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096"/>
        <w:tblW w:w="15984" w:type="dxa"/>
        <w:tblLayout w:type="fixed"/>
        <w:tblLook w:val="04A0" w:firstRow="1" w:lastRow="0" w:firstColumn="1" w:lastColumn="0" w:noHBand="0" w:noVBand="1"/>
      </w:tblPr>
      <w:tblGrid>
        <w:gridCol w:w="2660"/>
        <w:gridCol w:w="5245"/>
        <w:gridCol w:w="1275"/>
        <w:gridCol w:w="1418"/>
        <w:gridCol w:w="1276"/>
        <w:gridCol w:w="1417"/>
        <w:gridCol w:w="2693"/>
      </w:tblGrid>
      <w:tr w:rsidR="007233B9" w:rsidRPr="000A6582" w:rsidTr="00572052">
        <w:tc>
          <w:tcPr>
            <w:tcW w:w="2660" w:type="dxa"/>
            <w:shd w:val="clear" w:color="auto" w:fill="D9D9D9" w:themeFill="background1" w:themeFillShade="D9"/>
          </w:tcPr>
          <w:p w:rsidR="007233B9" w:rsidRPr="000A6582" w:rsidRDefault="007233B9" w:rsidP="005720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8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7233B9" w:rsidRPr="000A6582" w:rsidRDefault="007233B9" w:rsidP="005720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collection m</w:t>
            </w:r>
            <w:r w:rsidRPr="000A6582">
              <w:rPr>
                <w:rFonts w:ascii="Arial" w:hAnsi="Arial" w:cs="Arial"/>
                <w:b/>
                <w:sz w:val="20"/>
                <w:szCs w:val="20"/>
              </w:rPr>
              <w:t>ethod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233B9" w:rsidRPr="000A6582" w:rsidRDefault="007233B9" w:rsidP="005720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Transfer method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233B9" w:rsidRPr="000A6582" w:rsidRDefault="007233B9" w:rsidP="005720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82">
              <w:rPr>
                <w:rFonts w:ascii="Arial" w:hAnsi="Arial" w:cs="Arial"/>
                <w:b/>
                <w:sz w:val="20"/>
                <w:szCs w:val="20"/>
              </w:rPr>
              <w:t>When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233B9" w:rsidRPr="000A6582" w:rsidRDefault="007233B9" w:rsidP="005720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82">
              <w:rPr>
                <w:rFonts w:ascii="Arial" w:hAnsi="Arial" w:cs="Arial"/>
                <w:b/>
                <w:sz w:val="20"/>
                <w:szCs w:val="20"/>
              </w:rPr>
              <w:t>Deadline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233B9" w:rsidRPr="000A6582" w:rsidRDefault="007233B9" w:rsidP="005720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82">
              <w:rPr>
                <w:rFonts w:ascii="Arial" w:hAnsi="Arial" w:cs="Arial"/>
                <w:b/>
                <w:sz w:val="20"/>
                <w:szCs w:val="20"/>
              </w:rPr>
              <w:t>Responsible KCC Service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233B9" w:rsidRPr="000A6582" w:rsidRDefault="007233B9" w:rsidP="005720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data supports schools and young people</w:t>
            </w:r>
          </w:p>
        </w:tc>
      </w:tr>
      <w:tr w:rsidR="007233B9" w:rsidRPr="000A6582" w:rsidTr="00572052">
        <w:trPr>
          <w:trHeight w:val="939"/>
        </w:trPr>
        <w:tc>
          <w:tcPr>
            <w:tcW w:w="2660" w:type="dxa"/>
            <w:shd w:val="clear" w:color="auto" w:fill="76923C" w:themeFill="accent3" w:themeFillShade="BF"/>
          </w:tcPr>
          <w:p w:rsidR="007233B9" w:rsidRPr="00A36845" w:rsidRDefault="00CE507C" w:rsidP="005720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Sixth F</w:t>
            </w:r>
            <w:r w:rsidR="007233B9" w:rsidRPr="00A36845">
              <w:rPr>
                <w:rFonts w:ascii="Arial" w:hAnsi="Arial" w:cs="Arial"/>
                <w:b/>
                <w:sz w:val="20"/>
                <w:szCs w:val="20"/>
              </w:rPr>
              <w:t>orm Enrolment data</w:t>
            </w:r>
          </w:p>
        </w:tc>
        <w:tc>
          <w:tcPr>
            <w:tcW w:w="5245" w:type="dxa"/>
            <w:shd w:val="clear" w:color="auto" w:fill="76923C" w:themeFill="accent3" w:themeFillShade="BF"/>
          </w:tcPr>
          <w:p w:rsidR="007233B9" w:rsidRPr="00A36845" w:rsidRDefault="005A1D65" w:rsidP="0057205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CE507C">
              <w:rPr>
                <w:rFonts w:ascii="Arial" w:hAnsi="Arial" w:cs="Arial"/>
                <w:sz w:val="20"/>
                <w:szCs w:val="20"/>
              </w:rPr>
              <w:t xml:space="preserve">chool completes </w:t>
            </w:r>
            <w:r w:rsidR="00DF0074" w:rsidRPr="00A36845">
              <w:rPr>
                <w:rFonts w:ascii="Arial" w:hAnsi="Arial" w:cs="Arial"/>
                <w:sz w:val="20"/>
                <w:szCs w:val="20"/>
              </w:rPr>
              <w:t>Post 16 Enrolment Template</w:t>
            </w:r>
            <w:r w:rsidR="007233B9" w:rsidRPr="00A368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0074" w:rsidRPr="00A36845">
              <w:rPr>
                <w:rFonts w:ascii="Arial" w:hAnsi="Arial" w:cs="Arial"/>
                <w:sz w:val="20"/>
                <w:szCs w:val="20"/>
              </w:rPr>
              <w:t>**</w:t>
            </w:r>
          </w:p>
          <w:p w:rsidR="00A36845" w:rsidRPr="00A36845" w:rsidRDefault="00835DFA" w:rsidP="0057205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Information returned to </w:t>
            </w:r>
            <w:r w:rsidR="007233B9" w:rsidRPr="00A36845">
              <w:rPr>
                <w:rFonts w:ascii="Arial" w:hAnsi="Arial" w:cs="Arial"/>
                <w:sz w:val="20"/>
                <w:szCs w:val="20"/>
              </w:rPr>
              <w:t xml:space="preserve">KCC using Perspective </w:t>
            </w:r>
            <w:proofErr w:type="spellStart"/>
            <w:r w:rsidR="007233B9" w:rsidRPr="00A36845">
              <w:rPr>
                <w:rFonts w:ascii="Arial" w:hAnsi="Arial" w:cs="Arial"/>
                <w:sz w:val="20"/>
                <w:szCs w:val="20"/>
              </w:rPr>
              <w:t>Lite</w:t>
            </w:r>
            <w:proofErr w:type="spellEnd"/>
          </w:p>
        </w:tc>
        <w:tc>
          <w:tcPr>
            <w:tcW w:w="1275" w:type="dxa"/>
            <w:shd w:val="clear" w:color="auto" w:fill="76923C" w:themeFill="accent3" w:themeFillShade="BF"/>
          </w:tcPr>
          <w:p w:rsidR="007233B9" w:rsidRPr="00A36845" w:rsidRDefault="007233B9" w:rsidP="0057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33B9" w:rsidRPr="00A36845" w:rsidRDefault="007233B9" w:rsidP="0057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845">
              <w:rPr>
                <w:rFonts w:ascii="Arial" w:hAnsi="Arial" w:cs="Arial"/>
                <w:sz w:val="20"/>
                <w:szCs w:val="20"/>
              </w:rPr>
              <w:t xml:space="preserve">Perspective </w:t>
            </w:r>
            <w:proofErr w:type="spellStart"/>
            <w:r w:rsidRPr="00A36845">
              <w:rPr>
                <w:rFonts w:ascii="Arial" w:hAnsi="Arial" w:cs="Arial"/>
                <w:sz w:val="20"/>
                <w:szCs w:val="20"/>
              </w:rPr>
              <w:t>Lite</w:t>
            </w:r>
            <w:proofErr w:type="spellEnd"/>
          </w:p>
        </w:tc>
        <w:tc>
          <w:tcPr>
            <w:tcW w:w="1418" w:type="dxa"/>
            <w:shd w:val="clear" w:color="auto" w:fill="76923C" w:themeFill="accent3" w:themeFillShade="BF"/>
          </w:tcPr>
          <w:p w:rsidR="007233B9" w:rsidRPr="00A36845" w:rsidRDefault="007233B9" w:rsidP="0057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33B9" w:rsidRPr="00A36845" w:rsidRDefault="007233B9" w:rsidP="0057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845">
              <w:rPr>
                <w:rFonts w:ascii="Arial" w:hAnsi="Arial" w:cs="Arial"/>
                <w:sz w:val="20"/>
                <w:szCs w:val="20"/>
              </w:rPr>
              <w:t>16</w:t>
            </w:r>
            <w:r w:rsidRPr="00A3684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A36845">
              <w:rPr>
                <w:rFonts w:ascii="Arial" w:hAnsi="Arial" w:cs="Arial"/>
                <w:sz w:val="20"/>
                <w:szCs w:val="20"/>
              </w:rPr>
              <w:t xml:space="preserve"> September </w:t>
            </w:r>
          </w:p>
        </w:tc>
        <w:tc>
          <w:tcPr>
            <w:tcW w:w="1276" w:type="dxa"/>
            <w:shd w:val="clear" w:color="auto" w:fill="76923C" w:themeFill="accent3" w:themeFillShade="BF"/>
          </w:tcPr>
          <w:p w:rsidR="00A37958" w:rsidRDefault="00A37958" w:rsidP="0057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33B9" w:rsidRPr="00A36845" w:rsidRDefault="007233B9" w:rsidP="0057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845">
              <w:rPr>
                <w:rFonts w:ascii="Arial" w:hAnsi="Arial" w:cs="Arial"/>
                <w:sz w:val="20"/>
                <w:szCs w:val="20"/>
              </w:rPr>
              <w:t>16</w:t>
            </w:r>
            <w:r w:rsidRPr="00A3684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A36845">
              <w:rPr>
                <w:rFonts w:ascii="Arial" w:hAnsi="Arial" w:cs="Arial"/>
                <w:sz w:val="20"/>
                <w:szCs w:val="20"/>
              </w:rPr>
              <w:t xml:space="preserve"> September </w:t>
            </w:r>
          </w:p>
        </w:tc>
        <w:tc>
          <w:tcPr>
            <w:tcW w:w="1417" w:type="dxa"/>
            <w:shd w:val="clear" w:color="auto" w:fill="76923C" w:themeFill="accent3" w:themeFillShade="BF"/>
          </w:tcPr>
          <w:p w:rsidR="007233B9" w:rsidRPr="00A36845" w:rsidRDefault="007233B9" w:rsidP="0057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33B9" w:rsidRPr="00A36845" w:rsidRDefault="005A1D65" w:rsidP="0057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Management Information </w:t>
            </w:r>
          </w:p>
        </w:tc>
        <w:tc>
          <w:tcPr>
            <w:tcW w:w="2693" w:type="dxa"/>
            <w:vMerge w:val="restart"/>
          </w:tcPr>
          <w:p w:rsidR="007233B9" w:rsidRPr="00A36845" w:rsidRDefault="007233B9" w:rsidP="0057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33B9" w:rsidRPr="00A36845" w:rsidRDefault="007233B9" w:rsidP="0057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845">
              <w:rPr>
                <w:rFonts w:ascii="Arial" w:hAnsi="Arial" w:cs="Arial"/>
                <w:sz w:val="20"/>
                <w:szCs w:val="20"/>
              </w:rPr>
              <w:t>Data used to provide Destination and Activity Survey reports for individual schools in January</w:t>
            </w:r>
          </w:p>
        </w:tc>
      </w:tr>
      <w:tr w:rsidR="00E44114" w:rsidRPr="000A6582" w:rsidTr="00572052">
        <w:tc>
          <w:tcPr>
            <w:tcW w:w="2660" w:type="dxa"/>
            <w:shd w:val="clear" w:color="auto" w:fill="C2D69B" w:themeFill="accent3" w:themeFillTint="99"/>
          </w:tcPr>
          <w:p w:rsidR="00E44114" w:rsidRPr="00A36845" w:rsidRDefault="00E44114" w:rsidP="00E441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6845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CE507C">
              <w:rPr>
                <w:rFonts w:ascii="Arial" w:hAnsi="Arial" w:cs="Arial"/>
                <w:b/>
                <w:sz w:val="20"/>
                <w:szCs w:val="20"/>
              </w:rPr>
              <w:t>ea</w:t>
            </w:r>
            <w:r w:rsidRPr="00A36845">
              <w:rPr>
                <w:rFonts w:ascii="Arial" w:hAnsi="Arial" w:cs="Arial"/>
                <w:b/>
                <w:sz w:val="20"/>
                <w:szCs w:val="20"/>
              </w:rPr>
              <w:t>r 11 and Y</w:t>
            </w:r>
            <w:r w:rsidR="00CE507C">
              <w:rPr>
                <w:rFonts w:ascii="Arial" w:hAnsi="Arial" w:cs="Arial"/>
                <w:b/>
                <w:sz w:val="20"/>
                <w:szCs w:val="20"/>
              </w:rPr>
              <w:t>ea</w:t>
            </w:r>
            <w:r w:rsidRPr="00A36845">
              <w:rPr>
                <w:rFonts w:ascii="Arial" w:hAnsi="Arial" w:cs="Arial"/>
                <w:b/>
                <w:sz w:val="20"/>
                <w:szCs w:val="20"/>
              </w:rPr>
              <w:t xml:space="preserve">r12 Leaver data.  </w:t>
            </w:r>
          </w:p>
          <w:p w:rsidR="00E44114" w:rsidRPr="00A36845" w:rsidRDefault="00E44114" w:rsidP="00CE507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36845">
              <w:rPr>
                <w:rFonts w:ascii="Arial" w:hAnsi="Arial" w:cs="Arial"/>
                <w:i/>
                <w:sz w:val="20"/>
                <w:szCs w:val="20"/>
              </w:rPr>
              <w:t>Information you hold on young people w</w:t>
            </w:r>
            <w:r>
              <w:rPr>
                <w:rFonts w:ascii="Arial" w:hAnsi="Arial" w:cs="Arial"/>
                <w:i/>
                <w:sz w:val="20"/>
                <w:szCs w:val="20"/>
              </w:rPr>
              <w:t>ho have left school in 2016</w:t>
            </w:r>
            <w:r w:rsidR="00CE507C">
              <w:rPr>
                <w:rFonts w:ascii="Arial" w:hAnsi="Arial" w:cs="Arial"/>
                <w:i/>
                <w:sz w:val="20"/>
                <w:szCs w:val="20"/>
              </w:rPr>
              <w:t xml:space="preserve"> after Years</w:t>
            </w:r>
            <w:r w:rsidRPr="00A36845">
              <w:rPr>
                <w:rFonts w:ascii="Arial" w:hAnsi="Arial" w:cs="Arial"/>
                <w:i/>
                <w:sz w:val="20"/>
                <w:szCs w:val="20"/>
              </w:rPr>
              <w:t xml:space="preserve"> 11 and 12</w:t>
            </w:r>
          </w:p>
        </w:tc>
        <w:tc>
          <w:tcPr>
            <w:tcW w:w="5245" w:type="dxa"/>
            <w:shd w:val="clear" w:color="auto" w:fill="C2D69B" w:themeFill="accent3" w:themeFillTint="99"/>
          </w:tcPr>
          <w:p w:rsidR="00E44114" w:rsidRPr="00A36845" w:rsidRDefault="00E44114" w:rsidP="00E441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36845">
              <w:rPr>
                <w:rFonts w:ascii="Arial" w:hAnsi="Arial" w:cs="Arial"/>
                <w:sz w:val="20"/>
                <w:szCs w:val="20"/>
              </w:rPr>
              <w:t>KCC provide</w:t>
            </w:r>
            <w:r w:rsidR="00CE507C">
              <w:rPr>
                <w:rFonts w:ascii="Arial" w:hAnsi="Arial" w:cs="Arial"/>
                <w:sz w:val="20"/>
                <w:szCs w:val="20"/>
              </w:rPr>
              <w:t>s</w:t>
            </w:r>
            <w:r w:rsidRPr="00A36845">
              <w:rPr>
                <w:rFonts w:ascii="Arial" w:hAnsi="Arial" w:cs="Arial"/>
                <w:sz w:val="20"/>
                <w:szCs w:val="20"/>
              </w:rPr>
              <w:t xml:space="preserve"> schools  with a pre</w:t>
            </w:r>
            <w:r w:rsidR="00CE507C">
              <w:rPr>
                <w:rFonts w:ascii="Arial" w:hAnsi="Arial" w:cs="Arial"/>
                <w:sz w:val="20"/>
                <w:szCs w:val="20"/>
              </w:rPr>
              <w:t>-</w:t>
            </w:r>
            <w:r w:rsidRPr="00A36845">
              <w:rPr>
                <w:rFonts w:ascii="Arial" w:hAnsi="Arial" w:cs="Arial"/>
                <w:sz w:val="20"/>
                <w:szCs w:val="20"/>
              </w:rPr>
              <w:t>populated template of their Year 11 and Year 12 leavers who do not appear on any school or college enrolment lists</w:t>
            </w:r>
          </w:p>
          <w:p w:rsidR="00E44114" w:rsidRPr="00A36845" w:rsidRDefault="00E44114" w:rsidP="00E441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36845">
              <w:rPr>
                <w:rFonts w:ascii="Arial" w:hAnsi="Arial" w:cs="Arial"/>
                <w:sz w:val="20"/>
                <w:szCs w:val="20"/>
              </w:rPr>
              <w:t>Schools add destination information to the template</w:t>
            </w:r>
          </w:p>
          <w:p w:rsidR="00E44114" w:rsidRPr="00A36845" w:rsidRDefault="00E44114" w:rsidP="00E441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36845">
              <w:rPr>
                <w:rFonts w:ascii="Arial" w:hAnsi="Arial" w:cs="Arial"/>
                <w:sz w:val="20"/>
                <w:szCs w:val="20"/>
              </w:rPr>
              <w:t>Information returned to KCC by Egress email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845">
              <w:rPr>
                <w:rFonts w:ascii="Arial" w:hAnsi="Arial" w:cs="Arial"/>
                <w:sz w:val="20"/>
                <w:szCs w:val="20"/>
              </w:rPr>
              <w:t>Egress secure email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17- 30</w:t>
            </w:r>
            <w:r w:rsidRPr="00A3684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A36845">
              <w:rPr>
                <w:rFonts w:ascii="Arial" w:hAnsi="Arial" w:cs="Arial"/>
                <w:sz w:val="20"/>
                <w:szCs w:val="20"/>
              </w:rPr>
              <w:t xml:space="preserve"> October </w:t>
            </w:r>
          </w:p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845">
              <w:rPr>
                <w:rFonts w:ascii="Arial" w:hAnsi="Arial" w:cs="Arial"/>
                <w:sz w:val="20"/>
                <w:szCs w:val="20"/>
              </w:rPr>
              <w:t xml:space="preserve">ASAP or </w:t>
            </w:r>
          </w:p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3684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A36845">
              <w:rPr>
                <w:rFonts w:ascii="Arial" w:hAnsi="Arial" w:cs="Arial"/>
                <w:sz w:val="20"/>
                <w:szCs w:val="20"/>
              </w:rPr>
              <w:t xml:space="preserve"> November 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3684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A36845">
              <w:rPr>
                <w:rFonts w:ascii="Arial" w:hAnsi="Arial" w:cs="Arial"/>
                <w:sz w:val="20"/>
                <w:szCs w:val="20"/>
              </w:rPr>
              <w:t xml:space="preserve"> November 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845">
              <w:rPr>
                <w:rFonts w:ascii="Arial" w:hAnsi="Arial" w:cs="Arial"/>
                <w:sz w:val="20"/>
                <w:szCs w:val="20"/>
              </w:rPr>
              <w:t>Skills &amp; Employability Service</w:t>
            </w:r>
          </w:p>
        </w:tc>
        <w:tc>
          <w:tcPr>
            <w:tcW w:w="2693" w:type="dxa"/>
            <w:vMerge/>
          </w:tcPr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114" w:rsidRPr="000A6582" w:rsidTr="00572052">
        <w:trPr>
          <w:trHeight w:val="989"/>
        </w:trPr>
        <w:tc>
          <w:tcPr>
            <w:tcW w:w="2660" w:type="dxa"/>
            <w:shd w:val="clear" w:color="auto" w:fill="76923C" w:themeFill="accent3" w:themeFillShade="BF"/>
          </w:tcPr>
          <w:p w:rsidR="00E44114" w:rsidRPr="00A36845" w:rsidRDefault="00E44114" w:rsidP="00E441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6845">
              <w:rPr>
                <w:rFonts w:ascii="Arial" w:hAnsi="Arial" w:cs="Arial"/>
                <w:b/>
                <w:sz w:val="20"/>
                <w:szCs w:val="20"/>
              </w:rPr>
              <w:t>Intended Destination</w:t>
            </w:r>
          </w:p>
          <w:p w:rsidR="00E44114" w:rsidRPr="00A36845" w:rsidRDefault="00E44114" w:rsidP="00E4411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36845">
              <w:rPr>
                <w:rFonts w:ascii="Arial" w:hAnsi="Arial" w:cs="Arial"/>
                <w:i/>
                <w:sz w:val="20"/>
                <w:szCs w:val="20"/>
              </w:rPr>
              <w:t xml:space="preserve">What your current Year 11 Age intend to do in September.  </w:t>
            </w:r>
          </w:p>
        </w:tc>
        <w:tc>
          <w:tcPr>
            <w:tcW w:w="5245" w:type="dxa"/>
            <w:shd w:val="clear" w:color="auto" w:fill="76923C" w:themeFill="accent3" w:themeFillShade="BF"/>
          </w:tcPr>
          <w:p w:rsidR="00E44114" w:rsidRPr="00A36845" w:rsidRDefault="00E44114" w:rsidP="00E441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36845">
              <w:rPr>
                <w:rFonts w:ascii="Arial" w:hAnsi="Arial" w:cs="Arial"/>
                <w:sz w:val="20"/>
                <w:szCs w:val="20"/>
              </w:rPr>
              <w:t>Schools collect data from Year 11 learners</w:t>
            </w:r>
          </w:p>
          <w:p w:rsidR="00E44114" w:rsidRPr="00A36845" w:rsidRDefault="00E44114" w:rsidP="00E441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Schools complete Intended Destination template</w:t>
            </w:r>
          </w:p>
          <w:p w:rsidR="00E44114" w:rsidRPr="00A36845" w:rsidRDefault="00E44114" w:rsidP="00E441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36845">
              <w:rPr>
                <w:rFonts w:ascii="Arial" w:hAnsi="Arial" w:cs="Arial"/>
                <w:sz w:val="20"/>
                <w:szCs w:val="20"/>
              </w:rPr>
              <w:t xml:space="preserve">Information returned to  KCC using Perspective </w:t>
            </w:r>
            <w:proofErr w:type="spellStart"/>
            <w:r w:rsidRPr="00A36845">
              <w:rPr>
                <w:rFonts w:ascii="Arial" w:hAnsi="Arial" w:cs="Arial"/>
                <w:sz w:val="20"/>
                <w:szCs w:val="20"/>
              </w:rPr>
              <w:t>Lite</w:t>
            </w:r>
            <w:proofErr w:type="spellEnd"/>
          </w:p>
        </w:tc>
        <w:tc>
          <w:tcPr>
            <w:tcW w:w="1275" w:type="dxa"/>
            <w:shd w:val="clear" w:color="auto" w:fill="76923C" w:themeFill="accent3" w:themeFillShade="BF"/>
          </w:tcPr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845">
              <w:rPr>
                <w:rFonts w:ascii="Arial" w:hAnsi="Arial" w:cs="Arial"/>
                <w:sz w:val="20"/>
                <w:szCs w:val="20"/>
              </w:rPr>
              <w:t xml:space="preserve">Perspective </w:t>
            </w:r>
            <w:proofErr w:type="spellStart"/>
            <w:r w:rsidRPr="00A36845">
              <w:rPr>
                <w:rFonts w:ascii="Arial" w:hAnsi="Arial" w:cs="Arial"/>
                <w:sz w:val="20"/>
                <w:szCs w:val="20"/>
              </w:rPr>
              <w:t>Lite</w:t>
            </w:r>
            <w:proofErr w:type="spellEnd"/>
          </w:p>
        </w:tc>
        <w:tc>
          <w:tcPr>
            <w:tcW w:w="1418" w:type="dxa"/>
            <w:shd w:val="clear" w:color="auto" w:fill="76923C" w:themeFill="accent3" w:themeFillShade="BF"/>
          </w:tcPr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845">
              <w:rPr>
                <w:rFonts w:ascii="Arial" w:hAnsi="Arial" w:cs="Arial"/>
                <w:sz w:val="20"/>
                <w:szCs w:val="20"/>
              </w:rPr>
              <w:t>November -January</w:t>
            </w:r>
          </w:p>
        </w:tc>
        <w:tc>
          <w:tcPr>
            <w:tcW w:w="1276" w:type="dxa"/>
            <w:shd w:val="clear" w:color="auto" w:fill="76923C" w:themeFill="accent3" w:themeFillShade="BF"/>
          </w:tcPr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845">
              <w:rPr>
                <w:rFonts w:ascii="Arial" w:hAnsi="Arial" w:cs="Arial"/>
                <w:sz w:val="20"/>
                <w:szCs w:val="20"/>
              </w:rPr>
              <w:t>31</w:t>
            </w:r>
            <w:r w:rsidRPr="00A3684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36845">
              <w:rPr>
                <w:rFonts w:ascii="Arial" w:hAnsi="Arial" w:cs="Arial"/>
                <w:sz w:val="20"/>
                <w:szCs w:val="20"/>
              </w:rPr>
              <w:t xml:space="preserve"> January</w:t>
            </w:r>
          </w:p>
        </w:tc>
        <w:tc>
          <w:tcPr>
            <w:tcW w:w="1417" w:type="dxa"/>
            <w:shd w:val="clear" w:color="auto" w:fill="76923C" w:themeFill="accent3" w:themeFillShade="BF"/>
          </w:tcPr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Management Information </w:t>
            </w:r>
          </w:p>
        </w:tc>
        <w:tc>
          <w:tcPr>
            <w:tcW w:w="2693" w:type="dxa"/>
          </w:tcPr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114" w:rsidRPr="00A36845" w:rsidRDefault="00E44114" w:rsidP="00CE5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845">
              <w:rPr>
                <w:rFonts w:ascii="Arial" w:hAnsi="Arial" w:cs="Arial"/>
                <w:sz w:val="20"/>
                <w:szCs w:val="20"/>
              </w:rPr>
              <w:t>Used in schools to identify young people who may need support</w:t>
            </w:r>
          </w:p>
        </w:tc>
      </w:tr>
      <w:tr w:rsidR="00E44114" w:rsidRPr="000A6582" w:rsidTr="00572052">
        <w:trPr>
          <w:trHeight w:val="1846"/>
        </w:trPr>
        <w:tc>
          <w:tcPr>
            <w:tcW w:w="2660" w:type="dxa"/>
            <w:shd w:val="clear" w:color="auto" w:fill="76923C" w:themeFill="accent3" w:themeFillShade="BF"/>
          </w:tcPr>
          <w:p w:rsidR="00E44114" w:rsidRPr="00A36845" w:rsidRDefault="00E44114" w:rsidP="00E441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6845">
              <w:rPr>
                <w:rFonts w:ascii="Arial" w:hAnsi="Arial" w:cs="Arial"/>
                <w:b/>
                <w:sz w:val="20"/>
                <w:szCs w:val="20"/>
              </w:rPr>
              <w:t>September Guarantee</w:t>
            </w:r>
          </w:p>
          <w:p w:rsidR="00E44114" w:rsidRPr="00A36845" w:rsidRDefault="00E44114" w:rsidP="00CE507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36845">
              <w:rPr>
                <w:rFonts w:ascii="Arial" w:hAnsi="Arial" w:cs="Arial"/>
                <w:i/>
                <w:sz w:val="20"/>
                <w:szCs w:val="20"/>
              </w:rPr>
              <w:t>Information on offers you have made to internal and e</w:t>
            </w:r>
            <w:r w:rsidR="00CE507C">
              <w:rPr>
                <w:rFonts w:ascii="Arial" w:hAnsi="Arial" w:cs="Arial"/>
                <w:i/>
                <w:sz w:val="20"/>
                <w:szCs w:val="20"/>
              </w:rPr>
              <w:t xml:space="preserve">xternal applicants for current Years </w:t>
            </w:r>
            <w:r w:rsidRPr="00A36845">
              <w:rPr>
                <w:rFonts w:ascii="Arial" w:hAnsi="Arial" w:cs="Arial"/>
                <w:i/>
                <w:sz w:val="20"/>
                <w:szCs w:val="20"/>
              </w:rPr>
              <w:t xml:space="preserve">11  and </w:t>
            </w:r>
            <w:r w:rsidR="00CE507C">
              <w:rPr>
                <w:rFonts w:ascii="Arial" w:hAnsi="Arial" w:cs="Arial"/>
                <w:i/>
                <w:sz w:val="20"/>
                <w:szCs w:val="20"/>
              </w:rPr>
              <w:t xml:space="preserve">12 </w:t>
            </w:r>
            <w:r w:rsidRPr="00A3684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shd w:val="clear" w:color="auto" w:fill="76923C" w:themeFill="accent3" w:themeFillShade="BF"/>
          </w:tcPr>
          <w:p w:rsidR="00E44114" w:rsidRPr="00A36845" w:rsidRDefault="00E44114" w:rsidP="00E4411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36845">
              <w:rPr>
                <w:rFonts w:ascii="Arial" w:hAnsi="Arial" w:cs="Arial"/>
                <w:sz w:val="20"/>
                <w:szCs w:val="20"/>
              </w:rPr>
              <w:t>Schools make offers to Year 11 learners through UCAS</w:t>
            </w:r>
            <w:r w:rsidR="00CE50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6845">
              <w:rPr>
                <w:rFonts w:ascii="Arial" w:hAnsi="Arial" w:cs="Arial"/>
                <w:sz w:val="20"/>
                <w:szCs w:val="20"/>
              </w:rPr>
              <w:t>progress – data collected centrally by KCC</w:t>
            </w:r>
          </w:p>
          <w:p w:rsidR="00E44114" w:rsidRPr="00A36845" w:rsidRDefault="00E44114" w:rsidP="00E4411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36845">
              <w:rPr>
                <w:rFonts w:ascii="Arial" w:hAnsi="Arial" w:cs="Arial"/>
                <w:sz w:val="20"/>
                <w:szCs w:val="20"/>
              </w:rPr>
              <w:t>Offers made to: Year 11 learners outside  UCAS</w:t>
            </w:r>
            <w:r w:rsidR="00CE50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6845">
              <w:rPr>
                <w:rFonts w:ascii="Arial" w:hAnsi="Arial" w:cs="Arial"/>
                <w:sz w:val="20"/>
                <w:szCs w:val="20"/>
              </w:rPr>
              <w:t>progress and all Year 12 learners collected on a September Guarantee template</w:t>
            </w:r>
          </w:p>
          <w:p w:rsidR="00E44114" w:rsidRPr="00A36845" w:rsidRDefault="00E44114" w:rsidP="00E4411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36845">
              <w:rPr>
                <w:rFonts w:ascii="Arial" w:hAnsi="Arial" w:cs="Arial"/>
                <w:sz w:val="20"/>
                <w:szCs w:val="20"/>
              </w:rPr>
              <w:t xml:space="preserve">Information sent  to KCC using Perspective </w:t>
            </w:r>
            <w:proofErr w:type="spellStart"/>
            <w:r w:rsidRPr="00A36845">
              <w:rPr>
                <w:rFonts w:ascii="Arial" w:hAnsi="Arial" w:cs="Arial"/>
                <w:sz w:val="20"/>
                <w:szCs w:val="20"/>
              </w:rPr>
              <w:t>Lite</w:t>
            </w:r>
            <w:proofErr w:type="spellEnd"/>
          </w:p>
          <w:p w:rsidR="00E44114" w:rsidRPr="00A36845" w:rsidRDefault="00E44114" w:rsidP="00E4411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36845">
              <w:rPr>
                <w:rFonts w:ascii="Arial" w:hAnsi="Arial" w:cs="Arial"/>
                <w:sz w:val="20"/>
                <w:szCs w:val="20"/>
              </w:rPr>
              <w:t>Final  return of offers made by your school</w:t>
            </w:r>
          </w:p>
        </w:tc>
        <w:tc>
          <w:tcPr>
            <w:tcW w:w="1275" w:type="dxa"/>
            <w:shd w:val="clear" w:color="auto" w:fill="76923C" w:themeFill="accent3" w:themeFillShade="BF"/>
          </w:tcPr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845">
              <w:rPr>
                <w:rFonts w:ascii="Arial" w:hAnsi="Arial" w:cs="Arial"/>
                <w:sz w:val="20"/>
                <w:szCs w:val="20"/>
              </w:rPr>
              <w:t xml:space="preserve">Perspective </w:t>
            </w:r>
            <w:proofErr w:type="spellStart"/>
            <w:r w:rsidRPr="00A36845">
              <w:rPr>
                <w:rFonts w:ascii="Arial" w:hAnsi="Arial" w:cs="Arial"/>
                <w:sz w:val="20"/>
                <w:szCs w:val="20"/>
              </w:rPr>
              <w:t>Lite</w:t>
            </w:r>
            <w:proofErr w:type="spellEnd"/>
          </w:p>
        </w:tc>
        <w:tc>
          <w:tcPr>
            <w:tcW w:w="1418" w:type="dxa"/>
            <w:shd w:val="clear" w:color="auto" w:fill="76923C" w:themeFill="accent3" w:themeFillShade="BF"/>
          </w:tcPr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845">
              <w:rPr>
                <w:rFonts w:ascii="Arial" w:hAnsi="Arial" w:cs="Arial"/>
                <w:sz w:val="20"/>
                <w:szCs w:val="20"/>
              </w:rPr>
              <w:t>31</w:t>
            </w:r>
            <w:r w:rsidRPr="00A3684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36845">
              <w:rPr>
                <w:rFonts w:ascii="Arial" w:hAnsi="Arial" w:cs="Arial"/>
                <w:sz w:val="20"/>
                <w:szCs w:val="20"/>
              </w:rPr>
              <w:t xml:space="preserve"> March </w:t>
            </w:r>
          </w:p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845">
              <w:rPr>
                <w:rFonts w:ascii="Arial" w:hAnsi="Arial" w:cs="Arial"/>
                <w:sz w:val="20"/>
                <w:szCs w:val="20"/>
              </w:rPr>
              <w:t>31</w:t>
            </w:r>
            <w:r w:rsidRPr="00A3684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36845">
              <w:rPr>
                <w:rFonts w:ascii="Arial" w:hAnsi="Arial" w:cs="Arial"/>
                <w:sz w:val="20"/>
                <w:szCs w:val="20"/>
              </w:rPr>
              <w:t xml:space="preserve"> March </w:t>
            </w:r>
          </w:p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845">
              <w:rPr>
                <w:rFonts w:ascii="Arial" w:hAnsi="Arial" w:cs="Arial"/>
                <w:sz w:val="20"/>
                <w:szCs w:val="20"/>
              </w:rPr>
              <w:t>31</w:t>
            </w:r>
            <w:r w:rsidRPr="00A3684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36845">
              <w:rPr>
                <w:rFonts w:ascii="Arial" w:hAnsi="Arial" w:cs="Arial"/>
                <w:sz w:val="20"/>
                <w:szCs w:val="20"/>
              </w:rPr>
              <w:t xml:space="preserve"> May </w:t>
            </w:r>
          </w:p>
        </w:tc>
        <w:tc>
          <w:tcPr>
            <w:tcW w:w="1276" w:type="dxa"/>
            <w:shd w:val="clear" w:color="auto" w:fill="76923C" w:themeFill="accent3" w:themeFillShade="BF"/>
          </w:tcPr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845">
              <w:rPr>
                <w:rFonts w:ascii="Arial" w:hAnsi="Arial" w:cs="Arial"/>
                <w:sz w:val="20"/>
                <w:szCs w:val="20"/>
              </w:rPr>
              <w:t>31</w:t>
            </w:r>
            <w:r w:rsidRPr="00A3684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36845"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1417" w:type="dxa"/>
            <w:shd w:val="clear" w:color="auto" w:fill="76923C" w:themeFill="accent3" w:themeFillShade="BF"/>
          </w:tcPr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Management Information </w:t>
            </w:r>
          </w:p>
        </w:tc>
        <w:tc>
          <w:tcPr>
            <w:tcW w:w="2693" w:type="dxa"/>
          </w:tcPr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845">
              <w:rPr>
                <w:rFonts w:ascii="Arial" w:hAnsi="Arial" w:cs="Arial"/>
                <w:sz w:val="20"/>
                <w:szCs w:val="20"/>
              </w:rPr>
              <w:t>Used in schools and NEET to EET meetings to identify post 16 provision for young people without a September Guarantee offer</w:t>
            </w:r>
          </w:p>
        </w:tc>
      </w:tr>
      <w:tr w:rsidR="00E44114" w:rsidRPr="000A6582" w:rsidTr="00572052">
        <w:tc>
          <w:tcPr>
            <w:tcW w:w="2660" w:type="dxa"/>
            <w:shd w:val="clear" w:color="auto" w:fill="C2D69B" w:themeFill="accent3" w:themeFillTint="99"/>
          </w:tcPr>
          <w:p w:rsidR="00E44114" w:rsidRPr="00A36845" w:rsidRDefault="00E44114" w:rsidP="00E441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6845">
              <w:rPr>
                <w:rFonts w:ascii="Arial" w:hAnsi="Arial" w:cs="Arial"/>
                <w:b/>
                <w:sz w:val="20"/>
                <w:szCs w:val="20"/>
              </w:rPr>
              <w:t>September Guarantee (2)</w:t>
            </w:r>
          </w:p>
          <w:p w:rsidR="00E44114" w:rsidRPr="00A36845" w:rsidRDefault="00E44114" w:rsidP="00E4411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36845">
              <w:rPr>
                <w:rFonts w:ascii="Arial" w:hAnsi="Arial" w:cs="Arial"/>
                <w:i/>
                <w:sz w:val="20"/>
                <w:szCs w:val="20"/>
              </w:rPr>
              <w:t xml:space="preserve">Information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you hold </w:t>
            </w:r>
            <w:r w:rsidRPr="00A36845">
              <w:rPr>
                <w:rFonts w:ascii="Arial" w:hAnsi="Arial" w:cs="Arial"/>
                <w:i/>
                <w:sz w:val="20"/>
                <w:szCs w:val="20"/>
              </w:rPr>
              <w:t>on Year</w:t>
            </w:r>
            <w:r w:rsidR="00CE507C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A36845">
              <w:rPr>
                <w:rFonts w:ascii="Arial" w:hAnsi="Arial" w:cs="Arial"/>
                <w:i/>
                <w:sz w:val="20"/>
                <w:szCs w:val="20"/>
              </w:rPr>
              <w:t xml:space="preserve"> 11 and 12 with no recorded offers</w:t>
            </w:r>
          </w:p>
        </w:tc>
        <w:tc>
          <w:tcPr>
            <w:tcW w:w="5245" w:type="dxa"/>
            <w:shd w:val="clear" w:color="auto" w:fill="C2D69B" w:themeFill="accent3" w:themeFillTint="99"/>
          </w:tcPr>
          <w:p w:rsidR="00E44114" w:rsidRPr="00A36845" w:rsidRDefault="00E44114" w:rsidP="00E4411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36845">
              <w:rPr>
                <w:rFonts w:ascii="Arial" w:hAnsi="Arial" w:cs="Arial"/>
                <w:sz w:val="20"/>
                <w:szCs w:val="20"/>
              </w:rPr>
              <w:t>KCC to provide schools with lists of young people without a recorded offer via Egress email</w:t>
            </w:r>
          </w:p>
          <w:p w:rsidR="00E44114" w:rsidRPr="00A36845" w:rsidRDefault="00E44114" w:rsidP="00E4411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36845">
              <w:rPr>
                <w:rFonts w:ascii="Arial" w:hAnsi="Arial" w:cs="Arial"/>
                <w:sz w:val="20"/>
                <w:szCs w:val="20"/>
              </w:rPr>
              <w:t>Schools to provide intelligence they have via Egress email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845">
              <w:rPr>
                <w:rFonts w:ascii="Arial" w:hAnsi="Arial" w:cs="Arial"/>
                <w:sz w:val="20"/>
                <w:szCs w:val="20"/>
              </w:rPr>
              <w:t>Egress secure email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A1D6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6845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845">
              <w:rPr>
                <w:rFonts w:ascii="Arial" w:hAnsi="Arial" w:cs="Arial"/>
                <w:sz w:val="20"/>
                <w:szCs w:val="20"/>
              </w:rPr>
              <w:t>30</w:t>
            </w:r>
            <w:r w:rsidRPr="00A3684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A36845"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845">
              <w:rPr>
                <w:rFonts w:ascii="Arial" w:hAnsi="Arial" w:cs="Arial"/>
                <w:sz w:val="20"/>
                <w:szCs w:val="20"/>
              </w:rPr>
              <w:t>Skills &amp; Employability Service</w:t>
            </w:r>
          </w:p>
        </w:tc>
        <w:tc>
          <w:tcPr>
            <w:tcW w:w="2693" w:type="dxa"/>
          </w:tcPr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845">
              <w:rPr>
                <w:rFonts w:ascii="Arial" w:hAnsi="Arial" w:cs="Arial"/>
                <w:sz w:val="20"/>
                <w:szCs w:val="20"/>
              </w:rPr>
              <w:t>As above</w:t>
            </w:r>
          </w:p>
        </w:tc>
      </w:tr>
      <w:tr w:rsidR="00E44114" w:rsidRPr="000A6582" w:rsidTr="00572052">
        <w:tc>
          <w:tcPr>
            <w:tcW w:w="2660" w:type="dxa"/>
            <w:shd w:val="clear" w:color="auto" w:fill="76923C" w:themeFill="accent3" w:themeFillShade="BF"/>
          </w:tcPr>
          <w:p w:rsidR="00E44114" w:rsidRPr="00A36845" w:rsidRDefault="00E44114" w:rsidP="00E441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6845">
              <w:rPr>
                <w:rFonts w:ascii="Arial" w:hAnsi="Arial" w:cs="Arial"/>
                <w:b/>
                <w:sz w:val="20"/>
                <w:szCs w:val="20"/>
              </w:rPr>
              <w:t>Leavers and Joiners</w:t>
            </w:r>
          </w:p>
          <w:p w:rsidR="00E44114" w:rsidRPr="00A36845" w:rsidRDefault="00E44114" w:rsidP="00E4411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36845">
              <w:rPr>
                <w:rFonts w:ascii="Arial" w:hAnsi="Arial" w:cs="Arial"/>
                <w:i/>
                <w:sz w:val="20"/>
                <w:szCs w:val="20"/>
              </w:rPr>
              <w:t>Year  9 or above who have left or joined your school in the relevant month</w:t>
            </w:r>
          </w:p>
        </w:tc>
        <w:tc>
          <w:tcPr>
            <w:tcW w:w="5245" w:type="dxa"/>
            <w:shd w:val="clear" w:color="auto" w:fill="76923C" w:themeFill="accent3" w:themeFillShade="BF"/>
          </w:tcPr>
          <w:p w:rsidR="00E44114" w:rsidRPr="00A36845" w:rsidRDefault="00E44114" w:rsidP="00E4411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36845">
              <w:rPr>
                <w:rFonts w:ascii="Arial" w:hAnsi="Arial" w:cs="Arial"/>
                <w:sz w:val="20"/>
                <w:szCs w:val="20"/>
              </w:rPr>
              <w:t>Schools complete leaver and joiner template each month</w:t>
            </w:r>
          </w:p>
          <w:p w:rsidR="00E44114" w:rsidRPr="00A36845" w:rsidRDefault="00CE507C" w:rsidP="00E4411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Information returned to </w:t>
            </w:r>
            <w:r w:rsidR="00E44114" w:rsidRPr="00A36845">
              <w:rPr>
                <w:rFonts w:ascii="Arial" w:hAnsi="Arial" w:cs="Arial"/>
                <w:sz w:val="20"/>
                <w:szCs w:val="20"/>
              </w:rPr>
              <w:t xml:space="preserve">KCC using Perspective </w:t>
            </w:r>
            <w:proofErr w:type="spellStart"/>
            <w:r w:rsidR="00E44114" w:rsidRPr="00A36845">
              <w:rPr>
                <w:rFonts w:ascii="Arial" w:hAnsi="Arial" w:cs="Arial"/>
                <w:sz w:val="20"/>
                <w:szCs w:val="20"/>
              </w:rPr>
              <w:t>Lite</w:t>
            </w:r>
            <w:proofErr w:type="spellEnd"/>
          </w:p>
        </w:tc>
        <w:tc>
          <w:tcPr>
            <w:tcW w:w="1275" w:type="dxa"/>
            <w:shd w:val="clear" w:color="auto" w:fill="76923C" w:themeFill="accent3" w:themeFillShade="BF"/>
          </w:tcPr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845">
              <w:rPr>
                <w:rFonts w:ascii="Arial" w:hAnsi="Arial" w:cs="Arial"/>
                <w:sz w:val="20"/>
                <w:szCs w:val="20"/>
              </w:rPr>
              <w:t xml:space="preserve">Perspective </w:t>
            </w:r>
            <w:proofErr w:type="spellStart"/>
            <w:r w:rsidRPr="00A36845">
              <w:rPr>
                <w:rFonts w:ascii="Arial" w:hAnsi="Arial" w:cs="Arial"/>
                <w:sz w:val="20"/>
                <w:szCs w:val="20"/>
              </w:rPr>
              <w:t>Lite</w:t>
            </w:r>
            <w:proofErr w:type="spellEnd"/>
          </w:p>
        </w:tc>
        <w:tc>
          <w:tcPr>
            <w:tcW w:w="1418" w:type="dxa"/>
            <w:shd w:val="clear" w:color="auto" w:fill="76923C" w:themeFill="accent3" w:themeFillShade="BF"/>
          </w:tcPr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845">
              <w:rPr>
                <w:rFonts w:ascii="Arial" w:hAnsi="Arial" w:cs="Arial"/>
                <w:sz w:val="20"/>
                <w:szCs w:val="20"/>
              </w:rPr>
              <w:t>Each month</w:t>
            </w:r>
          </w:p>
        </w:tc>
        <w:tc>
          <w:tcPr>
            <w:tcW w:w="1276" w:type="dxa"/>
            <w:shd w:val="clear" w:color="auto" w:fill="76923C" w:themeFill="accent3" w:themeFillShade="BF"/>
          </w:tcPr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845">
              <w:rPr>
                <w:rFonts w:ascii="Arial" w:hAnsi="Arial" w:cs="Arial"/>
                <w:sz w:val="20"/>
                <w:szCs w:val="20"/>
              </w:rPr>
              <w:t>31</w:t>
            </w:r>
            <w:r w:rsidRPr="00A3684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36845">
              <w:rPr>
                <w:rFonts w:ascii="Arial" w:hAnsi="Arial" w:cs="Arial"/>
                <w:sz w:val="20"/>
                <w:szCs w:val="20"/>
              </w:rPr>
              <w:t xml:space="preserve"> of each month</w:t>
            </w:r>
          </w:p>
        </w:tc>
        <w:tc>
          <w:tcPr>
            <w:tcW w:w="1417" w:type="dxa"/>
            <w:shd w:val="clear" w:color="auto" w:fill="76923C" w:themeFill="accent3" w:themeFillShade="BF"/>
          </w:tcPr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845">
              <w:rPr>
                <w:rFonts w:ascii="Arial" w:hAnsi="Arial" w:cs="Arial"/>
                <w:sz w:val="20"/>
                <w:szCs w:val="20"/>
              </w:rPr>
              <w:t>Management Information Unit</w:t>
            </w:r>
          </w:p>
        </w:tc>
        <w:tc>
          <w:tcPr>
            <w:tcW w:w="2693" w:type="dxa"/>
          </w:tcPr>
          <w:p w:rsidR="00E44114" w:rsidRPr="00A36845" w:rsidRDefault="00E44114" w:rsidP="00E4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845">
              <w:rPr>
                <w:rFonts w:ascii="Arial" w:hAnsi="Arial" w:cs="Arial"/>
                <w:sz w:val="20"/>
                <w:szCs w:val="20"/>
              </w:rPr>
              <w:t>Used to identify young people who need support from KCC Services</w:t>
            </w:r>
          </w:p>
        </w:tc>
      </w:tr>
    </w:tbl>
    <w:p w:rsidR="00E44114" w:rsidRDefault="00E44114" w:rsidP="00E44114">
      <w:pPr>
        <w:pStyle w:val="NoSpacing"/>
      </w:pPr>
    </w:p>
    <w:p w:rsidR="00E44114" w:rsidRPr="00E44114" w:rsidRDefault="00E44114" w:rsidP="00E44114">
      <w:pPr>
        <w:pStyle w:val="NoSpacing"/>
        <w:rPr>
          <w:rFonts w:ascii="Arial" w:hAnsi="Arial" w:cs="Arial"/>
          <w:b/>
        </w:rPr>
      </w:pPr>
      <w:r w:rsidRPr="00E44114">
        <w:rPr>
          <w:rFonts w:ascii="Arial" w:hAnsi="Arial" w:cs="Arial"/>
          <w:b/>
        </w:rPr>
        <w:t>Changes to th</w:t>
      </w:r>
      <w:r w:rsidR="00752010">
        <w:rPr>
          <w:rFonts w:ascii="Arial" w:hAnsi="Arial" w:cs="Arial"/>
          <w:b/>
        </w:rPr>
        <w:t>e</w:t>
      </w:r>
      <w:r w:rsidRPr="00E44114">
        <w:rPr>
          <w:rFonts w:ascii="Arial" w:hAnsi="Arial" w:cs="Arial"/>
          <w:b/>
        </w:rPr>
        <w:t xml:space="preserve"> process:</w:t>
      </w:r>
    </w:p>
    <w:p w:rsidR="00E44114" w:rsidRPr="00E44114" w:rsidRDefault="00E44114" w:rsidP="00E44114">
      <w:pPr>
        <w:pStyle w:val="NoSpacing"/>
        <w:rPr>
          <w:rFonts w:ascii="Arial" w:hAnsi="Arial" w:cs="Arial"/>
        </w:rPr>
      </w:pPr>
    </w:p>
    <w:p w:rsidR="005A1D65" w:rsidRPr="00483132" w:rsidRDefault="005A1D65" w:rsidP="00E44114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83132">
        <w:rPr>
          <w:rFonts w:ascii="Arial" w:hAnsi="Arial" w:cs="Arial"/>
          <w:sz w:val="20"/>
          <w:szCs w:val="20"/>
        </w:rPr>
        <w:t>New templates are being used in 2016</w:t>
      </w:r>
      <w:r w:rsidR="00752010">
        <w:rPr>
          <w:rFonts w:ascii="Arial" w:hAnsi="Arial" w:cs="Arial"/>
          <w:sz w:val="20"/>
          <w:szCs w:val="20"/>
        </w:rPr>
        <w:t>-</w:t>
      </w:r>
      <w:r w:rsidRPr="00483132">
        <w:rPr>
          <w:rFonts w:ascii="Arial" w:hAnsi="Arial" w:cs="Arial"/>
          <w:sz w:val="20"/>
          <w:szCs w:val="20"/>
        </w:rPr>
        <w:t xml:space="preserve">17 to reflect the </w:t>
      </w:r>
      <w:r w:rsidR="00E44114" w:rsidRPr="00483132">
        <w:rPr>
          <w:rFonts w:ascii="Arial" w:hAnsi="Arial" w:cs="Arial"/>
          <w:sz w:val="20"/>
          <w:szCs w:val="20"/>
        </w:rPr>
        <w:t>need to capture phone numbers in</w:t>
      </w:r>
      <w:r w:rsidRPr="00483132">
        <w:rPr>
          <w:rFonts w:ascii="Arial" w:hAnsi="Arial" w:cs="Arial"/>
          <w:sz w:val="20"/>
          <w:szCs w:val="20"/>
        </w:rPr>
        <w:t xml:space="preserve"> all returns, these can be downloaded from: </w:t>
      </w:r>
    </w:p>
    <w:p w:rsidR="005A1D65" w:rsidRPr="00483132" w:rsidRDefault="00E44114" w:rsidP="00E44114">
      <w:pPr>
        <w:pStyle w:val="NoSpacing"/>
        <w:rPr>
          <w:rFonts w:ascii="Arial" w:hAnsi="Arial" w:cs="Arial"/>
          <w:sz w:val="20"/>
          <w:szCs w:val="20"/>
        </w:rPr>
      </w:pPr>
      <w:r w:rsidRPr="00483132">
        <w:rPr>
          <w:rFonts w:ascii="Arial" w:hAnsi="Arial" w:cs="Arial"/>
          <w:sz w:val="20"/>
          <w:szCs w:val="20"/>
        </w:rPr>
        <w:tab/>
      </w:r>
      <w:hyperlink r:id="rId9" w:history="1">
        <w:r w:rsidRPr="00483132">
          <w:rPr>
            <w:rStyle w:val="Hyperlink"/>
            <w:rFonts w:ascii="Arial" w:hAnsi="Arial" w:cs="Arial"/>
            <w:sz w:val="20"/>
            <w:szCs w:val="20"/>
          </w:rPr>
          <w:t>www.kelsi.org.uk/running-a-school/data-and-reporting/management-information/tracking-young-people</w:t>
        </w:r>
      </w:hyperlink>
    </w:p>
    <w:p w:rsidR="00E44114" w:rsidRPr="00483132" w:rsidRDefault="00E44114" w:rsidP="00E44114">
      <w:pPr>
        <w:pStyle w:val="NoSpacing"/>
        <w:rPr>
          <w:rFonts w:ascii="Arial" w:hAnsi="Arial" w:cs="Arial"/>
          <w:sz w:val="20"/>
          <w:szCs w:val="20"/>
        </w:rPr>
      </w:pPr>
    </w:p>
    <w:p w:rsidR="005A1D65" w:rsidRPr="00483132" w:rsidRDefault="00752010" w:rsidP="00483132">
      <w:pPr>
        <w:pStyle w:val="NoSpacing"/>
        <w:numPr>
          <w:ilvl w:val="0"/>
          <w:numId w:val="9"/>
        </w:num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 September 2016 </w:t>
      </w:r>
      <w:r w:rsidR="00E44114" w:rsidRPr="00483132">
        <w:rPr>
          <w:rFonts w:ascii="Arial" w:hAnsi="Arial" w:cs="Arial"/>
          <w:sz w:val="20"/>
          <w:szCs w:val="20"/>
        </w:rPr>
        <w:t xml:space="preserve">there will be no requirement to return information on </w:t>
      </w:r>
      <w:r w:rsidR="00483132" w:rsidRPr="00483132">
        <w:rPr>
          <w:rFonts w:ascii="Arial" w:hAnsi="Arial" w:cs="Arial"/>
          <w:sz w:val="20"/>
          <w:szCs w:val="20"/>
        </w:rPr>
        <w:t xml:space="preserve">the destinations of those </w:t>
      </w:r>
      <w:r w:rsidR="00483132">
        <w:rPr>
          <w:rFonts w:ascii="Arial" w:hAnsi="Arial" w:cs="Arial"/>
          <w:sz w:val="20"/>
          <w:szCs w:val="20"/>
        </w:rPr>
        <w:t xml:space="preserve">learners </w:t>
      </w:r>
      <w:r w:rsidR="00483132" w:rsidRPr="00483132">
        <w:rPr>
          <w:rFonts w:ascii="Arial" w:hAnsi="Arial" w:cs="Arial"/>
          <w:sz w:val="20"/>
          <w:szCs w:val="20"/>
        </w:rPr>
        <w:t xml:space="preserve">who completed </w:t>
      </w:r>
      <w:r w:rsidR="00E44114" w:rsidRPr="00483132">
        <w:rPr>
          <w:rFonts w:ascii="Arial" w:hAnsi="Arial" w:cs="Arial"/>
          <w:sz w:val="20"/>
          <w:szCs w:val="20"/>
        </w:rPr>
        <w:t xml:space="preserve">Year 14 </w:t>
      </w:r>
      <w:r w:rsidR="00483132" w:rsidRPr="00483132">
        <w:rPr>
          <w:rFonts w:ascii="Arial" w:hAnsi="Arial" w:cs="Arial"/>
          <w:sz w:val="20"/>
          <w:szCs w:val="20"/>
        </w:rPr>
        <w:t xml:space="preserve">in July 2016, unless they were in accelerated learning.  This reflects the </w:t>
      </w:r>
      <w:proofErr w:type="spellStart"/>
      <w:r w:rsidR="00483132" w:rsidRPr="00483132">
        <w:rPr>
          <w:rFonts w:ascii="Arial" w:hAnsi="Arial" w:cs="Arial"/>
          <w:sz w:val="20"/>
          <w:szCs w:val="20"/>
        </w:rPr>
        <w:t>DfE’s</w:t>
      </w:r>
      <w:proofErr w:type="spellEnd"/>
      <w:r w:rsidR="00483132" w:rsidRPr="00483132">
        <w:rPr>
          <w:rFonts w:ascii="Arial" w:hAnsi="Arial" w:cs="Arial"/>
          <w:sz w:val="20"/>
          <w:szCs w:val="20"/>
        </w:rPr>
        <w:t xml:space="preserve"> decision to only track young people up until the end of the acade</w:t>
      </w:r>
      <w:r>
        <w:rPr>
          <w:rFonts w:ascii="Arial" w:hAnsi="Arial" w:cs="Arial"/>
          <w:sz w:val="20"/>
          <w:szCs w:val="20"/>
        </w:rPr>
        <w:t>mic year in which they turn 18 (</w:t>
      </w:r>
      <w:r w:rsidR="00483132" w:rsidRPr="00483132">
        <w:rPr>
          <w:rFonts w:ascii="Arial" w:hAnsi="Arial" w:cs="Arial"/>
          <w:sz w:val="20"/>
          <w:szCs w:val="20"/>
        </w:rPr>
        <w:t xml:space="preserve"> age</w:t>
      </w:r>
      <w:r>
        <w:rPr>
          <w:rFonts w:ascii="Arial" w:hAnsi="Arial" w:cs="Arial"/>
          <w:sz w:val="20"/>
          <w:szCs w:val="20"/>
        </w:rPr>
        <w:t>s</w:t>
      </w:r>
      <w:r w:rsidR="00483132" w:rsidRPr="00483132">
        <w:rPr>
          <w:rFonts w:ascii="Arial" w:hAnsi="Arial" w:cs="Arial"/>
          <w:sz w:val="20"/>
          <w:szCs w:val="20"/>
        </w:rPr>
        <w:t xml:space="preserve"> 16 and 1</w:t>
      </w:r>
      <w:r>
        <w:rPr>
          <w:rFonts w:ascii="Arial" w:hAnsi="Arial" w:cs="Arial"/>
          <w:sz w:val="20"/>
          <w:szCs w:val="20"/>
        </w:rPr>
        <w:t>7), unless they have a current Education, Health and Care P</w:t>
      </w:r>
      <w:r w:rsidR="00483132" w:rsidRPr="00483132">
        <w:rPr>
          <w:rFonts w:ascii="Arial" w:hAnsi="Arial" w:cs="Arial"/>
          <w:sz w:val="20"/>
          <w:szCs w:val="20"/>
        </w:rPr>
        <w:t xml:space="preserve">lan.  In these cases they </w:t>
      </w:r>
      <w:r>
        <w:rPr>
          <w:rFonts w:ascii="Arial" w:hAnsi="Arial" w:cs="Arial"/>
          <w:sz w:val="20"/>
          <w:szCs w:val="20"/>
        </w:rPr>
        <w:t>will</w:t>
      </w:r>
      <w:r w:rsidR="00483132" w:rsidRPr="00483132">
        <w:rPr>
          <w:rFonts w:ascii="Arial" w:hAnsi="Arial" w:cs="Arial"/>
          <w:sz w:val="20"/>
          <w:szCs w:val="20"/>
        </w:rPr>
        <w:t xml:space="preserve"> still be tracked until they turn 25.</w:t>
      </w:r>
      <w:r w:rsidR="00483132" w:rsidRPr="00483132">
        <w:rPr>
          <w:sz w:val="20"/>
          <w:szCs w:val="20"/>
        </w:rPr>
        <w:t xml:space="preserve"> </w:t>
      </w:r>
    </w:p>
    <w:sectPr w:rsidR="005A1D65" w:rsidRPr="00483132" w:rsidSect="00572052">
      <w:headerReference w:type="default" r:id="rId10"/>
      <w:pgSz w:w="16838" w:h="11906" w:orient="landscape"/>
      <w:pgMar w:top="567" w:right="720" w:bottom="567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BEE" w:rsidRDefault="00664BEE" w:rsidP="00DF0074">
      <w:pPr>
        <w:spacing w:after="0" w:line="240" w:lineRule="auto"/>
      </w:pPr>
      <w:r>
        <w:separator/>
      </w:r>
    </w:p>
  </w:endnote>
  <w:endnote w:type="continuationSeparator" w:id="0">
    <w:p w:rsidR="00664BEE" w:rsidRDefault="00664BEE" w:rsidP="00DF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BEE" w:rsidRDefault="00664BEE" w:rsidP="00DF0074">
      <w:pPr>
        <w:spacing w:after="0" w:line="240" w:lineRule="auto"/>
      </w:pPr>
      <w:r>
        <w:separator/>
      </w:r>
    </w:p>
  </w:footnote>
  <w:footnote w:type="continuationSeparator" w:id="0">
    <w:p w:rsidR="00664BEE" w:rsidRDefault="00664BEE" w:rsidP="00DF0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074" w:rsidRDefault="00CE507C" w:rsidP="00DF0074">
    <w:pPr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Summary of Tracking R</w:t>
    </w:r>
    <w:r w:rsidR="00DF0074" w:rsidRPr="006C1001">
      <w:rPr>
        <w:rFonts w:ascii="Arial" w:hAnsi="Arial" w:cs="Arial"/>
        <w:b/>
        <w:sz w:val="28"/>
        <w:szCs w:val="28"/>
      </w:rPr>
      <w:t xml:space="preserve">equirements from </w:t>
    </w:r>
    <w:r>
      <w:rPr>
        <w:rFonts w:ascii="Arial" w:hAnsi="Arial" w:cs="Arial"/>
        <w:b/>
        <w:sz w:val="28"/>
        <w:szCs w:val="28"/>
      </w:rPr>
      <w:t>S</w:t>
    </w:r>
    <w:r w:rsidR="00DF0074" w:rsidRPr="006C1001">
      <w:rPr>
        <w:rFonts w:ascii="Arial" w:hAnsi="Arial" w:cs="Arial"/>
        <w:b/>
        <w:sz w:val="28"/>
        <w:szCs w:val="28"/>
      </w:rPr>
      <w:t xml:space="preserve">chools, </w:t>
    </w:r>
    <w:r>
      <w:rPr>
        <w:rFonts w:ascii="Arial" w:hAnsi="Arial" w:cs="Arial"/>
        <w:b/>
        <w:sz w:val="28"/>
        <w:szCs w:val="28"/>
      </w:rPr>
      <w:t>Actions and D</w:t>
    </w:r>
    <w:r w:rsidR="00DF0074" w:rsidRPr="006C1001">
      <w:rPr>
        <w:rFonts w:ascii="Arial" w:hAnsi="Arial" w:cs="Arial"/>
        <w:b/>
        <w:sz w:val="28"/>
        <w:szCs w:val="28"/>
      </w:rPr>
      <w:t>eadlines</w:t>
    </w:r>
    <w:r w:rsidR="005A1D65">
      <w:rPr>
        <w:rFonts w:ascii="Arial" w:hAnsi="Arial" w:cs="Arial"/>
        <w:b/>
        <w:sz w:val="28"/>
        <w:szCs w:val="28"/>
      </w:rPr>
      <w:t xml:space="preserve"> 2016</w:t>
    </w:r>
    <w:r w:rsidR="00DF0074">
      <w:rPr>
        <w:rFonts w:ascii="Arial" w:hAnsi="Arial" w:cs="Arial"/>
        <w:b/>
        <w:sz w:val="28"/>
        <w:szCs w:val="28"/>
      </w:rPr>
      <w:t>-201</w:t>
    </w:r>
    <w:r w:rsidR="005A1D65">
      <w:rPr>
        <w:rFonts w:ascii="Arial" w:hAnsi="Arial" w:cs="Arial"/>
        <w:b/>
        <w:sz w:val="28"/>
        <w:szCs w:val="28"/>
      </w:rPr>
      <w:t>7</w:t>
    </w:r>
  </w:p>
  <w:p w:rsidR="00DF0074" w:rsidRDefault="00DF0074">
    <w:pPr>
      <w:pStyle w:val="Header"/>
    </w:pPr>
  </w:p>
  <w:p w:rsidR="00DF0074" w:rsidRDefault="00DF00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E79"/>
    <w:multiLevelType w:val="hybridMultilevel"/>
    <w:tmpl w:val="2F80CC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0A54BB"/>
    <w:multiLevelType w:val="hybridMultilevel"/>
    <w:tmpl w:val="A296FA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B06C85"/>
    <w:multiLevelType w:val="hybridMultilevel"/>
    <w:tmpl w:val="5FE426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01525C"/>
    <w:multiLevelType w:val="hybridMultilevel"/>
    <w:tmpl w:val="D6C001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DE552F"/>
    <w:multiLevelType w:val="hybridMultilevel"/>
    <w:tmpl w:val="8404EF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C8238E"/>
    <w:multiLevelType w:val="hybridMultilevel"/>
    <w:tmpl w:val="47F61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8716C"/>
    <w:multiLevelType w:val="hybridMultilevel"/>
    <w:tmpl w:val="E3E0A336"/>
    <w:lvl w:ilvl="0" w:tplc="E556BC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1613E"/>
    <w:multiLevelType w:val="hybridMultilevel"/>
    <w:tmpl w:val="3138BB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FE4D71"/>
    <w:multiLevelType w:val="hybridMultilevel"/>
    <w:tmpl w:val="8BB04674"/>
    <w:lvl w:ilvl="0" w:tplc="BA445D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B9"/>
    <w:rsid w:val="00086742"/>
    <w:rsid w:val="000B37A5"/>
    <w:rsid w:val="00153142"/>
    <w:rsid w:val="00483132"/>
    <w:rsid w:val="00572052"/>
    <w:rsid w:val="005A1D65"/>
    <w:rsid w:val="00664BEE"/>
    <w:rsid w:val="007233B9"/>
    <w:rsid w:val="00751680"/>
    <w:rsid w:val="00752010"/>
    <w:rsid w:val="00835DFA"/>
    <w:rsid w:val="00881E19"/>
    <w:rsid w:val="009561AB"/>
    <w:rsid w:val="00A23561"/>
    <w:rsid w:val="00A36845"/>
    <w:rsid w:val="00A37958"/>
    <w:rsid w:val="00AB67BC"/>
    <w:rsid w:val="00AF163F"/>
    <w:rsid w:val="00B370E3"/>
    <w:rsid w:val="00C859E3"/>
    <w:rsid w:val="00CE507C"/>
    <w:rsid w:val="00DF0074"/>
    <w:rsid w:val="00E44114"/>
    <w:rsid w:val="00E73CB7"/>
    <w:rsid w:val="00F3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33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074"/>
  </w:style>
  <w:style w:type="paragraph" w:styleId="Footer">
    <w:name w:val="footer"/>
    <w:basedOn w:val="Normal"/>
    <w:link w:val="FooterChar"/>
    <w:uiPriority w:val="99"/>
    <w:unhideWhenUsed/>
    <w:rsid w:val="00DF0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074"/>
  </w:style>
  <w:style w:type="paragraph" w:styleId="BalloonText">
    <w:name w:val="Balloon Text"/>
    <w:basedOn w:val="Normal"/>
    <w:link w:val="BalloonTextChar"/>
    <w:uiPriority w:val="99"/>
    <w:semiHidden/>
    <w:unhideWhenUsed/>
    <w:rsid w:val="00DF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0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41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41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33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074"/>
  </w:style>
  <w:style w:type="paragraph" w:styleId="Footer">
    <w:name w:val="footer"/>
    <w:basedOn w:val="Normal"/>
    <w:link w:val="FooterChar"/>
    <w:uiPriority w:val="99"/>
    <w:unhideWhenUsed/>
    <w:rsid w:val="00DF0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074"/>
  </w:style>
  <w:style w:type="paragraph" w:styleId="BalloonText">
    <w:name w:val="Balloon Text"/>
    <w:basedOn w:val="Normal"/>
    <w:link w:val="BalloonTextChar"/>
    <w:uiPriority w:val="99"/>
    <w:semiHidden/>
    <w:unhideWhenUsed/>
    <w:rsid w:val="00DF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0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41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4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elsi.org.uk/running-a-school/data-and-reporting/management-information/tracking-young-peo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6DCB7-9E90-41B5-A896-3438B95B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AA8CD7F6</Template>
  <TotalTime>4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Rob - ELS SSP</dc:creator>
  <cp:lastModifiedBy>Williamson, Rob - ELS SSP</cp:lastModifiedBy>
  <cp:revision>2</cp:revision>
  <cp:lastPrinted>2015-06-09T15:14:00Z</cp:lastPrinted>
  <dcterms:created xsi:type="dcterms:W3CDTF">2016-09-02T13:56:00Z</dcterms:created>
  <dcterms:modified xsi:type="dcterms:W3CDTF">2016-09-02T13:56:00Z</dcterms:modified>
</cp:coreProperties>
</file>