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9C8C" w14:textId="3C341193" w:rsidR="00A1303C" w:rsidRDefault="00D62B96">
      <w:r>
        <w:t>KENT COUNTY COUNCIL</w:t>
      </w:r>
    </w:p>
    <w:p w14:paraId="349318BB" w14:textId="6E543987" w:rsidR="00D62B96" w:rsidRDefault="00D62B96">
      <w:r>
        <w:t>Headteacher briefings</w:t>
      </w:r>
    </w:p>
    <w:p w14:paraId="302FE3BC" w14:textId="2920E2AD" w:rsidR="00D62B96" w:rsidRDefault="00D62B96">
      <w:r>
        <w:t>7</w:t>
      </w:r>
      <w:r w:rsidRPr="00D62B96">
        <w:rPr>
          <w:vertAlign w:val="superscript"/>
        </w:rPr>
        <w:t>th</w:t>
      </w:r>
      <w:r>
        <w:t xml:space="preserve"> and 8</w:t>
      </w:r>
      <w:r w:rsidRPr="00D62B96">
        <w:rPr>
          <w:vertAlign w:val="superscript"/>
        </w:rPr>
        <w:t>th</w:t>
      </w:r>
      <w:r>
        <w:t xml:space="preserve"> February 2022.</w:t>
      </w:r>
    </w:p>
    <w:p w14:paraId="6DA4E10F" w14:textId="1D403745" w:rsidR="00D62B96" w:rsidRDefault="00D62B96">
      <w:r>
        <w:t>Feedback from the breakout rooms.</w:t>
      </w:r>
    </w:p>
    <w:p w14:paraId="43950BB0" w14:textId="285A5A10" w:rsidR="00D62B96" w:rsidRDefault="00D62B96">
      <w:r>
        <w:t xml:space="preserve">Thank you to all colleagues for your contributions to the breakout rooms. The discussions were largely positive. The comments which need addressing have been summarised and action will be taken accordingly. </w:t>
      </w:r>
      <w:r w:rsidR="00636FD6">
        <w:t>Positive comments were expressed around the following areas.</w:t>
      </w:r>
    </w:p>
    <w:p w14:paraId="026039DF" w14:textId="74D2D1A2" w:rsidR="00D62B96" w:rsidRPr="002E405A" w:rsidRDefault="00636FD6" w:rsidP="002E405A">
      <w:pPr>
        <w:pStyle w:val="ListParagraph"/>
        <w:numPr>
          <w:ilvl w:val="0"/>
          <w:numId w:val="1"/>
        </w:numPr>
        <w:rPr>
          <w:rFonts w:eastAsia="Times New Roman"/>
          <w:color w:val="000000"/>
        </w:rPr>
      </w:pPr>
      <w:r w:rsidRPr="002E405A">
        <w:rPr>
          <w:rFonts w:eastAsia="Times New Roman"/>
          <w:color w:val="000000"/>
        </w:rPr>
        <w:t>C</w:t>
      </w:r>
      <w:r w:rsidR="00D62B96" w:rsidRPr="002E405A">
        <w:rPr>
          <w:rFonts w:eastAsia="Times New Roman"/>
          <w:color w:val="000000"/>
        </w:rPr>
        <w:t xml:space="preserve">ase study </w:t>
      </w:r>
      <w:r w:rsidRPr="002E405A">
        <w:rPr>
          <w:rFonts w:eastAsia="Times New Roman"/>
          <w:color w:val="000000"/>
        </w:rPr>
        <w:t xml:space="preserve">from Royal Harbour Academy. Many schools expressed an interest in knowing more about the approach the school is taking. </w:t>
      </w:r>
      <w:r w:rsidR="002E405A" w:rsidRPr="002E405A">
        <w:rPr>
          <w:rFonts w:eastAsia="Times New Roman"/>
          <w:color w:val="000000"/>
        </w:rPr>
        <w:t xml:space="preserve">The school is very happy to talk to colleagues. </w:t>
      </w:r>
    </w:p>
    <w:p w14:paraId="4098C374" w14:textId="4A20D713" w:rsidR="00D62B96" w:rsidRPr="002E405A" w:rsidRDefault="00636FD6" w:rsidP="002E405A">
      <w:pPr>
        <w:pStyle w:val="ListParagraph"/>
        <w:numPr>
          <w:ilvl w:val="0"/>
          <w:numId w:val="1"/>
        </w:numPr>
        <w:rPr>
          <w:rFonts w:eastAsia="Times New Roman"/>
          <w:color w:val="000000"/>
        </w:rPr>
      </w:pPr>
      <w:r w:rsidRPr="002E405A">
        <w:rPr>
          <w:rFonts w:eastAsia="Times New Roman"/>
          <w:color w:val="000000"/>
        </w:rPr>
        <w:t xml:space="preserve">Schools welcomed the opportunity to have open and frank conversations with KCC officers so that points can be raised. </w:t>
      </w:r>
    </w:p>
    <w:p w14:paraId="68E7C652" w14:textId="44722984" w:rsidR="00AB50A8" w:rsidRPr="002E405A" w:rsidRDefault="00AB50A8" w:rsidP="002E405A">
      <w:pPr>
        <w:pStyle w:val="ListParagraph"/>
        <w:numPr>
          <w:ilvl w:val="0"/>
          <w:numId w:val="1"/>
        </w:numPr>
        <w:rPr>
          <w:rFonts w:eastAsia="Times New Roman"/>
          <w:color w:val="000000"/>
        </w:rPr>
      </w:pPr>
      <w:r w:rsidRPr="002E405A">
        <w:rPr>
          <w:rFonts w:eastAsia="Times New Roman"/>
          <w:color w:val="000000"/>
        </w:rPr>
        <w:t xml:space="preserve">Schools reported that the right mix of projects was available for them to engage with. </w:t>
      </w:r>
    </w:p>
    <w:p w14:paraId="6E5C756B" w14:textId="351CB44D" w:rsidR="00D62B96" w:rsidRPr="002E405A" w:rsidRDefault="00AB50A8" w:rsidP="002E405A">
      <w:pPr>
        <w:pStyle w:val="ListParagraph"/>
        <w:numPr>
          <w:ilvl w:val="0"/>
          <w:numId w:val="1"/>
        </w:numPr>
        <w:rPr>
          <w:rFonts w:eastAsia="Times New Roman"/>
          <w:color w:val="000000"/>
        </w:rPr>
      </w:pPr>
      <w:r w:rsidRPr="002E405A">
        <w:rPr>
          <w:rFonts w:eastAsia="Times New Roman"/>
          <w:color w:val="000000"/>
        </w:rPr>
        <w:t xml:space="preserve">Schools reported that where </w:t>
      </w:r>
      <w:r w:rsidR="00C30A7C" w:rsidRPr="002E405A">
        <w:rPr>
          <w:rFonts w:eastAsia="Times New Roman"/>
          <w:color w:val="000000"/>
        </w:rPr>
        <w:t xml:space="preserve">local </w:t>
      </w:r>
      <w:r w:rsidR="00D62B96" w:rsidRPr="002E405A">
        <w:rPr>
          <w:rFonts w:eastAsia="Times New Roman"/>
          <w:color w:val="000000"/>
        </w:rPr>
        <w:t xml:space="preserve">partnerships </w:t>
      </w:r>
      <w:proofErr w:type="gramStart"/>
      <w:r w:rsidR="00D62B96" w:rsidRPr="002E405A">
        <w:rPr>
          <w:rFonts w:eastAsia="Times New Roman"/>
          <w:color w:val="000000"/>
        </w:rPr>
        <w:t>exist</w:t>
      </w:r>
      <w:proofErr w:type="gramEnd"/>
      <w:r w:rsidR="00D62B96" w:rsidRPr="002E405A">
        <w:rPr>
          <w:rFonts w:eastAsia="Times New Roman"/>
          <w:color w:val="000000"/>
        </w:rPr>
        <w:t xml:space="preserve"> they work very well</w:t>
      </w:r>
    </w:p>
    <w:p w14:paraId="6C1171F2" w14:textId="12AFBE5D" w:rsidR="00D62B96" w:rsidRPr="002E405A" w:rsidRDefault="00D62B96" w:rsidP="002E405A">
      <w:pPr>
        <w:pStyle w:val="ListParagraph"/>
        <w:numPr>
          <w:ilvl w:val="0"/>
          <w:numId w:val="1"/>
        </w:numPr>
        <w:rPr>
          <w:rFonts w:eastAsia="Times New Roman"/>
          <w:color w:val="000000"/>
        </w:rPr>
      </w:pPr>
      <w:r w:rsidRPr="002E405A">
        <w:rPr>
          <w:rFonts w:eastAsia="Times New Roman"/>
          <w:color w:val="000000"/>
        </w:rPr>
        <w:t>SENCO forums</w:t>
      </w:r>
      <w:r w:rsidR="00C30A7C" w:rsidRPr="002E405A">
        <w:rPr>
          <w:rFonts w:eastAsia="Times New Roman"/>
          <w:color w:val="000000"/>
        </w:rPr>
        <w:t xml:space="preserve"> are well received and are reported to be a good source of information, </w:t>
      </w:r>
      <w:proofErr w:type="gramStart"/>
      <w:r w:rsidR="00C30A7C" w:rsidRPr="002E405A">
        <w:rPr>
          <w:rFonts w:eastAsia="Times New Roman"/>
          <w:color w:val="000000"/>
        </w:rPr>
        <w:t>advice</w:t>
      </w:r>
      <w:proofErr w:type="gramEnd"/>
      <w:r w:rsidR="00C30A7C" w:rsidRPr="002E405A">
        <w:rPr>
          <w:rFonts w:eastAsia="Times New Roman"/>
          <w:color w:val="000000"/>
        </w:rPr>
        <w:t xml:space="preserve"> and guidance for SENCOs</w:t>
      </w:r>
    </w:p>
    <w:p w14:paraId="744D364A" w14:textId="2A0C547C" w:rsidR="00D62B96" w:rsidRPr="002E405A" w:rsidRDefault="00D62B96" w:rsidP="002E405A">
      <w:pPr>
        <w:pStyle w:val="ListParagraph"/>
        <w:numPr>
          <w:ilvl w:val="0"/>
          <w:numId w:val="1"/>
        </w:numPr>
        <w:rPr>
          <w:rFonts w:eastAsia="Times New Roman"/>
          <w:color w:val="000000"/>
        </w:rPr>
      </w:pPr>
      <w:proofErr w:type="spellStart"/>
      <w:r w:rsidRPr="002E405A">
        <w:rPr>
          <w:rFonts w:eastAsia="Times New Roman"/>
          <w:color w:val="000000"/>
        </w:rPr>
        <w:t>NurtureUK</w:t>
      </w:r>
      <w:proofErr w:type="spellEnd"/>
      <w:r w:rsidR="00C30A7C" w:rsidRPr="002E405A">
        <w:rPr>
          <w:rFonts w:eastAsia="Times New Roman"/>
          <w:color w:val="000000"/>
        </w:rPr>
        <w:t xml:space="preserve"> sparked particular interest, especially where schools have experienced </w:t>
      </w:r>
      <w:r w:rsidR="002E405A" w:rsidRPr="002E405A">
        <w:rPr>
          <w:rFonts w:eastAsia="Times New Roman"/>
          <w:color w:val="000000"/>
        </w:rPr>
        <w:t>new difficult</w:t>
      </w:r>
      <w:r w:rsidR="00A7788E">
        <w:rPr>
          <w:rFonts w:eastAsia="Times New Roman"/>
          <w:color w:val="000000"/>
        </w:rPr>
        <w:t>ies</w:t>
      </w:r>
      <w:r w:rsidR="002E405A" w:rsidRPr="002E405A">
        <w:rPr>
          <w:rFonts w:eastAsia="Times New Roman"/>
          <w:color w:val="000000"/>
        </w:rPr>
        <w:t xml:space="preserve"> with behaviour </w:t>
      </w:r>
      <w:r w:rsidR="00A7788E">
        <w:rPr>
          <w:rFonts w:eastAsia="Times New Roman"/>
          <w:color w:val="000000"/>
        </w:rPr>
        <w:t xml:space="preserve">following COVID. </w:t>
      </w:r>
    </w:p>
    <w:p w14:paraId="5128ABF1" w14:textId="2059271F" w:rsidR="00D62B96" w:rsidRPr="002E405A" w:rsidRDefault="00941F27" w:rsidP="002E405A">
      <w:pPr>
        <w:pStyle w:val="ListParagraph"/>
        <w:numPr>
          <w:ilvl w:val="0"/>
          <w:numId w:val="1"/>
        </w:numPr>
        <w:rPr>
          <w:rFonts w:eastAsia="Times New Roman"/>
          <w:color w:val="000000"/>
        </w:rPr>
      </w:pPr>
      <w:r>
        <w:rPr>
          <w:rFonts w:eastAsia="Times New Roman"/>
          <w:color w:val="000000"/>
        </w:rPr>
        <w:t>Colleagues reported that the</w:t>
      </w:r>
      <w:r w:rsidR="00905075">
        <w:rPr>
          <w:rFonts w:eastAsia="Times New Roman"/>
          <w:color w:val="000000"/>
        </w:rPr>
        <w:t xml:space="preserve"> newly designed</w:t>
      </w:r>
      <w:r>
        <w:rPr>
          <w:rFonts w:eastAsia="Times New Roman"/>
          <w:color w:val="000000"/>
        </w:rPr>
        <w:t xml:space="preserve"> Inclusion Dashboard is a useful tool and will be key for </w:t>
      </w:r>
      <w:r w:rsidR="00A102C1">
        <w:rPr>
          <w:rFonts w:eastAsia="Times New Roman"/>
          <w:color w:val="000000"/>
        </w:rPr>
        <w:t>districts to be able to make key strategic decisions</w:t>
      </w:r>
      <w:r w:rsidR="00D62B96" w:rsidRPr="002E405A">
        <w:rPr>
          <w:rFonts w:eastAsia="Times New Roman"/>
          <w:color w:val="000000"/>
        </w:rPr>
        <w:t>. </w:t>
      </w:r>
    </w:p>
    <w:p w14:paraId="20592E85" w14:textId="3A52856C" w:rsidR="00D62B96" w:rsidRDefault="00D62B96" w:rsidP="00D62B96">
      <w:pPr>
        <w:rPr>
          <w:rFonts w:eastAsia="Times New Roman"/>
          <w:color w:val="000000"/>
        </w:rPr>
      </w:pPr>
    </w:p>
    <w:p w14:paraId="0AD55F66" w14:textId="2CE212EA" w:rsidR="00A102C1" w:rsidRPr="00636FD6" w:rsidRDefault="00A102C1" w:rsidP="00D62B96">
      <w:pPr>
        <w:rPr>
          <w:rFonts w:eastAsia="Times New Roman"/>
          <w:color w:val="000000"/>
        </w:rPr>
      </w:pPr>
      <w:r>
        <w:rPr>
          <w:rFonts w:eastAsia="Times New Roman"/>
          <w:color w:val="000000"/>
        </w:rPr>
        <w:t xml:space="preserve">It is very pleasing that areas for development were </w:t>
      </w:r>
      <w:r w:rsidR="008542E7">
        <w:rPr>
          <w:rFonts w:eastAsia="Times New Roman"/>
          <w:color w:val="000000"/>
        </w:rPr>
        <w:t>discussed and KCC have reflected on those points</w:t>
      </w:r>
      <w:r w:rsidR="002A2152">
        <w:rPr>
          <w:rFonts w:eastAsia="Times New Roman"/>
          <w:color w:val="000000"/>
        </w:rPr>
        <w:t xml:space="preserve"> and will act accordingly. </w:t>
      </w:r>
      <w:r w:rsidR="00011E41">
        <w:rPr>
          <w:rFonts w:eastAsia="Times New Roman"/>
          <w:color w:val="000000"/>
        </w:rPr>
        <w:t>Some actions can be t</w:t>
      </w:r>
    </w:p>
    <w:p w14:paraId="315E9CEC" w14:textId="0CAA1207" w:rsidR="004A4919" w:rsidRPr="00B16025" w:rsidRDefault="00D62B96" w:rsidP="00B16025">
      <w:pPr>
        <w:pStyle w:val="ListParagraph"/>
        <w:numPr>
          <w:ilvl w:val="0"/>
          <w:numId w:val="2"/>
        </w:numPr>
        <w:rPr>
          <w:rFonts w:eastAsia="Times New Roman"/>
          <w:color w:val="000000"/>
        </w:rPr>
      </w:pPr>
      <w:r w:rsidRPr="00B16025">
        <w:rPr>
          <w:rFonts w:eastAsia="Times New Roman"/>
          <w:color w:val="000000"/>
        </w:rPr>
        <w:t>Access to SALT and other therapies</w:t>
      </w:r>
      <w:r w:rsidR="00B5676A" w:rsidRPr="00B16025">
        <w:rPr>
          <w:rFonts w:eastAsia="Times New Roman"/>
          <w:color w:val="000000"/>
        </w:rPr>
        <w:t xml:space="preserve"> – this will remain an ongoing piece of work. </w:t>
      </w:r>
      <w:r w:rsidR="00746A28" w:rsidRPr="00B16025">
        <w:rPr>
          <w:rFonts w:eastAsia="Times New Roman"/>
          <w:color w:val="000000"/>
        </w:rPr>
        <w:t>However, s</w:t>
      </w:r>
      <w:r w:rsidR="00B5676A" w:rsidRPr="00B16025">
        <w:rPr>
          <w:rFonts w:eastAsia="Times New Roman"/>
          <w:color w:val="000000"/>
        </w:rPr>
        <w:t xml:space="preserve">chools can </w:t>
      </w:r>
      <w:r w:rsidR="00746A28" w:rsidRPr="00B16025">
        <w:rPr>
          <w:rFonts w:eastAsia="Times New Roman"/>
          <w:color w:val="000000"/>
        </w:rPr>
        <w:t xml:space="preserve">have immediate </w:t>
      </w:r>
      <w:r w:rsidR="00B5676A" w:rsidRPr="00B16025">
        <w:rPr>
          <w:rFonts w:eastAsia="Times New Roman"/>
          <w:color w:val="000000"/>
        </w:rPr>
        <w:t>access</w:t>
      </w:r>
      <w:r w:rsidR="00746A28" w:rsidRPr="00B16025">
        <w:rPr>
          <w:rFonts w:eastAsia="Times New Roman"/>
          <w:color w:val="000000"/>
        </w:rPr>
        <w:t xml:space="preserve"> to</w:t>
      </w:r>
      <w:r w:rsidR="00B5676A" w:rsidRPr="00B16025">
        <w:rPr>
          <w:rFonts w:eastAsia="Times New Roman"/>
          <w:color w:val="000000"/>
        </w:rPr>
        <w:t xml:space="preserve"> a</w:t>
      </w:r>
      <w:r w:rsidR="002774B2" w:rsidRPr="00B16025">
        <w:rPr>
          <w:rFonts w:eastAsia="Times New Roman"/>
          <w:color w:val="000000"/>
        </w:rPr>
        <w:t xml:space="preserve"> level of Speech and Language support via The Balanced System. </w:t>
      </w:r>
      <w:r w:rsidR="0036104B" w:rsidRPr="00B16025">
        <w:rPr>
          <w:rFonts w:eastAsia="Times New Roman"/>
          <w:color w:val="000000"/>
        </w:rPr>
        <w:t xml:space="preserve">Link is below. </w:t>
      </w:r>
      <w:r w:rsidR="0036104B" w:rsidRPr="00B16025">
        <w:rPr>
          <w:rFonts w:eastAsia="Times New Roman"/>
          <w:color w:val="000000"/>
        </w:rPr>
        <w:t>This will also be factored into the new SLAs for STLS service</w:t>
      </w:r>
    </w:p>
    <w:p w14:paraId="2217A92A" w14:textId="5CAF7CAE" w:rsidR="004A4919" w:rsidRPr="00B16025" w:rsidRDefault="00B16025" w:rsidP="00B16025">
      <w:pPr>
        <w:pStyle w:val="ListParagraph"/>
        <w:rPr>
          <w:rFonts w:eastAsia="Times New Roman"/>
          <w:color w:val="000000"/>
        </w:rPr>
      </w:pPr>
      <w:hyperlink r:id="rId5" w:history="1">
        <w:r w:rsidRPr="009E52FD">
          <w:rPr>
            <w:rStyle w:val="Hyperlink"/>
            <w:rFonts w:eastAsia="Times New Roman"/>
          </w:rPr>
          <w:t>https://www.kent.gov.uk/education-and-children/special-educational-needs/send-strategy/improving-SLCN-support</w:t>
        </w:r>
      </w:hyperlink>
      <w:r w:rsidR="004A4919" w:rsidRPr="00B16025">
        <w:rPr>
          <w:rFonts w:eastAsia="Times New Roman"/>
          <w:color w:val="000000"/>
        </w:rPr>
        <w:t xml:space="preserve"> </w:t>
      </w:r>
    </w:p>
    <w:p w14:paraId="5BD1ACD8" w14:textId="75AFC0D2" w:rsidR="00D62B96" w:rsidRPr="00B16025" w:rsidRDefault="00CA53F4" w:rsidP="00B16025">
      <w:pPr>
        <w:pStyle w:val="ListParagraph"/>
        <w:numPr>
          <w:ilvl w:val="0"/>
          <w:numId w:val="2"/>
        </w:numPr>
        <w:rPr>
          <w:rFonts w:eastAsia="Times New Roman"/>
          <w:color w:val="000000"/>
        </w:rPr>
      </w:pPr>
      <w:r w:rsidRPr="00B16025">
        <w:rPr>
          <w:rFonts w:eastAsia="Times New Roman"/>
          <w:color w:val="000000"/>
        </w:rPr>
        <w:t xml:space="preserve">Early Years. KCC is interested in </w:t>
      </w:r>
      <w:proofErr w:type="gramStart"/>
      <w:r w:rsidRPr="00B16025">
        <w:rPr>
          <w:rFonts w:eastAsia="Times New Roman"/>
          <w:color w:val="000000"/>
        </w:rPr>
        <w:t>a number of</w:t>
      </w:r>
      <w:proofErr w:type="gramEnd"/>
      <w:r w:rsidRPr="00B16025">
        <w:rPr>
          <w:rFonts w:eastAsia="Times New Roman"/>
          <w:color w:val="000000"/>
        </w:rPr>
        <w:t xml:space="preserve"> models where Early Years settings work directly with mainstream and special schools in their local area to </w:t>
      </w:r>
      <w:r w:rsidR="00605EBA" w:rsidRPr="00B16025">
        <w:rPr>
          <w:rFonts w:eastAsia="Times New Roman"/>
          <w:color w:val="000000"/>
        </w:rPr>
        <w:t>ensure effective transitions for children</w:t>
      </w:r>
      <w:r w:rsidR="00420466" w:rsidRPr="00B16025">
        <w:rPr>
          <w:rFonts w:eastAsia="Times New Roman"/>
          <w:color w:val="000000"/>
        </w:rPr>
        <w:t xml:space="preserve"> with additional needs. It is hoped that this good practice can be mirrored across the county </w:t>
      </w:r>
      <w:r w:rsidR="002023F1">
        <w:rPr>
          <w:rFonts w:eastAsia="Times New Roman"/>
          <w:color w:val="000000"/>
        </w:rPr>
        <w:t xml:space="preserve">where </w:t>
      </w:r>
      <w:r w:rsidR="00420466" w:rsidRPr="00B16025">
        <w:rPr>
          <w:rFonts w:eastAsia="Times New Roman"/>
          <w:color w:val="000000"/>
        </w:rPr>
        <w:t xml:space="preserve">the early identification of need </w:t>
      </w:r>
      <w:r w:rsidR="00F472ED" w:rsidRPr="00B16025">
        <w:rPr>
          <w:rFonts w:eastAsia="Times New Roman"/>
          <w:color w:val="000000"/>
        </w:rPr>
        <w:t xml:space="preserve">can ensure appropriate intervention and </w:t>
      </w:r>
      <w:proofErr w:type="gramStart"/>
      <w:r w:rsidR="00F472ED" w:rsidRPr="00B16025">
        <w:rPr>
          <w:rFonts w:eastAsia="Times New Roman"/>
          <w:color w:val="000000"/>
        </w:rPr>
        <w:t>well planned</w:t>
      </w:r>
      <w:proofErr w:type="gramEnd"/>
      <w:r w:rsidR="00F472ED" w:rsidRPr="00B16025">
        <w:rPr>
          <w:rFonts w:eastAsia="Times New Roman"/>
          <w:color w:val="000000"/>
        </w:rPr>
        <w:t xml:space="preserve"> transition </w:t>
      </w:r>
      <w:r w:rsidR="00B16025">
        <w:rPr>
          <w:rFonts w:eastAsia="Times New Roman"/>
          <w:color w:val="000000"/>
        </w:rPr>
        <w:t>so</w:t>
      </w:r>
      <w:r w:rsidR="00F472ED" w:rsidRPr="00B16025">
        <w:rPr>
          <w:rFonts w:eastAsia="Times New Roman"/>
          <w:color w:val="000000"/>
        </w:rPr>
        <w:t xml:space="preserve"> that the majority of children can remain in mainstream settings. </w:t>
      </w:r>
    </w:p>
    <w:p w14:paraId="15E0B728" w14:textId="722B5453" w:rsidR="00D62B96" w:rsidRPr="00B16025" w:rsidRDefault="00D62B96" w:rsidP="00B16025">
      <w:pPr>
        <w:pStyle w:val="ListParagraph"/>
        <w:numPr>
          <w:ilvl w:val="0"/>
          <w:numId w:val="2"/>
        </w:numPr>
        <w:rPr>
          <w:rFonts w:eastAsia="Times New Roman"/>
          <w:color w:val="000000"/>
        </w:rPr>
      </w:pPr>
      <w:r w:rsidRPr="00B16025">
        <w:rPr>
          <w:rFonts w:eastAsia="Times New Roman"/>
          <w:color w:val="000000"/>
        </w:rPr>
        <w:t>Access to CPD</w:t>
      </w:r>
      <w:r w:rsidR="002023F1">
        <w:rPr>
          <w:rFonts w:eastAsia="Times New Roman"/>
          <w:color w:val="000000"/>
        </w:rPr>
        <w:t xml:space="preserve">. KCC is working on a Core Training Offer and a Resource Directory which will signpost to good quality training both locally and nationally. It is expected this will be </w:t>
      </w:r>
      <w:r w:rsidR="00F25466">
        <w:rPr>
          <w:rFonts w:eastAsia="Times New Roman"/>
          <w:color w:val="000000"/>
        </w:rPr>
        <w:t xml:space="preserve">ready for the next academic year. </w:t>
      </w:r>
    </w:p>
    <w:p w14:paraId="68DF4774" w14:textId="494EBF23" w:rsidR="00D62B96" w:rsidRPr="00B16025" w:rsidRDefault="00D62B96" w:rsidP="00B16025">
      <w:pPr>
        <w:pStyle w:val="ListParagraph"/>
        <w:numPr>
          <w:ilvl w:val="0"/>
          <w:numId w:val="2"/>
        </w:numPr>
        <w:rPr>
          <w:rFonts w:eastAsia="Times New Roman"/>
          <w:color w:val="000000"/>
        </w:rPr>
      </w:pPr>
      <w:r w:rsidRPr="00B16025">
        <w:rPr>
          <w:rFonts w:eastAsia="Times New Roman"/>
          <w:color w:val="000000"/>
        </w:rPr>
        <w:t>Capacity of schools</w:t>
      </w:r>
      <w:r w:rsidR="00F25466">
        <w:rPr>
          <w:rFonts w:eastAsia="Times New Roman"/>
          <w:color w:val="000000"/>
        </w:rPr>
        <w:t xml:space="preserve">. Schools reported they were very interested in the projects on </w:t>
      </w:r>
      <w:proofErr w:type="gramStart"/>
      <w:r w:rsidR="00F25466">
        <w:rPr>
          <w:rFonts w:eastAsia="Times New Roman"/>
          <w:color w:val="000000"/>
        </w:rPr>
        <w:t>offer</w:t>
      </w:r>
      <w:proofErr w:type="gramEnd"/>
      <w:r w:rsidR="00F25466">
        <w:rPr>
          <w:rFonts w:eastAsia="Times New Roman"/>
          <w:color w:val="000000"/>
        </w:rPr>
        <w:t xml:space="preserve"> but </w:t>
      </w:r>
      <w:r w:rsidR="00D53E3A">
        <w:rPr>
          <w:rFonts w:eastAsia="Times New Roman"/>
          <w:color w:val="000000"/>
        </w:rPr>
        <w:t xml:space="preserve">capacity issues are preventing schools from making a commitment. KCC has communicated that to all providers and the advice is that schools should still make contact and the providers </w:t>
      </w:r>
      <w:r w:rsidR="00344FB9">
        <w:rPr>
          <w:rFonts w:eastAsia="Times New Roman"/>
          <w:color w:val="000000"/>
        </w:rPr>
        <w:t>will consider the schools</w:t>
      </w:r>
      <w:r w:rsidR="0029105E">
        <w:rPr>
          <w:rFonts w:eastAsia="Times New Roman"/>
          <w:color w:val="000000"/>
        </w:rPr>
        <w:t xml:space="preserve">’ individual circumstances and will advise accordingly. </w:t>
      </w:r>
    </w:p>
    <w:p w14:paraId="04D492DB" w14:textId="77777777" w:rsidR="000E3D04" w:rsidRDefault="00D62B96" w:rsidP="00880C0B">
      <w:pPr>
        <w:pStyle w:val="ListParagraph"/>
        <w:numPr>
          <w:ilvl w:val="0"/>
          <w:numId w:val="2"/>
        </w:numPr>
        <w:rPr>
          <w:rFonts w:eastAsia="Times New Roman"/>
          <w:color w:val="000000"/>
        </w:rPr>
      </w:pPr>
      <w:r w:rsidRPr="00DB0134">
        <w:rPr>
          <w:rFonts w:eastAsia="Times New Roman"/>
          <w:color w:val="000000"/>
        </w:rPr>
        <w:t xml:space="preserve">Recruitment and use of </w:t>
      </w:r>
      <w:proofErr w:type="spellStart"/>
      <w:r w:rsidRPr="00DB0134">
        <w:rPr>
          <w:rFonts w:eastAsia="Times New Roman"/>
          <w:color w:val="000000"/>
        </w:rPr>
        <w:t>T</w:t>
      </w:r>
      <w:r w:rsidR="0076114B" w:rsidRPr="00DB0134">
        <w:rPr>
          <w:rFonts w:eastAsia="Times New Roman"/>
          <w:color w:val="000000"/>
        </w:rPr>
        <w:t>A</w:t>
      </w:r>
      <w:r w:rsidRPr="00DB0134">
        <w:rPr>
          <w:rFonts w:eastAsia="Times New Roman"/>
          <w:color w:val="000000"/>
        </w:rPr>
        <w:t>s</w:t>
      </w:r>
      <w:r w:rsidR="0076114B" w:rsidRPr="00DB0134">
        <w:rPr>
          <w:rFonts w:eastAsia="Times New Roman"/>
          <w:color w:val="000000"/>
        </w:rPr>
        <w:t>.</w:t>
      </w:r>
      <w:proofErr w:type="spellEnd"/>
      <w:r w:rsidR="0076114B" w:rsidRPr="00DB0134">
        <w:rPr>
          <w:rFonts w:eastAsia="Times New Roman"/>
          <w:color w:val="000000"/>
        </w:rPr>
        <w:t xml:space="preserve"> KCC is </w:t>
      </w:r>
      <w:r w:rsidR="006F7825" w:rsidRPr="00DB0134">
        <w:rPr>
          <w:rFonts w:eastAsia="Times New Roman"/>
          <w:color w:val="000000"/>
        </w:rPr>
        <w:t xml:space="preserve">aware of the difficulties facing schools in recruiting good quality teaching assistants. </w:t>
      </w:r>
      <w:r w:rsidR="00B14165" w:rsidRPr="00DB0134">
        <w:rPr>
          <w:rFonts w:eastAsia="Times New Roman"/>
          <w:color w:val="000000"/>
        </w:rPr>
        <w:t xml:space="preserve">KAH have also considered this issue and are considering providing some guidance to schools on </w:t>
      </w:r>
      <w:r w:rsidR="00B85CFF" w:rsidRPr="00DB0134">
        <w:rPr>
          <w:rFonts w:eastAsia="Times New Roman"/>
          <w:color w:val="000000"/>
        </w:rPr>
        <w:t>alternative recruitment and mobil</w:t>
      </w:r>
      <w:r w:rsidR="00DB0134" w:rsidRPr="00DB0134">
        <w:rPr>
          <w:rFonts w:eastAsia="Times New Roman"/>
          <w:color w:val="000000"/>
        </w:rPr>
        <w:t>i</w:t>
      </w:r>
      <w:r w:rsidR="00B85CFF" w:rsidRPr="00DB0134">
        <w:rPr>
          <w:rFonts w:eastAsia="Times New Roman"/>
          <w:color w:val="000000"/>
        </w:rPr>
        <w:t>sation strategies, including clusters of schools</w:t>
      </w:r>
      <w:r w:rsidR="00DB0134" w:rsidRPr="00DB0134">
        <w:rPr>
          <w:rFonts w:eastAsia="Times New Roman"/>
          <w:color w:val="000000"/>
        </w:rPr>
        <w:t xml:space="preserve"> providing their own apprenticeship routes.</w:t>
      </w:r>
    </w:p>
    <w:p w14:paraId="5DFB79CA" w14:textId="763FB375" w:rsidR="0040312B" w:rsidRPr="00DB0134" w:rsidRDefault="0040312B" w:rsidP="000E3D04">
      <w:pPr>
        <w:pStyle w:val="ListParagraph"/>
        <w:rPr>
          <w:rFonts w:eastAsia="Times New Roman"/>
          <w:color w:val="000000"/>
        </w:rPr>
      </w:pPr>
      <w:hyperlink r:id="rId6" w:history="1">
        <w:r w:rsidRPr="00DB0134">
          <w:rPr>
            <w:rStyle w:val="Hyperlink"/>
            <w:rFonts w:eastAsia="Times New Roman"/>
          </w:rPr>
          <w:t>https://findapprenticeshiptraining.apprenticeships.education.gov.uk/courses/297</w:t>
        </w:r>
      </w:hyperlink>
      <w:r w:rsidRPr="00DB0134">
        <w:rPr>
          <w:rFonts w:eastAsia="Times New Roman"/>
          <w:color w:val="000000"/>
        </w:rPr>
        <w:t xml:space="preserve"> </w:t>
      </w:r>
    </w:p>
    <w:p w14:paraId="50F58FB3" w14:textId="77777777" w:rsidR="00D62B96" w:rsidRDefault="00D62B96"/>
    <w:sectPr w:rsidR="00D62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21ACF"/>
    <w:multiLevelType w:val="hybridMultilevel"/>
    <w:tmpl w:val="5D3A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01211"/>
    <w:multiLevelType w:val="hybridMultilevel"/>
    <w:tmpl w:val="8C2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96"/>
    <w:rsid w:val="00011E41"/>
    <w:rsid w:val="000E3D04"/>
    <w:rsid w:val="000F2624"/>
    <w:rsid w:val="002023F1"/>
    <w:rsid w:val="002774B2"/>
    <w:rsid w:val="0029105E"/>
    <w:rsid w:val="002A2152"/>
    <w:rsid w:val="002E405A"/>
    <w:rsid w:val="00344FB9"/>
    <w:rsid w:val="0036104B"/>
    <w:rsid w:val="003E3485"/>
    <w:rsid w:val="0040312B"/>
    <w:rsid w:val="00420466"/>
    <w:rsid w:val="004A4919"/>
    <w:rsid w:val="00605EBA"/>
    <w:rsid w:val="00636FD6"/>
    <w:rsid w:val="006F7825"/>
    <w:rsid w:val="00746A28"/>
    <w:rsid w:val="0076114B"/>
    <w:rsid w:val="008542E7"/>
    <w:rsid w:val="00905075"/>
    <w:rsid w:val="00941F27"/>
    <w:rsid w:val="00980BB8"/>
    <w:rsid w:val="00A102C1"/>
    <w:rsid w:val="00A1303C"/>
    <w:rsid w:val="00A7788E"/>
    <w:rsid w:val="00AB50A8"/>
    <w:rsid w:val="00AE4AA4"/>
    <w:rsid w:val="00B14165"/>
    <w:rsid w:val="00B16025"/>
    <w:rsid w:val="00B5676A"/>
    <w:rsid w:val="00B85CFF"/>
    <w:rsid w:val="00C30A7C"/>
    <w:rsid w:val="00CA53F4"/>
    <w:rsid w:val="00D53E3A"/>
    <w:rsid w:val="00D62B96"/>
    <w:rsid w:val="00DB0134"/>
    <w:rsid w:val="00F25466"/>
    <w:rsid w:val="00F4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355F"/>
  <w15:chartTrackingRefBased/>
  <w15:docId w15:val="{AF2177D1-71A9-4DCD-80EA-430288EA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5A"/>
    <w:pPr>
      <w:ind w:left="720"/>
      <w:contextualSpacing/>
    </w:pPr>
  </w:style>
  <w:style w:type="character" w:styleId="Hyperlink">
    <w:name w:val="Hyperlink"/>
    <w:basedOn w:val="DefaultParagraphFont"/>
    <w:uiPriority w:val="99"/>
    <w:unhideWhenUsed/>
    <w:rsid w:val="004A4919"/>
    <w:rPr>
      <w:color w:val="0563C1" w:themeColor="hyperlink"/>
      <w:u w:val="single"/>
    </w:rPr>
  </w:style>
  <w:style w:type="character" w:styleId="UnresolvedMention">
    <w:name w:val="Unresolved Mention"/>
    <w:basedOn w:val="DefaultParagraphFont"/>
    <w:uiPriority w:val="99"/>
    <w:semiHidden/>
    <w:unhideWhenUsed/>
    <w:rsid w:val="004A4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30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dapprenticeshiptraining.apprenticeships.education.gov.uk/courses/297" TargetMode="External"/><Relationship Id="rId5" Type="http://schemas.openxmlformats.org/officeDocument/2006/relationships/hyperlink" Target="https://www.kent.gov.uk/education-and-children/special-educational-needs/send-strategy/improving-SLCN-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Price - CY SCS</dc:creator>
  <cp:keywords/>
  <dc:description/>
  <cp:lastModifiedBy>Siobhan Price - CY SCS</cp:lastModifiedBy>
  <cp:revision>33</cp:revision>
  <dcterms:created xsi:type="dcterms:W3CDTF">2022-02-24T18:43:00Z</dcterms:created>
  <dcterms:modified xsi:type="dcterms:W3CDTF">2022-02-24T19:05:00Z</dcterms:modified>
</cp:coreProperties>
</file>