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12FBE" w14:textId="77777777" w:rsidR="0040435E" w:rsidRPr="00824676" w:rsidRDefault="0040435E" w:rsidP="00E313B2">
      <w:pPr>
        <w:spacing w:after="0" w:line="30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BED48BD" w14:textId="1E761478" w:rsidR="00B45335" w:rsidRPr="008B3143" w:rsidRDefault="00B45335" w:rsidP="00E313B2">
      <w:pPr>
        <w:spacing w:after="0" w:line="300" w:lineRule="auto"/>
        <w:jc w:val="center"/>
        <w:rPr>
          <w:rFonts w:ascii="Arial" w:hAnsi="Arial" w:cs="Arial"/>
          <w:b/>
          <w:color w:val="0070C0"/>
        </w:rPr>
      </w:pPr>
      <w:r w:rsidRPr="008B3143">
        <w:rPr>
          <w:rFonts w:ascii="Arial" w:hAnsi="Arial" w:cs="Arial"/>
          <w:b/>
          <w:color w:val="0070C0"/>
        </w:rPr>
        <w:t>K-</w:t>
      </w:r>
      <w:r w:rsidR="00871B88" w:rsidRPr="008B3143">
        <w:rPr>
          <w:rFonts w:ascii="Arial" w:hAnsi="Arial" w:cs="Arial"/>
          <w:b/>
          <w:color w:val="0070C0"/>
        </w:rPr>
        <w:t xml:space="preserve">MIP </w:t>
      </w:r>
      <w:r w:rsidRPr="008B3143">
        <w:rPr>
          <w:rFonts w:ascii="Arial" w:hAnsi="Arial" w:cs="Arial"/>
          <w:b/>
          <w:color w:val="0070C0"/>
        </w:rPr>
        <w:t>RECORD OF SHARING</w:t>
      </w:r>
      <w:r w:rsidR="00ED5938" w:rsidRPr="008B3143">
        <w:rPr>
          <w:rFonts w:ascii="Arial" w:hAnsi="Arial" w:cs="Arial"/>
          <w:b/>
          <w:color w:val="0070C0"/>
        </w:rPr>
        <w:t xml:space="preserve"> - </w:t>
      </w:r>
      <w:r w:rsidRPr="008B3143">
        <w:rPr>
          <w:rFonts w:ascii="Arial" w:hAnsi="Arial" w:cs="Arial"/>
          <w:b/>
          <w:color w:val="0070C0"/>
        </w:rPr>
        <w:t>ONE-OFF SHARING</w:t>
      </w:r>
    </w:p>
    <w:p w14:paraId="39963525" w14:textId="77777777" w:rsidR="00EF2B3F" w:rsidRPr="00824676" w:rsidRDefault="00EF2B3F" w:rsidP="00E313B2">
      <w:pPr>
        <w:spacing w:after="0" w:line="300" w:lineRule="auto"/>
        <w:rPr>
          <w:rFonts w:ascii="Arial" w:hAnsi="Arial" w:cs="Arial"/>
        </w:rPr>
        <w:sectPr w:rsidR="00EF2B3F" w:rsidRPr="00824676" w:rsidSect="00782499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457CC69" w14:textId="051CB69C" w:rsidR="00E44F91" w:rsidRPr="00824676" w:rsidRDefault="00E44F91" w:rsidP="00E313B2">
      <w:pPr>
        <w:spacing w:after="0" w:line="300" w:lineRule="auto"/>
        <w:rPr>
          <w:rFonts w:ascii="Arial" w:hAnsi="Arial" w:cs="Arial"/>
        </w:rPr>
      </w:pPr>
    </w:p>
    <w:p w14:paraId="3BF6F5EE" w14:textId="77777777" w:rsidR="00ED5938" w:rsidRPr="00824676" w:rsidRDefault="00ED5938" w:rsidP="00ED5938">
      <w:pPr>
        <w:spacing w:after="0" w:line="312" w:lineRule="auto"/>
        <w:jc w:val="both"/>
        <w:rPr>
          <w:rFonts w:ascii="Arial" w:hAnsi="Arial" w:cs="Arial"/>
          <w:b/>
        </w:rPr>
      </w:pPr>
      <w:r w:rsidRPr="00824676">
        <w:rPr>
          <w:rFonts w:ascii="Arial" w:hAnsi="Arial" w:cs="Arial"/>
          <w:b/>
        </w:rPr>
        <w:t>WHO?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3"/>
        <w:gridCol w:w="7320"/>
      </w:tblGrid>
      <w:tr w:rsidR="00ED5938" w:rsidRPr="00824676" w14:paraId="612AADA2" w14:textId="77777777" w:rsidTr="006C1FAA">
        <w:tc>
          <w:tcPr>
            <w:tcW w:w="1696" w:type="dxa"/>
            <w:vMerge w:val="restart"/>
          </w:tcPr>
          <w:p w14:paraId="0C457605" w14:textId="5D1AE8EF" w:rsidR="00ED5938" w:rsidRPr="00824676" w:rsidRDefault="00ED5938" w:rsidP="00ED5938">
            <w:pPr>
              <w:spacing w:line="312" w:lineRule="auto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Names of our organisation</w:t>
            </w:r>
            <w:r w:rsidR="00491DAA" w:rsidRPr="00824676">
              <w:rPr>
                <w:rFonts w:ascii="Arial" w:hAnsi="Arial" w:cs="Arial"/>
              </w:rPr>
              <w:t>(</w:t>
            </w:r>
            <w:r w:rsidRPr="00824676">
              <w:rPr>
                <w:rFonts w:ascii="Arial" w:hAnsi="Arial" w:cs="Arial"/>
              </w:rPr>
              <w:t>s</w:t>
            </w:r>
            <w:r w:rsidR="00491DAA" w:rsidRPr="00824676">
              <w:rPr>
                <w:rFonts w:ascii="Arial" w:hAnsi="Arial" w:cs="Arial"/>
              </w:rPr>
              <w:t>)</w:t>
            </w:r>
            <w:r w:rsidRPr="0082467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320" w:type="dxa"/>
          </w:tcPr>
          <w:p w14:paraId="5FCD4706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3D759860" w14:textId="77777777" w:rsidTr="006C1FAA">
        <w:tc>
          <w:tcPr>
            <w:tcW w:w="1696" w:type="dxa"/>
            <w:vMerge/>
          </w:tcPr>
          <w:p w14:paraId="3D5414BD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5DAC7E49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0EFA7319" w14:textId="77777777" w:rsidTr="006C1FAA">
        <w:tc>
          <w:tcPr>
            <w:tcW w:w="1696" w:type="dxa"/>
            <w:vMerge/>
          </w:tcPr>
          <w:p w14:paraId="63637D41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AC91368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391E325E" w14:textId="77777777" w:rsidR="00ED5938" w:rsidRPr="00824676" w:rsidRDefault="00ED5938" w:rsidP="00ED5938">
      <w:pPr>
        <w:spacing w:after="0" w:line="312" w:lineRule="auto"/>
        <w:jc w:val="both"/>
        <w:rPr>
          <w:rFonts w:ascii="Arial" w:hAnsi="Arial" w:cs="Arial"/>
        </w:rPr>
      </w:pPr>
    </w:p>
    <w:p w14:paraId="567F0109" w14:textId="1235E777" w:rsidR="00ED5938" w:rsidRPr="00824676" w:rsidRDefault="00CE7710" w:rsidP="008B314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315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938" w:rsidRPr="00824676">
            <w:rPr>
              <w:rFonts w:ascii="MS Gothic" w:eastAsia="MS Gothic" w:hAnsi="MS Gothic" w:cs="MS Gothic" w:hint="eastAsia"/>
            </w:rPr>
            <w:t>☐</w:t>
          </w:r>
        </w:sdtContent>
      </w:sdt>
      <w:r w:rsidR="00ED5938" w:rsidRPr="00824676">
        <w:rPr>
          <w:rFonts w:ascii="Arial" w:hAnsi="Arial" w:cs="Arial"/>
        </w:rPr>
        <w:t xml:space="preserve"> </w:t>
      </w:r>
      <w:r w:rsidR="00824676">
        <w:rPr>
          <w:rFonts w:ascii="Arial" w:hAnsi="Arial" w:cs="Arial"/>
        </w:rPr>
        <w:tab/>
      </w:r>
      <w:r w:rsidR="00ED5938" w:rsidRPr="00824676">
        <w:rPr>
          <w:rFonts w:ascii="Arial" w:hAnsi="Arial" w:cs="Arial"/>
        </w:rPr>
        <w:t>We checked for any conflicts of interest and carried out a risk assessment if required</w:t>
      </w:r>
    </w:p>
    <w:p w14:paraId="61579BA5" w14:textId="77777777" w:rsidR="00ED5938" w:rsidRPr="00824676" w:rsidRDefault="00ED5938" w:rsidP="00ED5938">
      <w:pPr>
        <w:spacing w:after="0" w:line="312" w:lineRule="auto"/>
        <w:jc w:val="both"/>
        <w:rPr>
          <w:rFonts w:ascii="Arial" w:hAnsi="Arial" w:cs="Arial"/>
        </w:rPr>
      </w:pPr>
    </w:p>
    <w:p w14:paraId="78FAFFED" w14:textId="77777777" w:rsidR="00ED5938" w:rsidRPr="00824676" w:rsidRDefault="00ED5938" w:rsidP="00ED5938">
      <w:pPr>
        <w:spacing w:after="0" w:line="312" w:lineRule="auto"/>
        <w:jc w:val="both"/>
        <w:rPr>
          <w:rFonts w:ascii="Arial" w:hAnsi="Arial" w:cs="Arial"/>
        </w:rPr>
      </w:pPr>
      <w:r w:rsidRPr="00824676">
        <w:rPr>
          <w:rFonts w:ascii="Arial" w:hAnsi="Arial" w:cs="Arial"/>
          <w:b/>
        </w:rPr>
        <w:t>WHAT?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D5938" w:rsidRPr="00824676" w14:paraId="0210A842" w14:textId="77777777" w:rsidTr="006C1FAA">
        <w:tc>
          <w:tcPr>
            <w:tcW w:w="1696" w:type="dxa"/>
            <w:vMerge w:val="restart"/>
          </w:tcPr>
          <w:p w14:paraId="50391205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Description of personal information we shared:</w:t>
            </w:r>
          </w:p>
        </w:tc>
        <w:tc>
          <w:tcPr>
            <w:tcW w:w="7320" w:type="dxa"/>
          </w:tcPr>
          <w:p w14:paraId="38752B73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13A6983C" w14:textId="77777777" w:rsidTr="006C1FAA">
        <w:tc>
          <w:tcPr>
            <w:tcW w:w="1696" w:type="dxa"/>
            <w:vMerge/>
          </w:tcPr>
          <w:p w14:paraId="54139868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ECAC2FA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506F6070" w14:textId="77777777" w:rsidTr="006C1FAA">
        <w:tc>
          <w:tcPr>
            <w:tcW w:w="1696" w:type="dxa"/>
            <w:vMerge/>
          </w:tcPr>
          <w:p w14:paraId="792AFE19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1631027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01BDC704" w14:textId="77777777" w:rsidTr="006C1FAA">
        <w:tc>
          <w:tcPr>
            <w:tcW w:w="1696" w:type="dxa"/>
            <w:vMerge/>
          </w:tcPr>
          <w:p w14:paraId="5BD39256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5EA1D6E4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D5938" w:rsidRPr="00824676" w14:paraId="5532E3B4" w14:textId="77777777" w:rsidTr="006C1FAA">
        <w:tc>
          <w:tcPr>
            <w:tcW w:w="1696" w:type="dxa"/>
            <w:vMerge/>
          </w:tcPr>
          <w:p w14:paraId="6888A44A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5D13A1CB" w14:textId="77777777" w:rsidR="00ED5938" w:rsidRPr="00824676" w:rsidRDefault="00ED5938" w:rsidP="00ED593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1C564D01" w14:textId="77777777" w:rsidR="00ED5938" w:rsidRPr="00824676" w:rsidRDefault="00ED5938" w:rsidP="00ED593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5D4E652" w14:textId="38FD7EA6" w:rsidR="00ED5938" w:rsidRPr="00824676" w:rsidRDefault="00CE7710" w:rsidP="008B314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0586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938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ED5938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ED5938" w:rsidRPr="00824676">
        <w:rPr>
          <w:rFonts w:ascii="Arial" w:hAnsi="Arial" w:cs="Arial"/>
          <w:color w:val="000000" w:themeColor="text1"/>
        </w:rPr>
        <w:t xml:space="preserve">We </w:t>
      </w:r>
      <w:proofErr w:type="spellStart"/>
      <w:r w:rsidR="00BC50D9" w:rsidRPr="00824676">
        <w:rPr>
          <w:rFonts w:ascii="Arial" w:hAnsi="Arial" w:cs="Arial"/>
          <w:color w:val="000000" w:themeColor="text1"/>
        </w:rPr>
        <w:t>pseudonymised</w:t>
      </w:r>
      <w:proofErr w:type="spellEnd"/>
      <w:r w:rsidR="00ED5938" w:rsidRPr="00824676">
        <w:rPr>
          <w:rFonts w:ascii="Arial" w:hAnsi="Arial" w:cs="Arial"/>
          <w:color w:val="000000" w:themeColor="text1"/>
        </w:rPr>
        <w:t xml:space="preserve"> some/all of the personal information that we shared</w:t>
      </w:r>
    </w:p>
    <w:p w14:paraId="4394B227" w14:textId="77777777" w:rsidR="00ED5938" w:rsidRPr="00824676" w:rsidRDefault="00ED5938" w:rsidP="00ED5938">
      <w:pPr>
        <w:spacing w:after="0" w:line="312" w:lineRule="auto"/>
        <w:jc w:val="both"/>
        <w:rPr>
          <w:rFonts w:ascii="Arial" w:hAnsi="Arial" w:cs="Arial"/>
        </w:rPr>
      </w:pPr>
    </w:p>
    <w:p w14:paraId="07474175" w14:textId="4217956B" w:rsidR="0030299C" w:rsidRPr="00824676" w:rsidRDefault="0030299C" w:rsidP="00E313B2">
      <w:pPr>
        <w:spacing w:after="0" w:line="312" w:lineRule="auto"/>
        <w:jc w:val="both"/>
        <w:rPr>
          <w:rFonts w:ascii="Arial" w:hAnsi="Arial" w:cs="Arial"/>
          <w:b/>
        </w:rPr>
      </w:pPr>
      <w:r w:rsidRPr="00824676">
        <w:rPr>
          <w:rFonts w:ascii="Arial" w:hAnsi="Arial" w:cs="Arial"/>
          <w:b/>
        </w:rPr>
        <w:t>WHEN?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299C" w:rsidRPr="00824676" w14:paraId="6B4F9E07" w14:textId="77777777" w:rsidTr="002D64A5">
        <w:tc>
          <w:tcPr>
            <w:tcW w:w="1838" w:type="dxa"/>
          </w:tcPr>
          <w:p w14:paraId="283688EB" w14:textId="3085F700" w:rsidR="0030299C" w:rsidRPr="00824676" w:rsidRDefault="0030299C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Date of sharing</w:t>
            </w:r>
            <w:r w:rsidR="002D64A5" w:rsidRPr="00824676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41467010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78" w:type="dxa"/>
              </w:tcPr>
              <w:p w14:paraId="4F2F795C" w14:textId="3E7CA49C" w:rsidR="0030299C" w:rsidRPr="00824676" w:rsidRDefault="003409F7" w:rsidP="00E313B2">
                <w:pPr>
                  <w:spacing w:line="312" w:lineRule="auto"/>
                  <w:jc w:val="both"/>
                  <w:rPr>
                    <w:rFonts w:ascii="Arial" w:hAnsi="Arial" w:cs="Arial"/>
                  </w:rPr>
                </w:pPr>
                <w:r w:rsidRPr="0082467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3B2265D" w14:textId="77777777" w:rsidR="0030299C" w:rsidRPr="00824676" w:rsidRDefault="0030299C" w:rsidP="00E313B2">
      <w:pPr>
        <w:spacing w:after="0" w:line="312" w:lineRule="auto"/>
        <w:jc w:val="both"/>
        <w:rPr>
          <w:rFonts w:ascii="Arial" w:hAnsi="Arial" w:cs="Arial"/>
        </w:rPr>
      </w:pPr>
    </w:p>
    <w:p w14:paraId="66643524" w14:textId="53661CBE" w:rsidR="00B45335" w:rsidRPr="00824676" w:rsidRDefault="00B45335" w:rsidP="00E313B2">
      <w:pPr>
        <w:spacing w:after="0" w:line="312" w:lineRule="auto"/>
        <w:jc w:val="both"/>
        <w:rPr>
          <w:rFonts w:ascii="Arial" w:hAnsi="Arial" w:cs="Arial"/>
          <w:b/>
        </w:rPr>
      </w:pPr>
      <w:r w:rsidRPr="00824676">
        <w:rPr>
          <w:rFonts w:ascii="Arial" w:hAnsi="Arial" w:cs="Arial"/>
          <w:b/>
        </w:rPr>
        <w:t>WHY?</w:t>
      </w:r>
    </w:p>
    <w:p w14:paraId="0F6989CE" w14:textId="6C498279" w:rsidR="000634FC" w:rsidRPr="00824676" w:rsidRDefault="000634FC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b/>
        </w:rPr>
      </w:pPr>
      <w:r w:rsidRPr="00824676">
        <w:rPr>
          <w:rFonts w:ascii="Arial" w:hAnsi="Arial" w:cs="Arial"/>
          <w:b/>
        </w:rPr>
        <w:t>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2B3F" w:rsidRPr="00824676" w14:paraId="21A690EB" w14:textId="77777777" w:rsidTr="00377AA7">
        <w:tc>
          <w:tcPr>
            <w:tcW w:w="1696" w:type="dxa"/>
            <w:vMerge w:val="restart"/>
          </w:tcPr>
          <w:p w14:paraId="058E3729" w14:textId="7DC4D431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Our purposes for sharing the personal information were</w:t>
            </w:r>
            <w:r w:rsidR="00B766C7" w:rsidRPr="00824676">
              <w:rPr>
                <w:rFonts w:ascii="Arial" w:hAnsi="Arial" w:cs="Arial"/>
              </w:rPr>
              <w:t xml:space="preserve"> (list all purposes)</w:t>
            </w:r>
            <w:r w:rsidRPr="00824676">
              <w:rPr>
                <w:rFonts w:ascii="Arial" w:hAnsi="Arial" w:cs="Arial"/>
              </w:rPr>
              <w:t>:</w:t>
            </w:r>
          </w:p>
        </w:tc>
        <w:tc>
          <w:tcPr>
            <w:tcW w:w="7320" w:type="dxa"/>
          </w:tcPr>
          <w:p w14:paraId="3BE6D5D8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824676" w14:paraId="44EDDB6F" w14:textId="77777777" w:rsidTr="00377AA7">
        <w:tc>
          <w:tcPr>
            <w:tcW w:w="1696" w:type="dxa"/>
            <w:vMerge/>
          </w:tcPr>
          <w:p w14:paraId="0E124BDC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6EF4EB25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3409F7" w:rsidRPr="00824676" w14:paraId="5EEEBB9F" w14:textId="77777777" w:rsidTr="00377AA7">
        <w:tc>
          <w:tcPr>
            <w:tcW w:w="1696" w:type="dxa"/>
            <w:vMerge/>
          </w:tcPr>
          <w:p w14:paraId="374F1B72" w14:textId="77777777" w:rsidR="003409F7" w:rsidRPr="00824676" w:rsidRDefault="003409F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0DCBA94" w14:textId="77777777" w:rsidR="003409F7" w:rsidRPr="00824676" w:rsidRDefault="003409F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B766C7" w:rsidRPr="00824676" w14:paraId="35237EAC" w14:textId="77777777" w:rsidTr="00377AA7">
        <w:tc>
          <w:tcPr>
            <w:tcW w:w="1696" w:type="dxa"/>
            <w:vMerge/>
          </w:tcPr>
          <w:p w14:paraId="5C0D5BAB" w14:textId="77777777" w:rsidR="00B766C7" w:rsidRPr="00824676" w:rsidRDefault="00B766C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782848B" w14:textId="77777777" w:rsidR="00B766C7" w:rsidRPr="00824676" w:rsidRDefault="00B766C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824676" w14:paraId="129F1FD0" w14:textId="77777777" w:rsidTr="00377AA7">
        <w:tc>
          <w:tcPr>
            <w:tcW w:w="1696" w:type="dxa"/>
            <w:vMerge/>
          </w:tcPr>
          <w:p w14:paraId="740807DD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322A19E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824676" w14:paraId="74D8AD72" w14:textId="77777777" w:rsidTr="00377AA7">
        <w:tc>
          <w:tcPr>
            <w:tcW w:w="1696" w:type="dxa"/>
            <w:vMerge/>
          </w:tcPr>
          <w:p w14:paraId="7D943A50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3A8E0167" w14:textId="77777777" w:rsidR="00EF2B3F" w:rsidRPr="00824676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69BCE680" w14:textId="2FC9E058" w:rsidR="00B45335" w:rsidRPr="00824676" w:rsidRDefault="00B45335" w:rsidP="00E313B2">
      <w:pPr>
        <w:spacing w:after="0" w:line="312" w:lineRule="auto"/>
        <w:jc w:val="both"/>
        <w:rPr>
          <w:rFonts w:ascii="Arial" w:hAnsi="Arial" w:cs="Arial"/>
        </w:rPr>
      </w:pPr>
    </w:p>
    <w:p w14:paraId="0B857F41" w14:textId="0917FAA1" w:rsidR="00EF2B3F" w:rsidRPr="00824676" w:rsidRDefault="00EF2B3F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824676">
        <w:rPr>
          <w:rFonts w:ascii="Arial" w:hAnsi="Arial" w:cs="Arial"/>
          <w:color w:val="000000" w:themeColor="text1"/>
        </w:rPr>
        <w:t xml:space="preserve">Our </w:t>
      </w:r>
      <w:r w:rsidRPr="00824676">
        <w:rPr>
          <w:rFonts w:ascii="Arial" w:hAnsi="Arial" w:cs="Arial"/>
          <w:b/>
          <w:color w:val="000000" w:themeColor="text1"/>
        </w:rPr>
        <w:t>lawful basis</w:t>
      </w:r>
      <w:r w:rsidRPr="00824676">
        <w:rPr>
          <w:rFonts w:ascii="Arial" w:hAnsi="Arial" w:cs="Arial"/>
          <w:color w:val="000000" w:themeColor="text1"/>
        </w:rPr>
        <w:t xml:space="preserve"> for sharing the personal information w</w:t>
      </w:r>
      <w:r w:rsidR="002D64A5" w:rsidRPr="00824676">
        <w:rPr>
          <w:rFonts w:ascii="Arial" w:hAnsi="Arial" w:cs="Arial"/>
          <w:color w:val="000000" w:themeColor="text1"/>
        </w:rPr>
        <w:t>as (tick all applicable)</w:t>
      </w:r>
      <w:r w:rsidRPr="00824676">
        <w:rPr>
          <w:rFonts w:ascii="Arial" w:hAnsi="Arial" w:cs="Arial"/>
          <w:color w:val="000000" w:themeColor="text1"/>
        </w:rPr>
        <w:t>:</w:t>
      </w:r>
    </w:p>
    <w:p w14:paraId="73EAFA19" w14:textId="6FF0658B" w:rsidR="00B45335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0725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782499" w:rsidRPr="00824676">
        <w:rPr>
          <w:rFonts w:ascii="Arial" w:hAnsi="Arial" w:cs="Arial"/>
          <w:color w:val="000000" w:themeColor="text1"/>
        </w:rPr>
        <w:t xml:space="preserve">The sharing </w:t>
      </w:r>
      <w:r w:rsidR="00B766C7" w:rsidRPr="00824676">
        <w:rPr>
          <w:rFonts w:ascii="Arial" w:hAnsi="Arial" w:cs="Arial"/>
          <w:color w:val="000000" w:themeColor="text1"/>
        </w:rPr>
        <w:t>i</w:t>
      </w:r>
      <w:r w:rsidR="00782499" w:rsidRPr="00824676">
        <w:rPr>
          <w:rFonts w:ascii="Arial" w:hAnsi="Arial" w:cs="Arial"/>
          <w:color w:val="000000" w:themeColor="text1"/>
        </w:rPr>
        <w:t xml:space="preserve">s necessary because we are </w:t>
      </w:r>
      <w:r w:rsidR="00782499" w:rsidRPr="00824676">
        <w:rPr>
          <w:rFonts w:ascii="Arial" w:hAnsi="Arial" w:cs="Arial"/>
          <w:b/>
          <w:color w:val="000000" w:themeColor="text1"/>
        </w:rPr>
        <w:t>carrying out a specific task in the public interest</w:t>
      </w:r>
      <w:r w:rsidR="002D64A5" w:rsidRPr="00824676">
        <w:rPr>
          <w:rFonts w:ascii="Arial" w:hAnsi="Arial" w:cs="Arial"/>
          <w:color w:val="000000" w:themeColor="text1"/>
        </w:rPr>
        <w:t>;</w:t>
      </w:r>
    </w:p>
    <w:p w14:paraId="2823C656" w14:textId="74746B05" w:rsidR="00782499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14111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782499" w:rsidRPr="00824676">
        <w:rPr>
          <w:rFonts w:ascii="Arial" w:hAnsi="Arial" w:cs="Arial"/>
          <w:color w:val="000000" w:themeColor="text1"/>
        </w:rPr>
        <w:t xml:space="preserve">The sharing </w:t>
      </w:r>
      <w:r w:rsidR="00B766C7" w:rsidRPr="00824676">
        <w:rPr>
          <w:rFonts w:ascii="Arial" w:hAnsi="Arial" w:cs="Arial"/>
          <w:color w:val="000000" w:themeColor="text1"/>
        </w:rPr>
        <w:t>i</w:t>
      </w:r>
      <w:r w:rsidR="00782499" w:rsidRPr="00824676">
        <w:rPr>
          <w:rFonts w:ascii="Arial" w:hAnsi="Arial" w:cs="Arial"/>
          <w:color w:val="000000" w:themeColor="text1"/>
        </w:rPr>
        <w:t xml:space="preserve">s necessary </w:t>
      </w:r>
      <w:r w:rsidR="00F259C7" w:rsidRPr="00824676">
        <w:rPr>
          <w:rFonts w:ascii="Arial" w:hAnsi="Arial" w:cs="Arial"/>
          <w:color w:val="000000" w:themeColor="text1"/>
        </w:rPr>
        <w:t xml:space="preserve">because </w:t>
      </w:r>
      <w:r w:rsidR="00782499" w:rsidRPr="00824676">
        <w:rPr>
          <w:rFonts w:ascii="Arial" w:hAnsi="Arial" w:cs="Arial"/>
          <w:color w:val="000000" w:themeColor="text1"/>
        </w:rPr>
        <w:t xml:space="preserve">we are </w:t>
      </w:r>
      <w:r w:rsidR="00782499" w:rsidRPr="00824676">
        <w:rPr>
          <w:rFonts w:ascii="Arial" w:hAnsi="Arial" w:cs="Arial"/>
          <w:b/>
          <w:color w:val="000000" w:themeColor="text1"/>
        </w:rPr>
        <w:t>exercising our own official authority</w:t>
      </w:r>
      <w:r w:rsidR="002D64A5" w:rsidRPr="00824676">
        <w:rPr>
          <w:rFonts w:ascii="Arial" w:hAnsi="Arial" w:cs="Arial"/>
          <w:color w:val="000000" w:themeColor="text1"/>
        </w:rPr>
        <w:t>;</w:t>
      </w:r>
    </w:p>
    <w:p w14:paraId="0F3883F7" w14:textId="313AA3D1" w:rsidR="00782499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8921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782499" w:rsidRPr="00824676">
        <w:rPr>
          <w:rFonts w:ascii="Arial" w:hAnsi="Arial" w:cs="Arial"/>
          <w:color w:val="000000" w:themeColor="text1"/>
        </w:rPr>
        <w:t xml:space="preserve">The sharing </w:t>
      </w:r>
      <w:r w:rsidR="00B766C7" w:rsidRPr="00824676">
        <w:rPr>
          <w:rFonts w:ascii="Arial" w:hAnsi="Arial" w:cs="Arial"/>
          <w:color w:val="000000" w:themeColor="text1"/>
        </w:rPr>
        <w:t>i</w:t>
      </w:r>
      <w:r w:rsidR="00782499" w:rsidRPr="00824676">
        <w:rPr>
          <w:rFonts w:ascii="Arial" w:hAnsi="Arial" w:cs="Arial"/>
          <w:color w:val="000000" w:themeColor="text1"/>
        </w:rPr>
        <w:t xml:space="preserve">s necessary in order for us </w:t>
      </w:r>
      <w:r w:rsidR="00782499" w:rsidRPr="00824676">
        <w:rPr>
          <w:rFonts w:ascii="Arial" w:hAnsi="Arial" w:cs="Arial"/>
          <w:b/>
          <w:color w:val="000000" w:themeColor="text1"/>
        </w:rPr>
        <w:t>to comply with a legal obligation</w:t>
      </w:r>
      <w:r w:rsidR="00782499" w:rsidRPr="00824676">
        <w:rPr>
          <w:rFonts w:ascii="Arial" w:hAnsi="Arial" w:cs="Arial"/>
          <w:color w:val="000000" w:themeColor="text1"/>
        </w:rPr>
        <w:t xml:space="preserve"> to which we are subject</w:t>
      </w:r>
      <w:r w:rsidR="002D64A5" w:rsidRPr="00824676">
        <w:rPr>
          <w:rFonts w:ascii="Arial" w:hAnsi="Arial" w:cs="Arial"/>
          <w:color w:val="000000" w:themeColor="text1"/>
        </w:rPr>
        <w:t>;</w:t>
      </w:r>
      <w:r w:rsidR="00782499" w:rsidRPr="00824676">
        <w:rPr>
          <w:rFonts w:ascii="Arial" w:hAnsi="Arial" w:cs="Arial"/>
          <w:color w:val="000000" w:themeColor="text1"/>
        </w:rPr>
        <w:t xml:space="preserve"> </w:t>
      </w:r>
    </w:p>
    <w:p w14:paraId="4B88BF94" w14:textId="31AB4C4A" w:rsidR="00782499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620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782499" w:rsidRPr="00824676">
        <w:rPr>
          <w:rFonts w:ascii="Arial" w:hAnsi="Arial" w:cs="Arial"/>
          <w:color w:val="000000" w:themeColor="text1"/>
        </w:rPr>
        <w:t xml:space="preserve">The sharing </w:t>
      </w:r>
      <w:r w:rsidR="00B766C7" w:rsidRPr="00824676">
        <w:rPr>
          <w:rFonts w:ascii="Arial" w:hAnsi="Arial" w:cs="Arial"/>
          <w:color w:val="000000" w:themeColor="text1"/>
        </w:rPr>
        <w:t>i</w:t>
      </w:r>
      <w:r w:rsidR="00782499" w:rsidRPr="00824676">
        <w:rPr>
          <w:rFonts w:ascii="Arial" w:hAnsi="Arial" w:cs="Arial"/>
          <w:color w:val="000000" w:themeColor="text1"/>
        </w:rPr>
        <w:t xml:space="preserve">s </w:t>
      </w:r>
      <w:r w:rsidR="003C7D61" w:rsidRPr="00824676">
        <w:rPr>
          <w:rFonts w:ascii="Arial" w:hAnsi="Arial" w:cs="Arial"/>
          <w:color w:val="000000" w:themeColor="text1"/>
        </w:rPr>
        <w:t xml:space="preserve">necessary to protect </w:t>
      </w:r>
      <w:r w:rsidR="00782499" w:rsidRPr="00824676">
        <w:rPr>
          <w:rFonts w:ascii="Arial" w:hAnsi="Arial" w:cs="Arial"/>
          <w:color w:val="000000" w:themeColor="text1"/>
        </w:rPr>
        <w:t xml:space="preserve">the </w:t>
      </w:r>
      <w:r w:rsidR="00782499" w:rsidRPr="00824676">
        <w:rPr>
          <w:rFonts w:ascii="Arial" w:hAnsi="Arial" w:cs="Arial"/>
          <w:b/>
          <w:color w:val="000000" w:themeColor="text1"/>
        </w:rPr>
        <w:t>vital interests</w:t>
      </w:r>
      <w:r w:rsidR="00782499" w:rsidRPr="00824676">
        <w:rPr>
          <w:rFonts w:ascii="Arial" w:hAnsi="Arial" w:cs="Arial"/>
          <w:color w:val="000000" w:themeColor="text1"/>
        </w:rPr>
        <w:t xml:space="preserve"> of the individual</w:t>
      </w:r>
      <w:r w:rsidR="003C7D61" w:rsidRPr="00824676">
        <w:rPr>
          <w:rFonts w:ascii="Arial" w:hAnsi="Arial" w:cs="Arial"/>
          <w:color w:val="000000" w:themeColor="text1"/>
        </w:rPr>
        <w:t>(s)</w:t>
      </w:r>
      <w:r w:rsidR="00782499" w:rsidRPr="00824676">
        <w:rPr>
          <w:rFonts w:ascii="Arial" w:hAnsi="Arial" w:cs="Arial"/>
          <w:color w:val="000000" w:themeColor="text1"/>
        </w:rPr>
        <w:t xml:space="preserve"> or another living person</w:t>
      </w:r>
      <w:r w:rsidR="00491DAA" w:rsidRPr="00824676">
        <w:rPr>
          <w:rFonts w:ascii="Arial" w:hAnsi="Arial" w:cs="Arial"/>
        </w:rPr>
        <w:t xml:space="preserve"> (</w:t>
      </w:r>
      <w:r w:rsidR="00491DAA" w:rsidRPr="00824676">
        <w:rPr>
          <w:rFonts w:ascii="Arial" w:hAnsi="Arial" w:cs="Arial"/>
          <w:color w:val="000000" w:themeColor="text1"/>
        </w:rPr>
        <w:t>this means to protect the life or physical integrity of an individual)</w:t>
      </w:r>
      <w:r w:rsidR="002D64A5" w:rsidRPr="00824676">
        <w:rPr>
          <w:rFonts w:ascii="Arial" w:hAnsi="Arial" w:cs="Arial"/>
          <w:color w:val="000000" w:themeColor="text1"/>
        </w:rPr>
        <w:t>;</w:t>
      </w:r>
      <w:r w:rsidR="00782499" w:rsidRPr="00824676">
        <w:rPr>
          <w:rFonts w:ascii="Arial" w:hAnsi="Arial" w:cs="Arial"/>
          <w:color w:val="000000" w:themeColor="text1"/>
        </w:rPr>
        <w:t xml:space="preserve"> </w:t>
      </w:r>
    </w:p>
    <w:p w14:paraId="514B949E" w14:textId="139A71AD" w:rsidR="00782499" w:rsidRDefault="00CE7710" w:rsidP="008B314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7082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782499" w:rsidRPr="00824676">
        <w:rPr>
          <w:rFonts w:ascii="Arial" w:hAnsi="Arial" w:cs="Arial"/>
          <w:color w:val="000000" w:themeColor="text1"/>
        </w:rPr>
        <w:t xml:space="preserve">The individual(s) freely </w:t>
      </w:r>
      <w:r w:rsidR="00782499" w:rsidRPr="00824676">
        <w:rPr>
          <w:rFonts w:ascii="Arial" w:hAnsi="Arial" w:cs="Arial"/>
          <w:b/>
          <w:color w:val="000000" w:themeColor="text1"/>
        </w:rPr>
        <w:t>consented</w:t>
      </w:r>
      <w:r w:rsidR="00782499" w:rsidRPr="00824676">
        <w:rPr>
          <w:rFonts w:ascii="Arial" w:hAnsi="Arial" w:cs="Arial"/>
          <w:color w:val="000000" w:themeColor="text1"/>
        </w:rPr>
        <w:t xml:space="preserve"> to the sharing of their personal information</w:t>
      </w:r>
      <w:r w:rsidR="002D64A5" w:rsidRPr="00824676">
        <w:rPr>
          <w:rFonts w:ascii="Arial" w:hAnsi="Arial" w:cs="Arial"/>
          <w:color w:val="000000" w:themeColor="text1"/>
        </w:rPr>
        <w:t>;</w:t>
      </w:r>
      <w:r w:rsidR="00782499" w:rsidRPr="00824676">
        <w:rPr>
          <w:rFonts w:ascii="Arial" w:hAnsi="Arial" w:cs="Arial"/>
          <w:color w:val="000000" w:themeColor="text1"/>
        </w:rPr>
        <w:t xml:space="preserve">  </w:t>
      </w:r>
    </w:p>
    <w:p w14:paraId="39048F5D" w14:textId="2EA31805" w:rsidR="00824676" w:rsidRDefault="008246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D8586C3" w14:textId="2707B591" w:rsidR="00896238" w:rsidRPr="00824676" w:rsidRDefault="00CE7710" w:rsidP="008B314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29567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r w:rsidR="00896238" w:rsidRPr="00824676">
        <w:rPr>
          <w:rFonts w:ascii="Arial" w:hAnsi="Arial" w:cs="Arial"/>
          <w:color w:val="000000" w:themeColor="text1"/>
        </w:rPr>
        <w:t xml:space="preserve">The </w:t>
      </w:r>
      <w:r w:rsidR="00896238" w:rsidRPr="00824676">
        <w:rPr>
          <w:rFonts w:ascii="Arial" w:hAnsi="Arial" w:cs="Arial"/>
        </w:rPr>
        <w:t xml:space="preserve">sharing </w:t>
      </w:r>
      <w:r w:rsidR="00B766C7" w:rsidRPr="00824676">
        <w:rPr>
          <w:rFonts w:ascii="Arial" w:hAnsi="Arial" w:cs="Arial"/>
        </w:rPr>
        <w:t>i</w:t>
      </w:r>
      <w:r w:rsidR="00896238" w:rsidRPr="00824676">
        <w:rPr>
          <w:rFonts w:ascii="Arial" w:hAnsi="Arial" w:cs="Arial"/>
        </w:rPr>
        <w:t xml:space="preserve">s necessary for </w:t>
      </w:r>
      <w:r w:rsidR="00896238" w:rsidRPr="00824676">
        <w:rPr>
          <w:rFonts w:ascii="Arial" w:hAnsi="Arial" w:cs="Arial"/>
          <w:b/>
        </w:rPr>
        <w:t>legitimate interests</w:t>
      </w:r>
      <w:r w:rsidR="00896238" w:rsidRPr="00824676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4626"/>
      </w:tblGrid>
      <w:tr w:rsidR="00896238" w:rsidRPr="00824676" w14:paraId="2AABCA88" w14:textId="77777777" w:rsidTr="00896238">
        <w:tc>
          <w:tcPr>
            <w:tcW w:w="3544" w:type="dxa"/>
          </w:tcPr>
          <w:p w14:paraId="25B201F2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The legitimate interests were:</w:t>
            </w:r>
          </w:p>
          <w:p w14:paraId="0317F19E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  <w:p w14:paraId="4572F22A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  <w:p w14:paraId="4F4DB3A2" w14:textId="489CE110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72F135D9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896238" w:rsidRPr="00824676" w14:paraId="37D357D5" w14:textId="77777777" w:rsidTr="00896238">
        <w:tc>
          <w:tcPr>
            <w:tcW w:w="3544" w:type="dxa"/>
          </w:tcPr>
          <w:p w14:paraId="3C77E582" w14:textId="77777777" w:rsidR="00896238" w:rsidRPr="00824676" w:rsidRDefault="007C0A2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T</w:t>
            </w:r>
            <w:r w:rsidR="00896238" w:rsidRPr="00824676">
              <w:rPr>
                <w:rFonts w:ascii="Arial" w:hAnsi="Arial" w:cs="Arial"/>
              </w:rPr>
              <w:t>he potential impact</w:t>
            </w:r>
            <w:r w:rsidRPr="00824676">
              <w:rPr>
                <w:rFonts w:ascii="Arial" w:hAnsi="Arial" w:cs="Arial"/>
              </w:rPr>
              <w:t>s</w:t>
            </w:r>
            <w:r w:rsidR="00896238" w:rsidRPr="00824676">
              <w:rPr>
                <w:rFonts w:ascii="Arial" w:hAnsi="Arial" w:cs="Arial"/>
              </w:rPr>
              <w:t xml:space="preserve"> on the individual(s) of sharing the personal data were: </w:t>
            </w:r>
          </w:p>
          <w:p w14:paraId="1B859142" w14:textId="65A31560" w:rsidR="007C0A27" w:rsidRPr="00824676" w:rsidRDefault="007C0A2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E226040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896238" w:rsidRPr="00824676" w14:paraId="05B76531" w14:textId="77777777" w:rsidTr="00896238">
        <w:tc>
          <w:tcPr>
            <w:tcW w:w="3544" w:type="dxa"/>
          </w:tcPr>
          <w:p w14:paraId="5C18948A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24676">
              <w:rPr>
                <w:rFonts w:ascii="Arial" w:hAnsi="Arial" w:cs="Arial"/>
              </w:rPr>
              <w:t>We decided sharing the personal information was proportionate because:</w:t>
            </w:r>
          </w:p>
          <w:p w14:paraId="41DD6577" w14:textId="675251CA" w:rsidR="002D64A5" w:rsidRPr="00824676" w:rsidRDefault="002D64A5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58A4CF6" w14:textId="77777777" w:rsidR="00896238" w:rsidRPr="00824676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6D18A77C" w14:textId="65DE34C8" w:rsidR="00B45335" w:rsidRPr="00824676" w:rsidRDefault="00B45335" w:rsidP="00E313B2">
      <w:pPr>
        <w:spacing w:after="0" w:line="312" w:lineRule="auto"/>
        <w:jc w:val="both"/>
        <w:rPr>
          <w:rFonts w:ascii="Arial" w:hAnsi="Arial" w:cs="Arial"/>
        </w:rPr>
      </w:pPr>
    </w:p>
    <w:p w14:paraId="2FD544A8" w14:textId="25FA08ED" w:rsidR="00207322" w:rsidRPr="00824676" w:rsidRDefault="0081025D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</w:rPr>
      </w:pPr>
      <w:r w:rsidRPr="00824676">
        <w:rPr>
          <w:rFonts w:ascii="Arial" w:hAnsi="Arial" w:cs="Arial"/>
          <w:color w:val="000000" w:themeColor="text1"/>
        </w:rPr>
        <w:t>Our</w:t>
      </w:r>
      <w:r w:rsidRPr="00824676">
        <w:rPr>
          <w:rFonts w:ascii="Arial" w:hAnsi="Arial" w:cs="Arial"/>
        </w:rPr>
        <w:t xml:space="preserve"> </w:t>
      </w:r>
      <w:r w:rsidRPr="00824676">
        <w:rPr>
          <w:rFonts w:ascii="Arial" w:hAnsi="Arial" w:cs="Arial"/>
          <w:color w:val="000000" w:themeColor="text1"/>
        </w:rPr>
        <w:t>further</w:t>
      </w:r>
      <w:r w:rsidRPr="00824676">
        <w:rPr>
          <w:rFonts w:ascii="Arial" w:hAnsi="Arial" w:cs="Arial"/>
        </w:rPr>
        <w:t xml:space="preserve"> lawful basis for sharing any </w:t>
      </w:r>
      <w:r w:rsidRPr="00824676">
        <w:rPr>
          <w:rFonts w:ascii="Arial" w:hAnsi="Arial" w:cs="Arial"/>
          <w:b/>
        </w:rPr>
        <w:t>s</w:t>
      </w:r>
      <w:r w:rsidR="002D64A5" w:rsidRPr="00824676">
        <w:rPr>
          <w:rFonts w:ascii="Arial" w:hAnsi="Arial" w:cs="Arial"/>
          <w:b/>
        </w:rPr>
        <w:t>pecial category personal information</w:t>
      </w:r>
      <w:r w:rsidR="002D64A5" w:rsidRPr="00824676">
        <w:rPr>
          <w:rFonts w:ascii="Arial" w:hAnsi="Arial" w:cs="Arial"/>
        </w:rPr>
        <w:t xml:space="preserve"> </w:t>
      </w:r>
      <w:r w:rsidRPr="00824676">
        <w:rPr>
          <w:rFonts w:ascii="Arial" w:hAnsi="Arial" w:cs="Arial"/>
        </w:rPr>
        <w:t>was:</w:t>
      </w:r>
    </w:p>
    <w:p w14:paraId="495B329A" w14:textId="00C18465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6167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the purposes of carrying out our obligations and exercising specific rights in the field of employment and social security and social protection law; </w:t>
      </w:r>
    </w:p>
    <w:p w14:paraId="4AB113BD" w14:textId="1B00CA2B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861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health or social care purposes; </w:t>
      </w:r>
    </w:p>
    <w:p w14:paraId="064F12AE" w14:textId="0858A54C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784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reasons of public interest in the area of public health, and is carried out under the responsibility of a health professional or another person who owes the individual a duty of confidentiality; </w:t>
      </w:r>
    </w:p>
    <w:p w14:paraId="228C4899" w14:textId="4BCA1323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2985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archiving purposes, scientific or historical research purposes or statistical purposes and is in the public interest;</w:t>
      </w:r>
    </w:p>
    <w:p w14:paraId="7AC9CF93" w14:textId="224D0297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0388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the exercise of a function conferred on us by an enactment; </w:t>
      </w:r>
    </w:p>
    <w:p w14:paraId="2B2D2ADF" w14:textId="7F69270E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22471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relates to personal information which are manifestly made public by the individual; </w:t>
      </w:r>
    </w:p>
    <w:p w14:paraId="7ED27936" w14:textId="000C39E1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9939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the establishment, exercise or defence of legal claims; </w:t>
      </w:r>
    </w:p>
    <w:bookmarkStart w:id="1" w:name="_Hlk512896548"/>
    <w:p w14:paraId="6B810267" w14:textId="70150E87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92446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bookmarkEnd w:id="1"/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reasons of substantial public interest, and we have an appropriate policy document in place (i.e. a policy document that is reviewed re</w:t>
      </w:r>
      <w:r w:rsidR="0081025D" w:rsidRPr="00824676">
        <w:rPr>
          <w:rFonts w:ascii="Arial" w:hAnsi="Arial" w:cs="Arial"/>
          <w:bCs/>
        </w:rPr>
        <w:t>gularly and explains how we will comply with the data protection principles and our policies for retention and erasure of personal information), and one of the following conditions applies:</w:t>
      </w:r>
      <w:r w:rsidR="0081025D" w:rsidRPr="00824676">
        <w:rPr>
          <w:rFonts w:ascii="Arial" w:hAnsi="Arial" w:cs="Arial"/>
          <w:lang w:val="en-US"/>
        </w:rPr>
        <w:t xml:space="preserve"> </w:t>
      </w:r>
    </w:p>
    <w:p w14:paraId="4F4617F0" w14:textId="72DB4E2C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5074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</w:rPr>
        <w:t xml:space="preserve"> </w:t>
      </w:r>
      <w:r w:rsidR="00824676">
        <w:rPr>
          <w:rFonts w:ascii="Arial" w:hAnsi="Arial" w:cs="Arial"/>
        </w:rPr>
        <w:tab/>
      </w:r>
      <w:proofErr w:type="gramStart"/>
      <w:r w:rsidR="0081025D" w:rsidRPr="00824676">
        <w:rPr>
          <w:rFonts w:ascii="Arial" w:hAnsi="Arial" w:cs="Arial"/>
        </w:rPr>
        <w:t>the</w:t>
      </w:r>
      <w:proofErr w:type="gramEnd"/>
      <w:r w:rsidR="0081025D" w:rsidRPr="00824676">
        <w:rPr>
          <w:rFonts w:ascii="Arial" w:hAnsi="Arial" w:cs="Arial"/>
        </w:rPr>
        <w:t xml:space="preserve"> </w:t>
      </w:r>
      <w:r w:rsidR="0081025D" w:rsidRPr="00824676">
        <w:rPr>
          <w:rFonts w:ascii="Arial" w:hAnsi="Arial" w:cs="Arial"/>
          <w:bCs/>
        </w:rPr>
        <w:t xml:space="preserve">sharing is necessary for the exercise of a function conferred by an enactment; </w:t>
      </w:r>
    </w:p>
    <w:p w14:paraId="4F112907" w14:textId="6252E27F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9294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the administration of justice;</w:t>
      </w:r>
    </w:p>
    <w:p w14:paraId="605FDF63" w14:textId="20C80D5D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83529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equal treatment monitoring; </w:t>
      </w:r>
    </w:p>
    <w:p w14:paraId="5909BDBE" w14:textId="35B5597D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2062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prevent or detect unlawful acts, including an unlawful failure to act;</w:t>
      </w:r>
    </w:p>
    <w:p w14:paraId="65C107A0" w14:textId="0936ECCD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2738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protect the public against dishonesty, malpractice or other serious improper conduct; </w:t>
      </w:r>
    </w:p>
    <w:p w14:paraId="394E6AA7" w14:textId="1B272687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9695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prevent fraud; </w:t>
      </w:r>
    </w:p>
    <w:p w14:paraId="105E673B" w14:textId="47FDC968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31334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certain disclosures made under the Terrorism Act 2000 and the Proceeds of Crime Act 2002; </w:t>
      </w:r>
    </w:p>
    <w:p w14:paraId="10AAFEC1" w14:textId="6E2475BE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42178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bCs/>
        </w:rPr>
        <w:t xml:space="preserve"> </w:t>
      </w:r>
      <w:r w:rsidR="00824676">
        <w:rPr>
          <w:rFonts w:ascii="Arial" w:hAnsi="Arial" w:cs="Arial"/>
          <w:bCs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</w:t>
      </w:r>
      <w:r w:rsidR="0081025D" w:rsidRPr="00824676">
        <w:rPr>
          <w:rFonts w:ascii="Arial" w:hAnsi="Arial" w:cs="Arial"/>
        </w:rPr>
        <w:t>ecessary for the provision of confidential counselling, advice or support services.</w:t>
      </w:r>
    </w:p>
    <w:p w14:paraId="53175BC1" w14:textId="45E0F4B7" w:rsidR="003011EE" w:rsidRPr="00824676" w:rsidRDefault="003011EE" w:rsidP="00E313B2">
      <w:pPr>
        <w:spacing w:after="0" w:line="312" w:lineRule="auto"/>
        <w:jc w:val="both"/>
        <w:rPr>
          <w:rFonts w:ascii="Arial" w:hAnsi="Arial" w:cs="Arial"/>
        </w:rPr>
      </w:pPr>
    </w:p>
    <w:p w14:paraId="1F394750" w14:textId="31DA5ADC" w:rsidR="00CB24A7" w:rsidRPr="00824676" w:rsidRDefault="0081025D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</w:rPr>
      </w:pPr>
      <w:r w:rsidRPr="00824676">
        <w:rPr>
          <w:rFonts w:ascii="Arial" w:hAnsi="Arial" w:cs="Arial"/>
          <w:color w:val="000000" w:themeColor="text1"/>
        </w:rPr>
        <w:lastRenderedPageBreak/>
        <w:t>Our</w:t>
      </w:r>
      <w:r w:rsidRPr="00824676">
        <w:rPr>
          <w:rFonts w:ascii="Arial" w:hAnsi="Arial" w:cs="Arial"/>
        </w:rPr>
        <w:t xml:space="preserve"> basis for sharing any </w:t>
      </w:r>
      <w:r w:rsidRPr="00824676">
        <w:rPr>
          <w:rFonts w:ascii="Arial" w:hAnsi="Arial" w:cs="Arial"/>
          <w:b/>
        </w:rPr>
        <w:t>p</w:t>
      </w:r>
      <w:r w:rsidR="00CB24A7" w:rsidRPr="00824676">
        <w:rPr>
          <w:rFonts w:ascii="Arial" w:hAnsi="Arial" w:cs="Arial"/>
          <w:b/>
        </w:rPr>
        <w:t>ersonal information concerning criminal convictions and/or offences</w:t>
      </w:r>
      <w:r w:rsidRPr="00824676">
        <w:rPr>
          <w:rFonts w:ascii="Arial" w:hAnsi="Arial" w:cs="Arial"/>
          <w:b/>
        </w:rPr>
        <w:t xml:space="preserve"> </w:t>
      </w:r>
      <w:r w:rsidRPr="00824676">
        <w:rPr>
          <w:rFonts w:ascii="Arial" w:hAnsi="Arial" w:cs="Arial"/>
        </w:rPr>
        <w:t>was:</w:t>
      </w:r>
    </w:p>
    <w:p w14:paraId="667418BA" w14:textId="07C5E77F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277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</w:rPr>
        <w:t>the</w:t>
      </w:r>
      <w:proofErr w:type="gramEnd"/>
      <w:r w:rsidR="0081025D" w:rsidRPr="00824676">
        <w:rPr>
          <w:rFonts w:ascii="Arial" w:hAnsi="Arial" w:cs="Arial"/>
        </w:rPr>
        <w:t xml:space="preserve"> </w:t>
      </w:r>
      <w:r w:rsidR="0081025D" w:rsidRPr="00824676">
        <w:rPr>
          <w:rFonts w:ascii="Arial" w:hAnsi="Arial" w:cs="Arial"/>
          <w:color w:val="000000" w:themeColor="text1"/>
        </w:rPr>
        <w:t>sharing is necessary to protect the vital interests of an individual ( this means to protect the life or physical integrity of an individual);</w:t>
      </w:r>
    </w:p>
    <w:p w14:paraId="0EE57FE0" w14:textId="4E4EB526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13539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(</w:t>
      </w:r>
      <w:proofErr w:type="spellStart"/>
      <w:r w:rsidR="0081025D" w:rsidRPr="00824676">
        <w:rPr>
          <w:rFonts w:ascii="Arial" w:hAnsi="Arial" w:cs="Arial"/>
          <w:color w:val="000000" w:themeColor="text1"/>
        </w:rPr>
        <w:t>i</w:t>
      </w:r>
      <w:proofErr w:type="spellEnd"/>
      <w:r w:rsidR="0081025D" w:rsidRPr="00824676">
        <w:rPr>
          <w:rFonts w:ascii="Arial" w:hAnsi="Arial" w:cs="Arial"/>
          <w:color w:val="000000" w:themeColor="text1"/>
        </w:rPr>
        <w:t>) any legal proceedings; (ii) obtaining legal advice; or (iii) establishing, exercising or defending legal rights;</w:t>
      </w:r>
    </w:p>
    <w:p w14:paraId="156761DC" w14:textId="1D70C6AE" w:rsidR="0081025D" w:rsidRPr="00824676" w:rsidRDefault="00CE7710" w:rsidP="0081025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660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C722CA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color w:val="000000" w:themeColor="text1"/>
        </w:rPr>
        <w:t>the</w:t>
      </w:r>
      <w:proofErr w:type="gramEnd"/>
      <w:r w:rsidR="0081025D" w:rsidRPr="00824676">
        <w:rPr>
          <w:rFonts w:ascii="Arial" w:hAnsi="Arial" w:cs="Arial"/>
          <w:color w:val="000000" w:themeColor="text1"/>
        </w:rPr>
        <w:t xml:space="preserve"> sharing is necessary for reasons of substantial public interest, and we have an appropriate policy document in place, and one of the conditions below applies</w:t>
      </w:r>
      <w:r w:rsidR="0081025D" w:rsidRPr="00824676">
        <w:rPr>
          <w:rFonts w:ascii="Arial" w:hAnsi="Arial" w:cs="Arial"/>
        </w:rPr>
        <w:t>:</w:t>
      </w:r>
    </w:p>
    <w:p w14:paraId="3A21F237" w14:textId="3C884D9E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11690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the exercise of a function conferred by an enactment;</w:t>
      </w:r>
    </w:p>
    <w:p w14:paraId="4355F1C9" w14:textId="541685EE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50246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the administration of justice; </w:t>
      </w:r>
    </w:p>
    <w:p w14:paraId="532982A3" w14:textId="7F1CEC00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63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preventing or detecting unlawful acts; </w:t>
      </w:r>
    </w:p>
    <w:p w14:paraId="7A858027" w14:textId="1396B576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57179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equal treatment monitoring;</w:t>
      </w:r>
    </w:p>
    <w:p w14:paraId="6E92494F" w14:textId="17BC3448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07008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prevent or detect unlawful acts, including an unlawful failure to act; </w:t>
      </w:r>
    </w:p>
    <w:p w14:paraId="7D134053" w14:textId="2A2E5B6A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9303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protect the public against dishonesty; or malpractice or other serious improper conduct; </w:t>
      </w:r>
    </w:p>
    <w:p w14:paraId="6697AE41" w14:textId="4F75C042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9476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to prevent fraud; </w:t>
      </w:r>
    </w:p>
    <w:p w14:paraId="6404E86D" w14:textId="735D7A24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04194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certain disclosures made under the Terrorism Act 2000 and the Proceeds of Crime Act 2002; </w:t>
      </w:r>
    </w:p>
    <w:p w14:paraId="2B557E42" w14:textId="6423B2EF" w:rsidR="0081025D" w:rsidRPr="00824676" w:rsidRDefault="00CE7710" w:rsidP="0081025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207809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81025D" w:rsidRPr="00824676">
        <w:rPr>
          <w:rFonts w:ascii="Arial" w:hAnsi="Arial" w:cs="Arial"/>
          <w:bCs/>
        </w:rPr>
        <w:t>the</w:t>
      </w:r>
      <w:proofErr w:type="gramEnd"/>
      <w:r w:rsidR="0081025D" w:rsidRPr="00824676">
        <w:rPr>
          <w:rFonts w:ascii="Arial" w:hAnsi="Arial" w:cs="Arial"/>
          <w:bCs/>
        </w:rPr>
        <w:t xml:space="preserve"> sharing is necessary for the provision of confidential counselling, advice</w:t>
      </w:r>
      <w:r w:rsidR="0081025D" w:rsidRPr="00824676">
        <w:rPr>
          <w:rFonts w:ascii="Arial" w:hAnsi="Arial" w:cs="Arial"/>
        </w:rPr>
        <w:t xml:space="preserve"> or support services.</w:t>
      </w:r>
    </w:p>
    <w:p w14:paraId="605442CF" w14:textId="77777777" w:rsidR="00FA78F4" w:rsidRPr="00824676" w:rsidRDefault="00FA78F4" w:rsidP="00E313B2">
      <w:pPr>
        <w:spacing w:after="0" w:line="312" w:lineRule="auto"/>
        <w:jc w:val="both"/>
        <w:rPr>
          <w:rFonts w:ascii="Arial" w:hAnsi="Arial" w:cs="Arial"/>
        </w:rPr>
      </w:pPr>
    </w:p>
    <w:p w14:paraId="05300B86" w14:textId="154C8C69" w:rsidR="00DB3948" w:rsidRPr="00824676" w:rsidRDefault="00FA78F4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b/>
        </w:rPr>
      </w:pPr>
      <w:r w:rsidRPr="00824676">
        <w:rPr>
          <w:rFonts w:ascii="Arial" w:hAnsi="Arial" w:cs="Arial"/>
          <w:b/>
        </w:rPr>
        <w:t>Alternatively</w:t>
      </w:r>
      <w:r w:rsidRPr="00824676">
        <w:rPr>
          <w:rFonts w:ascii="Arial" w:hAnsi="Arial" w:cs="Arial"/>
        </w:rPr>
        <w:t>, o</w:t>
      </w:r>
      <w:r w:rsidR="0081025D" w:rsidRPr="00824676">
        <w:rPr>
          <w:rFonts w:ascii="Arial" w:hAnsi="Arial" w:cs="Arial"/>
        </w:rPr>
        <w:t>ur</w:t>
      </w:r>
      <w:r w:rsidR="0081025D" w:rsidRPr="00824676">
        <w:rPr>
          <w:rFonts w:ascii="Arial" w:hAnsi="Arial" w:cs="Arial"/>
          <w:b/>
        </w:rPr>
        <w:t xml:space="preserve"> </w:t>
      </w:r>
      <w:r w:rsidR="0081025D" w:rsidRPr="00824676">
        <w:rPr>
          <w:rFonts w:ascii="Arial" w:hAnsi="Arial" w:cs="Arial"/>
        </w:rPr>
        <w:t>sharing was carried out under an</w:t>
      </w:r>
      <w:r w:rsidR="0081025D" w:rsidRPr="00824676">
        <w:rPr>
          <w:rFonts w:ascii="Arial" w:hAnsi="Arial" w:cs="Arial"/>
          <w:b/>
        </w:rPr>
        <w:t xml:space="preserve"> e</w:t>
      </w:r>
      <w:r w:rsidR="00DB3948" w:rsidRPr="00824676">
        <w:rPr>
          <w:rFonts w:ascii="Arial" w:hAnsi="Arial" w:cs="Arial"/>
          <w:b/>
        </w:rPr>
        <w:t>xemption</w:t>
      </w:r>
      <w:r w:rsidR="0081025D" w:rsidRPr="00824676">
        <w:rPr>
          <w:rFonts w:ascii="Arial" w:hAnsi="Arial" w:cs="Arial"/>
        </w:rPr>
        <w:t>:</w:t>
      </w:r>
    </w:p>
    <w:bookmarkStart w:id="2" w:name="_Hlk512896294"/>
    <w:p w14:paraId="69EC2DE9" w14:textId="7EF67E9D" w:rsidR="00DB3948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5929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bookmarkEnd w:id="2"/>
      <w:r w:rsidR="003409F7" w:rsidRPr="00824676">
        <w:rPr>
          <w:rFonts w:ascii="Arial" w:hAnsi="Arial" w:cs="Arial"/>
        </w:rPr>
        <w:t xml:space="preserve"> </w:t>
      </w:r>
      <w:r w:rsidR="00824676">
        <w:rPr>
          <w:rFonts w:ascii="Arial" w:hAnsi="Arial" w:cs="Arial"/>
        </w:rPr>
        <w:tab/>
      </w:r>
      <w:proofErr w:type="gramStart"/>
      <w:r w:rsidR="00DB3948" w:rsidRPr="00824676">
        <w:rPr>
          <w:rFonts w:ascii="Arial" w:hAnsi="Arial" w:cs="Arial"/>
        </w:rPr>
        <w:t>the</w:t>
      </w:r>
      <w:proofErr w:type="gramEnd"/>
      <w:r w:rsidR="00DB3948" w:rsidRPr="00824676">
        <w:rPr>
          <w:rFonts w:ascii="Arial" w:hAnsi="Arial" w:cs="Arial"/>
        </w:rPr>
        <w:t xml:space="preserve"> </w:t>
      </w:r>
      <w:r w:rsidR="00DB3948" w:rsidRPr="00824676">
        <w:rPr>
          <w:rFonts w:ascii="Arial" w:hAnsi="Arial" w:cs="Arial"/>
          <w:color w:val="000000" w:themeColor="text1"/>
        </w:rPr>
        <w:t xml:space="preserve">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DB3948" w:rsidRPr="00824676">
        <w:rPr>
          <w:rFonts w:ascii="Arial" w:hAnsi="Arial" w:cs="Arial"/>
          <w:color w:val="000000" w:themeColor="text1"/>
        </w:rPr>
        <w:t>s necessary for the purposes of preventing or detecting crime, the apprehension or prosecutors of offenders or the assessment of tax or duty</w:t>
      </w:r>
      <w:r w:rsidR="005552CD" w:rsidRPr="00824676">
        <w:rPr>
          <w:rFonts w:ascii="Arial" w:hAnsi="Arial" w:cs="Arial"/>
          <w:color w:val="000000" w:themeColor="text1"/>
        </w:rPr>
        <w:t>;</w:t>
      </w:r>
    </w:p>
    <w:p w14:paraId="6636D75C" w14:textId="51644E23" w:rsidR="005552CD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340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5552CD" w:rsidRPr="00824676">
        <w:rPr>
          <w:rFonts w:ascii="Arial" w:hAnsi="Arial" w:cs="Arial"/>
          <w:color w:val="000000" w:themeColor="text1"/>
        </w:rPr>
        <w:t>the</w:t>
      </w:r>
      <w:proofErr w:type="gramEnd"/>
      <w:r w:rsidR="005552CD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5552CD" w:rsidRPr="00824676">
        <w:rPr>
          <w:rFonts w:ascii="Arial" w:hAnsi="Arial" w:cs="Arial"/>
          <w:color w:val="000000" w:themeColor="text1"/>
        </w:rPr>
        <w:t>s necessary for the purposes of maintaining effective immigration control, or the investigation or detection of activities that would undermine the maintenance of effective immigration control;</w:t>
      </w:r>
    </w:p>
    <w:p w14:paraId="0D7F907B" w14:textId="10166D5C" w:rsidR="005552CD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7992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5552CD" w:rsidRPr="00824676">
        <w:rPr>
          <w:rFonts w:ascii="Arial" w:hAnsi="Arial" w:cs="Arial"/>
          <w:color w:val="000000" w:themeColor="text1"/>
        </w:rPr>
        <w:t>the</w:t>
      </w:r>
      <w:proofErr w:type="gramEnd"/>
      <w:r w:rsidR="005552CD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0D0E8B" w:rsidRPr="00824676">
        <w:rPr>
          <w:rFonts w:ascii="Arial" w:hAnsi="Arial" w:cs="Arial"/>
          <w:color w:val="000000" w:themeColor="text1"/>
        </w:rPr>
        <w:t>s required by an enactment, rule of law or court/tribunal order;</w:t>
      </w:r>
    </w:p>
    <w:p w14:paraId="795D7579" w14:textId="476E1154" w:rsidR="000D0E8B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4456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0D0E8B" w:rsidRPr="00824676">
        <w:rPr>
          <w:rFonts w:ascii="Arial" w:hAnsi="Arial" w:cs="Arial"/>
          <w:color w:val="000000" w:themeColor="text1"/>
        </w:rPr>
        <w:t>the</w:t>
      </w:r>
      <w:proofErr w:type="gramEnd"/>
      <w:r w:rsidR="000D0E8B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0D0E8B" w:rsidRPr="00824676">
        <w:rPr>
          <w:rFonts w:ascii="Arial" w:hAnsi="Arial" w:cs="Arial"/>
          <w:color w:val="000000" w:themeColor="text1"/>
        </w:rPr>
        <w:t>s necessary for the purposes of actual or prospective legal proceedings, or obtaining of legal advice or establishing, exercising or defending legal rights;</w:t>
      </w:r>
    </w:p>
    <w:p w14:paraId="3F1EA0DE" w14:textId="649B921D" w:rsidR="000D0E8B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3400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122638" w:rsidRPr="00824676">
        <w:rPr>
          <w:rFonts w:ascii="Arial" w:hAnsi="Arial" w:cs="Arial"/>
          <w:color w:val="000000" w:themeColor="text1"/>
        </w:rPr>
        <w:t>the</w:t>
      </w:r>
      <w:proofErr w:type="gramEnd"/>
      <w:r w:rsidR="00122638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122638" w:rsidRPr="00824676">
        <w:rPr>
          <w:rFonts w:ascii="Arial" w:hAnsi="Arial" w:cs="Arial"/>
          <w:color w:val="000000" w:themeColor="text1"/>
        </w:rPr>
        <w:t>s necessary for discharging our functions protecting the public in relation to financial loss, harm by persons authorised to carry on any profession or other activity;</w:t>
      </w:r>
    </w:p>
    <w:p w14:paraId="6429A0D2" w14:textId="3F415121" w:rsidR="00122638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380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122638" w:rsidRPr="00824676">
        <w:rPr>
          <w:rFonts w:ascii="Arial" w:hAnsi="Arial" w:cs="Arial"/>
          <w:color w:val="000000" w:themeColor="text1"/>
        </w:rPr>
        <w:t>the</w:t>
      </w:r>
      <w:proofErr w:type="gramEnd"/>
      <w:r w:rsidR="00122638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122638" w:rsidRPr="00824676">
        <w:rPr>
          <w:rFonts w:ascii="Arial" w:hAnsi="Arial" w:cs="Arial"/>
          <w:color w:val="000000" w:themeColor="text1"/>
        </w:rPr>
        <w:t>s necessary for discharging our functions protecting charities and community interest companies and their property from mishandling;</w:t>
      </w:r>
    </w:p>
    <w:p w14:paraId="4C53BD7D" w14:textId="47D23CB9" w:rsidR="00122638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131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122638" w:rsidRPr="00824676">
        <w:rPr>
          <w:rFonts w:ascii="Arial" w:hAnsi="Arial" w:cs="Arial"/>
          <w:color w:val="000000" w:themeColor="text1"/>
        </w:rPr>
        <w:t>the</w:t>
      </w:r>
      <w:proofErr w:type="gramEnd"/>
      <w:r w:rsidR="00122638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122638" w:rsidRPr="00824676">
        <w:rPr>
          <w:rFonts w:ascii="Arial" w:hAnsi="Arial" w:cs="Arial"/>
          <w:color w:val="000000" w:themeColor="text1"/>
        </w:rPr>
        <w:t>s necessary for discharging our functions protecting the public from maladministration and failures by a public body;</w:t>
      </w:r>
    </w:p>
    <w:p w14:paraId="33A3CA54" w14:textId="677067F6" w:rsidR="00122638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97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122638" w:rsidRPr="00824676">
        <w:rPr>
          <w:rFonts w:ascii="Arial" w:hAnsi="Arial" w:cs="Arial"/>
          <w:color w:val="000000" w:themeColor="text1"/>
        </w:rPr>
        <w:t>the</w:t>
      </w:r>
      <w:proofErr w:type="gramEnd"/>
      <w:r w:rsidR="00122638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122638" w:rsidRPr="00824676">
        <w:rPr>
          <w:rFonts w:ascii="Arial" w:hAnsi="Arial" w:cs="Arial"/>
          <w:color w:val="000000" w:themeColor="text1"/>
        </w:rPr>
        <w:t>s necessary for discharging our functions regulating anti-competitive behaviour;</w:t>
      </w:r>
    </w:p>
    <w:p w14:paraId="49C46329" w14:textId="5E5131A4" w:rsidR="00DB3948" w:rsidRPr="00824676" w:rsidRDefault="00CE7710" w:rsidP="003409F7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3721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82467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824676">
        <w:rPr>
          <w:rFonts w:ascii="Arial" w:hAnsi="Arial" w:cs="Arial"/>
          <w:color w:val="000000" w:themeColor="text1"/>
        </w:rPr>
        <w:t xml:space="preserve"> </w:t>
      </w:r>
      <w:r w:rsidR="00824676">
        <w:rPr>
          <w:rFonts w:ascii="Arial" w:hAnsi="Arial" w:cs="Arial"/>
          <w:color w:val="000000" w:themeColor="text1"/>
        </w:rPr>
        <w:tab/>
      </w:r>
      <w:proofErr w:type="gramStart"/>
      <w:r w:rsidR="00371B93" w:rsidRPr="00824676">
        <w:rPr>
          <w:rFonts w:ascii="Arial" w:hAnsi="Arial" w:cs="Arial"/>
          <w:color w:val="000000" w:themeColor="text1"/>
        </w:rPr>
        <w:t>the</w:t>
      </w:r>
      <w:proofErr w:type="gramEnd"/>
      <w:r w:rsidR="00371B93" w:rsidRPr="00824676">
        <w:rPr>
          <w:rFonts w:ascii="Arial" w:hAnsi="Arial" w:cs="Arial"/>
          <w:color w:val="000000" w:themeColor="text1"/>
        </w:rPr>
        <w:t xml:space="preserve"> sharing </w:t>
      </w:r>
      <w:r w:rsidR="00B27B2F" w:rsidRPr="00824676">
        <w:rPr>
          <w:rFonts w:ascii="Arial" w:hAnsi="Arial" w:cs="Arial"/>
          <w:color w:val="000000" w:themeColor="text1"/>
        </w:rPr>
        <w:t>wa</w:t>
      </w:r>
      <w:r w:rsidR="00371B93" w:rsidRPr="00824676">
        <w:rPr>
          <w:rFonts w:ascii="Arial" w:hAnsi="Arial" w:cs="Arial"/>
          <w:color w:val="000000" w:themeColor="text1"/>
        </w:rPr>
        <w:t>s necessary because we are discharging specific regulatory functions relating to legal services, the health service and children’s services</w:t>
      </w:r>
      <w:r w:rsidR="00BC3749" w:rsidRPr="00824676">
        <w:rPr>
          <w:rFonts w:ascii="Arial" w:hAnsi="Arial" w:cs="Arial"/>
          <w:color w:val="000000" w:themeColor="text1"/>
        </w:rPr>
        <w:t xml:space="preserve"> </w:t>
      </w:r>
      <w:r w:rsidR="00993E7A" w:rsidRPr="00824676">
        <w:rPr>
          <w:rFonts w:ascii="Arial" w:hAnsi="Arial" w:cs="Arial"/>
          <w:color w:val="000000" w:themeColor="text1"/>
        </w:rPr>
        <w:t>(but are not related to our own complaints handling fu</w:t>
      </w:r>
      <w:r w:rsidR="00993E7A" w:rsidRPr="00824676">
        <w:rPr>
          <w:rFonts w:ascii="Arial" w:hAnsi="Arial" w:cs="Arial"/>
        </w:rPr>
        <w:t>nctions)</w:t>
      </w:r>
      <w:r w:rsidR="004749B3" w:rsidRPr="00824676">
        <w:rPr>
          <w:rFonts w:ascii="Arial" w:hAnsi="Arial" w:cs="Arial"/>
        </w:rPr>
        <w:t>.</w:t>
      </w:r>
    </w:p>
    <w:p w14:paraId="2D0E1AD6" w14:textId="5951B5F7" w:rsidR="004749B3" w:rsidRPr="00824676" w:rsidRDefault="004749B3" w:rsidP="00E313B2">
      <w:pPr>
        <w:spacing w:after="0" w:line="312" w:lineRule="auto"/>
        <w:jc w:val="both"/>
        <w:rPr>
          <w:rFonts w:ascii="Arial" w:hAnsi="Arial" w:cs="Arial"/>
        </w:rPr>
      </w:pPr>
    </w:p>
    <w:p w14:paraId="06964FC9" w14:textId="77777777" w:rsidR="00DB3948" w:rsidRPr="00824676" w:rsidRDefault="00DB3948" w:rsidP="00E313B2">
      <w:pPr>
        <w:pStyle w:val="ListParagraph"/>
        <w:spacing w:after="0" w:line="312" w:lineRule="auto"/>
        <w:ind w:left="567"/>
        <w:jc w:val="both"/>
        <w:rPr>
          <w:rFonts w:ascii="Arial" w:hAnsi="Arial" w:cs="Arial"/>
          <w:b/>
        </w:rPr>
      </w:pPr>
    </w:p>
    <w:sectPr w:rsidR="00DB3948" w:rsidRPr="00824676" w:rsidSect="00782499">
      <w:headerReference w:type="default" r:id="rId10"/>
      <w:type w:val="continuous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B08A3" w14:textId="77777777" w:rsidR="00B007E1" w:rsidRDefault="00B007E1" w:rsidP="0040435E">
      <w:pPr>
        <w:spacing w:after="0" w:line="240" w:lineRule="auto"/>
      </w:pPr>
      <w:r>
        <w:separator/>
      </w:r>
    </w:p>
  </w:endnote>
  <w:endnote w:type="continuationSeparator" w:id="0">
    <w:p w14:paraId="5C0FC4CC" w14:textId="77777777" w:rsidR="00B007E1" w:rsidRDefault="00B007E1" w:rsidP="0040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4"/>
        <w:szCs w:val="24"/>
      </w:rPr>
      <w:id w:val="861635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55273" w14:textId="32DA91C7" w:rsidR="00570AEE" w:rsidRPr="00A453E6" w:rsidRDefault="00570AEE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A453E6">
          <w:rPr>
            <w:rFonts w:ascii="Cambria" w:hAnsi="Cambria"/>
            <w:sz w:val="24"/>
            <w:szCs w:val="24"/>
          </w:rPr>
          <w:fldChar w:fldCharType="begin"/>
        </w:r>
        <w:r w:rsidRPr="00A453E6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A453E6">
          <w:rPr>
            <w:rFonts w:ascii="Cambria" w:hAnsi="Cambria"/>
            <w:sz w:val="24"/>
            <w:szCs w:val="24"/>
          </w:rPr>
          <w:fldChar w:fldCharType="separate"/>
        </w:r>
        <w:r w:rsidR="00CE7710">
          <w:rPr>
            <w:rFonts w:ascii="Cambria" w:hAnsi="Cambria"/>
            <w:noProof/>
            <w:sz w:val="24"/>
            <w:szCs w:val="24"/>
          </w:rPr>
          <w:t>1</w:t>
        </w:r>
        <w:r w:rsidRPr="00A453E6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14:paraId="3C96C270" w14:textId="20BD62AB" w:rsidR="00570AEE" w:rsidRPr="008B3143" w:rsidRDefault="00824676" w:rsidP="00824676">
    <w:pPr>
      <w:pStyle w:val="Footer"/>
      <w:rPr>
        <w:rFonts w:ascii="Arial" w:hAnsi="Arial" w:cs="Arial"/>
        <w:sz w:val="16"/>
        <w:szCs w:val="16"/>
      </w:rPr>
    </w:pPr>
    <w:r w:rsidRPr="008B3143">
      <w:rPr>
        <w:rFonts w:ascii="Arial" w:hAnsi="Arial" w:cs="Arial"/>
        <w:sz w:val="16"/>
        <w:szCs w:val="16"/>
      </w:rPr>
      <w:t>K-MIP RECORD OF SHARING - ONE-OFF SHARING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408F1" w14:textId="77777777" w:rsidR="00B007E1" w:rsidRDefault="00B007E1" w:rsidP="0040435E">
      <w:pPr>
        <w:spacing w:after="0" w:line="240" w:lineRule="auto"/>
      </w:pPr>
      <w:r>
        <w:separator/>
      </w:r>
    </w:p>
  </w:footnote>
  <w:footnote w:type="continuationSeparator" w:id="0">
    <w:p w14:paraId="292A8FE5" w14:textId="77777777" w:rsidR="00B007E1" w:rsidRDefault="00B007E1" w:rsidP="0040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90F5" w14:textId="5F9275A5" w:rsidR="00EF2B3F" w:rsidRDefault="00EF2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0A"/>
    <w:multiLevelType w:val="hybridMultilevel"/>
    <w:tmpl w:val="784433CE"/>
    <w:lvl w:ilvl="0" w:tplc="EAA20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6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2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E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2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E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1E0716"/>
    <w:multiLevelType w:val="hybridMultilevel"/>
    <w:tmpl w:val="3874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6E3F0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  <w:sz w:val="4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332D"/>
    <w:multiLevelType w:val="hybridMultilevel"/>
    <w:tmpl w:val="7BBE950C"/>
    <w:lvl w:ilvl="0" w:tplc="2C809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13E8"/>
    <w:multiLevelType w:val="hybridMultilevel"/>
    <w:tmpl w:val="EAB6D026"/>
    <w:lvl w:ilvl="0" w:tplc="0614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445A"/>
    <w:multiLevelType w:val="hybridMultilevel"/>
    <w:tmpl w:val="E29CF5E2"/>
    <w:lvl w:ilvl="0" w:tplc="72861D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A2290"/>
    <w:multiLevelType w:val="hybridMultilevel"/>
    <w:tmpl w:val="ABCAD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3126"/>
    <w:multiLevelType w:val="hybridMultilevel"/>
    <w:tmpl w:val="C360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5EF3"/>
    <w:multiLevelType w:val="hybridMultilevel"/>
    <w:tmpl w:val="C31A62F2"/>
    <w:lvl w:ilvl="0" w:tplc="3DB47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6ACD2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7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4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6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2D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2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B81ADA"/>
    <w:multiLevelType w:val="hybridMultilevel"/>
    <w:tmpl w:val="B63CB6EA"/>
    <w:lvl w:ilvl="0" w:tplc="AEC40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45DB6"/>
    <w:multiLevelType w:val="hybridMultilevel"/>
    <w:tmpl w:val="C22A7E36"/>
    <w:lvl w:ilvl="0" w:tplc="43D47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4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0F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A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4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2E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CD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B01CAA"/>
    <w:multiLevelType w:val="hybridMultilevel"/>
    <w:tmpl w:val="DF1A63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29415BB"/>
    <w:multiLevelType w:val="hybridMultilevel"/>
    <w:tmpl w:val="C80AE0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47F45"/>
    <w:multiLevelType w:val="hybridMultilevel"/>
    <w:tmpl w:val="77AA12D8"/>
    <w:lvl w:ilvl="0" w:tplc="3B44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4E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C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6F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A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84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24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E6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6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C7E4D"/>
    <w:multiLevelType w:val="hybridMultilevel"/>
    <w:tmpl w:val="336AC81C"/>
    <w:lvl w:ilvl="0" w:tplc="7674D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223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67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E7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E2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46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C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62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E9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91"/>
    <w:rsid w:val="00007732"/>
    <w:rsid w:val="000118A6"/>
    <w:rsid w:val="00013ECA"/>
    <w:rsid w:val="000170C4"/>
    <w:rsid w:val="0002219E"/>
    <w:rsid w:val="00023941"/>
    <w:rsid w:val="00030DAE"/>
    <w:rsid w:val="00037D9D"/>
    <w:rsid w:val="000422E5"/>
    <w:rsid w:val="0004416C"/>
    <w:rsid w:val="00050901"/>
    <w:rsid w:val="000630F5"/>
    <w:rsid w:val="000634FC"/>
    <w:rsid w:val="000703C7"/>
    <w:rsid w:val="000710F0"/>
    <w:rsid w:val="000720DB"/>
    <w:rsid w:val="00073F66"/>
    <w:rsid w:val="000866E0"/>
    <w:rsid w:val="00086C96"/>
    <w:rsid w:val="000A5C3A"/>
    <w:rsid w:val="000B1AA9"/>
    <w:rsid w:val="000B1F9B"/>
    <w:rsid w:val="000C2A17"/>
    <w:rsid w:val="000D0E8B"/>
    <w:rsid w:val="000D3A88"/>
    <w:rsid w:val="000E2D99"/>
    <w:rsid w:val="000E4756"/>
    <w:rsid w:val="000F18A7"/>
    <w:rsid w:val="000F2D3C"/>
    <w:rsid w:val="000F4985"/>
    <w:rsid w:val="000F6B22"/>
    <w:rsid w:val="00100639"/>
    <w:rsid w:val="00116614"/>
    <w:rsid w:val="0011759A"/>
    <w:rsid w:val="00121C79"/>
    <w:rsid w:val="00122638"/>
    <w:rsid w:val="001245B1"/>
    <w:rsid w:val="00132F2A"/>
    <w:rsid w:val="00133D81"/>
    <w:rsid w:val="001363E7"/>
    <w:rsid w:val="00145834"/>
    <w:rsid w:val="00145C69"/>
    <w:rsid w:val="00162669"/>
    <w:rsid w:val="00177E11"/>
    <w:rsid w:val="0018270D"/>
    <w:rsid w:val="00195E91"/>
    <w:rsid w:val="001A50B7"/>
    <w:rsid w:val="001A5E5E"/>
    <w:rsid w:val="001A736D"/>
    <w:rsid w:val="001B6842"/>
    <w:rsid w:val="001B7B6D"/>
    <w:rsid w:val="001C3733"/>
    <w:rsid w:val="001D4B77"/>
    <w:rsid w:val="001E15B2"/>
    <w:rsid w:val="001F1FD9"/>
    <w:rsid w:val="001F34EB"/>
    <w:rsid w:val="00204484"/>
    <w:rsid w:val="00205D06"/>
    <w:rsid w:val="00206524"/>
    <w:rsid w:val="0020708D"/>
    <w:rsid w:val="0020716A"/>
    <w:rsid w:val="00207322"/>
    <w:rsid w:val="00211A8A"/>
    <w:rsid w:val="00217D02"/>
    <w:rsid w:val="00217F2D"/>
    <w:rsid w:val="0022392F"/>
    <w:rsid w:val="002335C4"/>
    <w:rsid w:val="00251931"/>
    <w:rsid w:val="0025634F"/>
    <w:rsid w:val="00260506"/>
    <w:rsid w:val="0026166F"/>
    <w:rsid w:val="002621EA"/>
    <w:rsid w:val="00273116"/>
    <w:rsid w:val="00277462"/>
    <w:rsid w:val="00277A0A"/>
    <w:rsid w:val="002877AF"/>
    <w:rsid w:val="00293156"/>
    <w:rsid w:val="00296C5D"/>
    <w:rsid w:val="002A3CCA"/>
    <w:rsid w:val="002C1455"/>
    <w:rsid w:val="002D2FC3"/>
    <w:rsid w:val="002D64A5"/>
    <w:rsid w:val="002E1144"/>
    <w:rsid w:val="002E26DF"/>
    <w:rsid w:val="003011EE"/>
    <w:rsid w:val="003024FC"/>
    <w:rsid w:val="0030299C"/>
    <w:rsid w:val="0031477D"/>
    <w:rsid w:val="00314B7F"/>
    <w:rsid w:val="003158BB"/>
    <w:rsid w:val="00317971"/>
    <w:rsid w:val="00327B49"/>
    <w:rsid w:val="003335B5"/>
    <w:rsid w:val="00335849"/>
    <w:rsid w:val="003409F7"/>
    <w:rsid w:val="003561AC"/>
    <w:rsid w:val="00366706"/>
    <w:rsid w:val="00371B93"/>
    <w:rsid w:val="003739F5"/>
    <w:rsid w:val="00376A8E"/>
    <w:rsid w:val="003843D0"/>
    <w:rsid w:val="003876E2"/>
    <w:rsid w:val="003958F5"/>
    <w:rsid w:val="0039708F"/>
    <w:rsid w:val="003A0C1E"/>
    <w:rsid w:val="003B4408"/>
    <w:rsid w:val="003B4575"/>
    <w:rsid w:val="003B45CD"/>
    <w:rsid w:val="003C3480"/>
    <w:rsid w:val="003C698C"/>
    <w:rsid w:val="003C7D61"/>
    <w:rsid w:val="003D19FB"/>
    <w:rsid w:val="003E0F3D"/>
    <w:rsid w:val="003F180E"/>
    <w:rsid w:val="003F78B0"/>
    <w:rsid w:val="00401DF8"/>
    <w:rsid w:val="0040435E"/>
    <w:rsid w:val="00406012"/>
    <w:rsid w:val="00407014"/>
    <w:rsid w:val="00411D2B"/>
    <w:rsid w:val="00421184"/>
    <w:rsid w:val="004220FD"/>
    <w:rsid w:val="004222CD"/>
    <w:rsid w:val="0042541E"/>
    <w:rsid w:val="004300F7"/>
    <w:rsid w:val="0043120C"/>
    <w:rsid w:val="00431C86"/>
    <w:rsid w:val="004328B8"/>
    <w:rsid w:val="004476A6"/>
    <w:rsid w:val="00452BD3"/>
    <w:rsid w:val="00454A1F"/>
    <w:rsid w:val="00454EAC"/>
    <w:rsid w:val="00472B10"/>
    <w:rsid w:val="00473CD6"/>
    <w:rsid w:val="004749B3"/>
    <w:rsid w:val="0048056F"/>
    <w:rsid w:val="00481D9D"/>
    <w:rsid w:val="00487045"/>
    <w:rsid w:val="0049052F"/>
    <w:rsid w:val="00491DAA"/>
    <w:rsid w:val="004968AA"/>
    <w:rsid w:val="004A05FF"/>
    <w:rsid w:val="004A2192"/>
    <w:rsid w:val="004A3269"/>
    <w:rsid w:val="004A5EB4"/>
    <w:rsid w:val="004C3503"/>
    <w:rsid w:val="004D76A3"/>
    <w:rsid w:val="004E3AC0"/>
    <w:rsid w:val="004E565C"/>
    <w:rsid w:val="005079BF"/>
    <w:rsid w:val="005170DF"/>
    <w:rsid w:val="00541663"/>
    <w:rsid w:val="005433C6"/>
    <w:rsid w:val="00546ACE"/>
    <w:rsid w:val="005503D9"/>
    <w:rsid w:val="00553DA1"/>
    <w:rsid w:val="005552CD"/>
    <w:rsid w:val="00560C49"/>
    <w:rsid w:val="00560F80"/>
    <w:rsid w:val="00565611"/>
    <w:rsid w:val="00570AEE"/>
    <w:rsid w:val="00582B58"/>
    <w:rsid w:val="005912AA"/>
    <w:rsid w:val="00595A4D"/>
    <w:rsid w:val="005A0DB6"/>
    <w:rsid w:val="005A1D6F"/>
    <w:rsid w:val="005B63DD"/>
    <w:rsid w:val="005B6D15"/>
    <w:rsid w:val="005C2325"/>
    <w:rsid w:val="005C2610"/>
    <w:rsid w:val="005D0C3B"/>
    <w:rsid w:val="005D527B"/>
    <w:rsid w:val="005D5CC5"/>
    <w:rsid w:val="005D6C5B"/>
    <w:rsid w:val="005E5BF4"/>
    <w:rsid w:val="005F589C"/>
    <w:rsid w:val="006031C9"/>
    <w:rsid w:val="00604DA8"/>
    <w:rsid w:val="00606741"/>
    <w:rsid w:val="006148FB"/>
    <w:rsid w:val="00623118"/>
    <w:rsid w:val="00624E2F"/>
    <w:rsid w:val="00625A41"/>
    <w:rsid w:val="00631687"/>
    <w:rsid w:val="00635B28"/>
    <w:rsid w:val="006512ED"/>
    <w:rsid w:val="006527D6"/>
    <w:rsid w:val="006555D7"/>
    <w:rsid w:val="00655C84"/>
    <w:rsid w:val="0067684D"/>
    <w:rsid w:val="006847B1"/>
    <w:rsid w:val="00685ECA"/>
    <w:rsid w:val="006932C3"/>
    <w:rsid w:val="0069613C"/>
    <w:rsid w:val="00696E85"/>
    <w:rsid w:val="00696FA8"/>
    <w:rsid w:val="006A0CA1"/>
    <w:rsid w:val="006A2743"/>
    <w:rsid w:val="006A36A5"/>
    <w:rsid w:val="006A72D6"/>
    <w:rsid w:val="006B1B0F"/>
    <w:rsid w:val="006B1D5B"/>
    <w:rsid w:val="006B2B0E"/>
    <w:rsid w:val="006B7E77"/>
    <w:rsid w:val="006C6EE5"/>
    <w:rsid w:val="006D0819"/>
    <w:rsid w:val="006D11DD"/>
    <w:rsid w:val="006D27DC"/>
    <w:rsid w:val="006F0CE4"/>
    <w:rsid w:val="006F6ED8"/>
    <w:rsid w:val="007062A8"/>
    <w:rsid w:val="00717016"/>
    <w:rsid w:val="0071744F"/>
    <w:rsid w:val="007232D8"/>
    <w:rsid w:val="00737168"/>
    <w:rsid w:val="00740262"/>
    <w:rsid w:val="00746827"/>
    <w:rsid w:val="00756010"/>
    <w:rsid w:val="007606AD"/>
    <w:rsid w:val="00764058"/>
    <w:rsid w:val="007803BF"/>
    <w:rsid w:val="00782499"/>
    <w:rsid w:val="00783028"/>
    <w:rsid w:val="00783932"/>
    <w:rsid w:val="007933F9"/>
    <w:rsid w:val="0079379E"/>
    <w:rsid w:val="00796767"/>
    <w:rsid w:val="0079756B"/>
    <w:rsid w:val="007A213E"/>
    <w:rsid w:val="007A2BE3"/>
    <w:rsid w:val="007B3AF2"/>
    <w:rsid w:val="007B4CBF"/>
    <w:rsid w:val="007C0A27"/>
    <w:rsid w:val="007C609B"/>
    <w:rsid w:val="007D29FB"/>
    <w:rsid w:val="007D6216"/>
    <w:rsid w:val="0081025D"/>
    <w:rsid w:val="0081080D"/>
    <w:rsid w:val="008159E9"/>
    <w:rsid w:val="00820E50"/>
    <w:rsid w:val="00823F24"/>
    <w:rsid w:val="00824676"/>
    <w:rsid w:val="008308AE"/>
    <w:rsid w:val="00832372"/>
    <w:rsid w:val="00832874"/>
    <w:rsid w:val="00846963"/>
    <w:rsid w:val="0085612F"/>
    <w:rsid w:val="00863B74"/>
    <w:rsid w:val="00870E1F"/>
    <w:rsid w:val="00871B88"/>
    <w:rsid w:val="00877546"/>
    <w:rsid w:val="008956AB"/>
    <w:rsid w:val="00896238"/>
    <w:rsid w:val="008B3143"/>
    <w:rsid w:val="008B6922"/>
    <w:rsid w:val="008C2CFC"/>
    <w:rsid w:val="008C6FFC"/>
    <w:rsid w:val="008D0D45"/>
    <w:rsid w:val="008D3CDD"/>
    <w:rsid w:val="008D7C19"/>
    <w:rsid w:val="008E1138"/>
    <w:rsid w:val="008E14B4"/>
    <w:rsid w:val="008E3CDA"/>
    <w:rsid w:val="008F55E7"/>
    <w:rsid w:val="008F5E02"/>
    <w:rsid w:val="008F5EDF"/>
    <w:rsid w:val="008F7BEA"/>
    <w:rsid w:val="00904DDF"/>
    <w:rsid w:val="0091288D"/>
    <w:rsid w:val="0091456E"/>
    <w:rsid w:val="00914F39"/>
    <w:rsid w:val="00916E07"/>
    <w:rsid w:val="00925349"/>
    <w:rsid w:val="009345AC"/>
    <w:rsid w:val="0093635B"/>
    <w:rsid w:val="00940BB8"/>
    <w:rsid w:val="0094354E"/>
    <w:rsid w:val="00945CE4"/>
    <w:rsid w:val="00956290"/>
    <w:rsid w:val="00957346"/>
    <w:rsid w:val="009809A3"/>
    <w:rsid w:val="00984315"/>
    <w:rsid w:val="0099060D"/>
    <w:rsid w:val="0099325D"/>
    <w:rsid w:val="00993E7A"/>
    <w:rsid w:val="009A55E0"/>
    <w:rsid w:val="009A5C4B"/>
    <w:rsid w:val="009A7D13"/>
    <w:rsid w:val="009B12BE"/>
    <w:rsid w:val="009B1BD2"/>
    <w:rsid w:val="009B453F"/>
    <w:rsid w:val="009D1BA4"/>
    <w:rsid w:val="009D38B7"/>
    <w:rsid w:val="009D6490"/>
    <w:rsid w:val="009D73D2"/>
    <w:rsid w:val="009F16FE"/>
    <w:rsid w:val="009F1B25"/>
    <w:rsid w:val="009F1F12"/>
    <w:rsid w:val="009F3733"/>
    <w:rsid w:val="009F40A1"/>
    <w:rsid w:val="00A00BAA"/>
    <w:rsid w:val="00A00DF0"/>
    <w:rsid w:val="00A408E5"/>
    <w:rsid w:val="00A42595"/>
    <w:rsid w:val="00A453E6"/>
    <w:rsid w:val="00A56E35"/>
    <w:rsid w:val="00A612C9"/>
    <w:rsid w:val="00A627CE"/>
    <w:rsid w:val="00A63188"/>
    <w:rsid w:val="00A63ED0"/>
    <w:rsid w:val="00A71672"/>
    <w:rsid w:val="00A71BB7"/>
    <w:rsid w:val="00A769D8"/>
    <w:rsid w:val="00A77D5D"/>
    <w:rsid w:val="00A87110"/>
    <w:rsid w:val="00AA4CF1"/>
    <w:rsid w:val="00AB5323"/>
    <w:rsid w:val="00AB6B1F"/>
    <w:rsid w:val="00AC1357"/>
    <w:rsid w:val="00AC2203"/>
    <w:rsid w:val="00AC2D38"/>
    <w:rsid w:val="00AC71EB"/>
    <w:rsid w:val="00AD7D2F"/>
    <w:rsid w:val="00AE1A29"/>
    <w:rsid w:val="00AE4898"/>
    <w:rsid w:val="00AE7894"/>
    <w:rsid w:val="00AF7196"/>
    <w:rsid w:val="00B007E1"/>
    <w:rsid w:val="00B0324E"/>
    <w:rsid w:val="00B141BE"/>
    <w:rsid w:val="00B27B2F"/>
    <w:rsid w:val="00B312B7"/>
    <w:rsid w:val="00B340E1"/>
    <w:rsid w:val="00B35F6E"/>
    <w:rsid w:val="00B4076D"/>
    <w:rsid w:val="00B40DF1"/>
    <w:rsid w:val="00B451F3"/>
    <w:rsid w:val="00B45335"/>
    <w:rsid w:val="00B46A42"/>
    <w:rsid w:val="00B51D87"/>
    <w:rsid w:val="00B64977"/>
    <w:rsid w:val="00B75BC5"/>
    <w:rsid w:val="00B7642F"/>
    <w:rsid w:val="00B766C7"/>
    <w:rsid w:val="00B86D33"/>
    <w:rsid w:val="00B909B5"/>
    <w:rsid w:val="00BC095E"/>
    <w:rsid w:val="00BC3749"/>
    <w:rsid w:val="00BC50D9"/>
    <w:rsid w:val="00BC6812"/>
    <w:rsid w:val="00BD1D3E"/>
    <w:rsid w:val="00BD46BB"/>
    <w:rsid w:val="00BD6A08"/>
    <w:rsid w:val="00BD6D9C"/>
    <w:rsid w:val="00BE0CD5"/>
    <w:rsid w:val="00BE3164"/>
    <w:rsid w:val="00BE663B"/>
    <w:rsid w:val="00BF1DD8"/>
    <w:rsid w:val="00BF3BF5"/>
    <w:rsid w:val="00C01328"/>
    <w:rsid w:val="00C13BD0"/>
    <w:rsid w:val="00C17434"/>
    <w:rsid w:val="00C2626B"/>
    <w:rsid w:val="00C338F1"/>
    <w:rsid w:val="00C400B1"/>
    <w:rsid w:val="00C40FBB"/>
    <w:rsid w:val="00C42DA5"/>
    <w:rsid w:val="00C43878"/>
    <w:rsid w:val="00C508E3"/>
    <w:rsid w:val="00C571D3"/>
    <w:rsid w:val="00C61CAD"/>
    <w:rsid w:val="00C722CA"/>
    <w:rsid w:val="00C75952"/>
    <w:rsid w:val="00C778DD"/>
    <w:rsid w:val="00CA5F5A"/>
    <w:rsid w:val="00CB24A7"/>
    <w:rsid w:val="00CB543A"/>
    <w:rsid w:val="00CB578F"/>
    <w:rsid w:val="00CB65E1"/>
    <w:rsid w:val="00CB79D1"/>
    <w:rsid w:val="00CC78AE"/>
    <w:rsid w:val="00CE577F"/>
    <w:rsid w:val="00CE7710"/>
    <w:rsid w:val="00CF3034"/>
    <w:rsid w:val="00D0210A"/>
    <w:rsid w:val="00D1139C"/>
    <w:rsid w:val="00D11D14"/>
    <w:rsid w:val="00D1324E"/>
    <w:rsid w:val="00D26848"/>
    <w:rsid w:val="00D31DBF"/>
    <w:rsid w:val="00D36D1C"/>
    <w:rsid w:val="00D51148"/>
    <w:rsid w:val="00D52D55"/>
    <w:rsid w:val="00D62426"/>
    <w:rsid w:val="00D62F69"/>
    <w:rsid w:val="00D75EA7"/>
    <w:rsid w:val="00D769B1"/>
    <w:rsid w:val="00D81005"/>
    <w:rsid w:val="00D91F3B"/>
    <w:rsid w:val="00DA16D6"/>
    <w:rsid w:val="00DA6EA8"/>
    <w:rsid w:val="00DB3948"/>
    <w:rsid w:val="00DB3B92"/>
    <w:rsid w:val="00DB5650"/>
    <w:rsid w:val="00DC787F"/>
    <w:rsid w:val="00DD5F27"/>
    <w:rsid w:val="00DE1F97"/>
    <w:rsid w:val="00DF20BB"/>
    <w:rsid w:val="00E02E58"/>
    <w:rsid w:val="00E04379"/>
    <w:rsid w:val="00E078CD"/>
    <w:rsid w:val="00E13A09"/>
    <w:rsid w:val="00E22E57"/>
    <w:rsid w:val="00E23A15"/>
    <w:rsid w:val="00E30940"/>
    <w:rsid w:val="00E313B2"/>
    <w:rsid w:val="00E32121"/>
    <w:rsid w:val="00E44F91"/>
    <w:rsid w:val="00E5082D"/>
    <w:rsid w:val="00E54784"/>
    <w:rsid w:val="00E54F01"/>
    <w:rsid w:val="00E60E54"/>
    <w:rsid w:val="00E725E1"/>
    <w:rsid w:val="00E77B32"/>
    <w:rsid w:val="00E82EEF"/>
    <w:rsid w:val="00E93ECA"/>
    <w:rsid w:val="00EA4C77"/>
    <w:rsid w:val="00EA6709"/>
    <w:rsid w:val="00EA7BBF"/>
    <w:rsid w:val="00EC6A7F"/>
    <w:rsid w:val="00EC7D27"/>
    <w:rsid w:val="00ED5938"/>
    <w:rsid w:val="00ED5CD0"/>
    <w:rsid w:val="00EE00E7"/>
    <w:rsid w:val="00EE5FC7"/>
    <w:rsid w:val="00EF2B3F"/>
    <w:rsid w:val="00EF4C40"/>
    <w:rsid w:val="00EF698B"/>
    <w:rsid w:val="00F11DB7"/>
    <w:rsid w:val="00F17BDA"/>
    <w:rsid w:val="00F20267"/>
    <w:rsid w:val="00F259C7"/>
    <w:rsid w:val="00F31DA6"/>
    <w:rsid w:val="00F4034A"/>
    <w:rsid w:val="00F41416"/>
    <w:rsid w:val="00F4418E"/>
    <w:rsid w:val="00F44C1D"/>
    <w:rsid w:val="00F4574D"/>
    <w:rsid w:val="00F50132"/>
    <w:rsid w:val="00F50634"/>
    <w:rsid w:val="00F53CF3"/>
    <w:rsid w:val="00F716C3"/>
    <w:rsid w:val="00F77610"/>
    <w:rsid w:val="00F81BE5"/>
    <w:rsid w:val="00F85AD9"/>
    <w:rsid w:val="00F934C8"/>
    <w:rsid w:val="00F93DD3"/>
    <w:rsid w:val="00F948CD"/>
    <w:rsid w:val="00F963F4"/>
    <w:rsid w:val="00FA78F4"/>
    <w:rsid w:val="00FB2AA5"/>
    <w:rsid w:val="00FB35F0"/>
    <w:rsid w:val="00FC3F27"/>
    <w:rsid w:val="00FD0A9E"/>
    <w:rsid w:val="00FD12CE"/>
    <w:rsid w:val="00FD4628"/>
    <w:rsid w:val="00FD51DF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47B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5E"/>
  </w:style>
  <w:style w:type="paragraph" w:styleId="Footer">
    <w:name w:val="footer"/>
    <w:basedOn w:val="Normal"/>
    <w:link w:val="Foot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5E"/>
  </w:style>
  <w:style w:type="character" w:styleId="Hyperlink">
    <w:name w:val="Hyperlink"/>
    <w:basedOn w:val="DefaultParagraphFont"/>
    <w:uiPriority w:val="99"/>
    <w:unhideWhenUsed/>
    <w:rsid w:val="000F2D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D3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0DF"/>
  </w:style>
  <w:style w:type="paragraph" w:styleId="Revision">
    <w:name w:val="Revision"/>
    <w:hidden/>
    <w:uiPriority w:val="99"/>
    <w:semiHidden/>
    <w:rsid w:val="000703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D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5E"/>
  </w:style>
  <w:style w:type="paragraph" w:styleId="Footer">
    <w:name w:val="footer"/>
    <w:basedOn w:val="Normal"/>
    <w:link w:val="Foot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5E"/>
  </w:style>
  <w:style w:type="character" w:styleId="Hyperlink">
    <w:name w:val="Hyperlink"/>
    <w:basedOn w:val="DefaultParagraphFont"/>
    <w:uiPriority w:val="99"/>
    <w:unhideWhenUsed/>
    <w:rsid w:val="000F2D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D3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0DF"/>
  </w:style>
  <w:style w:type="paragraph" w:styleId="Revision">
    <w:name w:val="Revision"/>
    <w:hidden/>
    <w:uiPriority w:val="99"/>
    <w:semiHidden/>
    <w:rsid w:val="000703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D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5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5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6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86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06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56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39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2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56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7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557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66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368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730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05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11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2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1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CC9E-BE51-44E4-A69E-128CCBD4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Kelly-Stone</dc:creator>
  <cp:lastModifiedBy>Marie Kelly-Stone</cp:lastModifiedBy>
  <cp:revision>2</cp:revision>
  <cp:lastPrinted>2018-04-23T06:49:00Z</cp:lastPrinted>
  <dcterms:created xsi:type="dcterms:W3CDTF">2018-05-21T09:52:00Z</dcterms:created>
  <dcterms:modified xsi:type="dcterms:W3CDTF">2018-05-21T09:52:00Z</dcterms:modified>
</cp:coreProperties>
</file>