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DAAF" w14:textId="77777777" w:rsidR="001770B1" w:rsidRDefault="001770B1" w:rsidP="001770B1">
      <w:pPr>
        <w:rPr>
          <w:rFonts w:eastAsia="Calibri"/>
          <w:b/>
          <w:sz w:val="56"/>
          <w:szCs w:val="56"/>
        </w:rPr>
      </w:pPr>
      <w:r>
        <w:rPr>
          <w:rFonts w:eastAsia="Calibri"/>
          <w:b/>
          <w:sz w:val="56"/>
          <w:szCs w:val="56"/>
        </w:rPr>
        <w:t>R</w:t>
      </w:r>
      <w:r w:rsidRPr="00835599">
        <w:rPr>
          <w:rFonts w:eastAsia="Calibri"/>
          <w:b/>
          <w:sz w:val="56"/>
          <w:szCs w:val="56"/>
        </w:rPr>
        <w:t>eturn to School Guidance</w:t>
      </w:r>
    </w:p>
    <w:p w14:paraId="713F3F1E" w14:textId="77777777" w:rsidR="001770B1" w:rsidRDefault="001770B1" w:rsidP="001770B1">
      <w:pPr>
        <w:rPr>
          <w:rFonts w:eastAsia="Calibri"/>
          <w:b/>
          <w:sz w:val="56"/>
          <w:szCs w:val="56"/>
        </w:rPr>
      </w:pPr>
      <w:r>
        <w:rPr>
          <w:rFonts w:eastAsia="Calibri"/>
          <w:b/>
          <w:sz w:val="56"/>
          <w:szCs w:val="56"/>
        </w:rPr>
        <w:t>First Phase</w:t>
      </w:r>
    </w:p>
    <w:p w14:paraId="75A8EB60" w14:textId="77777777" w:rsidR="001770B1" w:rsidRPr="00835599" w:rsidRDefault="001770B1" w:rsidP="001770B1">
      <w:pPr>
        <w:rPr>
          <w:rFonts w:eastAsia="Calibri"/>
          <w:b/>
          <w:sz w:val="56"/>
          <w:szCs w:val="56"/>
        </w:rPr>
      </w:pPr>
      <w:bookmarkStart w:id="0" w:name="_GoBack"/>
      <w:bookmarkEnd w:id="0"/>
    </w:p>
    <w:p w14:paraId="2265500C" w14:textId="639BE460" w:rsidR="001770B1" w:rsidRPr="00A52319" w:rsidRDefault="001770B1" w:rsidP="001770B1">
      <w:pPr>
        <w:rPr>
          <w:rFonts w:eastAsia="Calibri"/>
          <w:b/>
          <w:sz w:val="36"/>
          <w:szCs w:val="36"/>
        </w:rPr>
      </w:pPr>
      <w:r w:rsidRPr="00A52319">
        <w:rPr>
          <w:rFonts w:eastAsia="Calibri"/>
          <w:b/>
          <w:sz w:val="36"/>
          <w:szCs w:val="36"/>
        </w:rPr>
        <w:t>Kent, May 2020</w:t>
      </w:r>
    </w:p>
    <w:p w14:paraId="23BC9070" w14:textId="77777777" w:rsidR="001770B1" w:rsidRDefault="001770B1" w:rsidP="001770B1">
      <w:pPr>
        <w:rPr>
          <w:rFonts w:eastAsia="Calibri"/>
          <w:b/>
        </w:rPr>
      </w:pPr>
    </w:p>
    <w:p w14:paraId="13FDD562" w14:textId="6E4A4435" w:rsidR="001770B1" w:rsidRPr="00AB37EB" w:rsidRDefault="00AB37EB" w:rsidP="001770B1">
      <w:pPr>
        <w:rPr>
          <w:rFonts w:eastAsia="Calibri"/>
          <w:b/>
          <w:i/>
          <w:sz w:val="36"/>
          <w:szCs w:val="36"/>
        </w:rPr>
      </w:pPr>
      <w:r w:rsidRPr="002A0152">
        <w:rPr>
          <w:rFonts w:eastAsia="Calibri"/>
          <w:b/>
          <w:bCs/>
          <w:i/>
          <w:iCs/>
          <w:sz w:val="36"/>
          <w:szCs w:val="36"/>
        </w:rPr>
        <w:t>v</w:t>
      </w:r>
      <w:r w:rsidR="00B469CE" w:rsidRPr="002A0152">
        <w:rPr>
          <w:rFonts w:eastAsia="Calibri"/>
          <w:b/>
          <w:bCs/>
          <w:i/>
          <w:iCs/>
          <w:sz w:val="36"/>
          <w:szCs w:val="36"/>
        </w:rPr>
        <w:t>1.</w:t>
      </w:r>
      <w:r w:rsidR="00D40268" w:rsidRPr="002A0152">
        <w:rPr>
          <w:rFonts w:eastAsia="Calibri"/>
          <w:b/>
          <w:bCs/>
          <w:i/>
          <w:iCs/>
          <w:sz w:val="36"/>
          <w:szCs w:val="36"/>
        </w:rPr>
        <w:t>2</w:t>
      </w:r>
      <w:r w:rsidR="00B469CE" w:rsidRPr="002A0152">
        <w:rPr>
          <w:rFonts w:eastAsia="Calibri"/>
          <w:b/>
          <w:bCs/>
          <w:i/>
          <w:iCs/>
          <w:sz w:val="36"/>
          <w:szCs w:val="36"/>
        </w:rPr>
        <w:t xml:space="preserve"> </w:t>
      </w:r>
    </w:p>
    <w:p w14:paraId="450D3320" w14:textId="77777777" w:rsidR="00B469CE" w:rsidRDefault="00B469CE" w:rsidP="001770B1">
      <w:pPr>
        <w:rPr>
          <w:rFonts w:eastAsia="Calibri"/>
          <w:b/>
          <w:sz w:val="36"/>
          <w:szCs w:val="36"/>
        </w:rPr>
      </w:pPr>
    </w:p>
    <w:p w14:paraId="0BEFC907" w14:textId="4E1906DD" w:rsidR="001770B1" w:rsidRPr="00A52319" w:rsidRDefault="001770B1" w:rsidP="001770B1">
      <w:pPr>
        <w:rPr>
          <w:rFonts w:eastAsia="Calibri"/>
          <w:b/>
          <w:sz w:val="36"/>
          <w:szCs w:val="36"/>
        </w:rPr>
      </w:pPr>
      <w:r>
        <w:rPr>
          <w:rFonts w:eastAsia="Calibri"/>
          <w:b/>
          <w:sz w:val="36"/>
          <w:szCs w:val="36"/>
        </w:rPr>
        <w:t>Foreword</w:t>
      </w:r>
    </w:p>
    <w:p w14:paraId="08FFBC68" w14:textId="0254958B" w:rsidR="001770B1" w:rsidRDefault="001770B1" w:rsidP="001770B1">
      <w:pPr>
        <w:rPr>
          <w:rFonts w:eastAsia="Calibri"/>
        </w:rPr>
      </w:pPr>
    </w:p>
    <w:p w14:paraId="327D0D51" w14:textId="77777777" w:rsidR="002F7299" w:rsidRPr="001770B1" w:rsidRDefault="002F7299" w:rsidP="002F7299">
      <w:pPr>
        <w:jc w:val="both"/>
        <w:rPr>
          <w:rFonts w:eastAsia="Calibri"/>
          <w:sz w:val="24"/>
          <w:szCs w:val="24"/>
        </w:rPr>
      </w:pPr>
      <w:r w:rsidRPr="001770B1">
        <w:rPr>
          <w:rFonts w:eastAsia="Calibri"/>
          <w:sz w:val="24"/>
          <w:szCs w:val="24"/>
        </w:rPr>
        <w:t>Dear Colleagues</w:t>
      </w:r>
    </w:p>
    <w:p w14:paraId="0274A99B" w14:textId="77777777" w:rsidR="002F7299" w:rsidRPr="001770B1" w:rsidRDefault="002F7299" w:rsidP="002F7299">
      <w:pPr>
        <w:jc w:val="both"/>
        <w:rPr>
          <w:rFonts w:eastAsia="Calibri"/>
          <w:sz w:val="24"/>
          <w:szCs w:val="24"/>
        </w:rPr>
      </w:pPr>
    </w:p>
    <w:p w14:paraId="509B563B" w14:textId="17B79600" w:rsidR="002F7299" w:rsidRPr="001770B1" w:rsidRDefault="002F7299" w:rsidP="002F7299">
      <w:pPr>
        <w:jc w:val="both"/>
        <w:rPr>
          <w:rFonts w:eastAsia="Calibri"/>
          <w:sz w:val="24"/>
          <w:szCs w:val="24"/>
        </w:rPr>
      </w:pPr>
      <w:r>
        <w:rPr>
          <w:rFonts w:eastAsia="Calibri"/>
          <w:sz w:val="24"/>
          <w:szCs w:val="24"/>
        </w:rPr>
        <w:t>Since</w:t>
      </w:r>
      <w:r w:rsidRPr="001770B1">
        <w:rPr>
          <w:rFonts w:eastAsia="Calibri"/>
          <w:sz w:val="24"/>
          <w:szCs w:val="24"/>
        </w:rPr>
        <w:t xml:space="preserve"> the 18th of March, school leaders and staff have risen to the challenges created by the COVID</w:t>
      </w:r>
      <w:r w:rsidR="0033744D">
        <w:rPr>
          <w:rFonts w:eastAsia="Calibri"/>
          <w:sz w:val="24"/>
          <w:szCs w:val="24"/>
        </w:rPr>
        <w:t>-</w:t>
      </w:r>
      <w:r w:rsidRPr="001770B1">
        <w:rPr>
          <w:rFonts w:eastAsia="Calibri"/>
          <w:sz w:val="24"/>
          <w:szCs w:val="24"/>
        </w:rPr>
        <w:t xml:space="preserve">19 crisis and have dealt with extraordinary circumstances with professionalism and resilience. </w:t>
      </w:r>
      <w:r>
        <w:rPr>
          <w:rFonts w:eastAsia="Calibri"/>
          <w:sz w:val="24"/>
          <w:szCs w:val="24"/>
        </w:rPr>
        <w:t>Thank you all for that.</w:t>
      </w:r>
      <w:r w:rsidRPr="001770B1">
        <w:rPr>
          <w:rFonts w:eastAsia="Calibri"/>
          <w:sz w:val="24"/>
          <w:szCs w:val="24"/>
        </w:rPr>
        <w:t xml:space="preserve">  We recognise this has been a stressful and anxious time and that</w:t>
      </w:r>
      <w:r>
        <w:rPr>
          <w:rFonts w:eastAsia="Calibri"/>
          <w:sz w:val="24"/>
          <w:szCs w:val="24"/>
        </w:rPr>
        <w:t xml:space="preserve"> these</w:t>
      </w:r>
      <w:r w:rsidRPr="001770B1">
        <w:rPr>
          <w:rFonts w:eastAsia="Calibri"/>
          <w:sz w:val="24"/>
          <w:szCs w:val="24"/>
        </w:rPr>
        <w:t xml:space="preserve"> </w:t>
      </w:r>
      <w:r>
        <w:rPr>
          <w:rFonts w:eastAsia="Calibri"/>
          <w:sz w:val="24"/>
          <w:szCs w:val="24"/>
        </w:rPr>
        <w:t>challenges are going to continue for some time</w:t>
      </w:r>
      <w:r w:rsidRPr="001770B1">
        <w:rPr>
          <w:rFonts w:eastAsia="Calibri"/>
          <w:sz w:val="24"/>
          <w:szCs w:val="24"/>
        </w:rPr>
        <w:t>.</w:t>
      </w:r>
    </w:p>
    <w:p w14:paraId="7247F4BE" w14:textId="77777777" w:rsidR="002F7299" w:rsidRPr="001770B1" w:rsidRDefault="002F7299" w:rsidP="002F7299">
      <w:pPr>
        <w:jc w:val="both"/>
        <w:rPr>
          <w:rFonts w:eastAsia="Calibri"/>
          <w:sz w:val="24"/>
          <w:szCs w:val="24"/>
        </w:rPr>
      </w:pPr>
    </w:p>
    <w:p w14:paraId="4D850FAA" w14:textId="77777777" w:rsidR="002F7299" w:rsidRDefault="002F7299" w:rsidP="002F7299">
      <w:pPr>
        <w:jc w:val="both"/>
        <w:rPr>
          <w:rFonts w:eastAsia="Calibri"/>
          <w:sz w:val="24"/>
          <w:szCs w:val="24"/>
        </w:rPr>
      </w:pPr>
      <w:r w:rsidRPr="001770B1">
        <w:rPr>
          <w:rFonts w:eastAsia="Calibri"/>
          <w:sz w:val="24"/>
          <w:szCs w:val="24"/>
        </w:rPr>
        <w:t>You have managed</w:t>
      </w:r>
      <w:r>
        <w:rPr>
          <w:rFonts w:eastAsia="Calibri"/>
          <w:sz w:val="24"/>
          <w:szCs w:val="24"/>
        </w:rPr>
        <w:t>,</w:t>
      </w:r>
      <w:r w:rsidRPr="001770B1">
        <w:rPr>
          <w:rFonts w:eastAsia="Calibri"/>
          <w:sz w:val="24"/>
          <w:szCs w:val="24"/>
        </w:rPr>
        <w:t xml:space="preserve"> in these unprecedented times</w:t>
      </w:r>
      <w:r>
        <w:rPr>
          <w:rFonts w:eastAsia="Calibri"/>
          <w:sz w:val="24"/>
          <w:szCs w:val="24"/>
        </w:rPr>
        <w:t>,</w:t>
      </w:r>
      <w:r w:rsidRPr="001770B1">
        <w:rPr>
          <w:rFonts w:eastAsia="Calibri"/>
          <w:sz w:val="24"/>
          <w:szCs w:val="24"/>
        </w:rPr>
        <w:t xml:space="preserve"> to continue to provide places for your vulnerable and key worker children while providing remote education for other students.  </w:t>
      </w:r>
      <w:r>
        <w:rPr>
          <w:rFonts w:eastAsia="Calibri"/>
          <w:sz w:val="24"/>
          <w:szCs w:val="24"/>
        </w:rPr>
        <w:t xml:space="preserve">In doing this you have already put in place a lot of the measures that will help us to enable a greater number of children to attend in the future. Indeed, the numbers of children attending schools in Kent has doubled between the pre and post Easter periods. </w:t>
      </w:r>
    </w:p>
    <w:p w14:paraId="04B6C34E" w14:textId="77777777" w:rsidR="002F7299" w:rsidRDefault="002F7299" w:rsidP="002F7299">
      <w:pPr>
        <w:jc w:val="both"/>
        <w:rPr>
          <w:rFonts w:eastAsia="Calibri"/>
          <w:sz w:val="24"/>
          <w:szCs w:val="24"/>
        </w:rPr>
      </w:pPr>
    </w:p>
    <w:p w14:paraId="726F32F1" w14:textId="77777777" w:rsidR="002F7299" w:rsidRDefault="002F7299" w:rsidP="002F7299">
      <w:pPr>
        <w:jc w:val="both"/>
        <w:rPr>
          <w:rFonts w:eastAsia="Calibri"/>
          <w:sz w:val="24"/>
          <w:szCs w:val="24"/>
        </w:rPr>
      </w:pPr>
      <w:r>
        <w:rPr>
          <w:rFonts w:eastAsia="Calibri"/>
          <w:sz w:val="24"/>
          <w:szCs w:val="24"/>
        </w:rPr>
        <w:t>Quite naturally, there are concerns being voiced nationally and locally here in Kent about whether it is safe, or operationally feasible, for schools to begin admitting more pupils from 1</w:t>
      </w:r>
      <w:r w:rsidRPr="00DE44B8">
        <w:rPr>
          <w:rFonts w:eastAsia="Calibri"/>
          <w:sz w:val="24"/>
          <w:szCs w:val="24"/>
          <w:vertAlign w:val="superscript"/>
        </w:rPr>
        <w:t>st</w:t>
      </w:r>
      <w:r>
        <w:rPr>
          <w:rFonts w:eastAsia="Calibri"/>
          <w:sz w:val="24"/>
          <w:szCs w:val="24"/>
        </w:rPr>
        <w:t xml:space="preserve"> June as the Government has requested. I would stress that the Government has stated that the date to plan for readmitting additional pupils is 1</w:t>
      </w:r>
      <w:r w:rsidRPr="00DE44B8">
        <w:rPr>
          <w:rFonts w:eastAsia="Calibri"/>
          <w:sz w:val="24"/>
          <w:szCs w:val="24"/>
          <w:vertAlign w:val="superscript"/>
        </w:rPr>
        <w:t>st</w:t>
      </w:r>
      <w:r>
        <w:rPr>
          <w:rFonts w:eastAsia="Calibri"/>
          <w:sz w:val="24"/>
          <w:szCs w:val="24"/>
        </w:rPr>
        <w:t xml:space="preserve"> June, at the earliest.  This caveat indicates that the Government will assess nearer this date if it believes the conditions are right to proceed from then, and we do not expect this final confirmation until 28</w:t>
      </w:r>
      <w:r w:rsidRPr="00F56B1F">
        <w:rPr>
          <w:rFonts w:eastAsia="Calibri"/>
          <w:sz w:val="24"/>
          <w:szCs w:val="24"/>
          <w:vertAlign w:val="superscript"/>
        </w:rPr>
        <w:t>th</w:t>
      </w:r>
      <w:r>
        <w:rPr>
          <w:rFonts w:eastAsia="Calibri"/>
          <w:sz w:val="24"/>
          <w:szCs w:val="24"/>
        </w:rPr>
        <w:t xml:space="preserve"> May, in all probability.  </w:t>
      </w:r>
    </w:p>
    <w:p w14:paraId="2F023CD1" w14:textId="77777777" w:rsidR="002F7299" w:rsidRDefault="002F7299" w:rsidP="002F7299">
      <w:pPr>
        <w:jc w:val="both"/>
        <w:rPr>
          <w:rFonts w:eastAsia="Calibri"/>
          <w:sz w:val="24"/>
          <w:szCs w:val="24"/>
        </w:rPr>
      </w:pPr>
    </w:p>
    <w:p w14:paraId="03E3DBBF" w14:textId="2C7EBDEF" w:rsidR="002F7299" w:rsidRDefault="002F7299" w:rsidP="002F7299">
      <w:pPr>
        <w:jc w:val="both"/>
        <w:rPr>
          <w:rFonts w:eastAsia="Calibri"/>
          <w:sz w:val="24"/>
          <w:szCs w:val="24"/>
        </w:rPr>
      </w:pPr>
      <w:r>
        <w:rPr>
          <w:rFonts w:eastAsia="Calibri"/>
          <w:sz w:val="24"/>
          <w:szCs w:val="24"/>
        </w:rPr>
        <w:t>In the meantime, the LA’s function is to help you prepare and plan for additional pupils to be in school from whatever date is finally confirmed nationally.  Currently 1</w:t>
      </w:r>
      <w:r w:rsidRPr="00F56B1F">
        <w:rPr>
          <w:rFonts w:eastAsia="Calibri"/>
          <w:sz w:val="24"/>
          <w:szCs w:val="24"/>
          <w:vertAlign w:val="superscript"/>
        </w:rPr>
        <w:t>st</w:t>
      </w:r>
      <w:r>
        <w:rPr>
          <w:rFonts w:eastAsia="Calibri"/>
          <w:sz w:val="24"/>
          <w:szCs w:val="24"/>
        </w:rPr>
        <w:t xml:space="preserve"> June at the earliest is what we are all being asked to plan for.  Our aim is to help create the conditions and provide any support we can that will enable you to meet the Government’s objectives as fully as possible.  It is welcome that the Government’s guidance says there is some flexibility in how this is achieved, including prioritising year groups should this be necessary.  </w:t>
      </w:r>
      <w:r w:rsidRPr="001770B1">
        <w:rPr>
          <w:rFonts w:eastAsia="Calibri"/>
          <w:sz w:val="24"/>
          <w:szCs w:val="24"/>
        </w:rPr>
        <w:t>Planning for th</w:t>
      </w:r>
      <w:r>
        <w:rPr>
          <w:rFonts w:eastAsia="Calibri"/>
          <w:sz w:val="24"/>
          <w:szCs w:val="24"/>
        </w:rPr>
        <w:t>ese first steps in</w:t>
      </w:r>
      <w:r w:rsidRPr="001770B1">
        <w:rPr>
          <w:rFonts w:eastAsia="Calibri"/>
          <w:sz w:val="24"/>
          <w:szCs w:val="24"/>
        </w:rPr>
        <w:t xml:space="preserve"> the </w:t>
      </w:r>
      <w:r>
        <w:rPr>
          <w:rFonts w:eastAsia="Calibri"/>
          <w:sz w:val="24"/>
          <w:szCs w:val="24"/>
        </w:rPr>
        <w:t>recovery phase from COVID</w:t>
      </w:r>
      <w:r w:rsidR="0033744D">
        <w:rPr>
          <w:rFonts w:eastAsia="Calibri"/>
          <w:sz w:val="24"/>
          <w:szCs w:val="24"/>
        </w:rPr>
        <w:t>-</w:t>
      </w:r>
      <w:r>
        <w:rPr>
          <w:rFonts w:eastAsia="Calibri"/>
          <w:sz w:val="24"/>
          <w:szCs w:val="24"/>
        </w:rPr>
        <w:t>19</w:t>
      </w:r>
      <w:r w:rsidRPr="001770B1">
        <w:rPr>
          <w:rFonts w:eastAsia="Calibri"/>
          <w:sz w:val="24"/>
          <w:szCs w:val="24"/>
        </w:rPr>
        <w:t xml:space="preserve"> will </w:t>
      </w:r>
      <w:r>
        <w:rPr>
          <w:rFonts w:eastAsia="Calibri"/>
          <w:sz w:val="24"/>
          <w:szCs w:val="24"/>
        </w:rPr>
        <w:t xml:space="preserve">no doubt </w:t>
      </w:r>
      <w:r w:rsidRPr="001770B1">
        <w:rPr>
          <w:rFonts w:eastAsia="Calibri"/>
          <w:sz w:val="24"/>
          <w:szCs w:val="24"/>
        </w:rPr>
        <w:t xml:space="preserve">pose further </w:t>
      </w:r>
      <w:r>
        <w:rPr>
          <w:rFonts w:eastAsia="Calibri"/>
          <w:sz w:val="24"/>
          <w:szCs w:val="24"/>
        </w:rPr>
        <w:t xml:space="preserve">unexpected </w:t>
      </w:r>
      <w:r w:rsidRPr="001770B1">
        <w:rPr>
          <w:rFonts w:eastAsia="Calibri"/>
          <w:sz w:val="24"/>
          <w:szCs w:val="24"/>
        </w:rPr>
        <w:t>challenges and difficult decisions</w:t>
      </w:r>
      <w:r>
        <w:rPr>
          <w:rFonts w:eastAsia="Calibri"/>
          <w:sz w:val="24"/>
          <w:szCs w:val="24"/>
        </w:rPr>
        <w:t xml:space="preserve"> for us all as we move through it</w:t>
      </w:r>
      <w:r w:rsidRPr="001770B1">
        <w:rPr>
          <w:rFonts w:eastAsia="Calibri"/>
          <w:sz w:val="24"/>
          <w:szCs w:val="24"/>
        </w:rPr>
        <w:t xml:space="preserve">.  </w:t>
      </w:r>
    </w:p>
    <w:p w14:paraId="688736A7" w14:textId="77777777" w:rsidR="00843EEA" w:rsidRPr="001770B1" w:rsidRDefault="00843EEA" w:rsidP="002F7299">
      <w:pPr>
        <w:jc w:val="both"/>
        <w:rPr>
          <w:rFonts w:eastAsia="Calibri"/>
          <w:sz w:val="24"/>
          <w:szCs w:val="24"/>
        </w:rPr>
      </w:pPr>
    </w:p>
    <w:p w14:paraId="5771DC3E" w14:textId="77777777" w:rsidR="002F7299" w:rsidRPr="001770B1" w:rsidRDefault="002F7299" w:rsidP="002F7299">
      <w:pPr>
        <w:jc w:val="both"/>
        <w:rPr>
          <w:rFonts w:eastAsia="Calibri"/>
          <w:sz w:val="24"/>
          <w:szCs w:val="24"/>
        </w:rPr>
      </w:pPr>
    </w:p>
    <w:p w14:paraId="461B16A8" w14:textId="1B1A4442" w:rsidR="002F7299" w:rsidRPr="001770B1" w:rsidRDefault="002F7299" w:rsidP="002F7299">
      <w:pPr>
        <w:jc w:val="both"/>
        <w:rPr>
          <w:rFonts w:eastAsia="Calibri"/>
          <w:sz w:val="24"/>
          <w:szCs w:val="24"/>
        </w:rPr>
      </w:pPr>
      <w:r>
        <w:rPr>
          <w:rFonts w:eastAsia="Calibri"/>
          <w:sz w:val="24"/>
          <w:szCs w:val="24"/>
        </w:rPr>
        <w:t>I</w:t>
      </w:r>
      <w:r w:rsidRPr="001770B1">
        <w:rPr>
          <w:rFonts w:eastAsia="Calibri"/>
          <w:sz w:val="24"/>
          <w:szCs w:val="24"/>
        </w:rPr>
        <w:t xml:space="preserve"> recognise that the situation will continue to</w:t>
      </w:r>
      <w:r>
        <w:rPr>
          <w:rFonts w:eastAsia="Calibri"/>
          <w:sz w:val="24"/>
          <w:szCs w:val="24"/>
        </w:rPr>
        <w:t xml:space="preserve"> be subject to</w:t>
      </w:r>
      <w:r w:rsidRPr="001770B1">
        <w:rPr>
          <w:rFonts w:eastAsia="Calibri"/>
          <w:sz w:val="24"/>
          <w:szCs w:val="24"/>
        </w:rPr>
        <w:t xml:space="preserve"> change, probably very quickly, which will make planning and leading difficult. </w:t>
      </w:r>
      <w:r>
        <w:rPr>
          <w:rFonts w:eastAsia="Calibri"/>
          <w:sz w:val="24"/>
          <w:szCs w:val="24"/>
        </w:rPr>
        <w:t>The “ask” of leadership in these circumstances is undoubtedly a big one.</w:t>
      </w:r>
      <w:r w:rsidRPr="001770B1">
        <w:rPr>
          <w:rFonts w:eastAsia="Calibri"/>
          <w:sz w:val="24"/>
          <w:szCs w:val="24"/>
        </w:rPr>
        <w:t xml:space="preserve">  During this time, we want to work with you and support you </w:t>
      </w:r>
      <w:r>
        <w:rPr>
          <w:rFonts w:eastAsia="Calibri"/>
          <w:sz w:val="24"/>
          <w:szCs w:val="24"/>
        </w:rPr>
        <w:t xml:space="preserve">to </w:t>
      </w:r>
      <w:r w:rsidRPr="001770B1">
        <w:rPr>
          <w:rFonts w:eastAsia="Calibri"/>
          <w:sz w:val="24"/>
          <w:szCs w:val="24"/>
        </w:rPr>
        <w:t>tackle the challenges</w:t>
      </w:r>
      <w:r>
        <w:rPr>
          <w:rFonts w:eastAsia="Calibri"/>
          <w:sz w:val="24"/>
          <w:szCs w:val="24"/>
        </w:rPr>
        <w:t xml:space="preserve"> </w:t>
      </w:r>
      <w:r w:rsidR="00D457CE">
        <w:rPr>
          <w:rFonts w:eastAsia="Calibri"/>
          <w:sz w:val="24"/>
          <w:szCs w:val="24"/>
        </w:rPr>
        <w:t>that you</w:t>
      </w:r>
      <w:r>
        <w:rPr>
          <w:rFonts w:eastAsia="Calibri"/>
          <w:sz w:val="24"/>
          <w:szCs w:val="24"/>
        </w:rPr>
        <w:t xml:space="preserve">, your staff and your communities are facing.  </w:t>
      </w:r>
    </w:p>
    <w:p w14:paraId="18410699" w14:textId="77777777" w:rsidR="002F7299" w:rsidRPr="001770B1" w:rsidRDefault="002F7299" w:rsidP="002F7299">
      <w:pPr>
        <w:jc w:val="both"/>
        <w:rPr>
          <w:rFonts w:eastAsia="Calibri"/>
          <w:sz w:val="24"/>
          <w:szCs w:val="24"/>
        </w:rPr>
      </w:pPr>
    </w:p>
    <w:p w14:paraId="11A6CDB6" w14:textId="77777777" w:rsidR="002F7299" w:rsidRDefault="002F7299" w:rsidP="002F7299">
      <w:pPr>
        <w:jc w:val="both"/>
        <w:rPr>
          <w:rFonts w:eastAsia="Calibri"/>
          <w:sz w:val="24"/>
          <w:szCs w:val="24"/>
        </w:rPr>
      </w:pPr>
      <w:r>
        <w:rPr>
          <w:rFonts w:eastAsia="Calibri"/>
          <w:sz w:val="24"/>
          <w:szCs w:val="24"/>
        </w:rPr>
        <w:t>Building on</w:t>
      </w:r>
      <w:r w:rsidRPr="001770B1">
        <w:rPr>
          <w:rFonts w:eastAsia="Calibri"/>
          <w:sz w:val="24"/>
          <w:szCs w:val="24"/>
        </w:rPr>
        <w:t xml:space="preserve"> the Prime Minister’s announcement on 10</w:t>
      </w:r>
      <w:r w:rsidRPr="001770B1">
        <w:rPr>
          <w:rFonts w:eastAsia="Calibri"/>
          <w:sz w:val="24"/>
          <w:szCs w:val="24"/>
          <w:vertAlign w:val="superscript"/>
        </w:rPr>
        <w:t>th</w:t>
      </w:r>
      <w:r w:rsidRPr="001770B1">
        <w:rPr>
          <w:rFonts w:eastAsia="Calibri"/>
          <w:sz w:val="24"/>
          <w:szCs w:val="24"/>
        </w:rPr>
        <w:t xml:space="preserve"> May and the initial government guidance published on 11</w:t>
      </w:r>
      <w:r w:rsidRPr="001770B1">
        <w:rPr>
          <w:rFonts w:eastAsia="Calibri"/>
          <w:sz w:val="24"/>
          <w:szCs w:val="24"/>
          <w:vertAlign w:val="superscript"/>
        </w:rPr>
        <w:t>th</w:t>
      </w:r>
      <w:r w:rsidRPr="001770B1">
        <w:rPr>
          <w:rFonts w:eastAsia="Calibri"/>
          <w:sz w:val="24"/>
          <w:szCs w:val="24"/>
        </w:rPr>
        <w:t xml:space="preserve"> May, this LA compendium of guidance and support aims to help you as you prepare for the wider opening of schools</w:t>
      </w:r>
      <w:r>
        <w:rPr>
          <w:rFonts w:eastAsia="Calibri"/>
          <w:sz w:val="24"/>
          <w:szCs w:val="24"/>
        </w:rPr>
        <w:t>, and has been prepared with comment and input from Kent headteachers</w:t>
      </w:r>
      <w:r w:rsidRPr="001770B1">
        <w:rPr>
          <w:rFonts w:eastAsia="Calibri"/>
          <w:sz w:val="24"/>
          <w:szCs w:val="24"/>
        </w:rPr>
        <w:t xml:space="preserve">. </w:t>
      </w:r>
      <w:r>
        <w:rPr>
          <w:rFonts w:eastAsia="Calibri"/>
          <w:sz w:val="24"/>
          <w:szCs w:val="24"/>
        </w:rPr>
        <w:t>It aims to be comprehensive and anticipate the full range of resources you might need. It is not intended to be read as one document, but rather navigated as a compendium to find solutions, resources or answers to specific questions, you might have.</w:t>
      </w:r>
    </w:p>
    <w:p w14:paraId="472E8673" w14:textId="77777777" w:rsidR="002F7299" w:rsidRDefault="002F7299" w:rsidP="002F7299">
      <w:pPr>
        <w:jc w:val="both"/>
        <w:rPr>
          <w:rFonts w:eastAsia="Calibri"/>
          <w:sz w:val="24"/>
          <w:szCs w:val="24"/>
        </w:rPr>
      </w:pPr>
    </w:p>
    <w:p w14:paraId="5EE8C09E" w14:textId="77777777" w:rsidR="002F7299" w:rsidRPr="001770B1" w:rsidRDefault="002F7299" w:rsidP="002F7299">
      <w:pPr>
        <w:jc w:val="both"/>
        <w:rPr>
          <w:rFonts w:eastAsia="Calibri"/>
          <w:sz w:val="24"/>
          <w:szCs w:val="24"/>
        </w:rPr>
      </w:pPr>
      <w:r w:rsidRPr="001770B1">
        <w:rPr>
          <w:rFonts w:eastAsia="Calibri"/>
          <w:sz w:val="24"/>
          <w:szCs w:val="24"/>
        </w:rPr>
        <w:t>This and the</w:t>
      </w:r>
      <w:r>
        <w:rPr>
          <w:rFonts w:eastAsia="Calibri"/>
          <w:sz w:val="24"/>
          <w:szCs w:val="24"/>
        </w:rPr>
        <w:t xml:space="preserve"> DfE’s</w:t>
      </w:r>
      <w:r w:rsidRPr="001770B1">
        <w:rPr>
          <w:rFonts w:eastAsia="Calibri"/>
          <w:sz w:val="24"/>
          <w:szCs w:val="24"/>
        </w:rPr>
        <w:t xml:space="preserve"> guidance need to be considered alongside your unique school circumstances and your own risk assessment of the situation as you make decisions and plan for the weeks ahead.   </w:t>
      </w:r>
    </w:p>
    <w:p w14:paraId="22325B3F" w14:textId="77777777" w:rsidR="002F7299" w:rsidRPr="001770B1" w:rsidRDefault="002F7299" w:rsidP="002F7299">
      <w:pPr>
        <w:jc w:val="both"/>
        <w:rPr>
          <w:rFonts w:eastAsia="Calibri"/>
          <w:sz w:val="24"/>
          <w:szCs w:val="24"/>
        </w:rPr>
      </w:pPr>
    </w:p>
    <w:p w14:paraId="00E33E4E" w14:textId="77777777" w:rsidR="002F7299" w:rsidRPr="001770B1" w:rsidRDefault="002F7299" w:rsidP="002F7299">
      <w:pPr>
        <w:jc w:val="both"/>
        <w:rPr>
          <w:rFonts w:eastAsia="Calibri"/>
          <w:sz w:val="24"/>
          <w:szCs w:val="24"/>
        </w:rPr>
      </w:pPr>
      <w:r w:rsidRPr="001770B1">
        <w:rPr>
          <w:rFonts w:eastAsia="Calibri"/>
          <w:sz w:val="24"/>
          <w:szCs w:val="24"/>
        </w:rPr>
        <w:t xml:space="preserve">I hope you find this guidance useful and wish you well as you and your school community move into this next phase.  </w:t>
      </w:r>
    </w:p>
    <w:p w14:paraId="28D9F594" w14:textId="77777777" w:rsidR="002F7299" w:rsidRPr="001770B1" w:rsidRDefault="002F7299" w:rsidP="002F7299">
      <w:pPr>
        <w:jc w:val="both"/>
        <w:rPr>
          <w:rFonts w:eastAsia="Calibri"/>
          <w:sz w:val="24"/>
          <w:szCs w:val="24"/>
        </w:rPr>
      </w:pPr>
    </w:p>
    <w:p w14:paraId="4CAEEDEE" w14:textId="00157E96" w:rsidR="002F7299" w:rsidRDefault="002F7299" w:rsidP="002F7299">
      <w:pPr>
        <w:jc w:val="both"/>
        <w:rPr>
          <w:rFonts w:eastAsia="Calibri"/>
          <w:sz w:val="24"/>
          <w:szCs w:val="24"/>
        </w:rPr>
      </w:pPr>
      <w:r w:rsidRPr="001770B1">
        <w:rPr>
          <w:rFonts w:eastAsia="Calibri"/>
          <w:sz w:val="24"/>
          <w:szCs w:val="24"/>
        </w:rPr>
        <w:t>Best wishes,</w:t>
      </w:r>
    </w:p>
    <w:p w14:paraId="53A5F29E" w14:textId="77777777" w:rsidR="00D457CE" w:rsidRPr="001770B1" w:rsidRDefault="00D457CE" w:rsidP="002F7299">
      <w:pPr>
        <w:jc w:val="both"/>
        <w:rPr>
          <w:rFonts w:eastAsia="Calibri"/>
          <w:sz w:val="24"/>
          <w:szCs w:val="24"/>
        </w:rPr>
      </w:pPr>
    </w:p>
    <w:p w14:paraId="2E09C3D6" w14:textId="0C6454CA" w:rsidR="00D457CE" w:rsidRDefault="00D457CE" w:rsidP="00D457CE">
      <w:pPr>
        <w:rPr>
          <w:rFonts w:cs="Arial"/>
        </w:rPr>
      </w:pPr>
      <w:r>
        <w:rPr>
          <w:noProof/>
        </w:rPr>
        <w:drawing>
          <wp:inline distT="0" distB="0" distL="0" distR="0" wp14:anchorId="4CF6AAF8" wp14:editId="2FA14B30">
            <wp:extent cx="2445385" cy="1169670"/>
            <wp:effectExtent l="0" t="0" r="0" b="0"/>
            <wp:docPr id="750896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445385" cy="1169670"/>
                    </a:xfrm>
                    <a:prstGeom prst="rect">
                      <a:avLst/>
                    </a:prstGeom>
                  </pic:spPr>
                </pic:pic>
              </a:graphicData>
            </a:graphic>
          </wp:inline>
        </w:drawing>
      </w:r>
    </w:p>
    <w:p w14:paraId="47AAB71E" w14:textId="77777777" w:rsidR="00D457CE" w:rsidRDefault="00D457CE" w:rsidP="00D457CE">
      <w:pPr>
        <w:rPr>
          <w:rFonts w:cs="Arial"/>
          <w:b/>
        </w:rPr>
      </w:pPr>
      <w:r>
        <w:rPr>
          <w:rFonts w:cs="Arial"/>
          <w:b/>
        </w:rPr>
        <w:t>Matt Dunkley</w:t>
      </w:r>
    </w:p>
    <w:p w14:paraId="7B3FD396" w14:textId="77777777" w:rsidR="00D457CE" w:rsidRDefault="00D457CE" w:rsidP="00D457CE">
      <w:pPr>
        <w:rPr>
          <w:rFonts w:cs="Arial"/>
          <w:b/>
        </w:rPr>
      </w:pPr>
      <w:r>
        <w:rPr>
          <w:rFonts w:cs="Arial"/>
          <w:b/>
        </w:rPr>
        <w:t>Corporate Director</w:t>
      </w:r>
    </w:p>
    <w:p w14:paraId="5AA50B97" w14:textId="77777777" w:rsidR="00D457CE" w:rsidRPr="00BE4CB5" w:rsidRDefault="00D457CE" w:rsidP="00D457CE">
      <w:pPr>
        <w:rPr>
          <w:rFonts w:cs="Arial"/>
          <w:b/>
        </w:rPr>
      </w:pPr>
      <w:r>
        <w:rPr>
          <w:rFonts w:cs="Arial"/>
          <w:b/>
        </w:rPr>
        <w:t>Children, Young People and Education</w:t>
      </w:r>
    </w:p>
    <w:p w14:paraId="36BDA87F" w14:textId="77777777" w:rsidR="006E3287" w:rsidRDefault="002F7299">
      <w:pPr>
        <w:rPr>
          <w:rFonts w:eastAsia="Calibri"/>
          <w:b/>
          <w:sz w:val="28"/>
          <w:szCs w:val="28"/>
        </w:rPr>
      </w:pPr>
      <w:r>
        <w:rPr>
          <w:rFonts w:eastAsia="Calibri"/>
        </w:rPr>
        <w:br w:type="page"/>
      </w:r>
      <w:r w:rsidR="006E3287" w:rsidRPr="006E3287">
        <w:rPr>
          <w:rFonts w:eastAsia="Calibri"/>
          <w:b/>
          <w:sz w:val="28"/>
          <w:szCs w:val="28"/>
        </w:rPr>
        <w:lastRenderedPageBreak/>
        <w:t xml:space="preserve">Version History </w:t>
      </w:r>
    </w:p>
    <w:p w14:paraId="0EE34A58" w14:textId="77777777" w:rsidR="00F03CC5" w:rsidRDefault="00F03CC5">
      <w:pPr>
        <w:rPr>
          <w:rFonts w:eastAsia="Calibri"/>
          <w:b/>
          <w:bCs/>
          <w:sz w:val="28"/>
          <w:szCs w:val="28"/>
        </w:rPr>
      </w:pPr>
    </w:p>
    <w:p w14:paraId="35D8241C" w14:textId="04C141D5" w:rsidR="00D94E56" w:rsidRPr="00A401F3" w:rsidRDefault="00C317A2">
      <w:pPr>
        <w:rPr>
          <w:rFonts w:eastAsia="Calibri"/>
        </w:rPr>
      </w:pPr>
      <w:r w:rsidRPr="00A401F3">
        <w:rPr>
          <w:rFonts w:eastAsia="Calibri"/>
        </w:rPr>
        <w:t xml:space="preserve">The </w:t>
      </w:r>
      <w:r w:rsidR="00A401F3" w:rsidRPr="00A401F3">
        <w:rPr>
          <w:rFonts w:eastAsia="Calibri"/>
        </w:rPr>
        <w:t>below table</w:t>
      </w:r>
      <w:r w:rsidRPr="00A401F3">
        <w:rPr>
          <w:rFonts w:eastAsia="Calibri"/>
        </w:rPr>
        <w:t xml:space="preserve"> </w:t>
      </w:r>
      <w:r w:rsidR="00A401F3" w:rsidRPr="00A401F3">
        <w:rPr>
          <w:rFonts w:eastAsia="Calibri"/>
        </w:rPr>
        <w:t>outlines</w:t>
      </w:r>
      <w:r w:rsidRPr="00A401F3">
        <w:rPr>
          <w:rFonts w:eastAsia="Calibri"/>
        </w:rPr>
        <w:t xml:space="preserve"> those changes made </w:t>
      </w:r>
      <w:r w:rsidR="00F23D63">
        <w:rPr>
          <w:rFonts w:eastAsia="Calibri"/>
        </w:rPr>
        <w:t>since</w:t>
      </w:r>
      <w:r w:rsidRPr="00A401F3">
        <w:rPr>
          <w:rFonts w:eastAsia="Calibri"/>
        </w:rPr>
        <w:t xml:space="preserve"> the last version of the document</w:t>
      </w:r>
      <w:r w:rsidR="00D743BB" w:rsidRPr="00A401F3">
        <w:rPr>
          <w:rFonts w:eastAsia="Calibri"/>
        </w:rPr>
        <w:t xml:space="preserve"> </w:t>
      </w:r>
      <w:proofErr w:type="gramStart"/>
      <w:r w:rsidR="00D743BB" w:rsidRPr="00A401F3">
        <w:rPr>
          <w:rFonts w:eastAsia="Calibri"/>
        </w:rPr>
        <w:t>(</w:t>
      </w:r>
      <w:r w:rsidR="0011135D">
        <w:rPr>
          <w:rFonts w:eastAsia="Calibri"/>
        </w:rPr>
        <w:t xml:space="preserve"> v1.</w:t>
      </w:r>
      <w:r w:rsidR="00B32FED">
        <w:rPr>
          <w:rFonts w:eastAsia="Calibri"/>
        </w:rPr>
        <w:t>1</w:t>
      </w:r>
      <w:proofErr w:type="gramEnd"/>
      <w:r w:rsidR="006554CF">
        <w:rPr>
          <w:rFonts w:eastAsia="Calibri"/>
        </w:rPr>
        <w:t xml:space="preserve">, </w:t>
      </w:r>
      <w:r w:rsidR="00873B8A">
        <w:rPr>
          <w:rFonts w:eastAsia="Calibri"/>
        </w:rPr>
        <w:t>22</w:t>
      </w:r>
      <w:r w:rsidR="00873B8A" w:rsidRPr="00873B8A">
        <w:rPr>
          <w:rFonts w:eastAsia="Calibri"/>
          <w:vertAlign w:val="superscript"/>
        </w:rPr>
        <w:t>nd</w:t>
      </w:r>
      <w:r w:rsidR="00873B8A">
        <w:rPr>
          <w:rFonts w:eastAsia="Calibri"/>
        </w:rPr>
        <w:t xml:space="preserve"> May </w:t>
      </w:r>
      <w:r w:rsidR="00F23D63">
        <w:rPr>
          <w:rFonts w:eastAsia="Calibri"/>
        </w:rPr>
        <w:t>y</w:t>
      </w:r>
      <w:r w:rsidR="00D743BB" w:rsidRPr="00A401F3">
        <w:rPr>
          <w:rFonts w:eastAsia="Calibri"/>
        </w:rPr>
        <w:t xml:space="preserve">). </w:t>
      </w:r>
      <w:r w:rsidR="00D743BB">
        <w:rPr>
          <w:rFonts w:eastAsia="Calibri"/>
        </w:rPr>
        <w:t xml:space="preserve">Changes are </w:t>
      </w:r>
      <w:r w:rsidR="00F23D63" w:rsidRPr="00F23D63">
        <w:rPr>
          <w:rFonts w:eastAsia="Calibri"/>
          <w:color w:val="C00000"/>
        </w:rPr>
        <w:t xml:space="preserve">coloured red </w:t>
      </w:r>
      <w:r w:rsidR="00F23D63">
        <w:rPr>
          <w:rFonts w:eastAsia="Calibri"/>
        </w:rPr>
        <w:t xml:space="preserve">in this version throughout the document. </w:t>
      </w:r>
    </w:p>
    <w:tbl>
      <w:tblPr>
        <w:tblStyle w:val="TableGrid"/>
        <w:tblpPr w:leftFromText="180" w:rightFromText="180" w:vertAnchor="text" w:horzAnchor="margin" w:tblpY="366"/>
        <w:tblW w:w="0" w:type="auto"/>
        <w:tblLook w:val="04A0" w:firstRow="1" w:lastRow="0" w:firstColumn="1" w:lastColumn="0" w:noHBand="0" w:noVBand="1"/>
      </w:tblPr>
      <w:tblGrid>
        <w:gridCol w:w="4385"/>
        <w:gridCol w:w="4385"/>
      </w:tblGrid>
      <w:tr w:rsidR="00C317A2" w14:paraId="39E157F2" w14:textId="77777777" w:rsidTr="008C2362">
        <w:trPr>
          <w:trHeight w:val="106"/>
        </w:trPr>
        <w:tc>
          <w:tcPr>
            <w:tcW w:w="4385" w:type="dxa"/>
            <w:vAlign w:val="center"/>
          </w:tcPr>
          <w:p w14:paraId="6505E953" w14:textId="77777777" w:rsidR="00C317A2" w:rsidRDefault="00C317A2" w:rsidP="00C317A2">
            <w:pPr>
              <w:rPr>
                <w:rFonts w:eastAsia="Calibri"/>
                <w:b/>
              </w:rPr>
            </w:pPr>
            <w:r>
              <w:rPr>
                <w:rFonts w:eastAsia="Calibri"/>
                <w:b/>
              </w:rPr>
              <w:t xml:space="preserve">Where? (Section and subheading) </w:t>
            </w:r>
          </w:p>
        </w:tc>
        <w:tc>
          <w:tcPr>
            <w:tcW w:w="4385" w:type="dxa"/>
            <w:vAlign w:val="center"/>
          </w:tcPr>
          <w:p w14:paraId="2ED4EEFE" w14:textId="77777777" w:rsidR="00C317A2" w:rsidRDefault="00C317A2" w:rsidP="00C317A2">
            <w:pPr>
              <w:rPr>
                <w:rFonts w:eastAsia="Calibri"/>
                <w:b/>
              </w:rPr>
            </w:pPr>
            <w:r>
              <w:rPr>
                <w:rFonts w:eastAsia="Calibri"/>
                <w:b/>
              </w:rPr>
              <w:t>Change Made</w:t>
            </w:r>
          </w:p>
        </w:tc>
      </w:tr>
      <w:tr w:rsidR="008C2362" w14:paraId="0FB0F9BA" w14:textId="77777777" w:rsidTr="008C2362">
        <w:trPr>
          <w:trHeight w:val="210"/>
        </w:trPr>
        <w:tc>
          <w:tcPr>
            <w:tcW w:w="4385" w:type="dxa"/>
            <w:vAlign w:val="center"/>
          </w:tcPr>
          <w:p w14:paraId="519F5B73" w14:textId="43564550" w:rsidR="008C2362" w:rsidRPr="008C2362" w:rsidRDefault="008C2362" w:rsidP="00C317A2">
            <w:pPr>
              <w:rPr>
                <w:rFonts w:eastAsia="Calibri"/>
              </w:rPr>
            </w:pPr>
            <w:hyperlink w:anchor="_Emotional_Wellbeing_and" w:history="1">
              <w:r w:rsidRPr="008C2362">
                <w:rPr>
                  <w:rStyle w:val="Hyperlink"/>
                  <w:rFonts w:eastAsia="Calibri"/>
                </w:rPr>
                <w:t>Emotional W</w:t>
              </w:r>
              <w:r w:rsidRPr="008C2362">
                <w:rPr>
                  <w:rStyle w:val="Hyperlink"/>
                  <w:rFonts w:eastAsia="Calibri"/>
                </w:rPr>
                <w:t>e</w:t>
              </w:r>
              <w:r w:rsidRPr="008C2362">
                <w:rPr>
                  <w:rStyle w:val="Hyperlink"/>
                  <w:rFonts w:eastAsia="Calibri"/>
                </w:rPr>
                <w:t>llbeing</w:t>
              </w:r>
            </w:hyperlink>
          </w:p>
        </w:tc>
        <w:tc>
          <w:tcPr>
            <w:tcW w:w="4385" w:type="dxa"/>
            <w:vAlign w:val="center"/>
          </w:tcPr>
          <w:p w14:paraId="7D304738" w14:textId="6E4C694B" w:rsidR="008C2362" w:rsidRPr="008C2362" w:rsidRDefault="008C2362" w:rsidP="008C2362">
            <w:pPr>
              <w:rPr>
                <w:rFonts w:eastAsia="Calibri"/>
              </w:rPr>
            </w:pPr>
            <w:r w:rsidRPr="008C2362">
              <w:rPr>
                <w:rFonts w:eastAsia="Calibri"/>
              </w:rPr>
              <w:t xml:space="preserve">Introduction of two additional sections with resources to support emotional wellbeing for </w:t>
            </w:r>
            <w:hyperlink w:anchor="_Special_Educational_Needs" w:history="1">
              <w:r w:rsidRPr="00A66674">
                <w:rPr>
                  <w:rStyle w:val="Hyperlink"/>
                  <w:rFonts w:eastAsia="Calibri"/>
                </w:rPr>
                <w:t xml:space="preserve">children with SEND, and managing </w:t>
              </w:r>
              <w:r w:rsidRPr="00A66674">
                <w:rPr>
                  <w:rStyle w:val="Hyperlink"/>
                </w:rPr>
                <w:t xml:space="preserve"> Emotional Wellbeing with Highly Anxious Pupils.</w:t>
              </w:r>
            </w:hyperlink>
            <w:r w:rsidRPr="008C2362">
              <w:t xml:space="preserve"> </w:t>
            </w:r>
          </w:p>
          <w:p w14:paraId="6984334D" w14:textId="77777777" w:rsidR="008C2362" w:rsidRPr="008C2362" w:rsidRDefault="008C2362" w:rsidP="009364E6">
            <w:pPr>
              <w:rPr>
                <w:rFonts w:eastAsia="Calibri"/>
              </w:rPr>
            </w:pPr>
          </w:p>
        </w:tc>
      </w:tr>
    </w:tbl>
    <w:p w14:paraId="452DC427" w14:textId="77777777" w:rsidR="00F03CC5" w:rsidRDefault="00F03CC5">
      <w:pPr>
        <w:rPr>
          <w:rFonts w:eastAsia="Calibri"/>
        </w:rPr>
      </w:pPr>
    </w:p>
    <w:p w14:paraId="0E0C0AB8" w14:textId="7F03FF05" w:rsidR="00F03CC5" w:rsidRDefault="00F03CC5">
      <w:pPr>
        <w:spacing w:after="200" w:line="276" w:lineRule="auto"/>
        <w:rPr>
          <w:rFonts w:eastAsia="Calibri"/>
        </w:rPr>
      </w:pPr>
      <w:r>
        <w:rPr>
          <w:rFonts w:eastAsia="Calibri"/>
        </w:rPr>
        <w:br w:type="page"/>
      </w:r>
    </w:p>
    <w:p w14:paraId="575B5C46" w14:textId="77777777" w:rsidR="00F03CC5" w:rsidRDefault="00F03CC5">
      <w:pPr>
        <w:rPr>
          <w:rFonts w:eastAsia="Calibri"/>
        </w:rPr>
      </w:pPr>
    </w:p>
    <w:sdt>
      <w:sdtPr>
        <w:rPr>
          <w:rFonts w:asciiTheme="minorHAnsi" w:eastAsiaTheme="minorHAnsi" w:hAnsiTheme="minorHAnsi" w:cstheme="minorBidi"/>
          <w:color w:val="auto"/>
          <w:sz w:val="22"/>
          <w:szCs w:val="22"/>
          <w:lang w:val="en-GB"/>
        </w:rPr>
        <w:id w:val="-932123978"/>
        <w:docPartObj>
          <w:docPartGallery w:val="Table of Contents"/>
          <w:docPartUnique/>
        </w:docPartObj>
      </w:sdtPr>
      <w:sdtEndPr>
        <w:rPr>
          <w:rFonts w:ascii="Calibri" w:eastAsia="Times New Roman" w:hAnsi="Calibri" w:cs="Calibri"/>
          <w:b/>
          <w:bCs/>
          <w:noProof/>
        </w:rPr>
      </w:sdtEndPr>
      <w:sdtContent>
        <w:p w14:paraId="48C82A4F" w14:textId="77777777" w:rsidR="001A32C6" w:rsidRPr="00331CD1" w:rsidRDefault="001A32C6">
          <w:pPr>
            <w:pStyle w:val="TOCHeading"/>
            <w:rPr>
              <w:rFonts w:asciiTheme="minorHAnsi" w:hAnsiTheme="minorHAnsi" w:cstheme="minorHAnsi"/>
              <w:b/>
              <w:color w:val="auto"/>
              <w:lang w:val="en-GB"/>
            </w:rPr>
          </w:pPr>
          <w:r w:rsidRPr="00542C66">
            <w:rPr>
              <w:rFonts w:asciiTheme="minorHAnsi" w:hAnsiTheme="minorHAnsi" w:cstheme="minorHAnsi"/>
              <w:b/>
              <w:bCs/>
              <w:color w:val="auto"/>
            </w:rPr>
            <w:t>Contents</w:t>
          </w:r>
        </w:p>
        <w:p w14:paraId="420BEAE5" w14:textId="77777777" w:rsidR="00542C66" w:rsidRPr="00542C66" w:rsidRDefault="00542C66" w:rsidP="00542C66">
          <w:pPr>
            <w:rPr>
              <w:lang w:val="en-US"/>
            </w:rPr>
          </w:pPr>
        </w:p>
        <w:p w14:paraId="3B4D29AC" w14:textId="1487D070" w:rsidR="005E395C" w:rsidRDefault="00542C66">
          <w:pPr>
            <w:pStyle w:val="TOC1"/>
            <w:rPr>
              <w:rFonts w:asciiTheme="minorHAnsi" w:eastAsiaTheme="minorEastAsia" w:hAnsiTheme="minorHAnsi" w:cstheme="minorBidi"/>
              <w:b w:val="0"/>
              <w:noProof/>
              <w:sz w:val="22"/>
              <w:lang w:eastAsia="en-GB"/>
            </w:rPr>
          </w:pPr>
          <w:r>
            <w:fldChar w:fldCharType="begin"/>
          </w:r>
          <w:r>
            <w:instrText xml:space="preserve"> TOC \o "1-3" \h \z \u </w:instrText>
          </w:r>
          <w:r>
            <w:fldChar w:fldCharType="separate"/>
          </w:r>
          <w:hyperlink w:anchor="_Toc41662782" w:history="1">
            <w:r w:rsidR="005E395C" w:rsidRPr="006551EA">
              <w:rPr>
                <w:rStyle w:val="Hyperlink"/>
                <w:noProof/>
              </w:rPr>
              <w:t>Overview of this Guidance</w:t>
            </w:r>
            <w:r w:rsidR="005E395C">
              <w:rPr>
                <w:noProof/>
                <w:webHidden/>
              </w:rPr>
              <w:tab/>
            </w:r>
            <w:r w:rsidR="005E395C">
              <w:rPr>
                <w:noProof/>
                <w:webHidden/>
              </w:rPr>
              <w:fldChar w:fldCharType="begin"/>
            </w:r>
            <w:r w:rsidR="005E395C">
              <w:rPr>
                <w:noProof/>
                <w:webHidden/>
              </w:rPr>
              <w:instrText xml:space="preserve"> PAGEREF _Toc41662782 \h </w:instrText>
            </w:r>
            <w:r w:rsidR="005E395C">
              <w:rPr>
                <w:noProof/>
                <w:webHidden/>
              </w:rPr>
            </w:r>
            <w:r w:rsidR="005E395C">
              <w:rPr>
                <w:noProof/>
                <w:webHidden/>
              </w:rPr>
              <w:fldChar w:fldCharType="separate"/>
            </w:r>
            <w:r w:rsidR="007A43A1">
              <w:rPr>
                <w:noProof/>
                <w:webHidden/>
              </w:rPr>
              <w:t>9</w:t>
            </w:r>
            <w:r w:rsidR="005E395C">
              <w:rPr>
                <w:noProof/>
                <w:webHidden/>
              </w:rPr>
              <w:fldChar w:fldCharType="end"/>
            </w:r>
          </w:hyperlink>
        </w:p>
        <w:p w14:paraId="1A448B2C" w14:textId="3136C9FA" w:rsidR="005E395C" w:rsidRDefault="005E395C">
          <w:pPr>
            <w:pStyle w:val="TOC1"/>
            <w:rPr>
              <w:rFonts w:asciiTheme="minorHAnsi" w:eastAsiaTheme="minorEastAsia" w:hAnsiTheme="minorHAnsi" w:cstheme="minorBidi"/>
              <w:b w:val="0"/>
              <w:noProof/>
              <w:sz w:val="22"/>
              <w:lang w:eastAsia="en-GB"/>
            </w:rPr>
          </w:pPr>
          <w:hyperlink w:anchor="_Toc41662783" w:history="1">
            <w:r w:rsidRPr="006551EA">
              <w:rPr>
                <w:rStyle w:val="Hyperlink"/>
                <w:noProof/>
              </w:rPr>
              <w:t>Key Contacts</w:t>
            </w:r>
            <w:r>
              <w:rPr>
                <w:noProof/>
                <w:webHidden/>
              </w:rPr>
              <w:tab/>
            </w:r>
            <w:r>
              <w:rPr>
                <w:noProof/>
                <w:webHidden/>
              </w:rPr>
              <w:fldChar w:fldCharType="begin"/>
            </w:r>
            <w:r>
              <w:rPr>
                <w:noProof/>
                <w:webHidden/>
              </w:rPr>
              <w:instrText xml:space="preserve"> PAGEREF _Toc41662783 \h </w:instrText>
            </w:r>
            <w:r>
              <w:rPr>
                <w:noProof/>
                <w:webHidden/>
              </w:rPr>
            </w:r>
            <w:r>
              <w:rPr>
                <w:noProof/>
                <w:webHidden/>
              </w:rPr>
              <w:fldChar w:fldCharType="separate"/>
            </w:r>
            <w:r w:rsidR="007A43A1">
              <w:rPr>
                <w:noProof/>
                <w:webHidden/>
              </w:rPr>
              <w:t>12</w:t>
            </w:r>
            <w:r>
              <w:rPr>
                <w:noProof/>
                <w:webHidden/>
              </w:rPr>
              <w:fldChar w:fldCharType="end"/>
            </w:r>
          </w:hyperlink>
        </w:p>
        <w:p w14:paraId="529BC8BC" w14:textId="7ECAA7B0" w:rsidR="005E395C" w:rsidRDefault="005E395C">
          <w:pPr>
            <w:pStyle w:val="TOC1"/>
            <w:rPr>
              <w:rFonts w:asciiTheme="minorHAnsi" w:eastAsiaTheme="minorEastAsia" w:hAnsiTheme="minorHAnsi" w:cstheme="minorBidi"/>
              <w:b w:val="0"/>
              <w:noProof/>
              <w:sz w:val="22"/>
              <w:lang w:eastAsia="en-GB"/>
            </w:rPr>
          </w:pPr>
          <w:hyperlink w:anchor="_Toc41662784" w:history="1">
            <w:r w:rsidRPr="006551EA">
              <w:rPr>
                <w:rStyle w:val="Hyperlink"/>
                <w:noProof/>
              </w:rPr>
              <w:t>Section 1 - Operational Issues</w:t>
            </w:r>
            <w:r>
              <w:rPr>
                <w:noProof/>
                <w:webHidden/>
              </w:rPr>
              <w:tab/>
            </w:r>
            <w:r>
              <w:rPr>
                <w:noProof/>
                <w:webHidden/>
              </w:rPr>
              <w:fldChar w:fldCharType="begin"/>
            </w:r>
            <w:r>
              <w:rPr>
                <w:noProof/>
                <w:webHidden/>
              </w:rPr>
              <w:instrText xml:space="preserve"> PAGEREF _Toc41662784 \h </w:instrText>
            </w:r>
            <w:r>
              <w:rPr>
                <w:noProof/>
                <w:webHidden/>
              </w:rPr>
            </w:r>
            <w:r>
              <w:rPr>
                <w:noProof/>
                <w:webHidden/>
              </w:rPr>
              <w:fldChar w:fldCharType="separate"/>
            </w:r>
            <w:r w:rsidR="007A43A1">
              <w:rPr>
                <w:noProof/>
                <w:webHidden/>
              </w:rPr>
              <w:t>13</w:t>
            </w:r>
            <w:r>
              <w:rPr>
                <w:noProof/>
                <w:webHidden/>
              </w:rPr>
              <w:fldChar w:fldCharType="end"/>
            </w:r>
          </w:hyperlink>
        </w:p>
        <w:p w14:paraId="3D70C584" w14:textId="138F7B42" w:rsidR="005E395C" w:rsidRDefault="005E395C">
          <w:pPr>
            <w:pStyle w:val="TOC2"/>
            <w:rPr>
              <w:rFonts w:asciiTheme="minorHAnsi" w:eastAsiaTheme="minorEastAsia" w:hAnsiTheme="minorHAnsi" w:cstheme="minorBidi"/>
              <w:noProof/>
              <w:lang w:eastAsia="en-GB"/>
            </w:rPr>
          </w:pPr>
          <w:hyperlink w:anchor="_Toc41662785" w:history="1">
            <w:r w:rsidRPr="006551EA">
              <w:rPr>
                <w:rStyle w:val="Hyperlink"/>
                <w:noProof/>
              </w:rPr>
              <w:t>Health and Safety and Maintaining Social Distancing</w:t>
            </w:r>
            <w:r>
              <w:rPr>
                <w:noProof/>
                <w:webHidden/>
              </w:rPr>
              <w:tab/>
            </w:r>
            <w:r>
              <w:rPr>
                <w:noProof/>
                <w:webHidden/>
              </w:rPr>
              <w:fldChar w:fldCharType="begin"/>
            </w:r>
            <w:r>
              <w:rPr>
                <w:noProof/>
                <w:webHidden/>
              </w:rPr>
              <w:instrText xml:space="preserve"> PAGEREF _Toc41662785 \h </w:instrText>
            </w:r>
            <w:r>
              <w:rPr>
                <w:noProof/>
                <w:webHidden/>
              </w:rPr>
            </w:r>
            <w:r>
              <w:rPr>
                <w:noProof/>
                <w:webHidden/>
              </w:rPr>
              <w:fldChar w:fldCharType="separate"/>
            </w:r>
            <w:r w:rsidR="007A43A1">
              <w:rPr>
                <w:noProof/>
                <w:webHidden/>
              </w:rPr>
              <w:t>13</w:t>
            </w:r>
            <w:r>
              <w:rPr>
                <w:noProof/>
                <w:webHidden/>
              </w:rPr>
              <w:fldChar w:fldCharType="end"/>
            </w:r>
          </w:hyperlink>
        </w:p>
        <w:p w14:paraId="2A561E0A" w14:textId="5F1ED4AD" w:rsidR="005E395C" w:rsidRDefault="005E395C">
          <w:pPr>
            <w:pStyle w:val="TOC2"/>
            <w:rPr>
              <w:rFonts w:asciiTheme="minorHAnsi" w:eastAsiaTheme="minorEastAsia" w:hAnsiTheme="minorHAnsi" w:cstheme="minorBidi"/>
              <w:noProof/>
              <w:lang w:eastAsia="en-GB"/>
            </w:rPr>
          </w:pPr>
          <w:hyperlink w:anchor="_Toc41662786" w:history="1">
            <w:r w:rsidRPr="006551EA">
              <w:rPr>
                <w:rStyle w:val="Hyperlink"/>
                <w:noProof/>
              </w:rPr>
              <w:t>Social Distancing in Schools</w:t>
            </w:r>
            <w:r>
              <w:rPr>
                <w:noProof/>
                <w:webHidden/>
              </w:rPr>
              <w:tab/>
            </w:r>
            <w:r>
              <w:rPr>
                <w:noProof/>
                <w:webHidden/>
              </w:rPr>
              <w:fldChar w:fldCharType="begin"/>
            </w:r>
            <w:r>
              <w:rPr>
                <w:noProof/>
                <w:webHidden/>
              </w:rPr>
              <w:instrText xml:space="preserve"> PAGEREF _Toc41662786 \h </w:instrText>
            </w:r>
            <w:r>
              <w:rPr>
                <w:noProof/>
                <w:webHidden/>
              </w:rPr>
            </w:r>
            <w:r>
              <w:rPr>
                <w:noProof/>
                <w:webHidden/>
              </w:rPr>
              <w:fldChar w:fldCharType="separate"/>
            </w:r>
            <w:r w:rsidR="007A43A1">
              <w:rPr>
                <w:noProof/>
                <w:webHidden/>
              </w:rPr>
              <w:t>15</w:t>
            </w:r>
            <w:r>
              <w:rPr>
                <w:noProof/>
                <w:webHidden/>
              </w:rPr>
              <w:fldChar w:fldCharType="end"/>
            </w:r>
          </w:hyperlink>
        </w:p>
        <w:p w14:paraId="44CB2B3E" w14:textId="5A36A9A2" w:rsidR="005E395C" w:rsidRDefault="005E395C">
          <w:pPr>
            <w:pStyle w:val="TOC3"/>
            <w:rPr>
              <w:rFonts w:asciiTheme="minorHAnsi" w:eastAsiaTheme="minorEastAsia" w:hAnsiTheme="minorHAnsi" w:cstheme="minorBidi"/>
              <w:noProof/>
              <w:sz w:val="22"/>
              <w:lang w:eastAsia="en-GB"/>
            </w:rPr>
          </w:pPr>
          <w:hyperlink w:anchor="_Toc41662787" w:history="1">
            <w:r w:rsidRPr="006551EA">
              <w:rPr>
                <w:rStyle w:val="Hyperlink"/>
                <w:noProof/>
              </w:rPr>
              <w:t>Pupil Arrival</w:t>
            </w:r>
            <w:r>
              <w:rPr>
                <w:noProof/>
                <w:webHidden/>
              </w:rPr>
              <w:tab/>
            </w:r>
            <w:r>
              <w:rPr>
                <w:noProof/>
                <w:webHidden/>
              </w:rPr>
              <w:fldChar w:fldCharType="begin"/>
            </w:r>
            <w:r>
              <w:rPr>
                <w:noProof/>
                <w:webHidden/>
              </w:rPr>
              <w:instrText xml:space="preserve"> PAGEREF _Toc41662787 \h </w:instrText>
            </w:r>
            <w:r>
              <w:rPr>
                <w:noProof/>
                <w:webHidden/>
              </w:rPr>
            </w:r>
            <w:r>
              <w:rPr>
                <w:noProof/>
                <w:webHidden/>
              </w:rPr>
              <w:fldChar w:fldCharType="separate"/>
            </w:r>
            <w:r w:rsidR="007A43A1">
              <w:rPr>
                <w:noProof/>
                <w:webHidden/>
              </w:rPr>
              <w:t>15</w:t>
            </w:r>
            <w:r>
              <w:rPr>
                <w:noProof/>
                <w:webHidden/>
              </w:rPr>
              <w:fldChar w:fldCharType="end"/>
            </w:r>
          </w:hyperlink>
        </w:p>
        <w:p w14:paraId="4146B98C" w14:textId="4324912D" w:rsidR="005E395C" w:rsidRDefault="005E395C">
          <w:pPr>
            <w:pStyle w:val="TOC3"/>
            <w:rPr>
              <w:rFonts w:asciiTheme="minorHAnsi" w:eastAsiaTheme="minorEastAsia" w:hAnsiTheme="minorHAnsi" w:cstheme="minorBidi"/>
              <w:noProof/>
              <w:sz w:val="22"/>
              <w:lang w:eastAsia="en-GB"/>
            </w:rPr>
          </w:pPr>
          <w:hyperlink w:anchor="_Toc41662788" w:history="1">
            <w:r w:rsidRPr="006551EA">
              <w:rPr>
                <w:rStyle w:val="Hyperlink"/>
                <w:noProof/>
              </w:rPr>
              <w:t>Entry into School</w:t>
            </w:r>
            <w:r>
              <w:rPr>
                <w:noProof/>
                <w:webHidden/>
              </w:rPr>
              <w:tab/>
            </w:r>
            <w:r>
              <w:rPr>
                <w:noProof/>
                <w:webHidden/>
              </w:rPr>
              <w:fldChar w:fldCharType="begin"/>
            </w:r>
            <w:r>
              <w:rPr>
                <w:noProof/>
                <w:webHidden/>
              </w:rPr>
              <w:instrText xml:space="preserve"> PAGEREF _Toc41662788 \h </w:instrText>
            </w:r>
            <w:r>
              <w:rPr>
                <w:noProof/>
                <w:webHidden/>
              </w:rPr>
            </w:r>
            <w:r>
              <w:rPr>
                <w:noProof/>
                <w:webHidden/>
              </w:rPr>
              <w:fldChar w:fldCharType="separate"/>
            </w:r>
            <w:r w:rsidR="007A43A1">
              <w:rPr>
                <w:noProof/>
                <w:webHidden/>
              </w:rPr>
              <w:t>16</w:t>
            </w:r>
            <w:r>
              <w:rPr>
                <w:noProof/>
                <w:webHidden/>
              </w:rPr>
              <w:fldChar w:fldCharType="end"/>
            </w:r>
          </w:hyperlink>
        </w:p>
        <w:p w14:paraId="51490966" w14:textId="40D2851C" w:rsidR="005E395C" w:rsidRDefault="005E395C">
          <w:pPr>
            <w:pStyle w:val="TOC3"/>
            <w:rPr>
              <w:rFonts w:asciiTheme="minorHAnsi" w:eastAsiaTheme="minorEastAsia" w:hAnsiTheme="minorHAnsi" w:cstheme="minorBidi"/>
              <w:noProof/>
              <w:sz w:val="22"/>
              <w:lang w:eastAsia="en-GB"/>
            </w:rPr>
          </w:pPr>
          <w:hyperlink w:anchor="_Toc41662789" w:history="1">
            <w:r w:rsidRPr="006551EA">
              <w:rPr>
                <w:rStyle w:val="Hyperlink"/>
                <w:noProof/>
              </w:rPr>
              <w:t>Movement around the School</w:t>
            </w:r>
            <w:r>
              <w:rPr>
                <w:noProof/>
                <w:webHidden/>
              </w:rPr>
              <w:tab/>
            </w:r>
            <w:r>
              <w:rPr>
                <w:noProof/>
                <w:webHidden/>
              </w:rPr>
              <w:fldChar w:fldCharType="begin"/>
            </w:r>
            <w:r>
              <w:rPr>
                <w:noProof/>
                <w:webHidden/>
              </w:rPr>
              <w:instrText xml:space="preserve"> PAGEREF _Toc41662789 \h </w:instrText>
            </w:r>
            <w:r>
              <w:rPr>
                <w:noProof/>
                <w:webHidden/>
              </w:rPr>
            </w:r>
            <w:r>
              <w:rPr>
                <w:noProof/>
                <w:webHidden/>
              </w:rPr>
              <w:fldChar w:fldCharType="separate"/>
            </w:r>
            <w:r w:rsidR="007A43A1">
              <w:rPr>
                <w:noProof/>
                <w:webHidden/>
              </w:rPr>
              <w:t>16</w:t>
            </w:r>
            <w:r>
              <w:rPr>
                <w:noProof/>
                <w:webHidden/>
              </w:rPr>
              <w:fldChar w:fldCharType="end"/>
            </w:r>
          </w:hyperlink>
        </w:p>
        <w:p w14:paraId="79FA6A37" w14:textId="01D02CCE" w:rsidR="005E395C" w:rsidRDefault="005E395C">
          <w:pPr>
            <w:pStyle w:val="TOC3"/>
            <w:rPr>
              <w:rFonts w:asciiTheme="minorHAnsi" w:eastAsiaTheme="minorEastAsia" w:hAnsiTheme="minorHAnsi" w:cstheme="minorBidi"/>
              <w:noProof/>
              <w:sz w:val="22"/>
              <w:lang w:eastAsia="en-GB"/>
            </w:rPr>
          </w:pPr>
          <w:hyperlink w:anchor="_Toc41662790" w:history="1">
            <w:r w:rsidRPr="006551EA">
              <w:rPr>
                <w:rStyle w:val="Hyperlink"/>
                <w:noProof/>
              </w:rPr>
              <w:t>Staff and Administration</w:t>
            </w:r>
            <w:r>
              <w:rPr>
                <w:noProof/>
                <w:webHidden/>
              </w:rPr>
              <w:tab/>
            </w:r>
            <w:r>
              <w:rPr>
                <w:noProof/>
                <w:webHidden/>
              </w:rPr>
              <w:fldChar w:fldCharType="begin"/>
            </w:r>
            <w:r>
              <w:rPr>
                <w:noProof/>
                <w:webHidden/>
              </w:rPr>
              <w:instrText xml:space="preserve"> PAGEREF _Toc41662790 \h </w:instrText>
            </w:r>
            <w:r>
              <w:rPr>
                <w:noProof/>
                <w:webHidden/>
              </w:rPr>
            </w:r>
            <w:r>
              <w:rPr>
                <w:noProof/>
                <w:webHidden/>
              </w:rPr>
              <w:fldChar w:fldCharType="separate"/>
            </w:r>
            <w:r w:rsidR="007A43A1">
              <w:rPr>
                <w:noProof/>
                <w:webHidden/>
              </w:rPr>
              <w:t>17</w:t>
            </w:r>
            <w:r>
              <w:rPr>
                <w:noProof/>
                <w:webHidden/>
              </w:rPr>
              <w:fldChar w:fldCharType="end"/>
            </w:r>
          </w:hyperlink>
        </w:p>
        <w:p w14:paraId="16C9A9DB" w14:textId="613433FF" w:rsidR="005E395C" w:rsidRDefault="005E395C">
          <w:pPr>
            <w:pStyle w:val="TOC3"/>
            <w:rPr>
              <w:rFonts w:asciiTheme="minorHAnsi" w:eastAsiaTheme="minorEastAsia" w:hAnsiTheme="minorHAnsi" w:cstheme="minorBidi"/>
              <w:noProof/>
              <w:sz w:val="22"/>
              <w:lang w:eastAsia="en-GB"/>
            </w:rPr>
          </w:pPr>
          <w:hyperlink w:anchor="_Toc41662791" w:history="1">
            <w:r w:rsidRPr="006551EA">
              <w:rPr>
                <w:rStyle w:val="Hyperlink"/>
                <w:noProof/>
              </w:rPr>
              <w:t>Teaching Room Configuration</w:t>
            </w:r>
            <w:r>
              <w:rPr>
                <w:noProof/>
                <w:webHidden/>
              </w:rPr>
              <w:tab/>
            </w:r>
            <w:r>
              <w:rPr>
                <w:noProof/>
                <w:webHidden/>
              </w:rPr>
              <w:fldChar w:fldCharType="begin"/>
            </w:r>
            <w:r>
              <w:rPr>
                <w:noProof/>
                <w:webHidden/>
              </w:rPr>
              <w:instrText xml:space="preserve"> PAGEREF _Toc41662791 \h </w:instrText>
            </w:r>
            <w:r>
              <w:rPr>
                <w:noProof/>
                <w:webHidden/>
              </w:rPr>
            </w:r>
            <w:r>
              <w:rPr>
                <w:noProof/>
                <w:webHidden/>
              </w:rPr>
              <w:fldChar w:fldCharType="separate"/>
            </w:r>
            <w:r w:rsidR="007A43A1">
              <w:rPr>
                <w:noProof/>
                <w:webHidden/>
              </w:rPr>
              <w:t>17</w:t>
            </w:r>
            <w:r>
              <w:rPr>
                <w:noProof/>
                <w:webHidden/>
              </w:rPr>
              <w:fldChar w:fldCharType="end"/>
            </w:r>
          </w:hyperlink>
        </w:p>
        <w:p w14:paraId="5186035C" w14:textId="7B330388" w:rsidR="005E395C" w:rsidRDefault="005E395C">
          <w:pPr>
            <w:pStyle w:val="TOC3"/>
            <w:rPr>
              <w:rFonts w:asciiTheme="minorHAnsi" w:eastAsiaTheme="minorEastAsia" w:hAnsiTheme="minorHAnsi" w:cstheme="minorBidi"/>
              <w:noProof/>
              <w:sz w:val="22"/>
              <w:lang w:eastAsia="en-GB"/>
            </w:rPr>
          </w:pPr>
          <w:hyperlink w:anchor="_Toc41662792" w:history="1">
            <w:r w:rsidRPr="006551EA">
              <w:rPr>
                <w:rStyle w:val="Hyperlink"/>
                <w:noProof/>
              </w:rPr>
              <w:t>External Play and Sports</w:t>
            </w:r>
            <w:r>
              <w:rPr>
                <w:noProof/>
                <w:webHidden/>
              </w:rPr>
              <w:tab/>
            </w:r>
            <w:r>
              <w:rPr>
                <w:noProof/>
                <w:webHidden/>
              </w:rPr>
              <w:fldChar w:fldCharType="begin"/>
            </w:r>
            <w:r>
              <w:rPr>
                <w:noProof/>
                <w:webHidden/>
              </w:rPr>
              <w:instrText xml:space="preserve"> PAGEREF _Toc41662792 \h </w:instrText>
            </w:r>
            <w:r>
              <w:rPr>
                <w:noProof/>
                <w:webHidden/>
              </w:rPr>
            </w:r>
            <w:r>
              <w:rPr>
                <w:noProof/>
                <w:webHidden/>
              </w:rPr>
              <w:fldChar w:fldCharType="separate"/>
            </w:r>
            <w:r w:rsidR="007A43A1">
              <w:rPr>
                <w:noProof/>
                <w:webHidden/>
              </w:rPr>
              <w:t>19</w:t>
            </w:r>
            <w:r>
              <w:rPr>
                <w:noProof/>
                <w:webHidden/>
              </w:rPr>
              <w:fldChar w:fldCharType="end"/>
            </w:r>
          </w:hyperlink>
        </w:p>
        <w:p w14:paraId="1D3BC13B" w14:textId="08FACC5C" w:rsidR="005E395C" w:rsidRDefault="005E395C">
          <w:pPr>
            <w:pStyle w:val="TOC3"/>
            <w:rPr>
              <w:rFonts w:asciiTheme="minorHAnsi" w:eastAsiaTheme="minorEastAsia" w:hAnsiTheme="minorHAnsi" w:cstheme="minorBidi"/>
              <w:noProof/>
              <w:sz w:val="22"/>
              <w:lang w:eastAsia="en-GB"/>
            </w:rPr>
          </w:pPr>
          <w:hyperlink w:anchor="_Toc41662793" w:history="1">
            <w:r w:rsidRPr="006551EA">
              <w:rPr>
                <w:rStyle w:val="Hyperlink"/>
                <w:noProof/>
              </w:rPr>
              <w:t>Shared Rooms</w:t>
            </w:r>
            <w:r>
              <w:rPr>
                <w:noProof/>
                <w:webHidden/>
              </w:rPr>
              <w:tab/>
            </w:r>
            <w:r>
              <w:rPr>
                <w:noProof/>
                <w:webHidden/>
              </w:rPr>
              <w:fldChar w:fldCharType="begin"/>
            </w:r>
            <w:r>
              <w:rPr>
                <w:noProof/>
                <w:webHidden/>
              </w:rPr>
              <w:instrText xml:space="preserve"> PAGEREF _Toc41662793 \h </w:instrText>
            </w:r>
            <w:r>
              <w:rPr>
                <w:noProof/>
                <w:webHidden/>
              </w:rPr>
            </w:r>
            <w:r>
              <w:rPr>
                <w:noProof/>
                <w:webHidden/>
              </w:rPr>
              <w:fldChar w:fldCharType="separate"/>
            </w:r>
            <w:r w:rsidR="007A43A1">
              <w:rPr>
                <w:noProof/>
                <w:webHidden/>
              </w:rPr>
              <w:t>20</w:t>
            </w:r>
            <w:r>
              <w:rPr>
                <w:noProof/>
                <w:webHidden/>
              </w:rPr>
              <w:fldChar w:fldCharType="end"/>
            </w:r>
          </w:hyperlink>
        </w:p>
        <w:p w14:paraId="1870C1FD" w14:textId="4D20F131" w:rsidR="005E395C" w:rsidRDefault="005E395C">
          <w:pPr>
            <w:pStyle w:val="TOC3"/>
            <w:rPr>
              <w:rFonts w:asciiTheme="minorHAnsi" w:eastAsiaTheme="minorEastAsia" w:hAnsiTheme="minorHAnsi" w:cstheme="minorBidi"/>
              <w:noProof/>
              <w:sz w:val="22"/>
              <w:lang w:eastAsia="en-GB"/>
            </w:rPr>
          </w:pPr>
          <w:hyperlink w:anchor="_Toc41662794" w:history="1">
            <w:r w:rsidRPr="006551EA">
              <w:rPr>
                <w:rStyle w:val="Hyperlink"/>
                <w:noProof/>
              </w:rPr>
              <w:t>Catering</w:t>
            </w:r>
            <w:r>
              <w:rPr>
                <w:noProof/>
                <w:webHidden/>
              </w:rPr>
              <w:tab/>
            </w:r>
            <w:r>
              <w:rPr>
                <w:noProof/>
                <w:webHidden/>
              </w:rPr>
              <w:fldChar w:fldCharType="begin"/>
            </w:r>
            <w:r>
              <w:rPr>
                <w:noProof/>
                <w:webHidden/>
              </w:rPr>
              <w:instrText xml:space="preserve"> PAGEREF _Toc41662794 \h </w:instrText>
            </w:r>
            <w:r>
              <w:rPr>
                <w:noProof/>
                <w:webHidden/>
              </w:rPr>
            </w:r>
            <w:r>
              <w:rPr>
                <w:noProof/>
                <w:webHidden/>
              </w:rPr>
              <w:fldChar w:fldCharType="separate"/>
            </w:r>
            <w:r w:rsidR="007A43A1">
              <w:rPr>
                <w:noProof/>
                <w:webHidden/>
              </w:rPr>
              <w:t>20</w:t>
            </w:r>
            <w:r>
              <w:rPr>
                <w:noProof/>
                <w:webHidden/>
              </w:rPr>
              <w:fldChar w:fldCharType="end"/>
            </w:r>
          </w:hyperlink>
        </w:p>
        <w:p w14:paraId="38CEBA50" w14:textId="1EA2C13D" w:rsidR="005E395C" w:rsidRDefault="005E395C">
          <w:pPr>
            <w:pStyle w:val="TOC3"/>
            <w:rPr>
              <w:rFonts w:asciiTheme="minorHAnsi" w:eastAsiaTheme="minorEastAsia" w:hAnsiTheme="minorHAnsi" w:cstheme="minorBidi"/>
              <w:noProof/>
              <w:sz w:val="22"/>
              <w:lang w:eastAsia="en-GB"/>
            </w:rPr>
          </w:pPr>
          <w:hyperlink w:anchor="_Toc41662795" w:history="1">
            <w:r w:rsidRPr="006551EA">
              <w:rPr>
                <w:rStyle w:val="Hyperlink"/>
                <w:noProof/>
              </w:rPr>
              <w:t>Toileting and Hand Washing</w:t>
            </w:r>
            <w:r>
              <w:rPr>
                <w:noProof/>
                <w:webHidden/>
              </w:rPr>
              <w:tab/>
            </w:r>
            <w:r>
              <w:rPr>
                <w:noProof/>
                <w:webHidden/>
              </w:rPr>
              <w:fldChar w:fldCharType="begin"/>
            </w:r>
            <w:r>
              <w:rPr>
                <w:noProof/>
                <w:webHidden/>
              </w:rPr>
              <w:instrText xml:space="preserve"> PAGEREF _Toc41662795 \h </w:instrText>
            </w:r>
            <w:r>
              <w:rPr>
                <w:noProof/>
                <w:webHidden/>
              </w:rPr>
            </w:r>
            <w:r>
              <w:rPr>
                <w:noProof/>
                <w:webHidden/>
              </w:rPr>
              <w:fldChar w:fldCharType="separate"/>
            </w:r>
            <w:r w:rsidR="007A43A1">
              <w:rPr>
                <w:noProof/>
                <w:webHidden/>
              </w:rPr>
              <w:t>20</w:t>
            </w:r>
            <w:r>
              <w:rPr>
                <w:noProof/>
                <w:webHidden/>
              </w:rPr>
              <w:fldChar w:fldCharType="end"/>
            </w:r>
          </w:hyperlink>
        </w:p>
        <w:p w14:paraId="6DCE59C3" w14:textId="66B4D255" w:rsidR="005E395C" w:rsidRDefault="005E395C">
          <w:pPr>
            <w:pStyle w:val="TOC3"/>
            <w:rPr>
              <w:rFonts w:asciiTheme="minorHAnsi" w:eastAsiaTheme="minorEastAsia" w:hAnsiTheme="minorHAnsi" w:cstheme="minorBidi"/>
              <w:noProof/>
              <w:sz w:val="22"/>
              <w:lang w:eastAsia="en-GB"/>
            </w:rPr>
          </w:pPr>
          <w:hyperlink w:anchor="_Toc41662796" w:history="1">
            <w:r w:rsidRPr="006551EA">
              <w:rPr>
                <w:rStyle w:val="Hyperlink"/>
                <w:noProof/>
              </w:rPr>
              <w:t>Picking up from School</w:t>
            </w:r>
            <w:r>
              <w:rPr>
                <w:noProof/>
                <w:webHidden/>
              </w:rPr>
              <w:tab/>
            </w:r>
            <w:r>
              <w:rPr>
                <w:noProof/>
                <w:webHidden/>
              </w:rPr>
              <w:fldChar w:fldCharType="begin"/>
            </w:r>
            <w:r>
              <w:rPr>
                <w:noProof/>
                <w:webHidden/>
              </w:rPr>
              <w:instrText xml:space="preserve"> PAGEREF _Toc41662796 \h </w:instrText>
            </w:r>
            <w:r>
              <w:rPr>
                <w:noProof/>
                <w:webHidden/>
              </w:rPr>
            </w:r>
            <w:r>
              <w:rPr>
                <w:noProof/>
                <w:webHidden/>
              </w:rPr>
              <w:fldChar w:fldCharType="separate"/>
            </w:r>
            <w:r w:rsidR="007A43A1">
              <w:rPr>
                <w:noProof/>
                <w:webHidden/>
              </w:rPr>
              <w:t>21</w:t>
            </w:r>
            <w:r>
              <w:rPr>
                <w:noProof/>
                <w:webHidden/>
              </w:rPr>
              <w:fldChar w:fldCharType="end"/>
            </w:r>
          </w:hyperlink>
        </w:p>
        <w:p w14:paraId="205691B7" w14:textId="121974BE" w:rsidR="005E395C" w:rsidRDefault="005E395C">
          <w:pPr>
            <w:pStyle w:val="TOC2"/>
            <w:rPr>
              <w:rFonts w:asciiTheme="minorHAnsi" w:eastAsiaTheme="minorEastAsia" w:hAnsiTheme="minorHAnsi" w:cstheme="minorBidi"/>
              <w:noProof/>
              <w:lang w:eastAsia="en-GB"/>
            </w:rPr>
          </w:pPr>
          <w:hyperlink w:anchor="_Toc41662797" w:history="1">
            <w:r w:rsidRPr="006551EA">
              <w:rPr>
                <w:rStyle w:val="Hyperlink"/>
                <w:noProof/>
              </w:rPr>
              <w:t>Risk Assessment</w:t>
            </w:r>
            <w:r>
              <w:rPr>
                <w:noProof/>
                <w:webHidden/>
              </w:rPr>
              <w:tab/>
            </w:r>
            <w:r>
              <w:rPr>
                <w:noProof/>
                <w:webHidden/>
              </w:rPr>
              <w:fldChar w:fldCharType="begin"/>
            </w:r>
            <w:r>
              <w:rPr>
                <w:noProof/>
                <w:webHidden/>
              </w:rPr>
              <w:instrText xml:space="preserve"> PAGEREF _Toc41662797 \h </w:instrText>
            </w:r>
            <w:r>
              <w:rPr>
                <w:noProof/>
                <w:webHidden/>
              </w:rPr>
            </w:r>
            <w:r>
              <w:rPr>
                <w:noProof/>
                <w:webHidden/>
              </w:rPr>
              <w:fldChar w:fldCharType="separate"/>
            </w:r>
            <w:r w:rsidR="007A43A1">
              <w:rPr>
                <w:noProof/>
                <w:webHidden/>
              </w:rPr>
              <w:t>21</w:t>
            </w:r>
            <w:r>
              <w:rPr>
                <w:noProof/>
                <w:webHidden/>
              </w:rPr>
              <w:fldChar w:fldCharType="end"/>
            </w:r>
          </w:hyperlink>
        </w:p>
        <w:p w14:paraId="3420E755" w14:textId="219097EF" w:rsidR="005E395C" w:rsidRDefault="005E395C">
          <w:pPr>
            <w:pStyle w:val="TOC3"/>
            <w:rPr>
              <w:rFonts w:asciiTheme="minorHAnsi" w:eastAsiaTheme="minorEastAsia" w:hAnsiTheme="minorHAnsi" w:cstheme="minorBidi"/>
              <w:noProof/>
              <w:sz w:val="22"/>
              <w:lang w:eastAsia="en-GB"/>
            </w:rPr>
          </w:pPr>
          <w:hyperlink w:anchor="_Toc41662798" w:history="1">
            <w:r w:rsidRPr="006551EA">
              <w:rPr>
                <w:rStyle w:val="Hyperlink"/>
                <w:noProof/>
              </w:rPr>
              <w:t>Reviews</w:t>
            </w:r>
            <w:r>
              <w:rPr>
                <w:noProof/>
                <w:webHidden/>
              </w:rPr>
              <w:tab/>
            </w:r>
            <w:r>
              <w:rPr>
                <w:noProof/>
                <w:webHidden/>
              </w:rPr>
              <w:fldChar w:fldCharType="begin"/>
            </w:r>
            <w:r>
              <w:rPr>
                <w:noProof/>
                <w:webHidden/>
              </w:rPr>
              <w:instrText xml:space="preserve"> PAGEREF _Toc41662798 \h </w:instrText>
            </w:r>
            <w:r>
              <w:rPr>
                <w:noProof/>
                <w:webHidden/>
              </w:rPr>
            </w:r>
            <w:r>
              <w:rPr>
                <w:noProof/>
                <w:webHidden/>
              </w:rPr>
              <w:fldChar w:fldCharType="separate"/>
            </w:r>
            <w:r w:rsidR="007A43A1">
              <w:rPr>
                <w:noProof/>
                <w:webHidden/>
              </w:rPr>
              <w:t>21</w:t>
            </w:r>
            <w:r>
              <w:rPr>
                <w:noProof/>
                <w:webHidden/>
              </w:rPr>
              <w:fldChar w:fldCharType="end"/>
            </w:r>
          </w:hyperlink>
        </w:p>
        <w:p w14:paraId="6D577727" w14:textId="74D5C1AC" w:rsidR="005E395C" w:rsidRDefault="005E395C">
          <w:pPr>
            <w:pStyle w:val="TOC3"/>
            <w:rPr>
              <w:rFonts w:asciiTheme="minorHAnsi" w:eastAsiaTheme="minorEastAsia" w:hAnsiTheme="minorHAnsi" w:cstheme="minorBidi"/>
              <w:noProof/>
              <w:sz w:val="22"/>
              <w:lang w:eastAsia="en-GB"/>
            </w:rPr>
          </w:pPr>
          <w:hyperlink w:anchor="_Toc41662799" w:history="1">
            <w:r w:rsidRPr="006551EA">
              <w:rPr>
                <w:rStyle w:val="Hyperlink"/>
                <w:noProof/>
              </w:rPr>
              <w:t>Dynamic Risk Assessments</w:t>
            </w:r>
            <w:r>
              <w:rPr>
                <w:noProof/>
                <w:webHidden/>
              </w:rPr>
              <w:tab/>
            </w:r>
            <w:r>
              <w:rPr>
                <w:noProof/>
                <w:webHidden/>
              </w:rPr>
              <w:fldChar w:fldCharType="begin"/>
            </w:r>
            <w:r>
              <w:rPr>
                <w:noProof/>
                <w:webHidden/>
              </w:rPr>
              <w:instrText xml:space="preserve"> PAGEREF _Toc41662799 \h </w:instrText>
            </w:r>
            <w:r>
              <w:rPr>
                <w:noProof/>
                <w:webHidden/>
              </w:rPr>
            </w:r>
            <w:r>
              <w:rPr>
                <w:noProof/>
                <w:webHidden/>
              </w:rPr>
              <w:fldChar w:fldCharType="separate"/>
            </w:r>
            <w:r w:rsidR="007A43A1">
              <w:rPr>
                <w:noProof/>
                <w:webHidden/>
              </w:rPr>
              <w:t>22</w:t>
            </w:r>
            <w:r>
              <w:rPr>
                <w:noProof/>
                <w:webHidden/>
              </w:rPr>
              <w:fldChar w:fldCharType="end"/>
            </w:r>
          </w:hyperlink>
        </w:p>
        <w:p w14:paraId="4F82F3C0" w14:textId="43856D99" w:rsidR="005E395C" w:rsidRDefault="005E395C">
          <w:pPr>
            <w:pStyle w:val="TOC3"/>
            <w:rPr>
              <w:rFonts w:asciiTheme="minorHAnsi" w:eastAsiaTheme="minorEastAsia" w:hAnsiTheme="minorHAnsi" w:cstheme="minorBidi"/>
              <w:noProof/>
              <w:sz w:val="22"/>
              <w:lang w:eastAsia="en-GB"/>
            </w:rPr>
          </w:pPr>
          <w:hyperlink w:anchor="_Toc41662800" w:history="1">
            <w:r w:rsidRPr="006551EA">
              <w:rPr>
                <w:rStyle w:val="Hyperlink"/>
                <w:noProof/>
              </w:rPr>
              <w:t>Existing Emergency and Evacuation Planning</w:t>
            </w:r>
            <w:r>
              <w:rPr>
                <w:noProof/>
                <w:webHidden/>
              </w:rPr>
              <w:tab/>
            </w:r>
            <w:r>
              <w:rPr>
                <w:noProof/>
                <w:webHidden/>
              </w:rPr>
              <w:fldChar w:fldCharType="begin"/>
            </w:r>
            <w:r>
              <w:rPr>
                <w:noProof/>
                <w:webHidden/>
              </w:rPr>
              <w:instrText xml:space="preserve"> PAGEREF _Toc41662800 \h </w:instrText>
            </w:r>
            <w:r>
              <w:rPr>
                <w:noProof/>
                <w:webHidden/>
              </w:rPr>
            </w:r>
            <w:r>
              <w:rPr>
                <w:noProof/>
                <w:webHidden/>
              </w:rPr>
              <w:fldChar w:fldCharType="separate"/>
            </w:r>
            <w:r w:rsidR="007A43A1">
              <w:rPr>
                <w:noProof/>
                <w:webHidden/>
              </w:rPr>
              <w:t>22</w:t>
            </w:r>
            <w:r>
              <w:rPr>
                <w:noProof/>
                <w:webHidden/>
              </w:rPr>
              <w:fldChar w:fldCharType="end"/>
            </w:r>
          </w:hyperlink>
        </w:p>
        <w:p w14:paraId="6DCDEBD5" w14:textId="2054B03A" w:rsidR="005E395C" w:rsidRDefault="005E395C">
          <w:pPr>
            <w:pStyle w:val="TOC3"/>
            <w:rPr>
              <w:rFonts w:asciiTheme="minorHAnsi" w:eastAsiaTheme="minorEastAsia" w:hAnsiTheme="minorHAnsi" w:cstheme="minorBidi"/>
              <w:noProof/>
              <w:sz w:val="22"/>
              <w:lang w:eastAsia="en-GB"/>
            </w:rPr>
          </w:pPr>
          <w:hyperlink w:anchor="_Toc41662801" w:history="1">
            <w:r w:rsidRPr="006551EA">
              <w:rPr>
                <w:rStyle w:val="Hyperlink"/>
                <w:noProof/>
              </w:rPr>
              <w:t>First Aid</w:t>
            </w:r>
            <w:r>
              <w:rPr>
                <w:noProof/>
                <w:webHidden/>
              </w:rPr>
              <w:tab/>
            </w:r>
            <w:r>
              <w:rPr>
                <w:noProof/>
                <w:webHidden/>
              </w:rPr>
              <w:fldChar w:fldCharType="begin"/>
            </w:r>
            <w:r>
              <w:rPr>
                <w:noProof/>
                <w:webHidden/>
              </w:rPr>
              <w:instrText xml:space="preserve"> PAGEREF _Toc41662801 \h </w:instrText>
            </w:r>
            <w:r>
              <w:rPr>
                <w:noProof/>
                <w:webHidden/>
              </w:rPr>
            </w:r>
            <w:r>
              <w:rPr>
                <w:noProof/>
                <w:webHidden/>
              </w:rPr>
              <w:fldChar w:fldCharType="separate"/>
            </w:r>
            <w:r w:rsidR="007A43A1">
              <w:rPr>
                <w:noProof/>
                <w:webHidden/>
              </w:rPr>
              <w:t>22</w:t>
            </w:r>
            <w:r>
              <w:rPr>
                <w:noProof/>
                <w:webHidden/>
              </w:rPr>
              <w:fldChar w:fldCharType="end"/>
            </w:r>
          </w:hyperlink>
        </w:p>
        <w:p w14:paraId="0FDD377A" w14:textId="57F0C7BC" w:rsidR="005E395C" w:rsidRDefault="005E395C">
          <w:pPr>
            <w:pStyle w:val="TOC2"/>
            <w:rPr>
              <w:rFonts w:asciiTheme="minorHAnsi" w:eastAsiaTheme="minorEastAsia" w:hAnsiTheme="minorHAnsi" w:cstheme="minorBidi"/>
              <w:noProof/>
              <w:lang w:eastAsia="en-GB"/>
            </w:rPr>
          </w:pPr>
          <w:hyperlink w:anchor="_Toc41662802" w:history="1">
            <w:r w:rsidRPr="006551EA">
              <w:rPr>
                <w:rStyle w:val="Hyperlink"/>
                <w:noProof/>
              </w:rPr>
              <w:t>Cleaning and Hygiene</w:t>
            </w:r>
            <w:r>
              <w:rPr>
                <w:noProof/>
                <w:webHidden/>
              </w:rPr>
              <w:tab/>
            </w:r>
            <w:r>
              <w:rPr>
                <w:noProof/>
                <w:webHidden/>
              </w:rPr>
              <w:fldChar w:fldCharType="begin"/>
            </w:r>
            <w:r>
              <w:rPr>
                <w:noProof/>
                <w:webHidden/>
              </w:rPr>
              <w:instrText xml:space="preserve"> PAGEREF _Toc41662802 \h </w:instrText>
            </w:r>
            <w:r>
              <w:rPr>
                <w:noProof/>
                <w:webHidden/>
              </w:rPr>
            </w:r>
            <w:r>
              <w:rPr>
                <w:noProof/>
                <w:webHidden/>
              </w:rPr>
              <w:fldChar w:fldCharType="separate"/>
            </w:r>
            <w:r w:rsidR="007A43A1">
              <w:rPr>
                <w:noProof/>
                <w:webHidden/>
              </w:rPr>
              <w:t>23</w:t>
            </w:r>
            <w:r>
              <w:rPr>
                <w:noProof/>
                <w:webHidden/>
              </w:rPr>
              <w:fldChar w:fldCharType="end"/>
            </w:r>
          </w:hyperlink>
        </w:p>
        <w:p w14:paraId="34A608C8" w14:textId="5BC84FDD" w:rsidR="005E395C" w:rsidRDefault="005E395C">
          <w:pPr>
            <w:pStyle w:val="TOC3"/>
            <w:rPr>
              <w:rFonts w:asciiTheme="minorHAnsi" w:eastAsiaTheme="minorEastAsia" w:hAnsiTheme="minorHAnsi" w:cstheme="minorBidi"/>
              <w:noProof/>
              <w:sz w:val="22"/>
              <w:lang w:eastAsia="en-GB"/>
            </w:rPr>
          </w:pPr>
          <w:hyperlink w:anchor="_Toc41662803" w:history="1">
            <w:r w:rsidRPr="006551EA">
              <w:rPr>
                <w:rStyle w:val="Hyperlink"/>
                <w:noProof/>
              </w:rPr>
              <w:t>Daily cleaning during the Pandemic</w:t>
            </w:r>
            <w:r>
              <w:rPr>
                <w:noProof/>
                <w:webHidden/>
              </w:rPr>
              <w:tab/>
            </w:r>
            <w:r>
              <w:rPr>
                <w:noProof/>
                <w:webHidden/>
              </w:rPr>
              <w:fldChar w:fldCharType="begin"/>
            </w:r>
            <w:r>
              <w:rPr>
                <w:noProof/>
                <w:webHidden/>
              </w:rPr>
              <w:instrText xml:space="preserve"> PAGEREF _Toc41662803 \h </w:instrText>
            </w:r>
            <w:r>
              <w:rPr>
                <w:noProof/>
                <w:webHidden/>
              </w:rPr>
            </w:r>
            <w:r>
              <w:rPr>
                <w:noProof/>
                <w:webHidden/>
              </w:rPr>
              <w:fldChar w:fldCharType="separate"/>
            </w:r>
            <w:r w:rsidR="007A43A1">
              <w:rPr>
                <w:noProof/>
                <w:webHidden/>
              </w:rPr>
              <w:t>23</w:t>
            </w:r>
            <w:r>
              <w:rPr>
                <w:noProof/>
                <w:webHidden/>
              </w:rPr>
              <w:fldChar w:fldCharType="end"/>
            </w:r>
          </w:hyperlink>
        </w:p>
        <w:p w14:paraId="60ABA2BE" w14:textId="323070A9" w:rsidR="005E395C" w:rsidRDefault="005E395C">
          <w:pPr>
            <w:pStyle w:val="TOC3"/>
            <w:rPr>
              <w:rFonts w:asciiTheme="minorHAnsi" w:eastAsiaTheme="minorEastAsia" w:hAnsiTheme="minorHAnsi" w:cstheme="minorBidi"/>
              <w:noProof/>
              <w:sz w:val="22"/>
              <w:lang w:eastAsia="en-GB"/>
            </w:rPr>
          </w:pPr>
          <w:hyperlink w:anchor="_Toc41662804" w:history="1">
            <w:r w:rsidRPr="006551EA">
              <w:rPr>
                <w:rStyle w:val="Hyperlink"/>
                <w:noProof/>
              </w:rPr>
              <w:t>Cleaning following a suspected case of Coronavirus</w:t>
            </w:r>
            <w:r>
              <w:rPr>
                <w:noProof/>
                <w:webHidden/>
              </w:rPr>
              <w:tab/>
            </w:r>
            <w:r>
              <w:rPr>
                <w:noProof/>
                <w:webHidden/>
              </w:rPr>
              <w:fldChar w:fldCharType="begin"/>
            </w:r>
            <w:r>
              <w:rPr>
                <w:noProof/>
                <w:webHidden/>
              </w:rPr>
              <w:instrText xml:space="preserve"> PAGEREF _Toc41662804 \h </w:instrText>
            </w:r>
            <w:r>
              <w:rPr>
                <w:noProof/>
                <w:webHidden/>
              </w:rPr>
            </w:r>
            <w:r>
              <w:rPr>
                <w:noProof/>
                <w:webHidden/>
              </w:rPr>
              <w:fldChar w:fldCharType="separate"/>
            </w:r>
            <w:r w:rsidR="007A43A1">
              <w:rPr>
                <w:noProof/>
                <w:webHidden/>
              </w:rPr>
              <w:t>24</w:t>
            </w:r>
            <w:r>
              <w:rPr>
                <w:noProof/>
                <w:webHidden/>
              </w:rPr>
              <w:fldChar w:fldCharType="end"/>
            </w:r>
          </w:hyperlink>
        </w:p>
        <w:p w14:paraId="338F34CE" w14:textId="5971C579" w:rsidR="005E395C" w:rsidRDefault="005E395C">
          <w:pPr>
            <w:pStyle w:val="TOC3"/>
            <w:rPr>
              <w:rFonts w:asciiTheme="minorHAnsi" w:eastAsiaTheme="minorEastAsia" w:hAnsiTheme="minorHAnsi" w:cstheme="minorBidi"/>
              <w:noProof/>
              <w:sz w:val="22"/>
              <w:lang w:eastAsia="en-GB"/>
            </w:rPr>
          </w:pPr>
          <w:hyperlink w:anchor="_Toc41662805" w:history="1">
            <w:r w:rsidRPr="006551EA">
              <w:rPr>
                <w:rStyle w:val="Hyperlink"/>
                <w:noProof/>
              </w:rPr>
              <w:t>Additional cleaning, including deep cleans</w:t>
            </w:r>
            <w:r>
              <w:rPr>
                <w:noProof/>
                <w:webHidden/>
              </w:rPr>
              <w:tab/>
            </w:r>
            <w:r>
              <w:rPr>
                <w:noProof/>
                <w:webHidden/>
              </w:rPr>
              <w:fldChar w:fldCharType="begin"/>
            </w:r>
            <w:r>
              <w:rPr>
                <w:noProof/>
                <w:webHidden/>
              </w:rPr>
              <w:instrText xml:space="preserve"> PAGEREF _Toc41662805 \h </w:instrText>
            </w:r>
            <w:r>
              <w:rPr>
                <w:noProof/>
                <w:webHidden/>
              </w:rPr>
            </w:r>
            <w:r>
              <w:rPr>
                <w:noProof/>
                <w:webHidden/>
              </w:rPr>
              <w:fldChar w:fldCharType="separate"/>
            </w:r>
            <w:r w:rsidR="007A43A1">
              <w:rPr>
                <w:noProof/>
                <w:webHidden/>
              </w:rPr>
              <w:t>24</w:t>
            </w:r>
            <w:r>
              <w:rPr>
                <w:noProof/>
                <w:webHidden/>
              </w:rPr>
              <w:fldChar w:fldCharType="end"/>
            </w:r>
          </w:hyperlink>
        </w:p>
        <w:p w14:paraId="17E99E40" w14:textId="44956736" w:rsidR="005E395C" w:rsidRDefault="005E395C">
          <w:pPr>
            <w:pStyle w:val="TOC3"/>
            <w:rPr>
              <w:rFonts w:asciiTheme="minorHAnsi" w:eastAsiaTheme="minorEastAsia" w:hAnsiTheme="minorHAnsi" w:cstheme="minorBidi"/>
              <w:noProof/>
              <w:sz w:val="22"/>
              <w:lang w:eastAsia="en-GB"/>
            </w:rPr>
          </w:pPr>
          <w:hyperlink w:anchor="_Toc41662806" w:history="1">
            <w:r w:rsidRPr="006551EA">
              <w:rPr>
                <w:rStyle w:val="Hyperlink"/>
                <w:noProof/>
              </w:rPr>
              <w:t>Cleaning of toys, books and equipment</w:t>
            </w:r>
            <w:r>
              <w:rPr>
                <w:noProof/>
                <w:webHidden/>
              </w:rPr>
              <w:tab/>
            </w:r>
            <w:r>
              <w:rPr>
                <w:noProof/>
                <w:webHidden/>
              </w:rPr>
              <w:fldChar w:fldCharType="begin"/>
            </w:r>
            <w:r>
              <w:rPr>
                <w:noProof/>
                <w:webHidden/>
              </w:rPr>
              <w:instrText xml:space="preserve"> PAGEREF _Toc41662806 \h </w:instrText>
            </w:r>
            <w:r>
              <w:rPr>
                <w:noProof/>
                <w:webHidden/>
              </w:rPr>
            </w:r>
            <w:r>
              <w:rPr>
                <w:noProof/>
                <w:webHidden/>
              </w:rPr>
              <w:fldChar w:fldCharType="separate"/>
            </w:r>
            <w:r w:rsidR="007A43A1">
              <w:rPr>
                <w:noProof/>
                <w:webHidden/>
              </w:rPr>
              <w:t>25</w:t>
            </w:r>
            <w:r>
              <w:rPr>
                <w:noProof/>
                <w:webHidden/>
              </w:rPr>
              <w:fldChar w:fldCharType="end"/>
            </w:r>
          </w:hyperlink>
        </w:p>
        <w:p w14:paraId="7868C7CD" w14:textId="0A6BE21D" w:rsidR="005E395C" w:rsidRDefault="005E395C">
          <w:pPr>
            <w:pStyle w:val="TOC3"/>
            <w:rPr>
              <w:rFonts w:asciiTheme="minorHAnsi" w:eastAsiaTheme="minorEastAsia" w:hAnsiTheme="minorHAnsi" w:cstheme="minorBidi"/>
              <w:noProof/>
              <w:sz w:val="22"/>
              <w:lang w:eastAsia="en-GB"/>
            </w:rPr>
          </w:pPr>
          <w:hyperlink w:anchor="_Toc41662807" w:history="1">
            <w:r w:rsidRPr="006551EA">
              <w:rPr>
                <w:rStyle w:val="Hyperlink"/>
                <w:noProof/>
              </w:rPr>
              <w:t>Teaching Room and Surface Cleaning</w:t>
            </w:r>
            <w:r>
              <w:rPr>
                <w:noProof/>
                <w:webHidden/>
              </w:rPr>
              <w:tab/>
            </w:r>
            <w:r>
              <w:rPr>
                <w:noProof/>
                <w:webHidden/>
              </w:rPr>
              <w:fldChar w:fldCharType="begin"/>
            </w:r>
            <w:r>
              <w:rPr>
                <w:noProof/>
                <w:webHidden/>
              </w:rPr>
              <w:instrText xml:space="preserve"> PAGEREF _Toc41662807 \h </w:instrText>
            </w:r>
            <w:r>
              <w:rPr>
                <w:noProof/>
                <w:webHidden/>
              </w:rPr>
            </w:r>
            <w:r>
              <w:rPr>
                <w:noProof/>
                <w:webHidden/>
              </w:rPr>
              <w:fldChar w:fldCharType="separate"/>
            </w:r>
            <w:r w:rsidR="007A43A1">
              <w:rPr>
                <w:noProof/>
                <w:webHidden/>
              </w:rPr>
              <w:t>25</w:t>
            </w:r>
            <w:r>
              <w:rPr>
                <w:noProof/>
                <w:webHidden/>
              </w:rPr>
              <w:fldChar w:fldCharType="end"/>
            </w:r>
          </w:hyperlink>
        </w:p>
        <w:p w14:paraId="66C5F968" w14:textId="6BAEC616" w:rsidR="005E395C" w:rsidRDefault="005E395C">
          <w:pPr>
            <w:pStyle w:val="TOC2"/>
            <w:rPr>
              <w:rFonts w:asciiTheme="minorHAnsi" w:eastAsiaTheme="minorEastAsia" w:hAnsiTheme="minorHAnsi" w:cstheme="minorBidi"/>
              <w:noProof/>
              <w:lang w:eastAsia="en-GB"/>
            </w:rPr>
          </w:pPr>
          <w:hyperlink w:anchor="_Toc41662808" w:history="1">
            <w:r w:rsidRPr="006551EA">
              <w:rPr>
                <w:rStyle w:val="Hyperlink"/>
                <w:noProof/>
              </w:rPr>
              <w:t>Safety and PPE</w:t>
            </w:r>
            <w:r>
              <w:rPr>
                <w:noProof/>
                <w:webHidden/>
              </w:rPr>
              <w:tab/>
            </w:r>
            <w:r>
              <w:rPr>
                <w:noProof/>
                <w:webHidden/>
              </w:rPr>
              <w:fldChar w:fldCharType="begin"/>
            </w:r>
            <w:r>
              <w:rPr>
                <w:noProof/>
                <w:webHidden/>
              </w:rPr>
              <w:instrText xml:space="preserve"> PAGEREF _Toc41662808 \h </w:instrText>
            </w:r>
            <w:r>
              <w:rPr>
                <w:noProof/>
                <w:webHidden/>
              </w:rPr>
            </w:r>
            <w:r>
              <w:rPr>
                <w:noProof/>
                <w:webHidden/>
              </w:rPr>
              <w:fldChar w:fldCharType="separate"/>
            </w:r>
            <w:r w:rsidR="007A43A1">
              <w:rPr>
                <w:noProof/>
                <w:webHidden/>
              </w:rPr>
              <w:t>25</w:t>
            </w:r>
            <w:r>
              <w:rPr>
                <w:noProof/>
                <w:webHidden/>
              </w:rPr>
              <w:fldChar w:fldCharType="end"/>
            </w:r>
          </w:hyperlink>
        </w:p>
        <w:p w14:paraId="53FE0763" w14:textId="2696059B" w:rsidR="005E395C" w:rsidRDefault="005E395C">
          <w:pPr>
            <w:pStyle w:val="TOC3"/>
            <w:rPr>
              <w:rFonts w:asciiTheme="minorHAnsi" w:eastAsiaTheme="minorEastAsia" w:hAnsiTheme="minorHAnsi" w:cstheme="minorBidi"/>
              <w:noProof/>
              <w:sz w:val="22"/>
              <w:lang w:eastAsia="en-GB"/>
            </w:rPr>
          </w:pPr>
          <w:hyperlink w:anchor="_Toc41662809" w:history="1">
            <w:r w:rsidRPr="006551EA">
              <w:rPr>
                <w:rStyle w:val="Hyperlink"/>
                <w:noProof/>
              </w:rPr>
              <w:t>PPE in General School Use</w:t>
            </w:r>
            <w:r>
              <w:rPr>
                <w:noProof/>
                <w:webHidden/>
              </w:rPr>
              <w:tab/>
            </w:r>
            <w:r>
              <w:rPr>
                <w:noProof/>
                <w:webHidden/>
              </w:rPr>
              <w:fldChar w:fldCharType="begin"/>
            </w:r>
            <w:r>
              <w:rPr>
                <w:noProof/>
                <w:webHidden/>
              </w:rPr>
              <w:instrText xml:space="preserve"> PAGEREF _Toc41662809 \h </w:instrText>
            </w:r>
            <w:r>
              <w:rPr>
                <w:noProof/>
                <w:webHidden/>
              </w:rPr>
            </w:r>
            <w:r>
              <w:rPr>
                <w:noProof/>
                <w:webHidden/>
              </w:rPr>
              <w:fldChar w:fldCharType="separate"/>
            </w:r>
            <w:r w:rsidR="007A43A1">
              <w:rPr>
                <w:noProof/>
                <w:webHidden/>
              </w:rPr>
              <w:t>26</w:t>
            </w:r>
            <w:r>
              <w:rPr>
                <w:noProof/>
                <w:webHidden/>
              </w:rPr>
              <w:fldChar w:fldCharType="end"/>
            </w:r>
          </w:hyperlink>
        </w:p>
        <w:p w14:paraId="536E3D6D" w14:textId="19956082" w:rsidR="005E395C" w:rsidRDefault="005E395C">
          <w:pPr>
            <w:pStyle w:val="TOC3"/>
            <w:rPr>
              <w:rFonts w:asciiTheme="minorHAnsi" w:eastAsiaTheme="minorEastAsia" w:hAnsiTheme="minorHAnsi" w:cstheme="minorBidi"/>
              <w:noProof/>
              <w:sz w:val="22"/>
              <w:lang w:eastAsia="en-GB"/>
            </w:rPr>
          </w:pPr>
          <w:hyperlink w:anchor="_Toc41662810" w:history="1">
            <w:r w:rsidRPr="006551EA">
              <w:rPr>
                <w:rStyle w:val="Hyperlink"/>
                <w:noProof/>
              </w:rPr>
              <w:t>Wearing of masks</w:t>
            </w:r>
            <w:r>
              <w:rPr>
                <w:noProof/>
                <w:webHidden/>
              </w:rPr>
              <w:tab/>
            </w:r>
            <w:r>
              <w:rPr>
                <w:noProof/>
                <w:webHidden/>
              </w:rPr>
              <w:fldChar w:fldCharType="begin"/>
            </w:r>
            <w:r>
              <w:rPr>
                <w:noProof/>
                <w:webHidden/>
              </w:rPr>
              <w:instrText xml:space="preserve"> PAGEREF _Toc41662810 \h </w:instrText>
            </w:r>
            <w:r>
              <w:rPr>
                <w:noProof/>
                <w:webHidden/>
              </w:rPr>
            </w:r>
            <w:r>
              <w:rPr>
                <w:noProof/>
                <w:webHidden/>
              </w:rPr>
              <w:fldChar w:fldCharType="separate"/>
            </w:r>
            <w:r w:rsidR="007A43A1">
              <w:rPr>
                <w:noProof/>
                <w:webHidden/>
              </w:rPr>
              <w:t>26</w:t>
            </w:r>
            <w:r>
              <w:rPr>
                <w:noProof/>
                <w:webHidden/>
              </w:rPr>
              <w:fldChar w:fldCharType="end"/>
            </w:r>
          </w:hyperlink>
        </w:p>
        <w:p w14:paraId="47375DFB" w14:textId="3AB5427C" w:rsidR="005E395C" w:rsidRDefault="005E395C">
          <w:pPr>
            <w:pStyle w:val="TOC3"/>
            <w:rPr>
              <w:rFonts w:asciiTheme="minorHAnsi" w:eastAsiaTheme="minorEastAsia" w:hAnsiTheme="minorHAnsi" w:cstheme="minorBidi"/>
              <w:noProof/>
              <w:sz w:val="22"/>
              <w:lang w:eastAsia="en-GB"/>
            </w:rPr>
          </w:pPr>
          <w:hyperlink w:anchor="_Toc41662811" w:history="1">
            <w:r w:rsidRPr="006551EA">
              <w:rPr>
                <w:rStyle w:val="Hyperlink"/>
                <w:noProof/>
              </w:rPr>
              <w:t>Where PPE should be used</w:t>
            </w:r>
            <w:r>
              <w:rPr>
                <w:noProof/>
                <w:webHidden/>
              </w:rPr>
              <w:tab/>
            </w:r>
            <w:r>
              <w:rPr>
                <w:noProof/>
                <w:webHidden/>
              </w:rPr>
              <w:fldChar w:fldCharType="begin"/>
            </w:r>
            <w:r>
              <w:rPr>
                <w:noProof/>
                <w:webHidden/>
              </w:rPr>
              <w:instrText xml:space="preserve"> PAGEREF _Toc41662811 \h </w:instrText>
            </w:r>
            <w:r>
              <w:rPr>
                <w:noProof/>
                <w:webHidden/>
              </w:rPr>
            </w:r>
            <w:r>
              <w:rPr>
                <w:noProof/>
                <w:webHidden/>
              </w:rPr>
              <w:fldChar w:fldCharType="separate"/>
            </w:r>
            <w:r w:rsidR="007A43A1">
              <w:rPr>
                <w:noProof/>
                <w:webHidden/>
              </w:rPr>
              <w:t>26</w:t>
            </w:r>
            <w:r>
              <w:rPr>
                <w:noProof/>
                <w:webHidden/>
              </w:rPr>
              <w:fldChar w:fldCharType="end"/>
            </w:r>
          </w:hyperlink>
        </w:p>
        <w:p w14:paraId="321D48CA" w14:textId="48F2B2E3" w:rsidR="005E395C" w:rsidRDefault="005E395C">
          <w:pPr>
            <w:pStyle w:val="TOC3"/>
            <w:rPr>
              <w:rFonts w:asciiTheme="minorHAnsi" w:eastAsiaTheme="minorEastAsia" w:hAnsiTheme="minorHAnsi" w:cstheme="minorBidi"/>
              <w:noProof/>
              <w:sz w:val="22"/>
              <w:lang w:eastAsia="en-GB"/>
            </w:rPr>
          </w:pPr>
          <w:hyperlink w:anchor="_Toc41662812" w:history="1">
            <w:r w:rsidRPr="006551EA">
              <w:rPr>
                <w:rStyle w:val="Hyperlink"/>
                <w:noProof/>
              </w:rPr>
              <w:t>Sourcing PPE -Schools</w:t>
            </w:r>
            <w:r>
              <w:rPr>
                <w:noProof/>
                <w:webHidden/>
              </w:rPr>
              <w:tab/>
            </w:r>
            <w:r>
              <w:rPr>
                <w:noProof/>
                <w:webHidden/>
              </w:rPr>
              <w:fldChar w:fldCharType="begin"/>
            </w:r>
            <w:r>
              <w:rPr>
                <w:noProof/>
                <w:webHidden/>
              </w:rPr>
              <w:instrText xml:space="preserve"> PAGEREF _Toc41662812 \h </w:instrText>
            </w:r>
            <w:r>
              <w:rPr>
                <w:noProof/>
                <w:webHidden/>
              </w:rPr>
            </w:r>
            <w:r>
              <w:rPr>
                <w:noProof/>
                <w:webHidden/>
              </w:rPr>
              <w:fldChar w:fldCharType="separate"/>
            </w:r>
            <w:r w:rsidR="007A43A1">
              <w:rPr>
                <w:noProof/>
                <w:webHidden/>
              </w:rPr>
              <w:t>27</w:t>
            </w:r>
            <w:r>
              <w:rPr>
                <w:noProof/>
                <w:webHidden/>
              </w:rPr>
              <w:fldChar w:fldCharType="end"/>
            </w:r>
          </w:hyperlink>
        </w:p>
        <w:p w14:paraId="287E48B9" w14:textId="2FFCE1AD" w:rsidR="005E395C" w:rsidRDefault="005E395C">
          <w:pPr>
            <w:pStyle w:val="TOC3"/>
            <w:rPr>
              <w:rFonts w:asciiTheme="minorHAnsi" w:eastAsiaTheme="minorEastAsia" w:hAnsiTheme="minorHAnsi" w:cstheme="minorBidi"/>
              <w:noProof/>
              <w:sz w:val="22"/>
              <w:lang w:eastAsia="en-GB"/>
            </w:rPr>
          </w:pPr>
          <w:hyperlink w:anchor="_Toc41662813" w:history="1">
            <w:r w:rsidRPr="006551EA">
              <w:rPr>
                <w:rStyle w:val="Hyperlink"/>
                <w:noProof/>
              </w:rPr>
              <w:t>PPE Specification for Schools</w:t>
            </w:r>
            <w:r>
              <w:rPr>
                <w:noProof/>
                <w:webHidden/>
              </w:rPr>
              <w:tab/>
            </w:r>
            <w:r>
              <w:rPr>
                <w:noProof/>
                <w:webHidden/>
              </w:rPr>
              <w:fldChar w:fldCharType="begin"/>
            </w:r>
            <w:r>
              <w:rPr>
                <w:noProof/>
                <w:webHidden/>
              </w:rPr>
              <w:instrText xml:space="preserve"> PAGEREF _Toc41662813 \h </w:instrText>
            </w:r>
            <w:r>
              <w:rPr>
                <w:noProof/>
                <w:webHidden/>
              </w:rPr>
            </w:r>
            <w:r>
              <w:rPr>
                <w:noProof/>
                <w:webHidden/>
              </w:rPr>
              <w:fldChar w:fldCharType="separate"/>
            </w:r>
            <w:r w:rsidR="007A43A1">
              <w:rPr>
                <w:noProof/>
                <w:webHidden/>
              </w:rPr>
              <w:t>27</w:t>
            </w:r>
            <w:r>
              <w:rPr>
                <w:noProof/>
                <w:webHidden/>
              </w:rPr>
              <w:fldChar w:fldCharType="end"/>
            </w:r>
          </w:hyperlink>
        </w:p>
        <w:p w14:paraId="0FB8A4CC" w14:textId="76428004" w:rsidR="005E395C" w:rsidRDefault="005E395C">
          <w:pPr>
            <w:pStyle w:val="TOC3"/>
            <w:rPr>
              <w:rFonts w:asciiTheme="minorHAnsi" w:eastAsiaTheme="minorEastAsia" w:hAnsiTheme="minorHAnsi" w:cstheme="minorBidi"/>
              <w:noProof/>
              <w:sz w:val="22"/>
              <w:lang w:eastAsia="en-GB"/>
            </w:rPr>
          </w:pPr>
          <w:hyperlink w:anchor="_Toc41662814" w:history="1">
            <w:r w:rsidRPr="006551EA">
              <w:rPr>
                <w:rStyle w:val="Hyperlink"/>
                <w:noProof/>
              </w:rPr>
              <w:t>How to use PPE</w:t>
            </w:r>
            <w:r>
              <w:rPr>
                <w:noProof/>
                <w:webHidden/>
              </w:rPr>
              <w:tab/>
            </w:r>
            <w:r>
              <w:rPr>
                <w:noProof/>
                <w:webHidden/>
              </w:rPr>
              <w:fldChar w:fldCharType="begin"/>
            </w:r>
            <w:r>
              <w:rPr>
                <w:noProof/>
                <w:webHidden/>
              </w:rPr>
              <w:instrText xml:space="preserve"> PAGEREF _Toc41662814 \h </w:instrText>
            </w:r>
            <w:r>
              <w:rPr>
                <w:noProof/>
                <w:webHidden/>
              </w:rPr>
            </w:r>
            <w:r>
              <w:rPr>
                <w:noProof/>
                <w:webHidden/>
              </w:rPr>
              <w:fldChar w:fldCharType="separate"/>
            </w:r>
            <w:r w:rsidR="007A43A1">
              <w:rPr>
                <w:noProof/>
                <w:webHidden/>
              </w:rPr>
              <w:t>28</w:t>
            </w:r>
            <w:r>
              <w:rPr>
                <w:noProof/>
                <w:webHidden/>
              </w:rPr>
              <w:fldChar w:fldCharType="end"/>
            </w:r>
          </w:hyperlink>
        </w:p>
        <w:p w14:paraId="3996D371" w14:textId="633E9956" w:rsidR="005E395C" w:rsidRDefault="005E395C">
          <w:pPr>
            <w:pStyle w:val="TOC3"/>
            <w:rPr>
              <w:rFonts w:asciiTheme="minorHAnsi" w:eastAsiaTheme="minorEastAsia" w:hAnsiTheme="minorHAnsi" w:cstheme="minorBidi"/>
              <w:noProof/>
              <w:sz w:val="22"/>
              <w:lang w:eastAsia="en-GB"/>
            </w:rPr>
          </w:pPr>
          <w:hyperlink w:anchor="_Toc41662815" w:history="1">
            <w:r w:rsidRPr="006551EA">
              <w:rPr>
                <w:rStyle w:val="Hyperlink"/>
                <w:noProof/>
              </w:rPr>
              <w:t>If a person becomes unwell, especially with COVID-19 symptoms</w:t>
            </w:r>
            <w:r>
              <w:rPr>
                <w:noProof/>
                <w:webHidden/>
              </w:rPr>
              <w:tab/>
            </w:r>
            <w:r>
              <w:rPr>
                <w:noProof/>
                <w:webHidden/>
              </w:rPr>
              <w:fldChar w:fldCharType="begin"/>
            </w:r>
            <w:r>
              <w:rPr>
                <w:noProof/>
                <w:webHidden/>
              </w:rPr>
              <w:instrText xml:space="preserve"> PAGEREF _Toc41662815 \h </w:instrText>
            </w:r>
            <w:r>
              <w:rPr>
                <w:noProof/>
                <w:webHidden/>
              </w:rPr>
            </w:r>
            <w:r>
              <w:rPr>
                <w:noProof/>
                <w:webHidden/>
              </w:rPr>
              <w:fldChar w:fldCharType="separate"/>
            </w:r>
            <w:r w:rsidR="007A43A1">
              <w:rPr>
                <w:noProof/>
                <w:webHidden/>
              </w:rPr>
              <w:t>28</w:t>
            </w:r>
            <w:r>
              <w:rPr>
                <w:noProof/>
                <w:webHidden/>
              </w:rPr>
              <w:fldChar w:fldCharType="end"/>
            </w:r>
          </w:hyperlink>
        </w:p>
        <w:p w14:paraId="6A3A6BC4" w14:textId="1102B0C0" w:rsidR="005E395C" w:rsidRDefault="005E395C">
          <w:pPr>
            <w:pStyle w:val="TOC3"/>
            <w:rPr>
              <w:rFonts w:asciiTheme="minorHAnsi" w:eastAsiaTheme="minorEastAsia" w:hAnsiTheme="minorHAnsi" w:cstheme="minorBidi"/>
              <w:noProof/>
              <w:sz w:val="22"/>
              <w:lang w:eastAsia="en-GB"/>
            </w:rPr>
          </w:pPr>
          <w:hyperlink w:anchor="_Toc41662816" w:history="1">
            <w:r w:rsidRPr="006551EA">
              <w:rPr>
                <w:rStyle w:val="Hyperlink"/>
                <w:noProof/>
              </w:rPr>
              <w:t>Reporting Incidents</w:t>
            </w:r>
            <w:r>
              <w:rPr>
                <w:noProof/>
                <w:webHidden/>
              </w:rPr>
              <w:tab/>
            </w:r>
            <w:r>
              <w:rPr>
                <w:noProof/>
                <w:webHidden/>
              </w:rPr>
              <w:fldChar w:fldCharType="begin"/>
            </w:r>
            <w:r>
              <w:rPr>
                <w:noProof/>
                <w:webHidden/>
              </w:rPr>
              <w:instrText xml:space="preserve"> PAGEREF _Toc41662816 \h </w:instrText>
            </w:r>
            <w:r>
              <w:rPr>
                <w:noProof/>
                <w:webHidden/>
              </w:rPr>
            </w:r>
            <w:r>
              <w:rPr>
                <w:noProof/>
                <w:webHidden/>
              </w:rPr>
              <w:fldChar w:fldCharType="separate"/>
            </w:r>
            <w:r w:rsidR="007A43A1">
              <w:rPr>
                <w:noProof/>
                <w:webHidden/>
              </w:rPr>
              <w:t>29</w:t>
            </w:r>
            <w:r>
              <w:rPr>
                <w:noProof/>
                <w:webHidden/>
              </w:rPr>
              <w:fldChar w:fldCharType="end"/>
            </w:r>
          </w:hyperlink>
        </w:p>
        <w:p w14:paraId="5E45369D" w14:textId="498D17B5" w:rsidR="005E395C" w:rsidRDefault="005E395C">
          <w:pPr>
            <w:pStyle w:val="TOC1"/>
            <w:rPr>
              <w:rFonts w:asciiTheme="minorHAnsi" w:eastAsiaTheme="minorEastAsia" w:hAnsiTheme="minorHAnsi" w:cstheme="minorBidi"/>
              <w:b w:val="0"/>
              <w:noProof/>
              <w:sz w:val="22"/>
              <w:lang w:eastAsia="en-GB"/>
            </w:rPr>
          </w:pPr>
          <w:hyperlink w:anchor="_Toc41662817" w:history="1">
            <w:r w:rsidRPr="006551EA">
              <w:rPr>
                <w:rStyle w:val="Hyperlink"/>
                <w:noProof/>
              </w:rPr>
              <w:t>Section 2 - Human Resource Issues</w:t>
            </w:r>
            <w:r>
              <w:rPr>
                <w:noProof/>
                <w:webHidden/>
              </w:rPr>
              <w:tab/>
            </w:r>
            <w:r>
              <w:rPr>
                <w:noProof/>
                <w:webHidden/>
              </w:rPr>
              <w:fldChar w:fldCharType="begin"/>
            </w:r>
            <w:r>
              <w:rPr>
                <w:noProof/>
                <w:webHidden/>
              </w:rPr>
              <w:instrText xml:space="preserve"> PAGEREF _Toc41662817 \h </w:instrText>
            </w:r>
            <w:r>
              <w:rPr>
                <w:noProof/>
                <w:webHidden/>
              </w:rPr>
            </w:r>
            <w:r>
              <w:rPr>
                <w:noProof/>
                <w:webHidden/>
              </w:rPr>
              <w:fldChar w:fldCharType="separate"/>
            </w:r>
            <w:r w:rsidR="007A43A1">
              <w:rPr>
                <w:noProof/>
                <w:webHidden/>
              </w:rPr>
              <w:t>31</w:t>
            </w:r>
            <w:r>
              <w:rPr>
                <w:noProof/>
                <w:webHidden/>
              </w:rPr>
              <w:fldChar w:fldCharType="end"/>
            </w:r>
          </w:hyperlink>
        </w:p>
        <w:p w14:paraId="204CFAE8" w14:textId="787872DF" w:rsidR="005E395C" w:rsidRDefault="005E395C">
          <w:pPr>
            <w:pStyle w:val="TOC2"/>
            <w:rPr>
              <w:rFonts w:asciiTheme="minorHAnsi" w:eastAsiaTheme="minorEastAsia" w:hAnsiTheme="minorHAnsi" w:cstheme="minorBidi"/>
              <w:noProof/>
              <w:lang w:eastAsia="en-GB"/>
            </w:rPr>
          </w:pPr>
          <w:hyperlink w:anchor="_Toc41662818" w:history="1">
            <w:r w:rsidRPr="006551EA">
              <w:rPr>
                <w:rStyle w:val="Hyperlink"/>
                <w:noProof/>
              </w:rPr>
              <w:t>Staffing during a return to work</w:t>
            </w:r>
            <w:r>
              <w:rPr>
                <w:noProof/>
                <w:webHidden/>
              </w:rPr>
              <w:tab/>
            </w:r>
            <w:r>
              <w:rPr>
                <w:noProof/>
                <w:webHidden/>
              </w:rPr>
              <w:fldChar w:fldCharType="begin"/>
            </w:r>
            <w:r>
              <w:rPr>
                <w:noProof/>
                <w:webHidden/>
              </w:rPr>
              <w:instrText xml:space="preserve"> PAGEREF _Toc41662818 \h </w:instrText>
            </w:r>
            <w:r>
              <w:rPr>
                <w:noProof/>
                <w:webHidden/>
              </w:rPr>
            </w:r>
            <w:r>
              <w:rPr>
                <w:noProof/>
                <w:webHidden/>
              </w:rPr>
              <w:fldChar w:fldCharType="separate"/>
            </w:r>
            <w:r w:rsidR="007A43A1">
              <w:rPr>
                <w:noProof/>
                <w:webHidden/>
              </w:rPr>
              <w:t>31</w:t>
            </w:r>
            <w:r>
              <w:rPr>
                <w:noProof/>
                <w:webHidden/>
              </w:rPr>
              <w:fldChar w:fldCharType="end"/>
            </w:r>
          </w:hyperlink>
        </w:p>
        <w:p w14:paraId="44424FE7" w14:textId="70FF602C" w:rsidR="005E395C" w:rsidRDefault="005E395C">
          <w:pPr>
            <w:pStyle w:val="TOC3"/>
            <w:rPr>
              <w:rFonts w:asciiTheme="minorHAnsi" w:eastAsiaTheme="minorEastAsia" w:hAnsiTheme="minorHAnsi" w:cstheme="minorBidi"/>
              <w:noProof/>
              <w:sz w:val="22"/>
              <w:lang w:eastAsia="en-GB"/>
            </w:rPr>
          </w:pPr>
          <w:hyperlink w:anchor="_Toc41662819" w:history="1">
            <w:r w:rsidRPr="006551EA">
              <w:rPr>
                <w:rStyle w:val="Hyperlink"/>
                <w:noProof/>
              </w:rPr>
              <w:t>Shift/rota working</w:t>
            </w:r>
            <w:r>
              <w:rPr>
                <w:noProof/>
                <w:webHidden/>
              </w:rPr>
              <w:tab/>
            </w:r>
            <w:r>
              <w:rPr>
                <w:noProof/>
                <w:webHidden/>
              </w:rPr>
              <w:fldChar w:fldCharType="begin"/>
            </w:r>
            <w:r>
              <w:rPr>
                <w:noProof/>
                <w:webHidden/>
              </w:rPr>
              <w:instrText xml:space="preserve"> PAGEREF _Toc41662819 \h </w:instrText>
            </w:r>
            <w:r>
              <w:rPr>
                <w:noProof/>
                <w:webHidden/>
              </w:rPr>
            </w:r>
            <w:r>
              <w:rPr>
                <w:noProof/>
                <w:webHidden/>
              </w:rPr>
              <w:fldChar w:fldCharType="separate"/>
            </w:r>
            <w:r w:rsidR="007A43A1">
              <w:rPr>
                <w:noProof/>
                <w:webHidden/>
              </w:rPr>
              <w:t>31</w:t>
            </w:r>
            <w:r>
              <w:rPr>
                <w:noProof/>
                <w:webHidden/>
              </w:rPr>
              <w:fldChar w:fldCharType="end"/>
            </w:r>
          </w:hyperlink>
        </w:p>
        <w:p w14:paraId="3F001E8B" w14:textId="38CEE1AB" w:rsidR="005E395C" w:rsidRDefault="005E395C">
          <w:pPr>
            <w:pStyle w:val="TOC3"/>
            <w:rPr>
              <w:rFonts w:asciiTheme="minorHAnsi" w:eastAsiaTheme="minorEastAsia" w:hAnsiTheme="minorHAnsi" w:cstheme="minorBidi"/>
              <w:noProof/>
              <w:sz w:val="22"/>
              <w:lang w:eastAsia="en-GB"/>
            </w:rPr>
          </w:pPr>
          <w:hyperlink w:anchor="_Toc41662820" w:history="1">
            <w:r w:rsidRPr="006551EA">
              <w:rPr>
                <w:rStyle w:val="Hyperlink"/>
                <w:noProof/>
              </w:rPr>
              <w:t>Who should return to work</w:t>
            </w:r>
            <w:r>
              <w:rPr>
                <w:noProof/>
                <w:webHidden/>
              </w:rPr>
              <w:tab/>
            </w:r>
            <w:r>
              <w:rPr>
                <w:noProof/>
                <w:webHidden/>
              </w:rPr>
              <w:fldChar w:fldCharType="begin"/>
            </w:r>
            <w:r>
              <w:rPr>
                <w:noProof/>
                <w:webHidden/>
              </w:rPr>
              <w:instrText xml:space="preserve"> PAGEREF _Toc41662820 \h </w:instrText>
            </w:r>
            <w:r>
              <w:rPr>
                <w:noProof/>
                <w:webHidden/>
              </w:rPr>
            </w:r>
            <w:r>
              <w:rPr>
                <w:noProof/>
                <w:webHidden/>
              </w:rPr>
              <w:fldChar w:fldCharType="separate"/>
            </w:r>
            <w:r w:rsidR="007A43A1">
              <w:rPr>
                <w:noProof/>
                <w:webHidden/>
              </w:rPr>
              <w:t>33</w:t>
            </w:r>
            <w:r>
              <w:rPr>
                <w:noProof/>
                <w:webHidden/>
              </w:rPr>
              <w:fldChar w:fldCharType="end"/>
            </w:r>
          </w:hyperlink>
        </w:p>
        <w:p w14:paraId="02A09B3C" w14:textId="6525DC18" w:rsidR="005E395C" w:rsidRDefault="005E395C">
          <w:pPr>
            <w:pStyle w:val="TOC3"/>
            <w:rPr>
              <w:rFonts w:asciiTheme="minorHAnsi" w:eastAsiaTheme="minorEastAsia" w:hAnsiTheme="minorHAnsi" w:cstheme="minorBidi"/>
              <w:noProof/>
              <w:sz w:val="22"/>
              <w:lang w:eastAsia="en-GB"/>
            </w:rPr>
          </w:pPr>
          <w:hyperlink w:anchor="_Toc41662821" w:history="1">
            <w:r w:rsidRPr="006551EA">
              <w:rPr>
                <w:rStyle w:val="Hyperlink"/>
                <w:noProof/>
              </w:rPr>
              <w:t>Business Critical roles</w:t>
            </w:r>
            <w:r>
              <w:rPr>
                <w:noProof/>
                <w:webHidden/>
              </w:rPr>
              <w:tab/>
            </w:r>
            <w:r>
              <w:rPr>
                <w:noProof/>
                <w:webHidden/>
              </w:rPr>
              <w:fldChar w:fldCharType="begin"/>
            </w:r>
            <w:r>
              <w:rPr>
                <w:noProof/>
                <w:webHidden/>
              </w:rPr>
              <w:instrText xml:space="preserve"> PAGEREF _Toc41662821 \h </w:instrText>
            </w:r>
            <w:r>
              <w:rPr>
                <w:noProof/>
                <w:webHidden/>
              </w:rPr>
            </w:r>
            <w:r>
              <w:rPr>
                <w:noProof/>
                <w:webHidden/>
              </w:rPr>
              <w:fldChar w:fldCharType="separate"/>
            </w:r>
            <w:r w:rsidR="007A43A1">
              <w:rPr>
                <w:noProof/>
                <w:webHidden/>
              </w:rPr>
              <w:t>33</w:t>
            </w:r>
            <w:r>
              <w:rPr>
                <w:noProof/>
                <w:webHidden/>
              </w:rPr>
              <w:fldChar w:fldCharType="end"/>
            </w:r>
          </w:hyperlink>
        </w:p>
        <w:p w14:paraId="666FED04" w14:textId="687468D6" w:rsidR="005E395C" w:rsidRDefault="005E395C">
          <w:pPr>
            <w:pStyle w:val="TOC3"/>
            <w:rPr>
              <w:rFonts w:asciiTheme="minorHAnsi" w:eastAsiaTheme="minorEastAsia" w:hAnsiTheme="minorHAnsi" w:cstheme="minorBidi"/>
              <w:noProof/>
              <w:sz w:val="22"/>
              <w:lang w:eastAsia="en-GB"/>
            </w:rPr>
          </w:pPr>
          <w:hyperlink w:anchor="_Toc41662822" w:history="1">
            <w:r w:rsidRPr="006551EA">
              <w:rPr>
                <w:rStyle w:val="Hyperlink"/>
                <w:noProof/>
              </w:rPr>
              <w:t>Home working</w:t>
            </w:r>
            <w:r>
              <w:rPr>
                <w:noProof/>
                <w:webHidden/>
              </w:rPr>
              <w:tab/>
            </w:r>
            <w:r>
              <w:rPr>
                <w:noProof/>
                <w:webHidden/>
              </w:rPr>
              <w:fldChar w:fldCharType="begin"/>
            </w:r>
            <w:r>
              <w:rPr>
                <w:noProof/>
                <w:webHidden/>
              </w:rPr>
              <w:instrText xml:space="preserve"> PAGEREF _Toc41662822 \h </w:instrText>
            </w:r>
            <w:r>
              <w:rPr>
                <w:noProof/>
                <w:webHidden/>
              </w:rPr>
            </w:r>
            <w:r>
              <w:rPr>
                <w:noProof/>
                <w:webHidden/>
              </w:rPr>
              <w:fldChar w:fldCharType="separate"/>
            </w:r>
            <w:r w:rsidR="007A43A1">
              <w:rPr>
                <w:noProof/>
                <w:webHidden/>
              </w:rPr>
              <w:t>34</w:t>
            </w:r>
            <w:r>
              <w:rPr>
                <w:noProof/>
                <w:webHidden/>
              </w:rPr>
              <w:fldChar w:fldCharType="end"/>
            </w:r>
          </w:hyperlink>
        </w:p>
        <w:p w14:paraId="6EE49057" w14:textId="34640BB2" w:rsidR="005E395C" w:rsidRDefault="005E395C">
          <w:pPr>
            <w:pStyle w:val="TOC3"/>
            <w:rPr>
              <w:rFonts w:asciiTheme="minorHAnsi" w:eastAsiaTheme="minorEastAsia" w:hAnsiTheme="minorHAnsi" w:cstheme="minorBidi"/>
              <w:noProof/>
              <w:sz w:val="22"/>
              <w:lang w:eastAsia="en-GB"/>
            </w:rPr>
          </w:pPr>
          <w:hyperlink w:anchor="_Toc41662823" w:history="1">
            <w:r w:rsidRPr="006551EA">
              <w:rPr>
                <w:rStyle w:val="Hyperlink"/>
                <w:noProof/>
              </w:rPr>
              <w:t>Working outside of normal hours</w:t>
            </w:r>
            <w:r>
              <w:rPr>
                <w:noProof/>
                <w:webHidden/>
              </w:rPr>
              <w:tab/>
            </w:r>
            <w:r>
              <w:rPr>
                <w:noProof/>
                <w:webHidden/>
              </w:rPr>
              <w:fldChar w:fldCharType="begin"/>
            </w:r>
            <w:r>
              <w:rPr>
                <w:noProof/>
                <w:webHidden/>
              </w:rPr>
              <w:instrText xml:space="preserve"> PAGEREF _Toc41662823 \h </w:instrText>
            </w:r>
            <w:r>
              <w:rPr>
                <w:noProof/>
                <w:webHidden/>
              </w:rPr>
            </w:r>
            <w:r>
              <w:rPr>
                <w:noProof/>
                <w:webHidden/>
              </w:rPr>
              <w:fldChar w:fldCharType="separate"/>
            </w:r>
            <w:r w:rsidR="007A43A1">
              <w:rPr>
                <w:noProof/>
                <w:webHidden/>
              </w:rPr>
              <w:t>35</w:t>
            </w:r>
            <w:r>
              <w:rPr>
                <w:noProof/>
                <w:webHidden/>
              </w:rPr>
              <w:fldChar w:fldCharType="end"/>
            </w:r>
          </w:hyperlink>
        </w:p>
        <w:p w14:paraId="51823AF0" w14:textId="071A596C" w:rsidR="005E395C" w:rsidRDefault="005E395C">
          <w:pPr>
            <w:pStyle w:val="TOC3"/>
            <w:rPr>
              <w:rFonts w:asciiTheme="minorHAnsi" w:eastAsiaTheme="minorEastAsia" w:hAnsiTheme="minorHAnsi" w:cstheme="minorBidi"/>
              <w:noProof/>
              <w:sz w:val="22"/>
              <w:lang w:eastAsia="en-GB"/>
            </w:rPr>
          </w:pPr>
          <w:hyperlink w:anchor="_Toc41662824" w:history="1">
            <w:r w:rsidRPr="006551EA">
              <w:rPr>
                <w:rStyle w:val="Hyperlink"/>
                <w:noProof/>
              </w:rPr>
              <w:t>Phased return to work</w:t>
            </w:r>
            <w:r>
              <w:rPr>
                <w:noProof/>
                <w:webHidden/>
              </w:rPr>
              <w:tab/>
            </w:r>
            <w:r>
              <w:rPr>
                <w:noProof/>
                <w:webHidden/>
              </w:rPr>
              <w:fldChar w:fldCharType="begin"/>
            </w:r>
            <w:r>
              <w:rPr>
                <w:noProof/>
                <w:webHidden/>
              </w:rPr>
              <w:instrText xml:space="preserve"> PAGEREF _Toc41662824 \h </w:instrText>
            </w:r>
            <w:r>
              <w:rPr>
                <w:noProof/>
                <w:webHidden/>
              </w:rPr>
            </w:r>
            <w:r>
              <w:rPr>
                <w:noProof/>
                <w:webHidden/>
              </w:rPr>
              <w:fldChar w:fldCharType="separate"/>
            </w:r>
            <w:r w:rsidR="007A43A1">
              <w:rPr>
                <w:noProof/>
                <w:webHidden/>
              </w:rPr>
              <w:t>35</w:t>
            </w:r>
            <w:r>
              <w:rPr>
                <w:noProof/>
                <w:webHidden/>
              </w:rPr>
              <w:fldChar w:fldCharType="end"/>
            </w:r>
          </w:hyperlink>
        </w:p>
        <w:p w14:paraId="0C1BE13B" w14:textId="2D5A89FF" w:rsidR="005E395C" w:rsidRDefault="005E395C">
          <w:pPr>
            <w:pStyle w:val="TOC3"/>
            <w:rPr>
              <w:rFonts w:asciiTheme="minorHAnsi" w:eastAsiaTheme="minorEastAsia" w:hAnsiTheme="minorHAnsi" w:cstheme="minorBidi"/>
              <w:noProof/>
              <w:sz w:val="22"/>
              <w:lang w:eastAsia="en-GB"/>
            </w:rPr>
          </w:pPr>
          <w:hyperlink w:anchor="_Toc41662825" w:history="1">
            <w:r w:rsidRPr="006551EA">
              <w:rPr>
                <w:rStyle w:val="Hyperlink"/>
                <w:noProof/>
              </w:rPr>
              <w:t>First day back</w:t>
            </w:r>
            <w:r>
              <w:rPr>
                <w:noProof/>
                <w:webHidden/>
              </w:rPr>
              <w:tab/>
            </w:r>
            <w:r>
              <w:rPr>
                <w:noProof/>
                <w:webHidden/>
              </w:rPr>
              <w:fldChar w:fldCharType="begin"/>
            </w:r>
            <w:r>
              <w:rPr>
                <w:noProof/>
                <w:webHidden/>
              </w:rPr>
              <w:instrText xml:space="preserve"> PAGEREF _Toc41662825 \h </w:instrText>
            </w:r>
            <w:r>
              <w:rPr>
                <w:noProof/>
                <w:webHidden/>
              </w:rPr>
            </w:r>
            <w:r>
              <w:rPr>
                <w:noProof/>
                <w:webHidden/>
              </w:rPr>
              <w:fldChar w:fldCharType="separate"/>
            </w:r>
            <w:r w:rsidR="007A43A1">
              <w:rPr>
                <w:noProof/>
                <w:webHidden/>
              </w:rPr>
              <w:t>35</w:t>
            </w:r>
            <w:r>
              <w:rPr>
                <w:noProof/>
                <w:webHidden/>
              </w:rPr>
              <w:fldChar w:fldCharType="end"/>
            </w:r>
          </w:hyperlink>
        </w:p>
        <w:p w14:paraId="249C5852" w14:textId="3974CFF2" w:rsidR="005E395C" w:rsidRDefault="005E395C">
          <w:pPr>
            <w:pStyle w:val="TOC3"/>
            <w:rPr>
              <w:rFonts w:asciiTheme="minorHAnsi" w:eastAsiaTheme="minorEastAsia" w:hAnsiTheme="minorHAnsi" w:cstheme="minorBidi"/>
              <w:noProof/>
              <w:sz w:val="22"/>
              <w:lang w:eastAsia="en-GB"/>
            </w:rPr>
          </w:pPr>
          <w:hyperlink w:anchor="_Toc41662826" w:history="1">
            <w:r w:rsidRPr="006551EA">
              <w:rPr>
                <w:rStyle w:val="Hyperlink"/>
                <w:noProof/>
              </w:rPr>
              <w:t>Pay</w:t>
            </w:r>
            <w:r>
              <w:rPr>
                <w:noProof/>
                <w:webHidden/>
              </w:rPr>
              <w:tab/>
            </w:r>
            <w:r>
              <w:rPr>
                <w:noProof/>
                <w:webHidden/>
              </w:rPr>
              <w:fldChar w:fldCharType="begin"/>
            </w:r>
            <w:r>
              <w:rPr>
                <w:noProof/>
                <w:webHidden/>
              </w:rPr>
              <w:instrText xml:space="preserve"> PAGEREF _Toc41662826 \h </w:instrText>
            </w:r>
            <w:r>
              <w:rPr>
                <w:noProof/>
                <w:webHidden/>
              </w:rPr>
            </w:r>
            <w:r>
              <w:rPr>
                <w:noProof/>
                <w:webHidden/>
              </w:rPr>
              <w:fldChar w:fldCharType="separate"/>
            </w:r>
            <w:r w:rsidR="007A43A1">
              <w:rPr>
                <w:noProof/>
                <w:webHidden/>
              </w:rPr>
              <w:t>36</w:t>
            </w:r>
            <w:r>
              <w:rPr>
                <w:noProof/>
                <w:webHidden/>
              </w:rPr>
              <w:fldChar w:fldCharType="end"/>
            </w:r>
          </w:hyperlink>
        </w:p>
        <w:p w14:paraId="1CF50AFF" w14:textId="0D57F623" w:rsidR="005E395C" w:rsidRDefault="005E395C">
          <w:pPr>
            <w:pStyle w:val="TOC3"/>
            <w:rPr>
              <w:rFonts w:asciiTheme="minorHAnsi" w:eastAsiaTheme="minorEastAsia" w:hAnsiTheme="minorHAnsi" w:cstheme="minorBidi"/>
              <w:noProof/>
              <w:sz w:val="22"/>
              <w:lang w:eastAsia="en-GB"/>
            </w:rPr>
          </w:pPr>
          <w:hyperlink w:anchor="_Toc41662827" w:history="1">
            <w:r w:rsidRPr="006551EA">
              <w:rPr>
                <w:rStyle w:val="Hyperlink"/>
                <w:noProof/>
              </w:rPr>
              <w:t>Staff shortages</w:t>
            </w:r>
            <w:r>
              <w:rPr>
                <w:noProof/>
                <w:webHidden/>
              </w:rPr>
              <w:tab/>
            </w:r>
            <w:r>
              <w:rPr>
                <w:noProof/>
                <w:webHidden/>
              </w:rPr>
              <w:fldChar w:fldCharType="begin"/>
            </w:r>
            <w:r>
              <w:rPr>
                <w:noProof/>
                <w:webHidden/>
              </w:rPr>
              <w:instrText xml:space="preserve"> PAGEREF _Toc41662827 \h </w:instrText>
            </w:r>
            <w:r>
              <w:rPr>
                <w:noProof/>
                <w:webHidden/>
              </w:rPr>
            </w:r>
            <w:r>
              <w:rPr>
                <w:noProof/>
                <w:webHidden/>
              </w:rPr>
              <w:fldChar w:fldCharType="separate"/>
            </w:r>
            <w:r w:rsidR="007A43A1">
              <w:rPr>
                <w:noProof/>
                <w:webHidden/>
              </w:rPr>
              <w:t>36</w:t>
            </w:r>
            <w:r>
              <w:rPr>
                <w:noProof/>
                <w:webHidden/>
              </w:rPr>
              <w:fldChar w:fldCharType="end"/>
            </w:r>
          </w:hyperlink>
        </w:p>
        <w:p w14:paraId="7FB39DDE" w14:textId="1218D81C" w:rsidR="005E395C" w:rsidRDefault="005E395C">
          <w:pPr>
            <w:pStyle w:val="TOC3"/>
            <w:rPr>
              <w:rFonts w:asciiTheme="minorHAnsi" w:eastAsiaTheme="minorEastAsia" w:hAnsiTheme="minorHAnsi" w:cstheme="minorBidi"/>
              <w:noProof/>
              <w:sz w:val="22"/>
              <w:lang w:eastAsia="en-GB"/>
            </w:rPr>
          </w:pPr>
          <w:hyperlink w:anchor="_Toc41662828" w:history="1">
            <w:r w:rsidRPr="006551EA">
              <w:rPr>
                <w:rStyle w:val="Hyperlink"/>
                <w:noProof/>
              </w:rPr>
              <w:t>Recruitment</w:t>
            </w:r>
            <w:r>
              <w:rPr>
                <w:noProof/>
                <w:webHidden/>
              </w:rPr>
              <w:tab/>
            </w:r>
            <w:r>
              <w:rPr>
                <w:noProof/>
                <w:webHidden/>
              </w:rPr>
              <w:fldChar w:fldCharType="begin"/>
            </w:r>
            <w:r>
              <w:rPr>
                <w:noProof/>
                <w:webHidden/>
              </w:rPr>
              <w:instrText xml:space="preserve"> PAGEREF _Toc41662828 \h </w:instrText>
            </w:r>
            <w:r>
              <w:rPr>
                <w:noProof/>
                <w:webHidden/>
              </w:rPr>
            </w:r>
            <w:r>
              <w:rPr>
                <w:noProof/>
                <w:webHidden/>
              </w:rPr>
              <w:fldChar w:fldCharType="separate"/>
            </w:r>
            <w:r w:rsidR="007A43A1">
              <w:rPr>
                <w:noProof/>
                <w:webHidden/>
              </w:rPr>
              <w:t>37</w:t>
            </w:r>
            <w:r>
              <w:rPr>
                <w:noProof/>
                <w:webHidden/>
              </w:rPr>
              <w:fldChar w:fldCharType="end"/>
            </w:r>
          </w:hyperlink>
        </w:p>
        <w:p w14:paraId="28BC478F" w14:textId="28D2FFE0" w:rsidR="005E395C" w:rsidRDefault="005E395C">
          <w:pPr>
            <w:pStyle w:val="TOC3"/>
            <w:rPr>
              <w:rFonts w:asciiTheme="minorHAnsi" w:eastAsiaTheme="minorEastAsia" w:hAnsiTheme="minorHAnsi" w:cstheme="minorBidi"/>
              <w:noProof/>
              <w:sz w:val="22"/>
              <w:lang w:eastAsia="en-GB"/>
            </w:rPr>
          </w:pPr>
          <w:hyperlink w:anchor="_Toc41662829" w:history="1">
            <w:r w:rsidRPr="006551EA">
              <w:rPr>
                <w:rStyle w:val="Hyperlink"/>
                <w:noProof/>
              </w:rPr>
              <w:t>Furloughed staff</w:t>
            </w:r>
            <w:r>
              <w:rPr>
                <w:noProof/>
                <w:webHidden/>
              </w:rPr>
              <w:tab/>
            </w:r>
            <w:r>
              <w:rPr>
                <w:noProof/>
                <w:webHidden/>
              </w:rPr>
              <w:fldChar w:fldCharType="begin"/>
            </w:r>
            <w:r>
              <w:rPr>
                <w:noProof/>
                <w:webHidden/>
              </w:rPr>
              <w:instrText xml:space="preserve"> PAGEREF _Toc41662829 \h </w:instrText>
            </w:r>
            <w:r>
              <w:rPr>
                <w:noProof/>
                <w:webHidden/>
              </w:rPr>
            </w:r>
            <w:r>
              <w:rPr>
                <w:noProof/>
                <w:webHidden/>
              </w:rPr>
              <w:fldChar w:fldCharType="separate"/>
            </w:r>
            <w:r w:rsidR="007A43A1">
              <w:rPr>
                <w:noProof/>
                <w:webHidden/>
              </w:rPr>
              <w:t>37</w:t>
            </w:r>
            <w:r>
              <w:rPr>
                <w:noProof/>
                <w:webHidden/>
              </w:rPr>
              <w:fldChar w:fldCharType="end"/>
            </w:r>
          </w:hyperlink>
        </w:p>
        <w:p w14:paraId="5A1200CE" w14:textId="721A98A9" w:rsidR="005E395C" w:rsidRDefault="005E395C">
          <w:pPr>
            <w:pStyle w:val="TOC3"/>
            <w:rPr>
              <w:rFonts w:asciiTheme="minorHAnsi" w:eastAsiaTheme="minorEastAsia" w:hAnsiTheme="minorHAnsi" w:cstheme="minorBidi"/>
              <w:noProof/>
              <w:sz w:val="22"/>
              <w:lang w:eastAsia="en-GB"/>
            </w:rPr>
          </w:pPr>
          <w:hyperlink w:anchor="_Toc41662830" w:history="1">
            <w:r w:rsidRPr="006551EA">
              <w:rPr>
                <w:rStyle w:val="Hyperlink"/>
                <w:noProof/>
              </w:rPr>
              <w:t>Meetings/</w:t>
            </w:r>
            <w:r>
              <w:rPr>
                <w:noProof/>
                <w:webHidden/>
              </w:rPr>
              <w:tab/>
            </w:r>
            <w:r>
              <w:rPr>
                <w:noProof/>
                <w:webHidden/>
              </w:rPr>
              <w:fldChar w:fldCharType="begin"/>
            </w:r>
            <w:r>
              <w:rPr>
                <w:noProof/>
                <w:webHidden/>
              </w:rPr>
              <w:instrText xml:space="preserve"> PAGEREF _Toc41662830 \h </w:instrText>
            </w:r>
            <w:r>
              <w:rPr>
                <w:noProof/>
                <w:webHidden/>
              </w:rPr>
            </w:r>
            <w:r>
              <w:rPr>
                <w:noProof/>
                <w:webHidden/>
              </w:rPr>
              <w:fldChar w:fldCharType="separate"/>
            </w:r>
            <w:r w:rsidR="007A43A1">
              <w:rPr>
                <w:noProof/>
                <w:webHidden/>
              </w:rPr>
              <w:t>38</w:t>
            </w:r>
            <w:r>
              <w:rPr>
                <w:noProof/>
                <w:webHidden/>
              </w:rPr>
              <w:fldChar w:fldCharType="end"/>
            </w:r>
          </w:hyperlink>
        </w:p>
        <w:p w14:paraId="7FB5C017" w14:textId="48366D04" w:rsidR="005E395C" w:rsidRDefault="005E395C">
          <w:pPr>
            <w:pStyle w:val="TOC3"/>
            <w:rPr>
              <w:rFonts w:asciiTheme="minorHAnsi" w:eastAsiaTheme="minorEastAsia" w:hAnsiTheme="minorHAnsi" w:cstheme="minorBidi"/>
              <w:noProof/>
              <w:sz w:val="22"/>
              <w:lang w:eastAsia="en-GB"/>
            </w:rPr>
          </w:pPr>
          <w:hyperlink w:anchor="_Toc41662831" w:history="1">
            <w:r w:rsidRPr="006551EA">
              <w:rPr>
                <w:rStyle w:val="Hyperlink"/>
                <w:noProof/>
              </w:rPr>
              <w:t>Hearings</w:t>
            </w:r>
            <w:r>
              <w:rPr>
                <w:noProof/>
                <w:webHidden/>
              </w:rPr>
              <w:tab/>
            </w:r>
            <w:r>
              <w:rPr>
                <w:noProof/>
                <w:webHidden/>
              </w:rPr>
              <w:fldChar w:fldCharType="begin"/>
            </w:r>
            <w:r>
              <w:rPr>
                <w:noProof/>
                <w:webHidden/>
              </w:rPr>
              <w:instrText xml:space="preserve"> PAGEREF _Toc41662831 \h </w:instrText>
            </w:r>
            <w:r>
              <w:rPr>
                <w:noProof/>
                <w:webHidden/>
              </w:rPr>
            </w:r>
            <w:r>
              <w:rPr>
                <w:noProof/>
                <w:webHidden/>
              </w:rPr>
              <w:fldChar w:fldCharType="separate"/>
            </w:r>
            <w:r w:rsidR="007A43A1">
              <w:rPr>
                <w:noProof/>
                <w:webHidden/>
              </w:rPr>
              <w:t>38</w:t>
            </w:r>
            <w:r>
              <w:rPr>
                <w:noProof/>
                <w:webHidden/>
              </w:rPr>
              <w:fldChar w:fldCharType="end"/>
            </w:r>
          </w:hyperlink>
        </w:p>
        <w:p w14:paraId="7A9729B7" w14:textId="2512F5EC" w:rsidR="005E395C" w:rsidRDefault="005E395C">
          <w:pPr>
            <w:pStyle w:val="TOC3"/>
            <w:rPr>
              <w:rFonts w:asciiTheme="minorHAnsi" w:eastAsiaTheme="minorEastAsia" w:hAnsiTheme="minorHAnsi" w:cstheme="minorBidi"/>
              <w:noProof/>
              <w:sz w:val="22"/>
              <w:lang w:eastAsia="en-GB"/>
            </w:rPr>
          </w:pPr>
          <w:hyperlink w:anchor="_Toc41662832" w:history="1">
            <w:r w:rsidRPr="006551EA">
              <w:rPr>
                <w:rStyle w:val="Hyperlink"/>
                <w:noProof/>
              </w:rPr>
              <w:t>Risk Assessments</w:t>
            </w:r>
            <w:r>
              <w:rPr>
                <w:noProof/>
                <w:webHidden/>
              </w:rPr>
              <w:tab/>
            </w:r>
            <w:r>
              <w:rPr>
                <w:noProof/>
                <w:webHidden/>
              </w:rPr>
              <w:fldChar w:fldCharType="begin"/>
            </w:r>
            <w:r>
              <w:rPr>
                <w:noProof/>
                <w:webHidden/>
              </w:rPr>
              <w:instrText xml:space="preserve"> PAGEREF _Toc41662832 \h </w:instrText>
            </w:r>
            <w:r>
              <w:rPr>
                <w:noProof/>
                <w:webHidden/>
              </w:rPr>
            </w:r>
            <w:r>
              <w:rPr>
                <w:noProof/>
                <w:webHidden/>
              </w:rPr>
              <w:fldChar w:fldCharType="separate"/>
            </w:r>
            <w:r w:rsidR="007A43A1">
              <w:rPr>
                <w:noProof/>
                <w:webHidden/>
              </w:rPr>
              <w:t>38</w:t>
            </w:r>
            <w:r>
              <w:rPr>
                <w:noProof/>
                <w:webHidden/>
              </w:rPr>
              <w:fldChar w:fldCharType="end"/>
            </w:r>
          </w:hyperlink>
        </w:p>
        <w:p w14:paraId="142838F6" w14:textId="088BBCFA" w:rsidR="005E395C" w:rsidRDefault="005E395C">
          <w:pPr>
            <w:pStyle w:val="TOC3"/>
            <w:rPr>
              <w:rFonts w:asciiTheme="minorHAnsi" w:eastAsiaTheme="minorEastAsia" w:hAnsiTheme="minorHAnsi" w:cstheme="minorBidi"/>
              <w:noProof/>
              <w:sz w:val="22"/>
              <w:lang w:eastAsia="en-GB"/>
            </w:rPr>
          </w:pPr>
          <w:hyperlink w:anchor="_Toc41662833" w:history="1">
            <w:r w:rsidRPr="006551EA">
              <w:rPr>
                <w:rStyle w:val="Hyperlink"/>
                <w:noProof/>
              </w:rPr>
              <w:t>Annual Leave</w:t>
            </w:r>
            <w:r>
              <w:rPr>
                <w:noProof/>
                <w:webHidden/>
              </w:rPr>
              <w:tab/>
            </w:r>
            <w:r>
              <w:rPr>
                <w:noProof/>
                <w:webHidden/>
              </w:rPr>
              <w:fldChar w:fldCharType="begin"/>
            </w:r>
            <w:r>
              <w:rPr>
                <w:noProof/>
                <w:webHidden/>
              </w:rPr>
              <w:instrText xml:space="preserve"> PAGEREF _Toc41662833 \h </w:instrText>
            </w:r>
            <w:r>
              <w:rPr>
                <w:noProof/>
                <w:webHidden/>
              </w:rPr>
            </w:r>
            <w:r>
              <w:rPr>
                <w:noProof/>
                <w:webHidden/>
              </w:rPr>
              <w:fldChar w:fldCharType="separate"/>
            </w:r>
            <w:r w:rsidR="007A43A1">
              <w:rPr>
                <w:noProof/>
                <w:webHidden/>
              </w:rPr>
              <w:t>38</w:t>
            </w:r>
            <w:r>
              <w:rPr>
                <w:noProof/>
                <w:webHidden/>
              </w:rPr>
              <w:fldChar w:fldCharType="end"/>
            </w:r>
          </w:hyperlink>
        </w:p>
        <w:p w14:paraId="661DE2FF" w14:textId="11525BD2" w:rsidR="005E395C" w:rsidRDefault="005E395C">
          <w:pPr>
            <w:pStyle w:val="TOC3"/>
            <w:rPr>
              <w:rFonts w:asciiTheme="minorHAnsi" w:eastAsiaTheme="minorEastAsia" w:hAnsiTheme="minorHAnsi" w:cstheme="minorBidi"/>
              <w:noProof/>
              <w:sz w:val="22"/>
              <w:lang w:eastAsia="en-GB"/>
            </w:rPr>
          </w:pPr>
          <w:hyperlink w:anchor="_Toc41662834" w:history="1">
            <w:r w:rsidRPr="006551EA">
              <w:rPr>
                <w:rStyle w:val="Hyperlink"/>
                <w:noProof/>
              </w:rPr>
              <w:t>Performance Management</w:t>
            </w:r>
            <w:r>
              <w:rPr>
                <w:noProof/>
                <w:webHidden/>
              </w:rPr>
              <w:tab/>
            </w:r>
            <w:r>
              <w:rPr>
                <w:noProof/>
                <w:webHidden/>
              </w:rPr>
              <w:fldChar w:fldCharType="begin"/>
            </w:r>
            <w:r>
              <w:rPr>
                <w:noProof/>
                <w:webHidden/>
              </w:rPr>
              <w:instrText xml:space="preserve"> PAGEREF _Toc41662834 \h </w:instrText>
            </w:r>
            <w:r>
              <w:rPr>
                <w:noProof/>
                <w:webHidden/>
              </w:rPr>
            </w:r>
            <w:r>
              <w:rPr>
                <w:noProof/>
                <w:webHidden/>
              </w:rPr>
              <w:fldChar w:fldCharType="separate"/>
            </w:r>
            <w:r w:rsidR="007A43A1">
              <w:rPr>
                <w:noProof/>
                <w:webHidden/>
              </w:rPr>
              <w:t>39</w:t>
            </w:r>
            <w:r>
              <w:rPr>
                <w:noProof/>
                <w:webHidden/>
              </w:rPr>
              <w:fldChar w:fldCharType="end"/>
            </w:r>
          </w:hyperlink>
        </w:p>
        <w:p w14:paraId="239A423B" w14:textId="54E33DB3" w:rsidR="005E395C" w:rsidRDefault="005E395C">
          <w:pPr>
            <w:pStyle w:val="TOC2"/>
            <w:rPr>
              <w:rFonts w:asciiTheme="minorHAnsi" w:eastAsiaTheme="minorEastAsia" w:hAnsiTheme="minorHAnsi" w:cstheme="minorBidi"/>
              <w:noProof/>
              <w:lang w:eastAsia="en-GB"/>
            </w:rPr>
          </w:pPr>
          <w:hyperlink w:anchor="_Toc41662835" w:history="1">
            <w:r w:rsidRPr="006551EA">
              <w:rPr>
                <w:rStyle w:val="Hyperlink"/>
                <w:noProof/>
              </w:rPr>
              <w:t>Health and absence</w:t>
            </w:r>
            <w:r>
              <w:rPr>
                <w:noProof/>
                <w:webHidden/>
              </w:rPr>
              <w:tab/>
            </w:r>
            <w:r>
              <w:rPr>
                <w:noProof/>
                <w:webHidden/>
              </w:rPr>
              <w:fldChar w:fldCharType="begin"/>
            </w:r>
            <w:r>
              <w:rPr>
                <w:noProof/>
                <w:webHidden/>
              </w:rPr>
              <w:instrText xml:space="preserve"> PAGEREF _Toc41662835 \h </w:instrText>
            </w:r>
            <w:r>
              <w:rPr>
                <w:noProof/>
                <w:webHidden/>
              </w:rPr>
            </w:r>
            <w:r>
              <w:rPr>
                <w:noProof/>
                <w:webHidden/>
              </w:rPr>
              <w:fldChar w:fldCharType="separate"/>
            </w:r>
            <w:r w:rsidR="007A43A1">
              <w:rPr>
                <w:noProof/>
                <w:webHidden/>
              </w:rPr>
              <w:t>41</w:t>
            </w:r>
            <w:r>
              <w:rPr>
                <w:noProof/>
                <w:webHidden/>
              </w:rPr>
              <w:fldChar w:fldCharType="end"/>
            </w:r>
          </w:hyperlink>
        </w:p>
        <w:p w14:paraId="6FEB92FE" w14:textId="4D8D098A" w:rsidR="005E395C" w:rsidRDefault="005E395C">
          <w:pPr>
            <w:pStyle w:val="TOC3"/>
            <w:rPr>
              <w:rFonts w:asciiTheme="minorHAnsi" w:eastAsiaTheme="minorEastAsia" w:hAnsiTheme="minorHAnsi" w:cstheme="minorBidi"/>
              <w:noProof/>
              <w:sz w:val="22"/>
              <w:lang w:eastAsia="en-GB"/>
            </w:rPr>
          </w:pPr>
          <w:hyperlink w:anchor="_Toc41662836" w:history="1">
            <w:r w:rsidRPr="006551EA">
              <w:rPr>
                <w:rStyle w:val="Hyperlink"/>
                <w:noProof/>
              </w:rPr>
              <w:t>Clinically Extremely Vulnerable (shielding staff)</w:t>
            </w:r>
            <w:r>
              <w:rPr>
                <w:noProof/>
                <w:webHidden/>
              </w:rPr>
              <w:tab/>
            </w:r>
            <w:r>
              <w:rPr>
                <w:noProof/>
                <w:webHidden/>
              </w:rPr>
              <w:fldChar w:fldCharType="begin"/>
            </w:r>
            <w:r>
              <w:rPr>
                <w:noProof/>
                <w:webHidden/>
              </w:rPr>
              <w:instrText xml:space="preserve"> PAGEREF _Toc41662836 \h </w:instrText>
            </w:r>
            <w:r>
              <w:rPr>
                <w:noProof/>
                <w:webHidden/>
              </w:rPr>
            </w:r>
            <w:r>
              <w:rPr>
                <w:noProof/>
                <w:webHidden/>
              </w:rPr>
              <w:fldChar w:fldCharType="separate"/>
            </w:r>
            <w:r w:rsidR="007A43A1">
              <w:rPr>
                <w:noProof/>
                <w:webHidden/>
              </w:rPr>
              <w:t>41</w:t>
            </w:r>
            <w:r>
              <w:rPr>
                <w:noProof/>
                <w:webHidden/>
              </w:rPr>
              <w:fldChar w:fldCharType="end"/>
            </w:r>
          </w:hyperlink>
        </w:p>
        <w:p w14:paraId="3B731801" w14:textId="2A91C0B8" w:rsidR="005E395C" w:rsidRDefault="005E395C">
          <w:pPr>
            <w:pStyle w:val="TOC3"/>
            <w:rPr>
              <w:rFonts w:asciiTheme="minorHAnsi" w:eastAsiaTheme="minorEastAsia" w:hAnsiTheme="minorHAnsi" w:cstheme="minorBidi"/>
              <w:noProof/>
              <w:sz w:val="22"/>
              <w:lang w:eastAsia="en-GB"/>
            </w:rPr>
          </w:pPr>
          <w:hyperlink w:anchor="_Toc41662837" w:history="1">
            <w:r w:rsidRPr="006551EA">
              <w:rPr>
                <w:rStyle w:val="Hyperlink"/>
                <w:noProof/>
              </w:rPr>
              <w:t>Clinically Vulnerable (inc pregnancy)</w:t>
            </w:r>
            <w:r>
              <w:rPr>
                <w:noProof/>
                <w:webHidden/>
              </w:rPr>
              <w:tab/>
            </w:r>
            <w:r>
              <w:rPr>
                <w:noProof/>
                <w:webHidden/>
              </w:rPr>
              <w:fldChar w:fldCharType="begin"/>
            </w:r>
            <w:r>
              <w:rPr>
                <w:noProof/>
                <w:webHidden/>
              </w:rPr>
              <w:instrText xml:space="preserve"> PAGEREF _Toc41662837 \h </w:instrText>
            </w:r>
            <w:r>
              <w:rPr>
                <w:noProof/>
                <w:webHidden/>
              </w:rPr>
            </w:r>
            <w:r>
              <w:rPr>
                <w:noProof/>
                <w:webHidden/>
              </w:rPr>
              <w:fldChar w:fldCharType="separate"/>
            </w:r>
            <w:r w:rsidR="007A43A1">
              <w:rPr>
                <w:noProof/>
                <w:webHidden/>
              </w:rPr>
              <w:t>42</w:t>
            </w:r>
            <w:r>
              <w:rPr>
                <w:noProof/>
                <w:webHidden/>
              </w:rPr>
              <w:fldChar w:fldCharType="end"/>
            </w:r>
          </w:hyperlink>
        </w:p>
        <w:p w14:paraId="496CB069" w14:textId="3B178069" w:rsidR="005E395C" w:rsidRDefault="005E395C">
          <w:pPr>
            <w:pStyle w:val="TOC3"/>
            <w:rPr>
              <w:rFonts w:asciiTheme="minorHAnsi" w:eastAsiaTheme="minorEastAsia" w:hAnsiTheme="minorHAnsi" w:cstheme="minorBidi"/>
              <w:noProof/>
              <w:sz w:val="22"/>
              <w:lang w:eastAsia="en-GB"/>
            </w:rPr>
          </w:pPr>
          <w:hyperlink w:anchor="_Toc41662838" w:history="1">
            <w:r w:rsidRPr="006551EA">
              <w:rPr>
                <w:rStyle w:val="Hyperlink"/>
                <w:noProof/>
              </w:rPr>
              <w:t>Staff with family member shielding (Clinically extremely vulnerable)</w:t>
            </w:r>
            <w:r>
              <w:rPr>
                <w:noProof/>
                <w:webHidden/>
              </w:rPr>
              <w:tab/>
            </w:r>
            <w:r>
              <w:rPr>
                <w:noProof/>
                <w:webHidden/>
              </w:rPr>
              <w:fldChar w:fldCharType="begin"/>
            </w:r>
            <w:r>
              <w:rPr>
                <w:noProof/>
                <w:webHidden/>
              </w:rPr>
              <w:instrText xml:space="preserve"> PAGEREF _Toc41662838 \h </w:instrText>
            </w:r>
            <w:r>
              <w:rPr>
                <w:noProof/>
                <w:webHidden/>
              </w:rPr>
            </w:r>
            <w:r>
              <w:rPr>
                <w:noProof/>
                <w:webHidden/>
              </w:rPr>
              <w:fldChar w:fldCharType="separate"/>
            </w:r>
            <w:r w:rsidR="007A43A1">
              <w:rPr>
                <w:noProof/>
                <w:webHidden/>
              </w:rPr>
              <w:t>42</w:t>
            </w:r>
            <w:r>
              <w:rPr>
                <w:noProof/>
                <w:webHidden/>
              </w:rPr>
              <w:fldChar w:fldCharType="end"/>
            </w:r>
          </w:hyperlink>
        </w:p>
        <w:p w14:paraId="69B88203" w14:textId="6E985965" w:rsidR="005E395C" w:rsidRDefault="005E395C">
          <w:pPr>
            <w:pStyle w:val="TOC3"/>
            <w:rPr>
              <w:rFonts w:asciiTheme="minorHAnsi" w:eastAsiaTheme="minorEastAsia" w:hAnsiTheme="minorHAnsi" w:cstheme="minorBidi"/>
              <w:noProof/>
              <w:sz w:val="22"/>
              <w:lang w:eastAsia="en-GB"/>
            </w:rPr>
          </w:pPr>
          <w:hyperlink w:anchor="_Toc41662839" w:history="1">
            <w:r w:rsidRPr="006551EA">
              <w:rPr>
                <w:rStyle w:val="Hyperlink"/>
                <w:noProof/>
              </w:rPr>
              <w:t>Staff with family members who are clinically vulnerable (inc pregnancy)</w:t>
            </w:r>
            <w:r>
              <w:rPr>
                <w:noProof/>
                <w:webHidden/>
              </w:rPr>
              <w:tab/>
            </w:r>
            <w:r>
              <w:rPr>
                <w:noProof/>
                <w:webHidden/>
              </w:rPr>
              <w:fldChar w:fldCharType="begin"/>
            </w:r>
            <w:r>
              <w:rPr>
                <w:noProof/>
                <w:webHidden/>
              </w:rPr>
              <w:instrText xml:space="preserve"> PAGEREF _Toc41662839 \h </w:instrText>
            </w:r>
            <w:r>
              <w:rPr>
                <w:noProof/>
                <w:webHidden/>
              </w:rPr>
            </w:r>
            <w:r>
              <w:rPr>
                <w:noProof/>
                <w:webHidden/>
              </w:rPr>
              <w:fldChar w:fldCharType="separate"/>
            </w:r>
            <w:r w:rsidR="007A43A1">
              <w:rPr>
                <w:noProof/>
                <w:webHidden/>
              </w:rPr>
              <w:t>43</w:t>
            </w:r>
            <w:r>
              <w:rPr>
                <w:noProof/>
                <w:webHidden/>
              </w:rPr>
              <w:fldChar w:fldCharType="end"/>
            </w:r>
          </w:hyperlink>
        </w:p>
        <w:p w14:paraId="66608D12" w14:textId="53375272" w:rsidR="005E395C" w:rsidRDefault="005E395C">
          <w:pPr>
            <w:pStyle w:val="TOC3"/>
            <w:rPr>
              <w:rFonts w:asciiTheme="minorHAnsi" w:eastAsiaTheme="minorEastAsia" w:hAnsiTheme="minorHAnsi" w:cstheme="minorBidi"/>
              <w:noProof/>
              <w:sz w:val="22"/>
              <w:lang w:eastAsia="en-GB"/>
            </w:rPr>
          </w:pPr>
          <w:hyperlink w:anchor="_Toc41662840" w:history="1">
            <w:r w:rsidRPr="006551EA">
              <w:rPr>
                <w:rStyle w:val="Hyperlink"/>
                <w:noProof/>
              </w:rPr>
              <w:t>Staff refusing to return to work</w:t>
            </w:r>
            <w:r>
              <w:rPr>
                <w:noProof/>
                <w:webHidden/>
              </w:rPr>
              <w:tab/>
            </w:r>
            <w:r>
              <w:rPr>
                <w:noProof/>
                <w:webHidden/>
              </w:rPr>
              <w:fldChar w:fldCharType="begin"/>
            </w:r>
            <w:r>
              <w:rPr>
                <w:noProof/>
                <w:webHidden/>
              </w:rPr>
              <w:instrText xml:space="preserve"> PAGEREF _Toc41662840 \h </w:instrText>
            </w:r>
            <w:r>
              <w:rPr>
                <w:noProof/>
                <w:webHidden/>
              </w:rPr>
            </w:r>
            <w:r>
              <w:rPr>
                <w:noProof/>
                <w:webHidden/>
              </w:rPr>
              <w:fldChar w:fldCharType="separate"/>
            </w:r>
            <w:r w:rsidR="007A43A1">
              <w:rPr>
                <w:noProof/>
                <w:webHidden/>
              </w:rPr>
              <w:t>44</w:t>
            </w:r>
            <w:r>
              <w:rPr>
                <w:noProof/>
                <w:webHidden/>
              </w:rPr>
              <w:fldChar w:fldCharType="end"/>
            </w:r>
          </w:hyperlink>
        </w:p>
        <w:p w14:paraId="2110DF88" w14:textId="412AB2A4" w:rsidR="005E395C" w:rsidRDefault="005E395C">
          <w:pPr>
            <w:pStyle w:val="TOC3"/>
            <w:rPr>
              <w:rFonts w:asciiTheme="minorHAnsi" w:eastAsiaTheme="minorEastAsia" w:hAnsiTheme="minorHAnsi" w:cstheme="minorBidi"/>
              <w:noProof/>
              <w:sz w:val="22"/>
              <w:lang w:eastAsia="en-GB"/>
            </w:rPr>
          </w:pPr>
          <w:hyperlink w:anchor="_Toc41662841" w:history="1">
            <w:r w:rsidRPr="006551EA">
              <w:rPr>
                <w:rStyle w:val="Hyperlink"/>
                <w:noProof/>
              </w:rPr>
              <w:t>Staff who develop COVID-19 symptoms</w:t>
            </w:r>
            <w:r>
              <w:rPr>
                <w:noProof/>
                <w:webHidden/>
              </w:rPr>
              <w:tab/>
            </w:r>
            <w:r>
              <w:rPr>
                <w:noProof/>
                <w:webHidden/>
              </w:rPr>
              <w:fldChar w:fldCharType="begin"/>
            </w:r>
            <w:r>
              <w:rPr>
                <w:noProof/>
                <w:webHidden/>
              </w:rPr>
              <w:instrText xml:space="preserve"> PAGEREF _Toc41662841 \h </w:instrText>
            </w:r>
            <w:r>
              <w:rPr>
                <w:noProof/>
                <w:webHidden/>
              </w:rPr>
            </w:r>
            <w:r>
              <w:rPr>
                <w:noProof/>
                <w:webHidden/>
              </w:rPr>
              <w:fldChar w:fldCharType="separate"/>
            </w:r>
            <w:r w:rsidR="007A43A1">
              <w:rPr>
                <w:noProof/>
                <w:webHidden/>
              </w:rPr>
              <w:t>44</w:t>
            </w:r>
            <w:r>
              <w:rPr>
                <w:noProof/>
                <w:webHidden/>
              </w:rPr>
              <w:fldChar w:fldCharType="end"/>
            </w:r>
          </w:hyperlink>
        </w:p>
        <w:p w14:paraId="1F5C1EC7" w14:textId="0351DB5E" w:rsidR="005E395C" w:rsidRDefault="005E395C">
          <w:pPr>
            <w:pStyle w:val="TOC3"/>
            <w:rPr>
              <w:rFonts w:asciiTheme="minorHAnsi" w:eastAsiaTheme="minorEastAsia" w:hAnsiTheme="minorHAnsi" w:cstheme="minorBidi"/>
              <w:noProof/>
              <w:sz w:val="22"/>
              <w:lang w:eastAsia="en-GB"/>
            </w:rPr>
          </w:pPr>
          <w:hyperlink w:anchor="_Toc41662842" w:history="1">
            <w:r w:rsidRPr="006551EA">
              <w:rPr>
                <w:rStyle w:val="Hyperlink"/>
                <w:noProof/>
              </w:rPr>
              <w:t>Staff who live with someone with COVID-19 symptoms</w:t>
            </w:r>
            <w:r>
              <w:rPr>
                <w:noProof/>
                <w:webHidden/>
              </w:rPr>
              <w:tab/>
            </w:r>
            <w:r>
              <w:rPr>
                <w:noProof/>
                <w:webHidden/>
              </w:rPr>
              <w:fldChar w:fldCharType="begin"/>
            </w:r>
            <w:r>
              <w:rPr>
                <w:noProof/>
                <w:webHidden/>
              </w:rPr>
              <w:instrText xml:space="preserve"> PAGEREF _Toc41662842 \h </w:instrText>
            </w:r>
            <w:r>
              <w:rPr>
                <w:noProof/>
                <w:webHidden/>
              </w:rPr>
            </w:r>
            <w:r>
              <w:rPr>
                <w:noProof/>
                <w:webHidden/>
              </w:rPr>
              <w:fldChar w:fldCharType="separate"/>
            </w:r>
            <w:r w:rsidR="007A43A1">
              <w:rPr>
                <w:noProof/>
                <w:webHidden/>
              </w:rPr>
              <w:t>45</w:t>
            </w:r>
            <w:r>
              <w:rPr>
                <w:noProof/>
                <w:webHidden/>
              </w:rPr>
              <w:fldChar w:fldCharType="end"/>
            </w:r>
          </w:hyperlink>
        </w:p>
        <w:p w14:paraId="2C157EE1" w14:textId="5BA42F91" w:rsidR="005E395C" w:rsidRDefault="005E395C">
          <w:pPr>
            <w:pStyle w:val="TOC3"/>
            <w:rPr>
              <w:rFonts w:asciiTheme="minorHAnsi" w:eastAsiaTheme="minorEastAsia" w:hAnsiTheme="minorHAnsi" w:cstheme="minorBidi"/>
              <w:noProof/>
              <w:sz w:val="22"/>
              <w:lang w:eastAsia="en-GB"/>
            </w:rPr>
          </w:pPr>
          <w:hyperlink w:anchor="_Toc41662843" w:history="1">
            <w:r w:rsidRPr="006551EA">
              <w:rPr>
                <w:rStyle w:val="Hyperlink"/>
                <w:noProof/>
              </w:rPr>
              <w:t>PPE/Minimising spread of infection</w:t>
            </w:r>
            <w:r>
              <w:rPr>
                <w:noProof/>
                <w:webHidden/>
              </w:rPr>
              <w:tab/>
            </w:r>
            <w:r>
              <w:rPr>
                <w:noProof/>
                <w:webHidden/>
              </w:rPr>
              <w:fldChar w:fldCharType="begin"/>
            </w:r>
            <w:r>
              <w:rPr>
                <w:noProof/>
                <w:webHidden/>
              </w:rPr>
              <w:instrText xml:space="preserve"> PAGEREF _Toc41662843 \h </w:instrText>
            </w:r>
            <w:r>
              <w:rPr>
                <w:noProof/>
                <w:webHidden/>
              </w:rPr>
            </w:r>
            <w:r>
              <w:rPr>
                <w:noProof/>
                <w:webHidden/>
              </w:rPr>
              <w:fldChar w:fldCharType="separate"/>
            </w:r>
            <w:r w:rsidR="007A43A1">
              <w:rPr>
                <w:noProof/>
                <w:webHidden/>
              </w:rPr>
              <w:t>45</w:t>
            </w:r>
            <w:r>
              <w:rPr>
                <w:noProof/>
                <w:webHidden/>
              </w:rPr>
              <w:fldChar w:fldCharType="end"/>
            </w:r>
          </w:hyperlink>
        </w:p>
        <w:p w14:paraId="4FB13542" w14:textId="565AEC92" w:rsidR="005E395C" w:rsidRDefault="005E395C">
          <w:pPr>
            <w:pStyle w:val="TOC3"/>
            <w:rPr>
              <w:rFonts w:asciiTheme="minorHAnsi" w:eastAsiaTheme="minorEastAsia" w:hAnsiTheme="minorHAnsi" w:cstheme="minorBidi"/>
              <w:noProof/>
              <w:sz w:val="22"/>
              <w:lang w:eastAsia="en-GB"/>
            </w:rPr>
          </w:pPr>
          <w:hyperlink w:anchor="_Toc41662844" w:history="1">
            <w:r w:rsidRPr="006551EA">
              <w:rPr>
                <w:rStyle w:val="Hyperlink"/>
                <w:noProof/>
              </w:rPr>
              <w:t>Coronavirus testing</w:t>
            </w:r>
            <w:r>
              <w:rPr>
                <w:noProof/>
                <w:webHidden/>
              </w:rPr>
              <w:tab/>
            </w:r>
            <w:r>
              <w:rPr>
                <w:noProof/>
                <w:webHidden/>
              </w:rPr>
              <w:fldChar w:fldCharType="begin"/>
            </w:r>
            <w:r>
              <w:rPr>
                <w:noProof/>
                <w:webHidden/>
              </w:rPr>
              <w:instrText xml:space="preserve"> PAGEREF _Toc41662844 \h </w:instrText>
            </w:r>
            <w:r>
              <w:rPr>
                <w:noProof/>
                <w:webHidden/>
              </w:rPr>
            </w:r>
            <w:r>
              <w:rPr>
                <w:noProof/>
                <w:webHidden/>
              </w:rPr>
              <w:fldChar w:fldCharType="separate"/>
            </w:r>
            <w:r w:rsidR="007A43A1">
              <w:rPr>
                <w:noProof/>
                <w:webHidden/>
              </w:rPr>
              <w:t>46</w:t>
            </w:r>
            <w:r>
              <w:rPr>
                <w:noProof/>
                <w:webHidden/>
              </w:rPr>
              <w:fldChar w:fldCharType="end"/>
            </w:r>
          </w:hyperlink>
        </w:p>
        <w:p w14:paraId="5C5515AB" w14:textId="2012E6E5" w:rsidR="005E395C" w:rsidRDefault="005E395C">
          <w:pPr>
            <w:pStyle w:val="TOC2"/>
            <w:rPr>
              <w:rFonts w:asciiTheme="minorHAnsi" w:eastAsiaTheme="minorEastAsia" w:hAnsiTheme="minorHAnsi" w:cstheme="minorBidi"/>
              <w:noProof/>
              <w:lang w:eastAsia="en-GB"/>
            </w:rPr>
          </w:pPr>
          <w:hyperlink w:anchor="_Toc41662845" w:history="1">
            <w:r w:rsidRPr="006551EA">
              <w:rPr>
                <w:rStyle w:val="Hyperlink"/>
                <w:noProof/>
              </w:rPr>
              <w:t>Wellbeing</w:t>
            </w:r>
            <w:r>
              <w:rPr>
                <w:noProof/>
                <w:webHidden/>
              </w:rPr>
              <w:tab/>
            </w:r>
            <w:r>
              <w:rPr>
                <w:noProof/>
                <w:webHidden/>
              </w:rPr>
              <w:fldChar w:fldCharType="begin"/>
            </w:r>
            <w:r>
              <w:rPr>
                <w:noProof/>
                <w:webHidden/>
              </w:rPr>
              <w:instrText xml:space="preserve"> PAGEREF _Toc41662845 \h </w:instrText>
            </w:r>
            <w:r>
              <w:rPr>
                <w:noProof/>
                <w:webHidden/>
              </w:rPr>
            </w:r>
            <w:r>
              <w:rPr>
                <w:noProof/>
                <w:webHidden/>
              </w:rPr>
              <w:fldChar w:fldCharType="separate"/>
            </w:r>
            <w:r w:rsidR="007A43A1">
              <w:rPr>
                <w:noProof/>
                <w:webHidden/>
              </w:rPr>
              <w:t>47</w:t>
            </w:r>
            <w:r>
              <w:rPr>
                <w:noProof/>
                <w:webHidden/>
              </w:rPr>
              <w:fldChar w:fldCharType="end"/>
            </w:r>
          </w:hyperlink>
        </w:p>
        <w:p w14:paraId="472D2227" w14:textId="35B3568C" w:rsidR="005E395C" w:rsidRDefault="005E395C">
          <w:pPr>
            <w:pStyle w:val="TOC3"/>
            <w:rPr>
              <w:rFonts w:asciiTheme="minorHAnsi" w:eastAsiaTheme="minorEastAsia" w:hAnsiTheme="minorHAnsi" w:cstheme="minorBidi"/>
              <w:noProof/>
              <w:sz w:val="22"/>
              <w:lang w:eastAsia="en-GB"/>
            </w:rPr>
          </w:pPr>
          <w:hyperlink w:anchor="_Toc41662846" w:history="1">
            <w:r w:rsidRPr="006551EA">
              <w:rPr>
                <w:rStyle w:val="Hyperlink"/>
                <w:noProof/>
              </w:rPr>
              <w:t>Mental/Physical Wellbeing</w:t>
            </w:r>
            <w:r>
              <w:rPr>
                <w:noProof/>
                <w:webHidden/>
              </w:rPr>
              <w:tab/>
            </w:r>
            <w:r>
              <w:rPr>
                <w:noProof/>
                <w:webHidden/>
              </w:rPr>
              <w:fldChar w:fldCharType="begin"/>
            </w:r>
            <w:r>
              <w:rPr>
                <w:noProof/>
                <w:webHidden/>
              </w:rPr>
              <w:instrText xml:space="preserve"> PAGEREF _Toc41662846 \h </w:instrText>
            </w:r>
            <w:r>
              <w:rPr>
                <w:noProof/>
                <w:webHidden/>
              </w:rPr>
            </w:r>
            <w:r>
              <w:rPr>
                <w:noProof/>
                <w:webHidden/>
              </w:rPr>
              <w:fldChar w:fldCharType="separate"/>
            </w:r>
            <w:r w:rsidR="007A43A1">
              <w:rPr>
                <w:noProof/>
                <w:webHidden/>
              </w:rPr>
              <w:t>47</w:t>
            </w:r>
            <w:r>
              <w:rPr>
                <w:noProof/>
                <w:webHidden/>
              </w:rPr>
              <w:fldChar w:fldCharType="end"/>
            </w:r>
          </w:hyperlink>
        </w:p>
        <w:p w14:paraId="298414A0" w14:textId="3680EB56" w:rsidR="005E395C" w:rsidRDefault="005E395C">
          <w:pPr>
            <w:pStyle w:val="TOC3"/>
            <w:rPr>
              <w:rFonts w:asciiTheme="minorHAnsi" w:eastAsiaTheme="minorEastAsia" w:hAnsiTheme="minorHAnsi" w:cstheme="minorBidi"/>
              <w:noProof/>
              <w:sz w:val="22"/>
              <w:lang w:eastAsia="en-GB"/>
            </w:rPr>
          </w:pPr>
          <w:hyperlink w:anchor="_Toc41662847" w:history="1">
            <w:r w:rsidRPr="006551EA">
              <w:rPr>
                <w:rStyle w:val="Hyperlink"/>
                <w:noProof/>
              </w:rPr>
              <w:t>Bereavement of family member</w:t>
            </w:r>
            <w:r>
              <w:rPr>
                <w:noProof/>
                <w:webHidden/>
              </w:rPr>
              <w:tab/>
            </w:r>
            <w:r>
              <w:rPr>
                <w:noProof/>
                <w:webHidden/>
              </w:rPr>
              <w:fldChar w:fldCharType="begin"/>
            </w:r>
            <w:r>
              <w:rPr>
                <w:noProof/>
                <w:webHidden/>
              </w:rPr>
              <w:instrText xml:space="preserve"> PAGEREF _Toc41662847 \h </w:instrText>
            </w:r>
            <w:r>
              <w:rPr>
                <w:noProof/>
                <w:webHidden/>
              </w:rPr>
            </w:r>
            <w:r>
              <w:rPr>
                <w:noProof/>
                <w:webHidden/>
              </w:rPr>
              <w:fldChar w:fldCharType="separate"/>
            </w:r>
            <w:r w:rsidR="007A43A1">
              <w:rPr>
                <w:noProof/>
                <w:webHidden/>
              </w:rPr>
              <w:t>48</w:t>
            </w:r>
            <w:r>
              <w:rPr>
                <w:noProof/>
                <w:webHidden/>
              </w:rPr>
              <w:fldChar w:fldCharType="end"/>
            </w:r>
          </w:hyperlink>
        </w:p>
        <w:p w14:paraId="4B180B87" w14:textId="144E965F" w:rsidR="005E395C" w:rsidRDefault="005E395C">
          <w:pPr>
            <w:pStyle w:val="TOC3"/>
            <w:rPr>
              <w:rFonts w:asciiTheme="minorHAnsi" w:eastAsiaTheme="minorEastAsia" w:hAnsiTheme="minorHAnsi" w:cstheme="minorBidi"/>
              <w:noProof/>
              <w:sz w:val="22"/>
              <w:lang w:eastAsia="en-GB"/>
            </w:rPr>
          </w:pPr>
          <w:hyperlink w:anchor="_Toc41662848" w:history="1">
            <w:r w:rsidRPr="006551EA">
              <w:rPr>
                <w:rStyle w:val="Hyperlink"/>
                <w:noProof/>
              </w:rPr>
              <w:t>Death of team member/pupil</w:t>
            </w:r>
            <w:r>
              <w:rPr>
                <w:noProof/>
                <w:webHidden/>
              </w:rPr>
              <w:tab/>
            </w:r>
            <w:r>
              <w:rPr>
                <w:noProof/>
                <w:webHidden/>
              </w:rPr>
              <w:fldChar w:fldCharType="begin"/>
            </w:r>
            <w:r>
              <w:rPr>
                <w:noProof/>
                <w:webHidden/>
              </w:rPr>
              <w:instrText xml:space="preserve"> PAGEREF _Toc41662848 \h </w:instrText>
            </w:r>
            <w:r>
              <w:rPr>
                <w:noProof/>
                <w:webHidden/>
              </w:rPr>
            </w:r>
            <w:r>
              <w:rPr>
                <w:noProof/>
                <w:webHidden/>
              </w:rPr>
              <w:fldChar w:fldCharType="separate"/>
            </w:r>
            <w:r w:rsidR="007A43A1">
              <w:rPr>
                <w:noProof/>
                <w:webHidden/>
              </w:rPr>
              <w:t>48</w:t>
            </w:r>
            <w:r>
              <w:rPr>
                <w:noProof/>
                <w:webHidden/>
              </w:rPr>
              <w:fldChar w:fldCharType="end"/>
            </w:r>
          </w:hyperlink>
        </w:p>
        <w:p w14:paraId="747F05DE" w14:textId="55518449" w:rsidR="005E395C" w:rsidRDefault="005E395C">
          <w:pPr>
            <w:pStyle w:val="TOC1"/>
            <w:rPr>
              <w:rFonts w:asciiTheme="minorHAnsi" w:eastAsiaTheme="minorEastAsia" w:hAnsiTheme="minorHAnsi" w:cstheme="minorBidi"/>
              <w:b w:val="0"/>
              <w:noProof/>
              <w:sz w:val="22"/>
              <w:lang w:eastAsia="en-GB"/>
            </w:rPr>
          </w:pPr>
          <w:hyperlink w:anchor="_Toc41662849" w:history="1">
            <w:r w:rsidRPr="006551EA">
              <w:rPr>
                <w:rStyle w:val="Hyperlink"/>
                <w:noProof/>
              </w:rPr>
              <w:t>Section 3 - Curriculum Delivery: Primary</w:t>
            </w:r>
            <w:r>
              <w:rPr>
                <w:noProof/>
                <w:webHidden/>
              </w:rPr>
              <w:tab/>
            </w:r>
            <w:r>
              <w:rPr>
                <w:noProof/>
                <w:webHidden/>
              </w:rPr>
              <w:fldChar w:fldCharType="begin"/>
            </w:r>
            <w:r>
              <w:rPr>
                <w:noProof/>
                <w:webHidden/>
              </w:rPr>
              <w:instrText xml:space="preserve"> PAGEREF _Toc41662849 \h </w:instrText>
            </w:r>
            <w:r>
              <w:rPr>
                <w:noProof/>
                <w:webHidden/>
              </w:rPr>
            </w:r>
            <w:r>
              <w:rPr>
                <w:noProof/>
                <w:webHidden/>
              </w:rPr>
              <w:fldChar w:fldCharType="separate"/>
            </w:r>
            <w:r w:rsidR="007A43A1">
              <w:rPr>
                <w:noProof/>
                <w:webHidden/>
              </w:rPr>
              <w:t>50</w:t>
            </w:r>
            <w:r>
              <w:rPr>
                <w:noProof/>
                <w:webHidden/>
              </w:rPr>
              <w:fldChar w:fldCharType="end"/>
            </w:r>
          </w:hyperlink>
        </w:p>
        <w:p w14:paraId="48110EF5" w14:textId="24CA8318" w:rsidR="005E395C" w:rsidRDefault="005E395C">
          <w:pPr>
            <w:pStyle w:val="TOC2"/>
            <w:rPr>
              <w:rFonts w:asciiTheme="minorHAnsi" w:eastAsiaTheme="minorEastAsia" w:hAnsiTheme="minorHAnsi" w:cstheme="minorBidi"/>
              <w:noProof/>
              <w:lang w:eastAsia="en-GB"/>
            </w:rPr>
          </w:pPr>
          <w:hyperlink w:anchor="_Toc41662850" w:history="1">
            <w:r w:rsidRPr="006551EA">
              <w:rPr>
                <w:rStyle w:val="Hyperlink"/>
                <w:noProof/>
              </w:rPr>
              <w:t>EYFS Guidance</w:t>
            </w:r>
            <w:r>
              <w:rPr>
                <w:noProof/>
                <w:webHidden/>
              </w:rPr>
              <w:tab/>
            </w:r>
            <w:r>
              <w:rPr>
                <w:noProof/>
                <w:webHidden/>
              </w:rPr>
              <w:fldChar w:fldCharType="begin"/>
            </w:r>
            <w:r>
              <w:rPr>
                <w:noProof/>
                <w:webHidden/>
              </w:rPr>
              <w:instrText xml:space="preserve"> PAGEREF _Toc41662850 \h </w:instrText>
            </w:r>
            <w:r>
              <w:rPr>
                <w:noProof/>
                <w:webHidden/>
              </w:rPr>
            </w:r>
            <w:r>
              <w:rPr>
                <w:noProof/>
                <w:webHidden/>
              </w:rPr>
              <w:fldChar w:fldCharType="separate"/>
            </w:r>
            <w:r w:rsidR="007A43A1">
              <w:rPr>
                <w:noProof/>
                <w:webHidden/>
              </w:rPr>
              <w:t>50</w:t>
            </w:r>
            <w:r>
              <w:rPr>
                <w:noProof/>
                <w:webHidden/>
              </w:rPr>
              <w:fldChar w:fldCharType="end"/>
            </w:r>
          </w:hyperlink>
        </w:p>
        <w:p w14:paraId="5177A9D7" w14:textId="7E61826F" w:rsidR="005E395C" w:rsidRDefault="005E395C">
          <w:pPr>
            <w:pStyle w:val="TOC3"/>
            <w:rPr>
              <w:rFonts w:asciiTheme="minorHAnsi" w:eastAsiaTheme="minorEastAsia" w:hAnsiTheme="minorHAnsi" w:cstheme="minorBidi"/>
              <w:noProof/>
              <w:sz w:val="22"/>
              <w:lang w:eastAsia="en-GB"/>
            </w:rPr>
          </w:pPr>
          <w:hyperlink w:anchor="_Toc41662851" w:history="1">
            <w:r w:rsidRPr="006551EA">
              <w:rPr>
                <w:rStyle w:val="Hyperlink"/>
                <w:noProof/>
              </w:rPr>
              <w:t>Reducing physical contact in EYFS (More details in Section 1)</w:t>
            </w:r>
            <w:r>
              <w:rPr>
                <w:noProof/>
                <w:webHidden/>
              </w:rPr>
              <w:tab/>
            </w:r>
            <w:r>
              <w:rPr>
                <w:noProof/>
                <w:webHidden/>
              </w:rPr>
              <w:fldChar w:fldCharType="begin"/>
            </w:r>
            <w:r>
              <w:rPr>
                <w:noProof/>
                <w:webHidden/>
              </w:rPr>
              <w:instrText xml:space="preserve"> PAGEREF _Toc41662851 \h </w:instrText>
            </w:r>
            <w:r>
              <w:rPr>
                <w:noProof/>
                <w:webHidden/>
              </w:rPr>
            </w:r>
            <w:r>
              <w:rPr>
                <w:noProof/>
                <w:webHidden/>
              </w:rPr>
              <w:fldChar w:fldCharType="separate"/>
            </w:r>
            <w:r w:rsidR="007A43A1">
              <w:rPr>
                <w:noProof/>
                <w:webHidden/>
              </w:rPr>
              <w:t>50</w:t>
            </w:r>
            <w:r>
              <w:rPr>
                <w:noProof/>
                <w:webHidden/>
              </w:rPr>
              <w:fldChar w:fldCharType="end"/>
            </w:r>
          </w:hyperlink>
        </w:p>
        <w:p w14:paraId="76BB78F7" w14:textId="1268628C" w:rsidR="005E395C" w:rsidRDefault="005E395C">
          <w:pPr>
            <w:pStyle w:val="TOC3"/>
            <w:rPr>
              <w:rFonts w:asciiTheme="minorHAnsi" w:eastAsiaTheme="minorEastAsia" w:hAnsiTheme="minorHAnsi" w:cstheme="minorBidi"/>
              <w:noProof/>
              <w:sz w:val="22"/>
              <w:lang w:eastAsia="en-GB"/>
            </w:rPr>
          </w:pPr>
          <w:hyperlink w:anchor="_Toc41662852" w:history="1">
            <w:r w:rsidRPr="006551EA">
              <w:rPr>
                <w:rStyle w:val="Hyperlink"/>
                <w:noProof/>
              </w:rPr>
              <w:t>Daily Routine example – Refer to section on social distancing</w:t>
            </w:r>
            <w:r>
              <w:rPr>
                <w:noProof/>
                <w:webHidden/>
              </w:rPr>
              <w:tab/>
            </w:r>
            <w:r>
              <w:rPr>
                <w:noProof/>
                <w:webHidden/>
              </w:rPr>
              <w:fldChar w:fldCharType="begin"/>
            </w:r>
            <w:r>
              <w:rPr>
                <w:noProof/>
                <w:webHidden/>
              </w:rPr>
              <w:instrText xml:space="preserve"> PAGEREF _Toc41662852 \h </w:instrText>
            </w:r>
            <w:r>
              <w:rPr>
                <w:noProof/>
                <w:webHidden/>
              </w:rPr>
            </w:r>
            <w:r>
              <w:rPr>
                <w:noProof/>
                <w:webHidden/>
              </w:rPr>
              <w:fldChar w:fldCharType="separate"/>
            </w:r>
            <w:r w:rsidR="007A43A1">
              <w:rPr>
                <w:noProof/>
                <w:webHidden/>
              </w:rPr>
              <w:t>51</w:t>
            </w:r>
            <w:r>
              <w:rPr>
                <w:noProof/>
                <w:webHidden/>
              </w:rPr>
              <w:fldChar w:fldCharType="end"/>
            </w:r>
          </w:hyperlink>
        </w:p>
        <w:p w14:paraId="111C9019" w14:textId="1C782EE0" w:rsidR="005E395C" w:rsidRDefault="005E395C">
          <w:pPr>
            <w:pStyle w:val="TOC3"/>
            <w:rPr>
              <w:rFonts w:asciiTheme="minorHAnsi" w:eastAsiaTheme="minorEastAsia" w:hAnsiTheme="minorHAnsi" w:cstheme="minorBidi"/>
              <w:noProof/>
              <w:sz w:val="22"/>
              <w:lang w:eastAsia="en-GB"/>
            </w:rPr>
          </w:pPr>
          <w:hyperlink w:anchor="_Toc41662853" w:history="1">
            <w:r w:rsidRPr="006551EA">
              <w:rPr>
                <w:rStyle w:val="Hyperlink"/>
                <w:noProof/>
              </w:rPr>
              <w:t>Environment</w:t>
            </w:r>
            <w:r>
              <w:rPr>
                <w:noProof/>
                <w:webHidden/>
              </w:rPr>
              <w:tab/>
            </w:r>
            <w:r>
              <w:rPr>
                <w:noProof/>
                <w:webHidden/>
              </w:rPr>
              <w:fldChar w:fldCharType="begin"/>
            </w:r>
            <w:r>
              <w:rPr>
                <w:noProof/>
                <w:webHidden/>
              </w:rPr>
              <w:instrText xml:space="preserve"> PAGEREF _Toc41662853 \h </w:instrText>
            </w:r>
            <w:r>
              <w:rPr>
                <w:noProof/>
                <w:webHidden/>
              </w:rPr>
            </w:r>
            <w:r>
              <w:rPr>
                <w:noProof/>
                <w:webHidden/>
              </w:rPr>
              <w:fldChar w:fldCharType="separate"/>
            </w:r>
            <w:r w:rsidR="007A43A1">
              <w:rPr>
                <w:noProof/>
                <w:webHidden/>
              </w:rPr>
              <w:t>51</w:t>
            </w:r>
            <w:r>
              <w:rPr>
                <w:noProof/>
                <w:webHidden/>
              </w:rPr>
              <w:fldChar w:fldCharType="end"/>
            </w:r>
          </w:hyperlink>
        </w:p>
        <w:p w14:paraId="0FD0C602" w14:textId="43B05D77" w:rsidR="005E395C" w:rsidRDefault="005E395C">
          <w:pPr>
            <w:pStyle w:val="TOC3"/>
            <w:rPr>
              <w:rFonts w:asciiTheme="minorHAnsi" w:eastAsiaTheme="minorEastAsia" w:hAnsiTheme="minorHAnsi" w:cstheme="minorBidi"/>
              <w:noProof/>
              <w:sz w:val="22"/>
              <w:lang w:eastAsia="en-GB"/>
            </w:rPr>
          </w:pPr>
          <w:hyperlink w:anchor="_Toc41662854" w:history="1">
            <w:r w:rsidRPr="006551EA">
              <w:rPr>
                <w:rStyle w:val="Hyperlink"/>
                <w:noProof/>
              </w:rPr>
              <w:t>Remote Learning</w:t>
            </w:r>
            <w:r>
              <w:rPr>
                <w:noProof/>
                <w:webHidden/>
              </w:rPr>
              <w:tab/>
            </w:r>
            <w:r>
              <w:rPr>
                <w:noProof/>
                <w:webHidden/>
              </w:rPr>
              <w:fldChar w:fldCharType="begin"/>
            </w:r>
            <w:r>
              <w:rPr>
                <w:noProof/>
                <w:webHidden/>
              </w:rPr>
              <w:instrText xml:space="preserve"> PAGEREF _Toc41662854 \h </w:instrText>
            </w:r>
            <w:r>
              <w:rPr>
                <w:noProof/>
                <w:webHidden/>
              </w:rPr>
            </w:r>
            <w:r>
              <w:rPr>
                <w:noProof/>
                <w:webHidden/>
              </w:rPr>
              <w:fldChar w:fldCharType="separate"/>
            </w:r>
            <w:r w:rsidR="007A43A1">
              <w:rPr>
                <w:noProof/>
                <w:webHidden/>
              </w:rPr>
              <w:t>51</w:t>
            </w:r>
            <w:r>
              <w:rPr>
                <w:noProof/>
                <w:webHidden/>
              </w:rPr>
              <w:fldChar w:fldCharType="end"/>
            </w:r>
          </w:hyperlink>
        </w:p>
        <w:p w14:paraId="5748F3AC" w14:textId="400C1F51" w:rsidR="005E395C" w:rsidRDefault="005E395C">
          <w:pPr>
            <w:pStyle w:val="TOC3"/>
            <w:rPr>
              <w:rFonts w:asciiTheme="minorHAnsi" w:eastAsiaTheme="minorEastAsia" w:hAnsiTheme="minorHAnsi" w:cstheme="minorBidi"/>
              <w:noProof/>
              <w:sz w:val="22"/>
              <w:lang w:eastAsia="en-GB"/>
            </w:rPr>
          </w:pPr>
          <w:hyperlink w:anchor="_Toc41662855" w:history="1">
            <w:r w:rsidRPr="006551EA">
              <w:rPr>
                <w:rStyle w:val="Hyperlink"/>
                <w:noProof/>
              </w:rPr>
              <w:t>Preparing for delivery to on site pupils</w:t>
            </w:r>
            <w:r>
              <w:rPr>
                <w:noProof/>
                <w:webHidden/>
              </w:rPr>
              <w:tab/>
            </w:r>
            <w:r>
              <w:rPr>
                <w:noProof/>
                <w:webHidden/>
              </w:rPr>
              <w:fldChar w:fldCharType="begin"/>
            </w:r>
            <w:r>
              <w:rPr>
                <w:noProof/>
                <w:webHidden/>
              </w:rPr>
              <w:instrText xml:space="preserve"> PAGEREF _Toc41662855 \h </w:instrText>
            </w:r>
            <w:r>
              <w:rPr>
                <w:noProof/>
                <w:webHidden/>
              </w:rPr>
            </w:r>
            <w:r>
              <w:rPr>
                <w:noProof/>
                <w:webHidden/>
              </w:rPr>
              <w:fldChar w:fldCharType="separate"/>
            </w:r>
            <w:r w:rsidR="007A43A1">
              <w:rPr>
                <w:noProof/>
                <w:webHidden/>
              </w:rPr>
              <w:t>52</w:t>
            </w:r>
            <w:r>
              <w:rPr>
                <w:noProof/>
                <w:webHidden/>
              </w:rPr>
              <w:fldChar w:fldCharType="end"/>
            </w:r>
          </w:hyperlink>
        </w:p>
        <w:p w14:paraId="24B8E920" w14:textId="03A21F17" w:rsidR="005E395C" w:rsidRDefault="005E395C">
          <w:pPr>
            <w:pStyle w:val="TOC3"/>
            <w:rPr>
              <w:rFonts w:asciiTheme="minorHAnsi" w:eastAsiaTheme="minorEastAsia" w:hAnsiTheme="minorHAnsi" w:cstheme="minorBidi"/>
              <w:noProof/>
              <w:sz w:val="22"/>
              <w:lang w:eastAsia="en-GB"/>
            </w:rPr>
          </w:pPr>
          <w:hyperlink w:anchor="_Toc41662856" w:history="1">
            <w:r w:rsidRPr="006551EA">
              <w:rPr>
                <w:rStyle w:val="Hyperlink"/>
                <w:noProof/>
              </w:rPr>
              <w:t>Communication (More details in Section 10)</w:t>
            </w:r>
            <w:r>
              <w:rPr>
                <w:noProof/>
                <w:webHidden/>
              </w:rPr>
              <w:tab/>
            </w:r>
            <w:r>
              <w:rPr>
                <w:noProof/>
                <w:webHidden/>
              </w:rPr>
              <w:fldChar w:fldCharType="begin"/>
            </w:r>
            <w:r>
              <w:rPr>
                <w:noProof/>
                <w:webHidden/>
              </w:rPr>
              <w:instrText xml:space="preserve"> PAGEREF _Toc41662856 \h </w:instrText>
            </w:r>
            <w:r>
              <w:rPr>
                <w:noProof/>
                <w:webHidden/>
              </w:rPr>
            </w:r>
            <w:r>
              <w:rPr>
                <w:noProof/>
                <w:webHidden/>
              </w:rPr>
              <w:fldChar w:fldCharType="separate"/>
            </w:r>
            <w:r w:rsidR="007A43A1">
              <w:rPr>
                <w:noProof/>
                <w:webHidden/>
              </w:rPr>
              <w:t>52</w:t>
            </w:r>
            <w:r>
              <w:rPr>
                <w:noProof/>
                <w:webHidden/>
              </w:rPr>
              <w:fldChar w:fldCharType="end"/>
            </w:r>
          </w:hyperlink>
        </w:p>
        <w:p w14:paraId="64D429B8" w14:textId="00C40FEB" w:rsidR="005E395C" w:rsidRDefault="005E395C">
          <w:pPr>
            <w:pStyle w:val="TOC2"/>
            <w:rPr>
              <w:rFonts w:asciiTheme="minorHAnsi" w:eastAsiaTheme="minorEastAsia" w:hAnsiTheme="minorHAnsi" w:cstheme="minorBidi"/>
              <w:noProof/>
              <w:lang w:eastAsia="en-GB"/>
            </w:rPr>
          </w:pPr>
          <w:hyperlink w:anchor="_Toc41662857" w:history="1">
            <w:r w:rsidRPr="006551EA">
              <w:rPr>
                <w:rStyle w:val="Hyperlink"/>
                <w:noProof/>
              </w:rPr>
              <w:t>Years 1 and 6 Guidance</w:t>
            </w:r>
            <w:r>
              <w:rPr>
                <w:noProof/>
                <w:webHidden/>
              </w:rPr>
              <w:tab/>
            </w:r>
            <w:r>
              <w:rPr>
                <w:noProof/>
                <w:webHidden/>
              </w:rPr>
              <w:fldChar w:fldCharType="begin"/>
            </w:r>
            <w:r>
              <w:rPr>
                <w:noProof/>
                <w:webHidden/>
              </w:rPr>
              <w:instrText xml:space="preserve"> PAGEREF _Toc41662857 \h </w:instrText>
            </w:r>
            <w:r>
              <w:rPr>
                <w:noProof/>
                <w:webHidden/>
              </w:rPr>
            </w:r>
            <w:r>
              <w:rPr>
                <w:noProof/>
                <w:webHidden/>
              </w:rPr>
              <w:fldChar w:fldCharType="separate"/>
            </w:r>
            <w:r w:rsidR="007A43A1">
              <w:rPr>
                <w:noProof/>
                <w:webHidden/>
              </w:rPr>
              <w:t>52</w:t>
            </w:r>
            <w:r>
              <w:rPr>
                <w:noProof/>
                <w:webHidden/>
              </w:rPr>
              <w:fldChar w:fldCharType="end"/>
            </w:r>
          </w:hyperlink>
        </w:p>
        <w:p w14:paraId="3A51616B" w14:textId="226B1E79" w:rsidR="005E395C" w:rsidRDefault="005E395C">
          <w:pPr>
            <w:pStyle w:val="TOC3"/>
            <w:rPr>
              <w:rFonts w:asciiTheme="minorHAnsi" w:eastAsiaTheme="minorEastAsia" w:hAnsiTheme="minorHAnsi" w:cstheme="minorBidi"/>
              <w:noProof/>
              <w:sz w:val="22"/>
              <w:lang w:eastAsia="en-GB"/>
            </w:rPr>
          </w:pPr>
          <w:hyperlink w:anchor="_Toc41662858" w:history="1">
            <w:r w:rsidRPr="006551EA">
              <w:rPr>
                <w:rStyle w:val="Hyperlink"/>
                <w:noProof/>
              </w:rPr>
              <w:t>Reducing physical contact</w:t>
            </w:r>
            <w:r>
              <w:rPr>
                <w:noProof/>
                <w:webHidden/>
              </w:rPr>
              <w:tab/>
            </w:r>
            <w:r>
              <w:rPr>
                <w:noProof/>
                <w:webHidden/>
              </w:rPr>
              <w:fldChar w:fldCharType="begin"/>
            </w:r>
            <w:r>
              <w:rPr>
                <w:noProof/>
                <w:webHidden/>
              </w:rPr>
              <w:instrText xml:space="preserve"> PAGEREF _Toc41662858 \h </w:instrText>
            </w:r>
            <w:r>
              <w:rPr>
                <w:noProof/>
                <w:webHidden/>
              </w:rPr>
            </w:r>
            <w:r>
              <w:rPr>
                <w:noProof/>
                <w:webHidden/>
              </w:rPr>
              <w:fldChar w:fldCharType="separate"/>
            </w:r>
            <w:r w:rsidR="007A43A1">
              <w:rPr>
                <w:noProof/>
                <w:webHidden/>
              </w:rPr>
              <w:t>53</w:t>
            </w:r>
            <w:r>
              <w:rPr>
                <w:noProof/>
                <w:webHidden/>
              </w:rPr>
              <w:fldChar w:fldCharType="end"/>
            </w:r>
          </w:hyperlink>
        </w:p>
        <w:p w14:paraId="5F131D16" w14:textId="08A7C68C" w:rsidR="005E395C" w:rsidRDefault="005E395C">
          <w:pPr>
            <w:pStyle w:val="TOC3"/>
            <w:rPr>
              <w:rFonts w:asciiTheme="minorHAnsi" w:eastAsiaTheme="minorEastAsia" w:hAnsiTheme="minorHAnsi" w:cstheme="minorBidi"/>
              <w:noProof/>
              <w:sz w:val="22"/>
              <w:lang w:eastAsia="en-GB"/>
            </w:rPr>
          </w:pPr>
          <w:hyperlink w:anchor="_Toc41662859" w:history="1">
            <w:r w:rsidRPr="006551EA">
              <w:rPr>
                <w:rStyle w:val="Hyperlink"/>
                <w:noProof/>
              </w:rPr>
              <w:t>Preparing for delivery to on site pupils</w:t>
            </w:r>
            <w:r>
              <w:rPr>
                <w:noProof/>
                <w:webHidden/>
              </w:rPr>
              <w:tab/>
            </w:r>
            <w:r>
              <w:rPr>
                <w:noProof/>
                <w:webHidden/>
              </w:rPr>
              <w:fldChar w:fldCharType="begin"/>
            </w:r>
            <w:r>
              <w:rPr>
                <w:noProof/>
                <w:webHidden/>
              </w:rPr>
              <w:instrText xml:space="preserve"> PAGEREF _Toc41662859 \h </w:instrText>
            </w:r>
            <w:r>
              <w:rPr>
                <w:noProof/>
                <w:webHidden/>
              </w:rPr>
            </w:r>
            <w:r>
              <w:rPr>
                <w:noProof/>
                <w:webHidden/>
              </w:rPr>
              <w:fldChar w:fldCharType="separate"/>
            </w:r>
            <w:r w:rsidR="007A43A1">
              <w:rPr>
                <w:noProof/>
                <w:webHidden/>
              </w:rPr>
              <w:t>53</w:t>
            </w:r>
            <w:r>
              <w:rPr>
                <w:noProof/>
                <w:webHidden/>
              </w:rPr>
              <w:fldChar w:fldCharType="end"/>
            </w:r>
          </w:hyperlink>
        </w:p>
        <w:p w14:paraId="7B4FBF50" w14:textId="5B1DA05E" w:rsidR="005E395C" w:rsidRDefault="005E395C">
          <w:pPr>
            <w:pStyle w:val="TOC3"/>
            <w:rPr>
              <w:rFonts w:asciiTheme="minorHAnsi" w:eastAsiaTheme="minorEastAsia" w:hAnsiTheme="minorHAnsi" w:cstheme="minorBidi"/>
              <w:noProof/>
              <w:sz w:val="22"/>
              <w:lang w:eastAsia="en-GB"/>
            </w:rPr>
          </w:pPr>
          <w:hyperlink w:anchor="_Toc41662860" w:history="1">
            <w:r w:rsidRPr="006551EA">
              <w:rPr>
                <w:rStyle w:val="Hyperlink"/>
                <w:noProof/>
              </w:rPr>
              <w:t>Staff</w:t>
            </w:r>
            <w:r>
              <w:rPr>
                <w:noProof/>
                <w:webHidden/>
              </w:rPr>
              <w:tab/>
            </w:r>
            <w:r>
              <w:rPr>
                <w:noProof/>
                <w:webHidden/>
              </w:rPr>
              <w:fldChar w:fldCharType="begin"/>
            </w:r>
            <w:r>
              <w:rPr>
                <w:noProof/>
                <w:webHidden/>
              </w:rPr>
              <w:instrText xml:space="preserve"> PAGEREF _Toc41662860 \h </w:instrText>
            </w:r>
            <w:r>
              <w:rPr>
                <w:noProof/>
                <w:webHidden/>
              </w:rPr>
            </w:r>
            <w:r>
              <w:rPr>
                <w:noProof/>
                <w:webHidden/>
              </w:rPr>
              <w:fldChar w:fldCharType="separate"/>
            </w:r>
            <w:r w:rsidR="007A43A1">
              <w:rPr>
                <w:noProof/>
                <w:webHidden/>
              </w:rPr>
              <w:t>54</w:t>
            </w:r>
            <w:r>
              <w:rPr>
                <w:noProof/>
                <w:webHidden/>
              </w:rPr>
              <w:fldChar w:fldCharType="end"/>
            </w:r>
          </w:hyperlink>
        </w:p>
        <w:p w14:paraId="3D6B5699" w14:textId="41770967" w:rsidR="005E395C" w:rsidRDefault="005E395C">
          <w:pPr>
            <w:pStyle w:val="TOC3"/>
            <w:rPr>
              <w:rFonts w:asciiTheme="minorHAnsi" w:eastAsiaTheme="minorEastAsia" w:hAnsiTheme="minorHAnsi" w:cstheme="minorBidi"/>
              <w:noProof/>
              <w:sz w:val="22"/>
              <w:lang w:eastAsia="en-GB"/>
            </w:rPr>
          </w:pPr>
          <w:hyperlink w:anchor="_Toc41662861" w:history="1">
            <w:r w:rsidRPr="006551EA">
              <w:rPr>
                <w:rStyle w:val="Hyperlink"/>
                <w:noProof/>
              </w:rPr>
              <w:t>Movement around school</w:t>
            </w:r>
            <w:r>
              <w:rPr>
                <w:noProof/>
                <w:webHidden/>
              </w:rPr>
              <w:tab/>
            </w:r>
            <w:r>
              <w:rPr>
                <w:noProof/>
                <w:webHidden/>
              </w:rPr>
              <w:fldChar w:fldCharType="begin"/>
            </w:r>
            <w:r>
              <w:rPr>
                <w:noProof/>
                <w:webHidden/>
              </w:rPr>
              <w:instrText xml:space="preserve"> PAGEREF _Toc41662861 \h </w:instrText>
            </w:r>
            <w:r>
              <w:rPr>
                <w:noProof/>
                <w:webHidden/>
              </w:rPr>
            </w:r>
            <w:r>
              <w:rPr>
                <w:noProof/>
                <w:webHidden/>
              </w:rPr>
              <w:fldChar w:fldCharType="separate"/>
            </w:r>
            <w:r w:rsidR="007A43A1">
              <w:rPr>
                <w:noProof/>
                <w:webHidden/>
              </w:rPr>
              <w:t>54</w:t>
            </w:r>
            <w:r>
              <w:rPr>
                <w:noProof/>
                <w:webHidden/>
              </w:rPr>
              <w:fldChar w:fldCharType="end"/>
            </w:r>
          </w:hyperlink>
        </w:p>
        <w:p w14:paraId="59E61335" w14:textId="259653ED" w:rsidR="005E395C" w:rsidRDefault="005E395C">
          <w:pPr>
            <w:pStyle w:val="TOC3"/>
            <w:rPr>
              <w:rFonts w:asciiTheme="minorHAnsi" w:eastAsiaTheme="minorEastAsia" w:hAnsiTheme="minorHAnsi" w:cstheme="minorBidi"/>
              <w:noProof/>
              <w:sz w:val="22"/>
              <w:lang w:eastAsia="en-GB"/>
            </w:rPr>
          </w:pPr>
          <w:hyperlink w:anchor="_Toc41662862" w:history="1">
            <w:r w:rsidRPr="006551EA">
              <w:rPr>
                <w:rStyle w:val="Hyperlink"/>
                <w:noProof/>
              </w:rPr>
              <w:t>Practical social distancing measures</w:t>
            </w:r>
            <w:r>
              <w:rPr>
                <w:noProof/>
                <w:webHidden/>
              </w:rPr>
              <w:tab/>
            </w:r>
            <w:r>
              <w:rPr>
                <w:noProof/>
                <w:webHidden/>
              </w:rPr>
              <w:fldChar w:fldCharType="begin"/>
            </w:r>
            <w:r>
              <w:rPr>
                <w:noProof/>
                <w:webHidden/>
              </w:rPr>
              <w:instrText xml:space="preserve"> PAGEREF _Toc41662862 \h </w:instrText>
            </w:r>
            <w:r>
              <w:rPr>
                <w:noProof/>
                <w:webHidden/>
              </w:rPr>
            </w:r>
            <w:r>
              <w:rPr>
                <w:noProof/>
                <w:webHidden/>
              </w:rPr>
              <w:fldChar w:fldCharType="separate"/>
            </w:r>
            <w:r w:rsidR="007A43A1">
              <w:rPr>
                <w:noProof/>
                <w:webHidden/>
              </w:rPr>
              <w:t>54</w:t>
            </w:r>
            <w:r>
              <w:rPr>
                <w:noProof/>
                <w:webHidden/>
              </w:rPr>
              <w:fldChar w:fldCharType="end"/>
            </w:r>
          </w:hyperlink>
        </w:p>
        <w:p w14:paraId="6A7BBA1C" w14:textId="141585EA" w:rsidR="005E395C" w:rsidRDefault="005E395C">
          <w:pPr>
            <w:pStyle w:val="TOC3"/>
            <w:rPr>
              <w:rFonts w:asciiTheme="minorHAnsi" w:eastAsiaTheme="minorEastAsia" w:hAnsiTheme="minorHAnsi" w:cstheme="minorBidi"/>
              <w:noProof/>
              <w:sz w:val="22"/>
              <w:lang w:eastAsia="en-GB"/>
            </w:rPr>
          </w:pPr>
          <w:hyperlink w:anchor="_Toc41662863" w:history="1">
            <w:r w:rsidRPr="006551EA">
              <w:rPr>
                <w:rStyle w:val="Hyperlink"/>
                <w:noProof/>
              </w:rPr>
              <w:t>Communication</w:t>
            </w:r>
            <w:r>
              <w:rPr>
                <w:noProof/>
                <w:webHidden/>
              </w:rPr>
              <w:tab/>
            </w:r>
            <w:r>
              <w:rPr>
                <w:noProof/>
                <w:webHidden/>
              </w:rPr>
              <w:fldChar w:fldCharType="begin"/>
            </w:r>
            <w:r>
              <w:rPr>
                <w:noProof/>
                <w:webHidden/>
              </w:rPr>
              <w:instrText xml:space="preserve"> PAGEREF _Toc41662863 \h </w:instrText>
            </w:r>
            <w:r>
              <w:rPr>
                <w:noProof/>
                <w:webHidden/>
              </w:rPr>
            </w:r>
            <w:r>
              <w:rPr>
                <w:noProof/>
                <w:webHidden/>
              </w:rPr>
              <w:fldChar w:fldCharType="separate"/>
            </w:r>
            <w:r w:rsidR="007A43A1">
              <w:rPr>
                <w:noProof/>
                <w:webHidden/>
              </w:rPr>
              <w:t>55</w:t>
            </w:r>
            <w:r>
              <w:rPr>
                <w:noProof/>
                <w:webHidden/>
              </w:rPr>
              <w:fldChar w:fldCharType="end"/>
            </w:r>
          </w:hyperlink>
        </w:p>
        <w:p w14:paraId="279FA68E" w14:textId="78936617" w:rsidR="005E395C" w:rsidRDefault="005E395C">
          <w:pPr>
            <w:pStyle w:val="TOC3"/>
            <w:rPr>
              <w:rFonts w:asciiTheme="minorHAnsi" w:eastAsiaTheme="minorEastAsia" w:hAnsiTheme="minorHAnsi" w:cstheme="minorBidi"/>
              <w:noProof/>
              <w:sz w:val="22"/>
              <w:lang w:eastAsia="en-GB"/>
            </w:rPr>
          </w:pPr>
          <w:hyperlink w:anchor="_Toc41662864" w:history="1">
            <w:r w:rsidRPr="006551EA">
              <w:rPr>
                <w:rStyle w:val="Hyperlink"/>
                <w:noProof/>
              </w:rPr>
              <w:t>Putting the model into practice</w:t>
            </w:r>
            <w:r>
              <w:rPr>
                <w:noProof/>
                <w:webHidden/>
              </w:rPr>
              <w:tab/>
            </w:r>
            <w:r>
              <w:rPr>
                <w:noProof/>
                <w:webHidden/>
              </w:rPr>
              <w:fldChar w:fldCharType="begin"/>
            </w:r>
            <w:r>
              <w:rPr>
                <w:noProof/>
                <w:webHidden/>
              </w:rPr>
              <w:instrText xml:space="preserve"> PAGEREF _Toc41662864 \h </w:instrText>
            </w:r>
            <w:r>
              <w:rPr>
                <w:noProof/>
                <w:webHidden/>
              </w:rPr>
            </w:r>
            <w:r>
              <w:rPr>
                <w:noProof/>
                <w:webHidden/>
              </w:rPr>
              <w:fldChar w:fldCharType="separate"/>
            </w:r>
            <w:r w:rsidR="007A43A1">
              <w:rPr>
                <w:noProof/>
                <w:webHidden/>
              </w:rPr>
              <w:t>55</w:t>
            </w:r>
            <w:r>
              <w:rPr>
                <w:noProof/>
                <w:webHidden/>
              </w:rPr>
              <w:fldChar w:fldCharType="end"/>
            </w:r>
          </w:hyperlink>
        </w:p>
        <w:p w14:paraId="32C55C05" w14:textId="7966FBD0" w:rsidR="005E395C" w:rsidRDefault="005E395C">
          <w:pPr>
            <w:pStyle w:val="TOC2"/>
            <w:rPr>
              <w:rFonts w:asciiTheme="minorHAnsi" w:eastAsiaTheme="minorEastAsia" w:hAnsiTheme="minorHAnsi" w:cstheme="minorBidi"/>
              <w:noProof/>
              <w:lang w:eastAsia="en-GB"/>
            </w:rPr>
          </w:pPr>
          <w:hyperlink w:anchor="_Toc41662865" w:history="1">
            <w:r w:rsidRPr="006551EA">
              <w:rPr>
                <w:rStyle w:val="Hyperlink"/>
                <w:noProof/>
              </w:rPr>
              <w:t>Vulnerable and Key Worker Children</w:t>
            </w:r>
            <w:r>
              <w:rPr>
                <w:noProof/>
                <w:webHidden/>
              </w:rPr>
              <w:tab/>
            </w:r>
            <w:r>
              <w:rPr>
                <w:noProof/>
                <w:webHidden/>
              </w:rPr>
              <w:fldChar w:fldCharType="begin"/>
            </w:r>
            <w:r>
              <w:rPr>
                <w:noProof/>
                <w:webHidden/>
              </w:rPr>
              <w:instrText xml:space="preserve"> PAGEREF _Toc41662865 \h </w:instrText>
            </w:r>
            <w:r>
              <w:rPr>
                <w:noProof/>
                <w:webHidden/>
              </w:rPr>
            </w:r>
            <w:r>
              <w:rPr>
                <w:noProof/>
                <w:webHidden/>
              </w:rPr>
              <w:fldChar w:fldCharType="separate"/>
            </w:r>
            <w:r w:rsidR="007A43A1">
              <w:rPr>
                <w:noProof/>
                <w:webHidden/>
              </w:rPr>
              <w:t>55</w:t>
            </w:r>
            <w:r>
              <w:rPr>
                <w:noProof/>
                <w:webHidden/>
              </w:rPr>
              <w:fldChar w:fldCharType="end"/>
            </w:r>
          </w:hyperlink>
        </w:p>
        <w:p w14:paraId="5867FBC4" w14:textId="2674465E" w:rsidR="005E395C" w:rsidRDefault="005E395C">
          <w:pPr>
            <w:pStyle w:val="TOC3"/>
            <w:rPr>
              <w:rFonts w:asciiTheme="minorHAnsi" w:eastAsiaTheme="minorEastAsia" w:hAnsiTheme="minorHAnsi" w:cstheme="minorBidi"/>
              <w:noProof/>
              <w:sz w:val="22"/>
              <w:lang w:eastAsia="en-GB"/>
            </w:rPr>
          </w:pPr>
          <w:hyperlink w:anchor="_Toc41662866" w:history="1">
            <w:r w:rsidRPr="006551EA">
              <w:rPr>
                <w:rStyle w:val="Hyperlink"/>
                <w:noProof/>
              </w:rPr>
              <w:t>Example Checklist for reintegration into onsite education</w:t>
            </w:r>
            <w:r>
              <w:rPr>
                <w:noProof/>
                <w:webHidden/>
              </w:rPr>
              <w:tab/>
            </w:r>
            <w:r>
              <w:rPr>
                <w:noProof/>
                <w:webHidden/>
              </w:rPr>
              <w:fldChar w:fldCharType="begin"/>
            </w:r>
            <w:r>
              <w:rPr>
                <w:noProof/>
                <w:webHidden/>
              </w:rPr>
              <w:instrText xml:space="preserve"> PAGEREF _Toc41662866 \h </w:instrText>
            </w:r>
            <w:r>
              <w:rPr>
                <w:noProof/>
                <w:webHidden/>
              </w:rPr>
            </w:r>
            <w:r>
              <w:rPr>
                <w:noProof/>
                <w:webHidden/>
              </w:rPr>
              <w:fldChar w:fldCharType="separate"/>
            </w:r>
            <w:r w:rsidR="007A43A1">
              <w:rPr>
                <w:noProof/>
                <w:webHidden/>
              </w:rPr>
              <w:t>56</w:t>
            </w:r>
            <w:r>
              <w:rPr>
                <w:noProof/>
                <w:webHidden/>
              </w:rPr>
              <w:fldChar w:fldCharType="end"/>
            </w:r>
          </w:hyperlink>
        </w:p>
        <w:p w14:paraId="283260C7" w14:textId="35CD8BD3" w:rsidR="005E395C" w:rsidRDefault="005E395C">
          <w:pPr>
            <w:pStyle w:val="TOC3"/>
            <w:rPr>
              <w:rFonts w:asciiTheme="minorHAnsi" w:eastAsiaTheme="minorEastAsia" w:hAnsiTheme="minorHAnsi" w:cstheme="minorBidi"/>
              <w:noProof/>
              <w:sz w:val="22"/>
              <w:lang w:eastAsia="en-GB"/>
            </w:rPr>
          </w:pPr>
          <w:hyperlink w:anchor="_Toc41662867" w:history="1">
            <w:r w:rsidRPr="006551EA">
              <w:rPr>
                <w:rStyle w:val="Hyperlink"/>
                <w:noProof/>
              </w:rPr>
              <w:t>Communication example</w:t>
            </w:r>
            <w:r>
              <w:rPr>
                <w:noProof/>
                <w:webHidden/>
              </w:rPr>
              <w:tab/>
            </w:r>
            <w:r>
              <w:rPr>
                <w:noProof/>
                <w:webHidden/>
              </w:rPr>
              <w:fldChar w:fldCharType="begin"/>
            </w:r>
            <w:r>
              <w:rPr>
                <w:noProof/>
                <w:webHidden/>
              </w:rPr>
              <w:instrText xml:space="preserve"> PAGEREF _Toc41662867 \h </w:instrText>
            </w:r>
            <w:r>
              <w:rPr>
                <w:noProof/>
                <w:webHidden/>
              </w:rPr>
            </w:r>
            <w:r>
              <w:rPr>
                <w:noProof/>
                <w:webHidden/>
              </w:rPr>
              <w:fldChar w:fldCharType="separate"/>
            </w:r>
            <w:r w:rsidR="007A43A1">
              <w:rPr>
                <w:noProof/>
                <w:webHidden/>
              </w:rPr>
              <w:t>57</w:t>
            </w:r>
            <w:r>
              <w:rPr>
                <w:noProof/>
                <w:webHidden/>
              </w:rPr>
              <w:fldChar w:fldCharType="end"/>
            </w:r>
          </w:hyperlink>
        </w:p>
        <w:p w14:paraId="2FB76C37" w14:textId="471E2E30" w:rsidR="005E395C" w:rsidRDefault="005E395C">
          <w:pPr>
            <w:pStyle w:val="TOC2"/>
            <w:rPr>
              <w:rFonts w:asciiTheme="minorHAnsi" w:eastAsiaTheme="minorEastAsia" w:hAnsiTheme="minorHAnsi" w:cstheme="minorBidi"/>
              <w:noProof/>
              <w:lang w:eastAsia="en-GB"/>
            </w:rPr>
          </w:pPr>
          <w:hyperlink w:anchor="_Toc41662868" w:history="1">
            <w:r w:rsidRPr="006551EA">
              <w:rPr>
                <w:rStyle w:val="Hyperlink"/>
                <w:noProof/>
              </w:rPr>
              <w:t>Assessment: Guidance on reporting arrangements for EYFS, KS1 and KS2 in 2020</w:t>
            </w:r>
            <w:r>
              <w:rPr>
                <w:noProof/>
                <w:webHidden/>
              </w:rPr>
              <w:tab/>
            </w:r>
            <w:r>
              <w:rPr>
                <w:noProof/>
                <w:webHidden/>
              </w:rPr>
              <w:fldChar w:fldCharType="begin"/>
            </w:r>
            <w:r>
              <w:rPr>
                <w:noProof/>
                <w:webHidden/>
              </w:rPr>
              <w:instrText xml:space="preserve"> PAGEREF _Toc41662868 \h </w:instrText>
            </w:r>
            <w:r>
              <w:rPr>
                <w:noProof/>
                <w:webHidden/>
              </w:rPr>
            </w:r>
            <w:r>
              <w:rPr>
                <w:noProof/>
                <w:webHidden/>
              </w:rPr>
              <w:fldChar w:fldCharType="separate"/>
            </w:r>
            <w:r w:rsidR="007A43A1">
              <w:rPr>
                <w:noProof/>
                <w:webHidden/>
              </w:rPr>
              <w:t>58</w:t>
            </w:r>
            <w:r>
              <w:rPr>
                <w:noProof/>
                <w:webHidden/>
              </w:rPr>
              <w:fldChar w:fldCharType="end"/>
            </w:r>
          </w:hyperlink>
        </w:p>
        <w:p w14:paraId="2ABF3D1E" w14:textId="5A5C2177" w:rsidR="005E395C" w:rsidRDefault="005E395C">
          <w:pPr>
            <w:pStyle w:val="TOC3"/>
            <w:rPr>
              <w:rFonts w:asciiTheme="minorHAnsi" w:eastAsiaTheme="minorEastAsia" w:hAnsiTheme="minorHAnsi" w:cstheme="minorBidi"/>
              <w:noProof/>
              <w:sz w:val="22"/>
              <w:lang w:eastAsia="en-GB"/>
            </w:rPr>
          </w:pPr>
          <w:hyperlink w:anchor="_Toc41662869" w:history="1">
            <w:r w:rsidRPr="006551EA">
              <w:rPr>
                <w:rStyle w:val="Hyperlink"/>
                <w:noProof/>
              </w:rPr>
              <w:t>Reporting to parents of children in Years 2 and 6</w:t>
            </w:r>
            <w:r>
              <w:rPr>
                <w:noProof/>
                <w:webHidden/>
              </w:rPr>
              <w:tab/>
            </w:r>
            <w:r>
              <w:rPr>
                <w:noProof/>
                <w:webHidden/>
              </w:rPr>
              <w:fldChar w:fldCharType="begin"/>
            </w:r>
            <w:r>
              <w:rPr>
                <w:noProof/>
                <w:webHidden/>
              </w:rPr>
              <w:instrText xml:space="preserve"> PAGEREF _Toc41662869 \h </w:instrText>
            </w:r>
            <w:r>
              <w:rPr>
                <w:noProof/>
                <w:webHidden/>
              </w:rPr>
            </w:r>
            <w:r>
              <w:rPr>
                <w:noProof/>
                <w:webHidden/>
              </w:rPr>
              <w:fldChar w:fldCharType="separate"/>
            </w:r>
            <w:r w:rsidR="007A43A1">
              <w:rPr>
                <w:noProof/>
                <w:webHidden/>
              </w:rPr>
              <w:t>59</w:t>
            </w:r>
            <w:r>
              <w:rPr>
                <w:noProof/>
                <w:webHidden/>
              </w:rPr>
              <w:fldChar w:fldCharType="end"/>
            </w:r>
          </w:hyperlink>
        </w:p>
        <w:p w14:paraId="05987827" w14:textId="1B7CE236" w:rsidR="005E395C" w:rsidRDefault="005E395C">
          <w:pPr>
            <w:pStyle w:val="TOC3"/>
            <w:rPr>
              <w:rFonts w:asciiTheme="minorHAnsi" w:eastAsiaTheme="minorEastAsia" w:hAnsiTheme="minorHAnsi" w:cstheme="minorBidi"/>
              <w:noProof/>
              <w:sz w:val="22"/>
              <w:lang w:eastAsia="en-GB"/>
            </w:rPr>
          </w:pPr>
          <w:hyperlink w:anchor="_Toc41662870" w:history="1">
            <w:r w:rsidRPr="006551EA">
              <w:rPr>
                <w:rStyle w:val="Hyperlink"/>
                <w:noProof/>
              </w:rPr>
              <w:t>EYFS</w:t>
            </w:r>
            <w:r>
              <w:rPr>
                <w:noProof/>
                <w:webHidden/>
              </w:rPr>
              <w:tab/>
            </w:r>
            <w:r>
              <w:rPr>
                <w:noProof/>
                <w:webHidden/>
              </w:rPr>
              <w:fldChar w:fldCharType="begin"/>
            </w:r>
            <w:r>
              <w:rPr>
                <w:noProof/>
                <w:webHidden/>
              </w:rPr>
              <w:instrText xml:space="preserve"> PAGEREF _Toc41662870 \h </w:instrText>
            </w:r>
            <w:r>
              <w:rPr>
                <w:noProof/>
                <w:webHidden/>
              </w:rPr>
            </w:r>
            <w:r>
              <w:rPr>
                <w:noProof/>
                <w:webHidden/>
              </w:rPr>
              <w:fldChar w:fldCharType="separate"/>
            </w:r>
            <w:r w:rsidR="007A43A1">
              <w:rPr>
                <w:noProof/>
                <w:webHidden/>
              </w:rPr>
              <w:t>60</w:t>
            </w:r>
            <w:r>
              <w:rPr>
                <w:noProof/>
                <w:webHidden/>
              </w:rPr>
              <w:fldChar w:fldCharType="end"/>
            </w:r>
          </w:hyperlink>
        </w:p>
        <w:p w14:paraId="454611E3" w14:textId="6E0956FE" w:rsidR="005E395C" w:rsidRDefault="005E395C">
          <w:pPr>
            <w:pStyle w:val="TOC2"/>
            <w:rPr>
              <w:rFonts w:asciiTheme="minorHAnsi" w:eastAsiaTheme="minorEastAsia" w:hAnsiTheme="minorHAnsi" w:cstheme="minorBidi"/>
              <w:noProof/>
              <w:lang w:eastAsia="en-GB"/>
            </w:rPr>
          </w:pPr>
          <w:hyperlink w:anchor="_Toc41662871" w:history="1">
            <w:r w:rsidRPr="006551EA">
              <w:rPr>
                <w:rStyle w:val="Hyperlink"/>
                <w:rFonts w:cstheme="minorHAnsi"/>
                <w:noProof/>
              </w:rPr>
              <w:t xml:space="preserve">Closing Gaps: </w:t>
            </w:r>
            <w:r w:rsidRPr="006551EA">
              <w:rPr>
                <w:rStyle w:val="Hyperlink"/>
                <w:noProof/>
              </w:rPr>
              <w:t>Gap analysis / assessment for learning</w:t>
            </w:r>
            <w:r>
              <w:rPr>
                <w:noProof/>
                <w:webHidden/>
              </w:rPr>
              <w:tab/>
            </w:r>
            <w:r>
              <w:rPr>
                <w:noProof/>
                <w:webHidden/>
              </w:rPr>
              <w:fldChar w:fldCharType="begin"/>
            </w:r>
            <w:r>
              <w:rPr>
                <w:noProof/>
                <w:webHidden/>
              </w:rPr>
              <w:instrText xml:space="preserve"> PAGEREF _Toc41662871 \h </w:instrText>
            </w:r>
            <w:r>
              <w:rPr>
                <w:noProof/>
                <w:webHidden/>
              </w:rPr>
            </w:r>
            <w:r>
              <w:rPr>
                <w:noProof/>
                <w:webHidden/>
              </w:rPr>
              <w:fldChar w:fldCharType="separate"/>
            </w:r>
            <w:r w:rsidR="007A43A1">
              <w:rPr>
                <w:noProof/>
                <w:webHidden/>
              </w:rPr>
              <w:t>61</w:t>
            </w:r>
            <w:r>
              <w:rPr>
                <w:noProof/>
                <w:webHidden/>
              </w:rPr>
              <w:fldChar w:fldCharType="end"/>
            </w:r>
          </w:hyperlink>
        </w:p>
        <w:p w14:paraId="2C290144" w14:textId="010D1C0B" w:rsidR="005E395C" w:rsidRDefault="005E395C">
          <w:pPr>
            <w:pStyle w:val="TOC3"/>
            <w:rPr>
              <w:rFonts w:asciiTheme="minorHAnsi" w:eastAsiaTheme="minorEastAsia" w:hAnsiTheme="minorHAnsi" w:cstheme="minorBidi"/>
              <w:noProof/>
              <w:sz w:val="22"/>
              <w:lang w:eastAsia="en-GB"/>
            </w:rPr>
          </w:pPr>
          <w:hyperlink w:anchor="_Toc41662872" w:history="1">
            <w:r w:rsidRPr="006551EA">
              <w:rPr>
                <w:rStyle w:val="Hyperlink"/>
                <w:noProof/>
              </w:rPr>
              <w:t>The Education People COVID-19 Return to School Support Packages</w:t>
            </w:r>
            <w:r>
              <w:rPr>
                <w:noProof/>
                <w:webHidden/>
              </w:rPr>
              <w:tab/>
            </w:r>
            <w:r>
              <w:rPr>
                <w:noProof/>
                <w:webHidden/>
              </w:rPr>
              <w:fldChar w:fldCharType="begin"/>
            </w:r>
            <w:r>
              <w:rPr>
                <w:noProof/>
                <w:webHidden/>
              </w:rPr>
              <w:instrText xml:space="preserve"> PAGEREF _Toc41662872 \h </w:instrText>
            </w:r>
            <w:r>
              <w:rPr>
                <w:noProof/>
                <w:webHidden/>
              </w:rPr>
            </w:r>
            <w:r>
              <w:rPr>
                <w:noProof/>
                <w:webHidden/>
              </w:rPr>
              <w:fldChar w:fldCharType="separate"/>
            </w:r>
            <w:r w:rsidR="007A43A1">
              <w:rPr>
                <w:noProof/>
                <w:webHidden/>
              </w:rPr>
              <w:t>66</w:t>
            </w:r>
            <w:r>
              <w:rPr>
                <w:noProof/>
                <w:webHidden/>
              </w:rPr>
              <w:fldChar w:fldCharType="end"/>
            </w:r>
          </w:hyperlink>
        </w:p>
        <w:p w14:paraId="3C225257" w14:textId="73C1D8CD" w:rsidR="005E395C" w:rsidRDefault="005E395C">
          <w:pPr>
            <w:pStyle w:val="TOC1"/>
            <w:rPr>
              <w:rFonts w:asciiTheme="minorHAnsi" w:eastAsiaTheme="minorEastAsia" w:hAnsiTheme="minorHAnsi" w:cstheme="minorBidi"/>
              <w:b w:val="0"/>
              <w:noProof/>
              <w:sz w:val="22"/>
              <w:lang w:eastAsia="en-GB"/>
            </w:rPr>
          </w:pPr>
          <w:hyperlink w:anchor="_Toc41662873" w:history="1">
            <w:r w:rsidRPr="006551EA">
              <w:rPr>
                <w:rStyle w:val="Hyperlink"/>
                <w:noProof/>
              </w:rPr>
              <w:t>Section 4 - Curriculum Delivery: Secondary</w:t>
            </w:r>
            <w:r>
              <w:rPr>
                <w:noProof/>
                <w:webHidden/>
              </w:rPr>
              <w:tab/>
            </w:r>
            <w:r>
              <w:rPr>
                <w:noProof/>
                <w:webHidden/>
              </w:rPr>
              <w:fldChar w:fldCharType="begin"/>
            </w:r>
            <w:r>
              <w:rPr>
                <w:noProof/>
                <w:webHidden/>
              </w:rPr>
              <w:instrText xml:space="preserve"> PAGEREF _Toc41662873 \h </w:instrText>
            </w:r>
            <w:r>
              <w:rPr>
                <w:noProof/>
                <w:webHidden/>
              </w:rPr>
            </w:r>
            <w:r>
              <w:rPr>
                <w:noProof/>
                <w:webHidden/>
              </w:rPr>
              <w:fldChar w:fldCharType="separate"/>
            </w:r>
            <w:r w:rsidR="007A43A1">
              <w:rPr>
                <w:noProof/>
                <w:webHidden/>
              </w:rPr>
              <w:t>67</w:t>
            </w:r>
            <w:r>
              <w:rPr>
                <w:noProof/>
                <w:webHidden/>
              </w:rPr>
              <w:fldChar w:fldCharType="end"/>
            </w:r>
          </w:hyperlink>
        </w:p>
        <w:p w14:paraId="0BBD95C5" w14:textId="1F482B7E" w:rsidR="005E395C" w:rsidRDefault="005E395C">
          <w:pPr>
            <w:pStyle w:val="TOC2"/>
            <w:rPr>
              <w:rFonts w:asciiTheme="minorHAnsi" w:eastAsiaTheme="minorEastAsia" w:hAnsiTheme="minorHAnsi" w:cstheme="minorBidi"/>
              <w:noProof/>
              <w:lang w:eastAsia="en-GB"/>
            </w:rPr>
          </w:pPr>
          <w:hyperlink w:anchor="_Toc41662874" w:history="1">
            <w:r w:rsidRPr="006551EA">
              <w:rPr>
                <w:rStyle w:val="Hyperlink"/>
                <w:noProof/>
              </w:rPr>
              <w:t>Organisation and delivery</w:t>
            </w:r>
            <w:r>
              <w:rPr>
                <w:noProof/>
                <w:webHidden/>
              </w:rPr>
              <w:tab/>
            </w:r>
            <w:r>
              <w:rPr>
                <w:noProof/>
                <w:webHidden/>
              </w:rPr>
              <w:fldChar w:fldCharType="begin"/>
            </w:r>
            <w:r>
              <w:rPr>
                <w:noProof/>
                <w:webHidden/>
              </w:rPr>
              <w:instrText xml:space="preserve"> PAGEREF _Toc41662874 \h </w:instrText>
            </w:r>
            <w:r>
              <w:rPr>
                <w:noProof/>
                <w:webHidden/>
              </w:rPr>
            </w:r>
            <w:r>
              <w:rPr>
                <w:noProof/>
                <w:webHidden/>
              </w:rPr>
              <w:fldChar w:fldCharType="separate"/>
            </w:r>
            <w:r w:rsidR="007A43A1">
              <w:rPr>
                <w:noProof/>
                <w:webHidden/>
              </w:rPr>
              <w:t>67</w:t>
            </w:r>
            <w:r>
              <w:rPr>
                <w:noProof/>
                <w:webHidden/>
              </w:rPr>
              <w:fldChar w:fldCharType="end"/>
            </w:r>
          </w:hyperlink>
        </w:p>
        <w:p w14:paraId="032768F5" w14:textId="1580259C" w:rsidR="005E395C" w:rsidRDefault="005E395C">
          <w:pPr>
            <w:pStyle w:val="TOC3"/>
            <w:rPr>
              <w:rFonts w:asciiTheme="minorHAnsi" w:eastAsiaTheme="minorEastAsia" w:hAnsiTheme="minorHAnsi" w:cstheme="minorBidi"/>
              <w:noProof/>
              <w:sz w:val="22"/>
              <w:lang w:eastAsia="en-GB"/>
            </w:rPr>
          </w:pPr>
          <w:hyperlink w:anchor="_Toc41662875" w:history="1">
            <w:r w:rsidRPr="006551EA">
              <w:rPr>
                <w:rStyle w:val="Hyperlink"/>
                <w:noProof/>
              </w:rPr>
              <w:t>Reducing physical contact in school</w:t>
            </w:r>
            <w:r>
              <w:rPr>
                <w:noProof/>
                <w:webHidden/>
              </w:rPr>
              <w:tab/>
            </w:r>
            <w:r>
              <w:rPr>
                <w:noProof/>
                <w:webHidden/>
              </w:rPr>
              <w:fldChar w:fldCharType="begin"/>
            </w:r>
            <w:r>
              <w:rPr>
                <w:noProof/>
                <w:webHidden/>
              </w:rPr>
              <w:instrText xml:space="preserve"> PAGEREF _Toc41662875 \h </w:instrText>
            </w:r>
            <w:r>
              <w:rPr>
                <w:noProof/>
                <w:webHidden/>
              </w:rPr>
            </w:r>
            <w:r>
              <w:rPr>
                <w:noProof/>
                <w:webHidden/>
              </w:rPr>
              <w:fldChar w:fldCharType="separate"/>
            </w:r>
            <w:r w:rsidR="007A43A1">
              <w:rPr>
                <w:noProof/>
                <w:webHidden/>
              </w:rPr>
              <w:t>67</w:t>
            </w:r>
            <w:r>
              <w:rPr>
                <w:noProof/>
                <w:webHidden/>
              </w:rPr>
              <w:fldChar w:fldCharType="end"/>
            </w:r>
          </w:hyperlink>
        </w:p>
        <w:p w14:paraId="19F22FEF" w14:textId="6BFC7E7D" w:rsidR="005E395C" w:rsidRDefault="005E395C">
          <w:pPr>
            <w:pStyle w:val="TOC3"/>
            <w:rPr>
              <w:rFonts w:asciiTheme="minorHAnsi" w:eastAsiaTheme="minorEastAsia" w:hAnsiTheme="minorHAnsi" w:cstheme="minorBidi"/>
              <w:noProof/>
              <w:sz w:val="22"/>
              <w:lang w:eastAsia="en-GB"/>
            </w:rPr>
          </w:pPr>
          <w:hyperlink w:anchor="_Toc41662876" w:history="1">
            <w:r w:rsidRPr="006551EA">
              <w:rPr>
                <w:rStyle w:val="Hyperlink"/>
                <w:noProof/>
              </w:rPr>
              <w:t>Preparing for delivery to on site pupils</w:t>
            </w:r>
            <w:r>
              <w:rPr>
                <w:noProof/>
                <w:webHidden/>
              </w:rPr>
              <w:tab/>
            </w:r>
            <w:r>
              <w:rPr>
                <w:noProof/>
                <w:webHidden/>
              </w:rPr>
              <w:fldChar w:fldCharType="begin"/>
            </w:r>
            <w:r>
              <w:rPr>
                <w:noProof/>
                <w:webHidden/>
              </w:rPr>
              <w:instrText xml:space="preserve"> PAGEREF _Toc41662876 \h </w:instrText>
            </w:r>
            <w:r>
              <w:rPr>
                <w:noProof/>
                <w:webHidden/>
              </w:rPr>
            </w:r>
            <w:r>
              <w:rPr>
                <w:noProof/>
                <w:webHidden/>
              </w:rPr>
              <w:fldChar w:fldCharType="separate"/>
            </w:r>
            <w:r w:rsidR="007A43A1">
              <w:rPr>
                <w:noProof/>
                <w:webHidden/>
              </w:rPr>
              <w:t>68</w:t>
            </w:r>
            <w:r>
              <w:rPr>
                <w:noProof/>
                <w:webHidden/>
              </w:rPr>
              <w:fldChar w:fldCharType="end"/>
            </w:r>
          </w:hyperlink>
        </w:p>
        <w:p w14:paraId="7B25AEC0" w14:textId="5E1FC7E3" w:rsidR="005E395C" w:rsidRDefault="005E395C">
          <w:pPr>
            <w:pStyle w:val="TOC3"/>
            <w:rPr>
              <w:rFonts w:asciiTheme="minorHAnsi" w:eastAsiaTheme="minorEastAsia" w:hAnsiTheme="minorHAnsi" w:cstheme="minorBidi"/>
              <w:noProof/>
              <w:sz w:val="22"/>
              <w:lang w:eastAsia="en-GB"/>
            </w:rPr>
          </w:pPr>
          <w:hyperlink w:anchor="_Toc41662877" w:history="1">
            <w:r w:rsidRPr="006551EA">
              <w:rPr>
                <w:rStyle w:val="Hyperlink"/>
                <w:noProof/>
              </w:rPr>
              <w:t>Communication</w:t>
            </w:r>
            <w:r>
              <w:rPr>
                <w:noProof/>
                <w:webHidden/>
              </w:rPr>
              <w:tab/>
            </w:r>
            <w:r>
              <w:rPr>
                <w:noProof/>
                <w:webHidden/>
              </w:rPr>
              <w:fldChar w:fldCharType="begin"/>
            </w:r>
            <w:r>
              <w:rPr>
                <w:noProof/>
                <w:webHidden/>
              </w:rPr>
              <w:instrText xml:space="preserve"> PAGEREF _Toc41662877 \h </w:instrText>
            </w:r>
            <w:r>
              <w:rPr>
                <w:noProof/>
                <w:webHidden/>
              </w:rPr>
            </w:r>
            <w:r>
              <w:rPr>
                <w:noProof/>
                <w:webHidden/>
              </w:rPr>
              <w:fldChar w:fldCharType="separate"/>
            </w:r>
            <w:r w:rsidR="007A43A1">
              <w:rPr>
                <w:noProof/>
                <w:webHidden/>
              </w:rPr>
              <w:t>68</w:t>
            </w:r>
            <w:r>
              <w:rPr>
                <w:noProof/>
                <w:webHidden/>
              </w:rPr>
              <w:fldChar w:fldCharType="end"/>
            </w:r>
          </w:hyperlink>
        </w:p>
        <w:p w14:paraId="6FAE052A" w14:textId="4724F92B" w:rsidR="005E395C" w:rsidRDefault="005E395C">
          <w:pPr>
            <w:pStyle w:val="TOC3"/>
            <w:rPr>
              <w:rFonts w:asciiTheme="minorHAnsi" w:eastAsiaTheme="minorEastAsia" w:hAnsiTheme="minorHAnsi" w:cstheme="minorBidi"/>
              <w:noProof/>
              <w:sz w:val="22"/>
              <w:lang w:eastAsia="en-GB"/>
            </w:rPr>
          </w:pPr>
          <w:hyperlink w:anchor="_Toc41662878" w:history="1">
            <w:r w:rsidRPr="006551EA">
              <w:rPr>
                <w:rStyle w:val="Hyperlink"/>
                <w:noProof/>
              </w:rPr>
              <w:t>Key Worker Children</w:t>
            </w:r>
            <w:r>
              <w:rPr>
                <w:noProof/>
                <w:webHidden/>
              </w:rPr>
              <w:tab/>
            </w:r>
            <w:r>
              <w:rPr>
                <w:noProof/>
                <w:webHidden/>
              </w:rPr>
              <w:fldChar w:fldCharType="begin"/>
            </w:r>
            <w:r>
              <w:rPr>
                <w:noProof/>
                <w:webHidden/>
              </w:rPr>
              <w:instrText xml:space="preserve"> PAGEREF _Toc41662878 \h </w:instrText>
            </w:r>
            <w:r>
              <w:rPr>
                <w:noProof/>
                <w:webHidden/>
              </w:rPr>
            </w:r>
            <w:r>
              <w:rPr>
                <w:noProof/>
                <w:webHidden/>
              </w:rPr>
              <w:fldChar w:fldCharType="separate"/>
            </w:r>
            <w:r w:rsidR="007A43A1">
              <w:rPr>
                <w:noProof/>
                <w:webHidden/>
              </w:rPr>
              <w:t>68</w:t>
            </w:r>
            <w:r>
              <w:rPr>
                <w:noProof/>
                <w:webHidden/>
              </w:rPr>
              <w:fldChar w:fldCharType="end"/>
            </w:r>
          </w:hyperlink>
        </w:p>
        <w:p w14:paraId="0209218F" w14:textId="3FF67FD2" w:rsidR="005E395C" w:rsidRDefault="005E395C">
          <w:pPr>
            <w:pStyle w:val="TOC2"/>
            <w:rPr>
              <w:rFonts w:asciiTheme="minorHAnsi" w:eastAsiaTheme="minorEastAsia" w:hAnsiTheme="minorHAnsi" w:cstheme="minorBidi"/>
              <w:noProof/>
              <w:lang w:eastAsia="en-GB"/>
            </w:rPr>
          </w:pPr>
          <w:hyperlink w:anchor="_Toc41662879" w:history="1">
            <w:r w:rsidRPr="006551EA">
              <w:rPr>
                <w:rStyle w:val="Hyperlink"/>
                <w:noProof/>
              </w:rPr>
              <w:t>Gap Analysis – Assessment</w:t>
            </w:r>
            <w:r>
              <w:rPr>
                <w:noProof/>
                <w:webHidden/>
              </w:rPr>
              <w:tab/>
            </w:r>
            <w:r>
              <w:rPr>
                <w:noProof/>
                <w:webHidden/>
              </w:rPr>
              <w:fldChar w:fldCharType="begin"/>
            </w:r>
            <w:r>
              <w:rPr>
                <w:noProof/>
                <w:webHidden/>
              </w:rPr>
              <w:instrText xml:space="preserve"> PAGEREF _Toc41662879 \h </w:instrText>
            </w:r>
            <w:r>
              <w:rPr>
                <w:noProof/>
                <w:webHidden/>
              </w:rPr>
            </w:r>
            <w:r>
              <w:rPr>
                <w:noProof/>
                <w:webHidden/>
              </w:rPr>
              <w:fldChar w:fldCharType="separate"/>
            </w:r>
            <w:r w:rsidR="007A43A1">
              <w:rPr>
                <w:noProof/>
                <w:webHidden/>
              </w:rPr>
              <w:t>68</w:t>
            </w:r>
            <w:r>
              <w:rPr>
                <w:noProof/>
                <w:webHidden/>
              </w:rPr>
              <w:fldChar w:fldCharType="end"/>
            </w:r>
          </w:hyperlink>
        </w:p>
        <w:p w14:paraId="335923D2" w14:textId="02905114" w:rsidR="005E395C" w:rsidRDefault="005E395C">
          <w:pPr>
            <w:pStyle w:val="TOC3"/>
            <w:rPr>
              <w:rFonts w:asciiTheme="minorHAnsi" w:eastAsiaTheme="minorEastAsia" w:hAnsiTheme="minorHAnsi" w:cstheme="minorBidi"/>
              <w:noProof/>
              <w:sz w:val="22"/>
              <w:lang w:eastAsia="en-GB"/>
            </w:rPr>
          </w:pPr>
          <w:hyperlink w:anchor="_Toc41662880" w:history="1">
            <w:r w:rsidRPr="006551EA">
              <w:rPr>
                <w:rStyle w:val="Hyperlink"/>
                <w:noProof/>
              </w:rPr>
              <w:t>Exam Cohort Advice – Year 11 and 13</w:t>
            </w:r>
            <w:r>
              <w:rPr>
                <w:noProof/>
                <w:webHidden/>
              </w:rPr>
              <w:tab/>
            </w:r>
            <w:r>
              <w:rPr>
                <w:noProof/>
                <w:webHidden/>
              </w:rPr>
              <w:fldChar w:fldCharType="begin"/>
            </w:r>
            <w:r>
              <w:rPr>
                <w:noProof/>
                <w:webHidden/>
              </w:rPr>
              <w:instrText xml:space="preserve"> PAGEREF _Toc41662880 \h </w:instrText>
            </w:r>
            <w:r>
              <w:rPr>
                <w:noProof/>
                <w:webHidden/>
              </w:rPr>
            </w:r>
            <w:r>
              <w:rPr>
                <w:noProof/>
                <w:webHidden/>
              </w:rPr>
              <w:fldChar w:fldCharType="separate"/>
            </w:r>
            <w:r w:rsidR="007A43A1">
              <w:rPr>
                <w:noProof/>
                <w:webHidden/>
              </w:rPr>
              <w:t>69</w:t>
            </w:r>
            <w:r>
              <w:rPr>
                <w:noProof/>
                <w:webHidden/>
              </w:rPr>
              <w:fldChar w:fldCharType="end"/>
            </w:r>
          </w:hyperlink>
        </w:p>
        <w:p w14:paraId="7DC003F5" w14:textId="4425F986" w:rsidR="005E395C" w:rsidRDefault="005E395C">
          <w:pPr>
            <w:pStyle w:val="TOC3"/>
            <w:rPr>
              <w:rFonts w:asciiTheme="minorHAnsi" w:eastAsiaTheme="minorEastAsia" w:hAnsiTheme="minorHAnsi" w:cstheme="minorBidi"/>
              <w:noProof/>
              <w:sz w:val="22"/>
              <w:lang w:eastAsia="en-GB"/>
            </w:rPr>
          </w:pPr>
          <w:hyperlink w:anchor="_Toc41662881" w:history="1">
            <w:r w:rsidRPr="006551EA">
              <w:rPr>
                <w:rStyle w:val="Hyperlink"/>
                <w:noProof/>
              </w:rPr>
              <w:t>Reporting to parents of children in Years 7 to 11</w:t>
            </w:r>
            <w:r>
              <w:rPr>
                <w:noProof/>
                <w:webHidden/>
              </w:rPr>
              <w:tab/>
            </w:r>
            <w:r>
              <w:rPr>
                <w:noProof/>
                <w:webHidden/>
              </w:rPr>
              <w:fldChar w:fldCharType="begin"/>
            </w:r>
            <w:r>
              <w:rPr>
                <w:noProof/>
                <w:webHidden/>
              </w:rPr>
              <w:instrText xml:space="preserve"> PAGEREF _Toc41662881 \h </w:instrText>
            </w:r>
            <w:r>
              <w:rPr>
                <w:noProof/>
                <w:webHidden/>
              </w:rPr>
            </w:r>
            <w:r>
              <w:rPr>
                <w:noProof/>
                <w:webHidden/>
              </w:rPr>
              <w:fldChar w:fldCharType="separate"/>
            </w:r>
            <w:r w:rsidR="007A43A1">
              <w:rPr>
                <w:noProof/>
                <w:webHidden/>
              </w:rPr>
              <w:t>70</w:t>
            </w:r>
            <w:r>
              <w:rPr>
                <w:noProof/>
                <w:webHidden/>
              </w:rPr>
              <w:fldChar w:fldCharType="end"/>
            </w:r>
          </w:hyperlink>
        </w:p>
        <w:p w14:paraId="4A64C896" w14:textId="2A19821D" w:rsidR="005E395C" w:rsidRDefault="005E395C">
          <w:pPr>
            <w:pStyle w:val="TOC1"/>
            <w:rPr>
              <w:rFonts w:asciiTheme="minorHAnsi" w:eastAsiaTheme="minorEastAsia" w:hAnsiTheme="minorHAnsi" w:cstheme="minorBidi"/>
              <w:b w:val="0"/>
              <w:noProof/>
              <w:sz w:val="22"/>
              <w:lang w:eastAsia="en-GB"/>
            </w:rPr>
          </w:pPr>
          <w:hyperlink w:anchor="_Toc41662882" w:history="1">
            <w:r w:rsidRPr="006551EA">
              <w:rPr>
                <w:rStyle w:val="Hyperlink"/>
                <w:noProof/>
              </w:rPr>
              <w:t>Section 5 - Transition Guidance</w:t>
            </w:r>
            <w:r>
              <w:rPr>
                <w:noProof/>
                <w:webHidden/>
              </w:rPr>
              <w:tab/>
            </w:r>
            <w:r>
              <w:rPr>
                <w:noProof/>
                <w:webHidden/>
              </w:rPr>
              <w:fldChar w:fldCharType="begin"/>
            </w:r>
            <w:r>
              <w:rPr>
                <w:noProof/>
                <w:webHidden/>
              </w:rPr>
              <w:instrText xml:space="preserve"> PAGEREF _Toc41662882 \h </w:instrText>
            </w:r>
            <w:r>
              <w:rPr>
                <w:noProof/>
                <w:webHidden/>
              </w:rPr>
            </w:r>
            <w:r>
              <w:rPr>
                <w:noProof/>
                <w:webHidden/>
              </w:rPr>
              <w:fldChar w:fldCharType="separate"/>
            </w:r>
            <w:r w:rsidR="007A43A1">
              <w:rPr>
                <w:noProof/>
                <w:webHidden/>
              </w:rPr>
              <w:t>71</w:t>
            </w:r>
            <w:r>
              <w:rPr>
                <w:noProof/>
                <w:webHidden/>
              </w:rPr>
              <w:fldChar w:fldCharType="end"/>
            </w:r>
          </w:hyperlink>
        </w:p>
        <w:p w14:paraId="177002A1" w14:textId="5A5523C2" w:rsidR="005E395C" w:rsidRDefault="005E395C">
          <w:pPr>
            <w:pStyle w:val="TOC2"/>
            <w:rPr>
              <w:rFonts w:asciiTheme="minorHAnsi" w:eastAsiaTheme="minorEastAsia" w:hAnsiTheme="minorHAnsi" w:cstheme="minorBidi"/>
              <w:noProof/>
              <w:lang w:eastAsia="en-GB"/>
            </w:rPr>
          </w:pPr>
          <w:hyperlink w:anchor="_Toc41662883" w:history="1">
            <w:r w:rsidRPr="006551EA">
              <w:rPr>
                <w:rStyle w:val="Hyperlink"/>
                <w:noProof/>
              </w:rPr>
              <w:t>Year 6 to Year7</w:t>
            </w:r>
            <w:r>
              <w:rPr>
                <w:noProof/>
                <w:webHidden/>
              </w:rPr>
              <w:tab/>
            </w:r>
            <w:r>
              <w:rPr>
                <w:noProof/>
                <w:webHidden/>
              </w:rPr>
              <w:fldChar w:fldCharType="begin"/>
            </w:r>
            <w:r>
              <w:rPr>
                <w:noProof/>
                <w:webHidden/>
              </w:rPr>
              <w:instrText xml:space="preserve"> PAGEREF _Toc41662883 \h </w:instrText>
            </w:r>
            <w:r>
              <w:rPr>
                <w:noProof/>
                <w:webHidden/>
              </w:rPr>
            </w:r>
            <w:r>
              <w:rPr>
                <w:noProof/>
                <w:webHidden/>
              </w:rPr>
              <w:fldChar w:fldCharType="separate"/>
            </w:r>
            <w:r w:rsidR="007A43A1">
              <w:rPr>
                <w:noProof/>
                <w:webHidden/>
              </w:rPr>
              <w:t>71</w:t>
            </w:r>
            <w:r>
              <w:rPr>
                <w:noProof/>
                <w:webHidden/>
              </w:rPr>
              <w:fldChar w:fldCharType="end"/>
            </w:r>
          </w:hyperlink>
        </w:p>
        <w:p w14:paraId="3F218FB0" w14:textId="1A13492F" w:rsidR="005E395C" w:rsidRDefault="005E395C">
          <w:pPr>
            <w:pStyle w:val="TOC3"/>
            <w:rPr>
              <w:rFonts w:asciiTheme="minorHAnsi" w:eastAsiaTheme="minorEastAsia" w:hAnsiTheme="minorHAnsi" w:cstheme="minorBidi"/>
              <w:noProof/>
              <w:sz w:val="22"/>
              <w:lang w:eastAsia="en-GB"/>
            </w:rPr>
          </w:pPr>
          <w:hyperlink w:anchor="_Toc41662884" w:history="1">
            <w:r w:rsidRPr="006551EA">
              <w:rPr>
                <w:rStyle w:val="Hyperlink"/>
                <w:noProof/>
              </w:rPr>
              <w:t>Pastoral and practical arrangements</w:t>
            </w:r>
            <w:r>
              <w:rPr>
                <w:noProof/>
                <w:webHidden/>
              </w:rPr>
              <w:tab/>
            </w:r>
            <w:r>
              <w:rPr>
                <w:noProof/>
                <w:webHidden/>
              </w:rPr>
              <w:fldChar w:fldCharType="begin"/>
            </w:r>
            <w:r>
              <w:rPr>
                <w:noProof/>
                <w:webHidden/>
              </w:rPr>
              <w:instrText xml:space="preserve"> PAGEREF _Toc41662884 \h </w:instrText>
            </w:r>
            <w:r>
              <w:rPr>
                <w:noProof/>
                <w:webHidden/>
              </w:rPr>
            </w:r>
            <w:r>
              <w:rPr>
                <w:noProof/>
                <w:webHidden/>
              </w:rPr>
              <w:fldChar w:fldCharType="separate"/>
            </w:r>
            <w:r w:rsidR="007A43A1">
              <w:rPr>
                <w:noProof/>
                <w:webHidden/>
              </w:rPr>
              <w:t>71</w:t>
            </w:r>
            <w:r>
              <w:rPr>
                <w:noProof/>
                <w:webHidden/>
              </w:rPr>
              <w:fldChar w:fldCharType="end"/>
            </w:r>
          </w:hyperlink>
        </w:p>
        <w:p w14:paraId="05922B6F" w14:textId="0C744AEF" w:rsidR="005E395C" w:rsidRDefault="005E395C">
          <w:pPr>
            <w:pStyle w:val="TOC2"/>
            <w:rPr>
              <w:rFonts w:asciiTheme="minorHAnsi" w:eastAsiaTheme="minorEastAsia" w:hAnsiTheme="minorHAnsi" w:cstheme="minorBidi"/>
              <w:noProof/>
              <w:lang w:eastAsia="en-GB"/>
            </w:rPr>
          </w:pPr>
          <w:hyperlink w:anchor="_Toc41662885" w:history="1">
            <w:r w:rsidRPr="006551EA">
              <w:rPr>
                <w:rStyle w:val="Hyperlink"/>
                <w:noProof/>
              </w:rPr>
              <w:t>Nursery into Year R</w:t>
            </w:r>
            <w:r>
              <w:rPr>
                <w:noProof/>
                <w:webHidden/>
              </w:rPr>
              <w:tab/>
            </w:r>
            <w:r>
              <w:rPr>
                <w:noProof/>
                <w:webHidden/>
              </w:rPr>
              <w:fldChar w:fldCharType="begin"/>
            </w:r>
            <w:r>
              <w:rPr>
                <w:noProof/>
                <w:webHidden/>
              </w:rPr>
              <w:instrText xml:space="preserve"> PAGEREF _Toc41662885 \h </w:instrText>
            </w:r>
            <w:r>
              <w:rPr>
                <w:noProof/>
                <w:webHidden/>
              </w:rPr>
            </w:r>
            <w:r>
              <w:rPr>
                <w:noProof/>
                <w:webHidden/>
              </w:rPr>
              <w:fldChar w:fldCharType="separate"/>
            </w:r>
            <w:r w:rsidR="007A43A1">
              <w:rPr>
                <w:noProof/>
                <w:webHidden/>
              </w:rPr>
              <w:t>72</w:t>
            </w:r>
            <w:r>
              <w:rPr>
                <w:noProof/>
                <w:webHidden/>
              </w:rPr>
              <w:fldChar w:fldCharType="end"/>
            </w:r>
          </w:hyperlink>
        </w:p>
        <w:p w14:paraId="5398E24B" w14:textId="0665F37A" w:rsidR="005E395C" w:rsidRDefault="005E395C">
          <w:pPr>
            <w:pStyle w:val="TOC2"/>
            <w:rPr>
              <w:rFonts w:asciiTheme="minorHAnsi" w:eastAsiaTheme="minorEastAsia" w:hAnsiTheme="minorHAnsi" w:cstheme="minorBidi"/>
              <w:noProof/>
              <w:lang w:eastAsia="en-GB"/>
            </w:rPr>
          </w:pPr>
          <w:hyperlink w:anchor="_Toc41662886" w:history="1">
            <w:r w:rsidRPr="006551EA">
              <w:rPr>
                <w:rStyle w:val="Hyperlink"/>
                <w:noProof/>
              </w:rPr>
              <w:t>Year 11 into Post 16</w:t>
            </w:r>
            <w:r>
              <w:rPr>
                <w:noProof/>
                <w:webHidden/>
              </w:rPr>
              <w:tab/>
            </w:r>
            <w:r>
              <w:rPr>
                <w:noProof/>
                <w:webHidden/>
              </w:rPr>
              <w:fldChar w:fldCharType="begin"/>
            </w:r>
            <w:r>
              <w:rPr>
                <w:noProof/>
                <w:webHidden/>
              </w:rPr>
              <w:instrText xml:space="preserve"> PAGEREF _Toc41662886 \h </w:instrText>
            </w:r>
            <w:r>
              <w:rPr>
                <w:noProof/>
                <w:webHidden/>
              </w:rPr>
            </w:r>
            <w:r>
              <w:rPr>
                <w:noProof/>
                <w:webHidden/>
              </w:rPr>
              <w:fldChar w:fldCharType="separate"/>
            </w:r>
            <w:r w:rsidR="007A43A1">
              <w:rPr>
                <w:noProof/>
                <w:webHidden/>
              </w:rPr>
              <w:t>73</w:t>
            </w:r>
            <w:r>
              <w:rPr>
                <w:noProof/>
                <w:webHidden/>
              </w:rPr>
              <w:fldChar w:fldCharType="end"/>
            </w:r>
          </w:hyperlink>
        </w:p>
        <w:p w14:paraId="2B2E2E17" w14:textId="270193B2" w:rsidR="005E395C" w:rsidRDefault="005E395C">
          <w:pPr>
            <w:pStyle w:val="TOC3"/>
            <w:rPr>
              <w:rFonts w:asciiTheme="minorHAnsi" w:eastAsiaTheme="minorEastAsia" w:hAnsiTheme="minorHAnsi" w:cstheme="minorBidi"/>
              <w:noProof/>
              <w:sz w:val="22"/>
              <w:lang w:eastAsia="en-GB"/>
            </w:rPr>
          </w:pPr>
          <w:hyperlink w:anchor="_Toc41662887" w:history="1">
            <w:r w:rsidRPr="006551EA">
              <w:rPr>
                <w:rStyle w:val="Hyperlink"/>
                <w:noProof/>
              </w:rPr>
              <w:t>Local Authority Support</w:t>
            </w:r>
            <w:r>
              <w:rPr>
                <w:noProof/>
                <w:webHidden/>
              </w:rPr>
              <w:tab/>
            </w:r>
            <w:r>
              <w:rPr>
                <w:noProof/>
                <w:webHidden/>
              </w:rPr>
              <w:fldChar w:fldCharType="begin"/>
            </w:r>
            <w:r>
              <w:rPr>
                <w:noProof/>
                <w:webHidden/>
              </w:rPr>
              <w:instrText xml:space="preserve"> PAGEREF _Toc41662887 \h </w:instrText>
            </w:r>
            <w:r>
              <w:rPr>
                <w:noProof/>
                <w:webHidden/>
              </w:rPr>
            </w:r>
            <w:r>
              <w:rPr>
                <w:noProof/>
                <w:webHidden/>
              </w:rPr>
              <w:fldChar w:fldCharType="separate"/>
            </w:r>
            <w:r w:rsidR="007A43A1">
              <w:rPr>
                <w:noProof/>
                <w:webHidden/>
              </w:rPr>
              <w:t>73</w:t>
            </w:r>
            <w:r>
              <w:rPr>
                <w:noProof/>
                <w:webHidden/>
              </w:rPr>
              <w:fldChar w:fldCharType="end"/>
            </w:r>
          </w:hyperlink>
        </w:p>
        <w:p w14:paraId="25AAEFD7" w14:textId="4AE45966" w:rsidR="005E395C" w:rsidRDefault="005E395C">
          <w:pPr>
            <w:pStyle w:val="TOC1"/>
            <w:rPr>
              <w:rFonts w:asciiTheme="minorHAnsi" w:eastAsiaTheme="minorEastAsia" w:hAnsiTheme="minorHAnsi" w:cstheme="minorBidi"/>
              <w:b w:val="0"/>
              <w:noProof/>
              <w:sz w:val="22"/>
              <w:lang w:eastAsia="en-GB"/>
            </w:rPr>
          </w:pPr>
          <w:hyperlink w:anchor="_Toc41662888" w:history="1">
            <w:r w:rsidRPr="006551EA">
              <w:rPr>
                <w:rStyle w:val="Hyperlink"/>
                <w:noProof/>
              </w:rPr>
              <w:t>Section 6 - Safeguarding</w:t>
            </w:r>
            <w:r>
              <w:rPr>
                <w:noProof/>
                <w:webHidden/>
              </w:rPr>
              <w:tab/>
            </w:r>
            <w:r>
              <w:rPr>
                <w:noProof/>
                <w:webHidden/>
              </w:rPr>
              <w:fldChar w:fldCharType="begin"/>
            </w:r>
            <w:r>
              <w:rPr>
                <w:noProof/>
                <w:webHidden/>
              </w:rPr>
              <w:instrText xml:space="preserve"> PAGEREF _Toc41662888 \h </w:instrText>
            </w:r>
            <w:r>
              <w:rPr>
                <w:noProof/>
                <w:webHidden/>
              </w:rPr>
            </w:r>
            <w:r>
              <w:rPr>
                <w:noProof/>
                <w:webHidden/>
              </w:rPr>
              <w:fldChar w:fldCharType="separate"/>
            </w:r>
            <w:r w:rsidR="007A43A1">
              <w:rPr>
                <w:noProof/>
                <w:webHidden/>
              </w:rPr>
              <w:t>75</w:t>
            </w:r>
            <w:r>
              <w:rPr>
                <w:noProof/>
                <w:webHidden/>
              </w:rPr>
              <w:fldChar w:fldCharType="end"/>
            </w:r>
          </w:hyperlink>
        </w:p>
        <w:p w14:paraId="29BFC986" w14:textId="6E2A1591" w:rsidR="005E395C" w:rsidRDefault="005E395C">
          <w:pPr>
            <w:pStyle w:val="TOC3"/>
            <w:rPr>
              <w:rFonts w:asciiTheme="minorHAnsi" w:eastAsiaTheme="minorEastAsia" w:hAnsiTheme="minorHAnsi" w:cstheme="minorBidi"/>
              <w:noProof/>
              <w:sz w:val="22"/>
              <w:lang w:eastAsia="en-GB"/>
            </w:rPr>
          </w:pPr>
          <w:hyperlink w:anchor="_Toc41662889" w:history="1">
            <w:r w:rsidRPr="006551EA">
              <w:rPr>
                <w:rStyle w:val="Hyperlink"/>
                <w:noProof/>
              </w:rPr>
              <w:t>General policies and procedures</w:t>
            </w:r>
            <w:r>
              <w:rPr>
                <w:noProof/>
                <w:webHidden/>
              </w:rPr>
              <w:tab/>
            </w:r>
            <w:r>
              <w:rPr>
                <w:noProof/>
                <w:webHidden/>
              </w:rPr>
              <w:fldChar w:fldCharType="begin"/>
            </w:r>
            <w:r>
              <w:rPr>
                <w:noProof/>
                <w:webHidden/>
              </w:rPr>
              <w:instrText xml:space="preserve"> PAGEREF _Toc41662889 \h </w:instrText>
            </w:r>
            <w:r>
              <w:rPr>
                <w:noProof/>
                <w:webHidden/>
              </w:rPr>
            </w:r>
            <w:r>
              <w:rPr>
                <w:noProof/>
                <w:webHidden/>
              </w:rPr>
              <w:fldChar w:fldCharType="separate"/>
            </w:r>
            <w:r w:rsidR="007A43A1">
              <w:rPr>
                <w:noProof/>
                <w:webHidden/>
              </w:rPr>
              <w:t>78</w:t>
            </w:r>
            <w:r>
              <w:rPr>
                <w:noProof/>
                <w:webHidden/>
              </w:rPr>
              <w:fldChar w:fldCharType="end"/>
            </w:r>
          </w:hyperlink>
        </w:p>
        <w:p w14:paraId="3DA2D8EB" w14:textId="588C48B9" w:rsidR="005E395C" w:rsidRDefault="005E395C">
          <w:pPr>
            <w:pStyle w:val="TOC3"/>
            <w:rPr>
              <w:rFonts w:asciiTheme="minorHAnsi" w:eastAsiaTheme="minorEastAsia" w:hAnsiTheme="minorHAnsi" w:cstheme="minorBidi"/>
              <w:noProof/>
              <w:sz w:val="22"/>
              <w:lang w:eastAsia="en-GB"/>
            </w:rPr>
          </w:pPr>
          <w:hyperlink w:anchor="_Toc41662890" w:history="1">
            <w:r w:rsidRPr="006551EA">
              <w:rPr>
                <w:rStyle w:val="Hyperlink"/>
                <w:noProof/>
              </w:rPr>
              <w:t>Designated Safeguarding Lead (DSL) responsibilities</w:t>
            </w:r>
            <w:r>
              <w:rPr>
                <w:noProof/>
                <w:webHidden/>
              </w:rPr>
              <w:tab/>
            </w:r>
            <w:r>
              <w:rPr>
                <w:noProof/>
                <w:webHidden/>
              </w:rPr>
              <w:fldChar w:fldCharType="begin"/>
            </w:r>
            <w:r>
              <w:rPr>
                <w:noProof/>
                <w:webHidden/>
              </w:rPr>
              <w:instrText xml:space="preserve"> PAGEREF _Toc41662890 \h </w:instrText>
            </w:r>
            <w:r>
              <w:rPr>
                <w:noProof/>
                <w:webHidden/>
              </w:rPr>
            </w:r>
            <w:r>
              <w:rPr>
                <w:noProof/>
                <w:webHidden/>
              </w:rPr>
              <w:fldChar w:fldCharType="separate"/>
            </w:r>
            <w:r w:rsidR="007A43A1">
              <w:rPr>
                <w:noProof/>
                <w:webHidden/>
              </w:rPr>
              <w:t>79</w:t>
            </w:r>
            <w:r>
              <w:rPr>
                <w:noProof/>
                <w:webHidden/>
              </w:rPr>
              <w:fldChar w:fldCharType="end"/>
            </w:r>
          </w:hyperlink>
        </w:p>
        <w:p w14:paraId="2B6894E7" w14:textId="5265796E" w:rsidR="005E395C" w:rsidRDefault="005E395C">
          <w:pPr>
            <w:pStyle w:val="TOC3"/>
            <w:rPr>
              <w:rFonts w:asciiTheme="minorHAnsi" w:eastAsiaTheme="minorEastAsia" w:hAnsiTheme="minorHAnsi" w:cstheme="minorBidi"/>
              <w:noProof/>
              <w:sz w:val="22"/>
              <w:lang w:eastAsia="en-GB"/>
            </w:rPr>
          </w:pPr>
          <w:hyperlink w:anchor="_Toc41662891" w:history="1">
            <w:r w:rsidRPr="006551EA">
              <w:rPr>
                <w:rStyle w:val="Hyperlink"/>
                <w:noProof/>
              </w:rPr>
              <w:t>Online Safety policies and procedures in place in line with KCSIE 2019</w:t>
            </w:r>
            <w:r>
              <w:rPr>
                <w:noProof/>
                <w:webHidden/>
              </w:rPr>
              <w:tab/>
            </w:r>
            <w:r>
              <w:rPr>
                <w:noProof/>
                <w:webHidden/>
              </w:rPr>
              <w:fldChar w:fldCharType="begin"/>
            </w:r>
            <w:r>
              <w:rPr>
                <w:noProof/>
                <w:webHidden/>
              </w:rPr>
              <w:instrText xml:space="preserve"> PAGEREF _Toc41662891 \h </w:instrText>
            </w:r>
            <w:r>
              <w:rPr>
                <w:noProof/>
                <w:webHidden/>
              </w:rPr>
            </w:r>
            <w:r>
              <w:rPr>
                <w:noProof/>
                <w:webHidden/>
              </w:rPr>
              <w:fldChar w:fldCharType="separate"/>
            </w:r>
            <w:r w:rsidR="007A43A1">
              <w:rPr>
                <w:noProof/>
                <w:webHidden/>
              </w:rPr>
              <w:t>80</w:t>
            </w:r>
            <w:r>
              <w:rPr>
                <w:noProof/>
                <w:webHidden/>
              </w:rPr>
              <w:fldChar w:fldCharType="end"/>
            </w:r>
          </w:hyperlink>
        </w:p>
        <w:p w14:paraId="66251A1D" w14:textId="332D43BD" w:rsidR="005E395C" w:rsidRDefault="005E395C">
          <w:pPr>
            <w:pStyle w:val="TOC3"/>
            <w:rPr>
              <w:rFonts w:asciiTheme="minorHAnsi" w:eastAsiaTheme="minorEastAsia" w:hAnsiTheme="minorHAnsi" w:cstheme="minorBidi"/>
              <w:noProof/>
              <w:sz w:val="22"/>
              <w:lang w:eastAsia="en-GB"/>
            </w:rPr>
          </w:pPr>
          <w:hyperlink w:anchor="_Toc41662892" w:history="1">
            <w:r w:rsidRPr="006551EA">
              <w:rPr>
                <w:rStyle w:val="Hyperlink"/>
                <w:noProof/>
              </w:rPr>
              <w:t>Meeting the needs of individual children</w:t>
            </w:r>
            <w:r>
              <w:rPr>
                <w:noProof/>
                <w:webHidden/>
              </w:rPr>
              <w:tab/>
            </w:r>
            <w:r>
              <w:rPr>
                <w:noProof/>
                <w:webHidden/>
              </w:rPr>
              <w:fldChar w:fldCharType="begin"/>
            </w:r>
            <w:r>
              <w:rPr>
                <w:noProof/>
                <w:webHidden/>
              </w:rPr>
              <w:instrText xml:space="preserve"> PAGEREF _Toc41662892 \h </w:instrText>
            </w:r>
            <w:r>
              <w:rPr>
                <w:noProof/>
                <w:webHidden/>
              </w:rPr>
            </w:r>
            <w:r>
              <w:rPr>
                <w:noProof/>
                <w:webHidden/>
              </w:rPr>
              <w:fldChar w:fldCharType="separate"/>
            </w:r>
            <w:r w:rsidR="007A43A1">
              <w:rPr>
                <w:noProof/>
                <w:webHidden/>
              </w:rPr>
              <w:t>81</w:t>
            </w:r>
            <w:r>
              <w:rPr>
                <w:noProof/>
                <w:webHidden/>
              </w:rPr>
              <w:fldChar w:fldCharType="end"/>
            </w:r>
          </w:hyperlink>
        </w:p>
        <w:p w14:paraId="3867AD37" w14:textId="2BA636C9" w:rsidR="005E395C" w:rsidRDefault="005E395C">
          <w:pPr>
            <w:pStyle w:val="TOC3"/>
            <w:rPr>
              <w:rFonts w:asciiTheme="minorHAnsi" w:eastAsiaTheme="minorEastAsia" w:hAnsiTheme="minorHAnsi" w:cstheme="minorBidi"/>
              <w:noProof/>
              <w:sz w:val="22"/>
              <w:lang w:eastAsia="en-GB"/>
            </w:rPr>
          </w:pPr>
          <w:hyperlink w:anchor="_Toc41662893" w:history="1">
            <w:r w:rsidRPr="006551EA">
              <w:rPr>
                <w:rStyle w:val="Hyperlink"/>
                <w:noProof/>
              </w:rPr>
              <w:t>General safety</w:t>
            </w:r>
            <w:r>
              <w:rPr>
                <w:noProof/>
                <w:webHidden/>
              </w:rPr>
              <w:tab/>
            </w:r>
            <w:r>
              <w:rPr>
                <w:noProof/>
                <w:webHidden/>
              </w:rPr>
              <w:fldChar w:fldCharType="begin"/>
            </w:r>
            <w:r>
              <w:rPr>
                <w:noProof/>
                <w:webHidden/>
              </w:rPr>
              <w:instrText xml:space="preserve"> PAGEREF _Toc41662893 \h </w:instrText>
            </w:r>
            <w:r>
              <w:rPr>
                <w:noProof/>
                <w:webHidden/>
              </w:rPr>
            </w:r>
            <w:r>
              <w:rPr>
                <w:noProof/>
                <w:webHidden/>
              </w:rPr>
              <w:fldChar w:fldCharType="separate"/>
            </w:r>
            <w:r w:rsidR="007A43A1">
              <w:rPr>
                <w:noProof/>
                <w:webHidden/>
              </w:rPr>
              <w:t>82</w:t>
            </w:r>
            <w:r>
              <w:rPr>
                <w:noProof/>
                <w:webHidden/>
              </w:rPr>
              <w:fldChar w:fldCharType="end"/>
            </w:r>
          </w:hyperlink>
        </w:p>
        <w:p w14:paraId="7C6CF948" w14:textId="1E0CBDB6" w:rsidR="005E395C" w:rsidRDefault="005E395C">
          <w:pPr>
            <w:pStyle w:val="TOC1"/>
            <w:rPr>
              <w:rFonts w:asciiTheme="minorHAnsi" w:eastAsiaTheme="minorEastAsia" w:hAnsiTheme="minorHAnsi" w:cstheme="minorBidi"/>
              <w:b w:val="0"/>
              <w:noProof/>
              <w:sz w:val="22"/>
              <w:lang w:eastAsia="en-GB"/>
            </w:rPr>
          </w:pPr>
          <w:hyperlink w:anchor="_Toc41662894" w:history="1">
            <w:r w:rsidRPr="006551EA">
              <w:rPr>
                <w:rStyle w:val="Hyperlink"/>
                <w:noProof/>
              </w:rPr>
              <w:t>Section 7 - Emotional Wellbeing and Bereavement</w:t>
            </w:r>
            <w:r>
              <w:rPr>
                <w:noProof/>
                <w:webHidden/>
              </w:rPr>
              <w:tab/>
            </w:r>
            <w:r>
              <w:rPr>
                <w:noProof/>
                <w:webHidden/>
              </w:rPr>
              <w:fldChar w:fldCharType="begin"/>
            </w:r>
            <w:r>
              <w:rPr>
                <w:noProof/>
                <w:webHidden/>
              </w:rPr>
              <w:instrText xml:space="preserve"> PAGEREF _Toc41662894 \h </w:instrText>
            </w:r>
            <w:r>
              <w:rPr>
                <w:noProof/>
                <w:webHidden/>
              </w:rPr>
            </w:r>
            <w:r>
              <w:rPr>
                <w:noProof/>
                <w:webHidden/>
              </w:rPr>
              <w:fldChar w:fldCharType="separate"/>
            </w:r>
            <w:r w:rsidR="007A43A1">
              <w:rPr>
                <w:noProof/>
                <w:webHidden/>
              </w:rPr>
              <w:t>84</w:t>
            </w:r>
            <w:r>
              <w:rPr>
                <w:noProof/>
                <w:webHidden/>
              </w:rPr>
              <w:fldChar w:fldCharType="end"/>
            </w:r>
          </w:hyperlink>
        </w:p>
        <w:p w14:paraId="7BA44B58" w14:textId="6C367B39" w:rsidR="005E395C" w:rsidRDefault="005E395C">
          <w:pPr>
            <w:pStyle w:val="TOC3"/>
            <w:rPr>
              <w:rFonts w:asciiTheme="minorHAnsi" w:eastAsiaTheme="minorEastAsia" w:hAnsiTheme="minorHAnsi" w:cstheme="minorBidi"/>
              <w:noProof/>
              <w:sz w:val="22"/>
              <w:lang w:eastAsia="en-GB"/>
            </w:rPr>
          </w:pPr>
          <w:hyperlink w:anchor="_Toc41662895" w:history="1">
            <w:r w:rsidRPr="006551EA">
              <w:rPr>
                <w:rStyle w:val="Hyperlink"/>
                <w:noProof/>
              </w:rPr>
              <w:t>Emotional Wellbeing in Education Settings</w:t>
            </w:r>
            <w:r>
              <w:rPr>
                <w:noProof/>
                <w:webHidden/>
              </w:rPr>
              <w:tab/>
            </w:r>
            <w:r>
              <w:rPr>
                <w:noProof/>
                <w:webHidden/>
              </w:rPr>
              <w:fldChar w:fldCharType="begin"/>
            </w:r>
            <w:r>
              <w:rPr>
                <w:noProof/>
                <w:webHidden/>
              </w:rPr>
              <w:instrText xml:space="preserve"> PAGEREF _Toc41662895 \h </w:instrText>
            </w:r>
            <w:r>
              <w:rPr>
                <w:noProof/>
                <w:webHidden/>
              </w:rPr>
            </w:r>
            <w:r>
              <w:rPr>
                <w:noProof/>
                <w:webHidden/>
              </w:rPr>
              <w:fldChar w:fldCharType="separate"/>
            </w:r>
            <w:r w:rsidR="007A43A1">
              <w:rPr>
                <w:noProof/>
                <w:webHidden/>
              </w:rPr>
              <w:t>85</w:t>
            </w:r>
            <w:r>
              <w:rPr>
                <w:noProof/>
                <w:webHidden/>
              </w:rPr>
              <w:fldChar w:fldCharType="end"/>
            </w:r>
          </w:hyperlink>
        </w:p>
        <w:p w14:paraId="68EB6979" w14:textId="153A7DAE" w:rsidR="005E395C" w:rsidRDefault="005E395C">
          <w:pPr>
            <w:pStyle w:val="TOC3"/>
            <w:rPr>
              <w:rFonts w:asciiTheme="minorHAnsi" w:eastAsiaTheme="minorEastAsia" w:hAnsiTheme="minorHAnsi" w:cstheme="minorBidi"/>
              <w:noProof/>
              <w:sz w:val="22"/>
              <w:lang w:eastAsia="en-GB"/>
            </w:rPr>
          </w:pPr>
          <w:hyperlink w:anchor="_Toc41662896" w:history="1">
            <w:r w:rsidRPr="006551EA">
              <w:rPr>
                <w:rStyle w:val="Hyperlink"/>
                <w:noProof/>
              </w:rPr>
              <w:t>Staff wellbeing and Training</w:t>
            </w:r>
            <w:r>
              <w:rPr>
                <w:noProof/>
                <w:webHidden/>
              </w:rPr>
              <w:tab/>
            </w:r>
            <w:r>
              <w:rPr>
                <w:noProof/>
                <w:webHidden/>
              </w:rPr>
              <w:fldChar w:fldCharType="begin"/>
            </w:r>
            <w:r>
              <w:rPr>
                <w:noProof/>
                <w:webHidden/>
              </w:rPr>
              <w:instrText xml:space="preserve"> PAGEREF _Toc41662896 \h </w:instrText>
            </w:r>
            <w:r>
              <w:rPr>
                <w:noProof/>
                <w:webHidden/>
              </w:rPr>
            </w:r>
            <w:r>
              <w:rPr>
                <w:noProof/>
                <w:webHidden/>
              </w:rPr>
              <w:fldChar w:fldCharType="separate"/>
            </w:r>
            <w:r w:rsidR="007A43A1">
              <w:rPr>
                <w:noProof/>
                <w:webHidden/>
              </w:rPr>
              <w:t>87</w:t>
            </w:r>
            <w:r>
              <w:rPr>
                <w:noProof/>
                <w:webHidden/>
              </w:rPr>
              <w:fldChar w:fldCharType="end"/>
            </w:r>
          </w:hyperlink>
        </w:p>
        <w:p w14:paraId="2A3A4690" w14:textId="54E1FB1A" w:rsidR="005E395C" w:rsidRDefault="005E395C">
          <w:pPr>
            <w:pStyle w:val="TOC3"/>
            <w:rPr>
              <w:rFonts w:asciiTheme="minorHAnsi" w:eastAsiaTheme="minorEastAsia" w:hAnsiTheme="minorHAnsi" w:cstheme="minorBidi"/>
              <w:noProof/>
              <w:sz w:val="22"/>
              <w:lang w:eastAsia="en-GB"/>
            </w:rPr>
          </w:pPr>
          <w:hyperlink w:anchor="_Toc41662897" w:history="1">
            <w:r w:rsidRPr="006551EA">
              <w:rPr>
                <w:rStyle w:val="Hyperlink"/>
                <w:noProof/>
              </w:rPr>
              <w:t>Practical Emotional Wellbeing for Young People</w:t>
            </w:r>
            <w:r>
              <w:rPr>
                <w:noProof/>
                <w:webHidden/>
              </w:rPr>
              <w:tab/>
            </w:r>
            <w:r>
              <w:rPr>
                <w:noProof/>
                <w:webHidden/>
              </w:rPr>
              <w:fldChar w:fldCharType="begin"/>
            </w:r>
            <w:r>
              <w:rPr>
                <w:noProof/>
                <w:webHidden/>
              </w:rPr>
              <w:instrText xml:space="preserve"> PAGEREF _Toc41662897 \h </w:instrText>
            </w:r>
            <w:r>
              <w:rPr>
                <w:noProof/>
                <w:webHidden/>
              </w:rPr>
            </w:r>
            <w:r>
              <w:rPr>
                <w:noProof/>
                <w:webHidden/>
              </w:rPr>
              <w:fldChar w:fldCharType="separate"/>
            </w:r>
            <w:r w:rsidR="007A43A1">
              <w:rPr>
                <w:noProof/>
                <w:webHidden/>
              </w:rPr>
              <w:t>88</w:t>
            </w:r>
            <w:r>
              <w:rPr>
                <w:noProof/>
                <w:webHidden/>
              </w:rPr>
              <w:fldChar w:fldCharType="end"/>
            </w:r>
          </w:hyperlink>
        </w:p>
        <w:p w14:paraId="18B1C29B" w14:textId="3029D6D4" w:rsidR="005E395C" w:rsidRDefault="005E395C">
          <w:pPr>
            <w:pStyle w:val="TOC3"/>
            <w:rPr>
              <w:rFonts w:asciiTheme="minorHAnsi" w:eastAsiaTheme="minorEastAsia" w:hAnsiTheme="minorHAnsi" w:cstheme="minorBidi"/>
              <w:noProof/>
              <w:sz w:val="22"/>
              <w:lang w:eastAsia="en-GB"/>
            </w:rPr>
          </w:pPr>
          <w:hyperlink w:anchor="_Toc41662898" w:history="1">
            <w:r w:rsidRPr="006551EA">
              <w:rPr>
                <w:rStyle w:val="Hyperlink"/>
                <w:noProof/>
              </w:rPr>
              <w:t>Practical Emotional Wellbeing of Primary Aged Children</w:t>
            </w:r>
            <w:r>
              <w:rPr>
                <w:noProof/>
                <w:webHidden/>
              </w:rPr>
              <w:tab/>
            </w:r>
            <w:r>
              <w:rPr>
                <w:noProof/>
                <w:webHidden/>
              </w:rPr>
              <w:fldChar w:fldCharType="begin"/>
            </w:r>
            <w:r>
              <w:rPr>
                <w:noProof/>
                <w:webHidden/>
              </w:rPr>
              <w:instrText xml:space="preserve"> PAGEREF _Toc41662898 \h </w:instrText>
            </w:r>
            <w:r>
              <w:rPr>
                <w:noProof/>
                <w:webHidden/>
              </w:rPr>
            </w:r>
            <w:r>
              <w:rPr>
                <w:noProof/>
                <w:webHidden/>
              </w:rPr>
              <w:fldChar w:fldCharType="separate"/>
            </w:r>
            <w:r w:rsidR="007A43A1">
              <w:rPr>
                <w:noProof/>
                <w:webHidden/>
              </w:rPr>
              <w:t>88</w:t>
            </w:r>
            <w:r>
              <w:rPr>
                <w:noProof/>
                <w:webHidden/>
              </w:rPr>
              <w:fldChar w:fldCharType="end"/>
            </w:r>
          </w:hyperlink>
        </w:p>
        <w:p w14:paraId="768361F0" w14:textId="7380BF56" w:rsidR="005E395C" w:rsidRDefault="005E395C">
          <w:pPr>
            <w:pStyle w:val="TOC3"/>
            <w:rPr>
              <w:rFonts w:asciiTheme="minorHAnsi" w:eastAsiaTheme="minorEastAsia" w:hAnsiTheme="minorHAnsi" w:cstheme="minorBidi"/>
              <w:noProof/>
              <w:sz w:val="22"/>
              <w:lang w:eastAsia="en-GB"/>
            </w:rPr>
          </w:pPr>
          <w:hyperlink w:anchor="_Toc41662899" w:history="1">
            <w:r w:rsidRPr="006551EA">
              <w:rPr>
                <w:rStyle w:val="Hyperlink"/>
                <w:noProof/>
              </w:rPr>
              <w:t>Parents and Carers Resources</w:t>
            </w:r>
            <w:r>
              <w:rPr>
                <w:noProof/>
                <w:webHidden/>
              </w:rPr>
              <w:tab/>
            </w:r>
            <w:r>
              <w:rPr>
                <w:noProof/>
                <w:webHidden/>
              </w:rPr>
              <w:fldChar w:fldCharType="begin"/>
            </w:r>
            <w:r>
              <w:rPr>
                <w:noProof/>
                <w:webHidden/>
              </w:rPr>
              <w:instrText xml:space="preserve"> PAGEREF _Toc41662899 \h </w:instrText>
            </w:r>
            <w:r>
              <w:rPr>
                <w:noProof/>
                <w:webHidden/>
              </w:rPr>
            </w:r>
            <w:r>
              <w:rPr>
                <w:noProof/>
                <w:webHidden/>
              </w:rPr>
              <w:fldChar w:fldCharType="separate"/>
            </w:r>
            <w:r w:rsidR="007A43A1">
              <w:rPr>
                <w:noProof/>
                <w:webHidden/>
              </w:rPr>
              <w:t>88</w:t>
            </w:r>
            <w:r>
              <w:rPr>
                <w:noProof/>
                <w:webHidden/>
              </w:rPr>
              <w:fldChar w:fldCharType="end"/>
            </w:r>
          </w:hyperlink>
        </w:p>
        <w:p w14:paraId="295125C8" w14:textId="09059887" w:rsidR="005E395C" w:rsidRDefault="005E395C">
          <w:pPr>
            <w:pStyle w:val="TOC3"/>
            <w:rPr>
              <w:rFonts w:asciiTheme="minorHAnsi" w:eastAsiaTheme="minorEastAsia" w:hAnsiTheme="minorHAnsi" w:cstheme="minorBidi"/>
              <w:noProof/>
              <w:sz w:val="22"/>
              <w:lang w:eastAsia="en-GB"/>
            </w:rPr>
          </w:pPr>
          <w:hyperlink w:anchor="_Toc41662900" w:history="1">
            <w:r w:rsidRPr="006551EA">
              <w:rPr>
                <w:rStyle w:val="Hyperlink"/>
                <w:noProof/>
              </w:rPr>
              <w:t>Bereavement including death of a child</w:t>
            </w:r>
            <w:r>
              <w:rPr>
                <w:noProof/>
                <w:webHidden/>
              </w:rPr>
              <w:tab/>
            </w:r>
            <w:r>
              <w:rPr>
                <w:noProof/>
                <w:webHidden/>
              </w:rPr>
              <w:fldChar w:fldCharType="begin"/>
            </w:r>
            <w:r>
              <w:rPr>
                <w:noProof/>
                <w:webHidden/>
              </w:rPr>
              <w:instrText xml:space="preserve"> PAGEREF _Toc41662900 \h </w:instrText>
            </w:r>
            <w:r>
              <w:rPr>
                <w:noProof/>
                <w:webHidden/>
              </w:rPr>
            </w:r>
            <w:r>
              <w:rPr>
                <w:noProof/>
                <w:webHidden/>
              </w:rPr>
              <w:fldChar w:fldCharType="separate"/>
            </w:r>
            <w:r w:rsidR="007A43A1">
              <w:rPr>
                <w:noProof/>
                <w:webHidden/>
              </w:rPr>
              <w:t>89</w:t>
            </w:r>
            <w:r>
              <w:rPr>
                <w:noProof/>
                <w:webHidden/>
              </w:rPr>
              <w:fldChar w:fldCharType="end"/>
            </w:r>
          </w:hyperlink>
        </w:p>
        <w:p w14:paraId="29232B38" w14:textId="77D0F071" w:rsidR="005E395C" w:rsidRDefault="005E395C">
          <w:pPr>
            <w:pStyle w:val="TOC3"/>
            <w:rPr>
              <w:rFonts w:asciiTheme="minorHAnsi" w:eastAsiaTheme="minorEastAsia" w:hAnsiTheme="minorHAnsi" w:cstheme="minorBidi"/>
              <w:noProof/>
              <w:sz w:val="22"/>
              <w:lang w:eastAsia="en-GB"/>
            </w:rPr>
          </w:pPr>
          <w:hyperlink w:anchor="_Toc41662901" w:history="1">
            <w:r w:rsidRPr="006551EA">
              <w:rPr>
                <w:rStyle w:val="Hyperlink"/>
                <w:noProof/>
              </w:rPr>
              <w:t>Vulnerable Pupils</w:t>
            </w:r>
            <w:r>
              <w:rPr>
                <w:noProof/>
                <w:webHidden/>
              </w:rPr>
              <w:tab/>
            </w:r>
            <w:r>
              <w:rPr>
                <w:noProof/>
                <w:webHidden/>
              </w:rPr>
              <w:fldChar w:fldCharType="begin"/>
            </w:r>
            <w:r>
              <w:rPr>
                <w:noProof/>
                <w:webHidden/>
              </w:rPr>
              <w:instrText xml:space="preserve"> PAGEREF _Toc41662901 \h </w:instrText>
            </w:r>
            <w:r>
              <w:rPr>
                <w:noProof/>
                <w:webHidden/>
              </w:rPr>
            </w:r>
            <w:r>
              <w:rPr>
                <w:noProof/>
                <w:webHidden/>
              </w:rPr>
              <w:fldChar w:fldCharType="separate"/>
            </w:r>
            <w:r w:rsidR="007A43A1">
              <w:rPr>
                <w:noProof/>
                <w:webHidden/>
              </w:rPr>
              <w:t>89</w:t>
            </w:r>
            <w:r>
              <w:rPr>
                <w:noProof/>
                <w:webHidden/>
              </w:rPr>
              <w:fldChar w:fldCharType="end"/>
            </w:r>
          </w:hyperlink>
        </w:p>
        <w:p w14:paraId="453DDAB6" w14:textId="4AD7F07F" w:rsidR="005E395C" w:rsidRDefault="005E395C">
          <w:pPr>
            <w:pStyle w:val="TOC3"/>
            <w:rPr>
              <w:rFonts w:asciiTheme="minorHAnsi" w:eastAsiaTheme="minorEastAsia" w:hAnsiTheme="minorHAnsi" w:cstheme="minorBidi"/>
              <w:noProof/>
              <w:sz w:val="22"/>
              <w:lang w:eastAsia="en-GB"/>
            </w:rPr>
          </w:pPr>
          <w:hyperlink w:anchor="_Toc41662902" w:history="1">
            <w:r w:rsidRPr="006551EA">
              <w:rPr>
                <w:rStyle w:val="Hyperlink"/>
                <w:noProof/>
              </w:rPr>
              <w:t>Special Educational Needs and Disability</w:t>
            </w:r>
            <w:r>
              <w:rPr>
                <w:noProof/>
                <w:webHidden/>
              </w:rPr>
              <w:tab/>
            </w:r>
            <w:r>
              <w:rPr>
                <w:noProof/>
                <w:webHidden/>
              </w:rPr>
              <w:fldChar w:fldCharType="begin"/>
            </w:r>
            <w:r>
              <w:rPr>
                <w:noProof/>
                <w:webHidden/>
              </w:rPr>
              <w:instrText xml:space="preserve"> PAGEREF _Toc41662902 \h </w:instrText>
            </w:r>
            <w:r>
              <w:rPr>
                <w:noProof/>
                <w:webHidden/>
              </w:rPr>
            </w:r>
            <w:r>
              <w:rPr>
                <w:noProof/>
                <w:webHidden/>
              </w:rPr>
              <w:fldChar w:fldCharType="separate"/>
            </w:r>
            <w:r w:rsidR="007A43A1">
              <w:rPr>
                <w:noProof/>
                <w:webHidden/>
              </w:rPr>
              <w:t>90</w:t>
            </w:r>
            <w:r>
              <w:rPr>
                <w:noProof/>
                <w:webHidden/>
              </w:rPr>
              <w:fldChar w:fldCharType="end"/>
            </w:r>
          </w:hyperlink>
        </w:p>
        <w:p w14:paraId="70FC4A03" w14:textId="6F6A26B1" w:rsidR="005E395C" w:rsidRDefault="005E395C">
          <w:pPr>
            <w:pStyle w:val="TOC3"/>
            <w:rPr>
              <w:rFonts w:asciiTheme="minorHAnsi" w:eastAsiaTheme="minorEastAsia" w:hAnsiTheme="minorHAnsi" w:cstheme="minorBidi"/>
              <w:noProof/>
              <w:sz w:val="22"/>
              <w:lang w:eastAsia="en-GB"/>
            </w:rPr>
          </w:pPr>
          <w:hyperlink w:anchor="_Toc41662903" w:history="1">
            <w:r w:rsidRPr="006551EA">
              <w:rPr>
                <w:rStyle w:val="Hyperlink"/>
                <w:noProof/>
              </w:rPr>
              <w:t>Emotional Wellbeing Highly Anxious Pupil</w:t>
            </w:r>
            <w:r>
              <w:rPr>
                <w:noProof/>
                <w:webHidden/>
              </w:rPr>
              <w:tab/>
            </w:r>
            <w:r>
              <w:rPr>
                <w:noProof/>
                <w:webHidden/>
              </w:rPr>
              <w:fldChar w:fldCharType="begin"/>
            </w:r>
            <w:r>
              <w:rPr>
                <w:noProof/>
                <w:webHidden/>
              </w:rPr>
              <w:instrText xml:space="preserve"> PAGEREF _Toc41662903 \h </w:instrText>
            </w:r>
            <w:r>
              <w:rPr>
                <w:noProof/>
                <w:webHidden/>
              </w:rPr>
            </w:r>
            <w:r>
              <w:rPr>
                <w:noProof/>
                <w:webHidden/>
              </w:rPr>
              <w:fldChar w:fldCharType="separate"/>
            </w:r>
            <w:r w:rsidR="007A43A1">
              <w:rPr>
                <w:noProof/>
                <w:webHidden/>
              </w:rPr>
              <w:t>90</w:t>
            </w:r>
            <w:r>
              <w:rPr>
                <w:noProof/>
                <w:webHidden/>
              </w:rPr>
              <w:fldChar w:fldCharType="end"/>
            </w:r>
          </w:hyperlink>
        </w:p>
        <w:p w14:paraId="19B04363" w14:textId="049B3A85" w:rsidR="005E395C" w:rsidRDefault="005E395C">
          <w:pPr>
            <w:pStyle w:val="TOC1"/>
            <w:rPr>
              <w:rFonts w:asciiTheme="minorHAnsi" w:eastAsiaTheme="minorEastAsia" w:hAnsiTheme="minorHAnsi" w:cstheme="minorBidi"/>
              <w:b w:val="0"/>
              <w:noProof/>
              <w:sz w:val="22"/>
              <w:lang w:eastAsia="en-GB"/>
            </w:rPr>
          </w:pPr>
          <w:hyperlink w:anchor="_Toc41662904" w:history="1">
            <w:r w:rsidRPr="006551EA">
              <w:rPr>
                <w:rStyle w:val="Hyperlink"/>
                <w:noProof/>
              </w:rPr>
              <w:t>Section 8 - Special Schools, SRPs and PRUs</w:t>
            </w:r>
            <w:r>
              <w:rPr>
                <w:noProof/>
                <w:webHidden/>
              </w:rPr>
              <w:tab/>
            </w:r>
            <w:r>
              <w:rPr>
                <w:noProof/>
                <w:webHidden/>
              </w:rPr>
              <w:fldChar w:fldCharType="begin"/>
            </w:r>
            <w:r>
              <w:rPr>
                <w:noProof/>
                <w:webHidden/>
              </w:rPr>
              <w:instrText xml:space="preserve"> PAGEREF _Toc41662904 \h </w:instrText>
            </w:r>
            <w:r>
              <w:rPr>
                <w:noProof/>
                <w:webHidden/>
              </w:rPr>
            </w:r>
            <w:r>
              <w:rPr>
                <w:noProof/>
                <w:webHidden/>
              </w:rPr>
              <w:fldChar w:fldCharType="separate"/>
            </w:r>
            <w:r w:rsidR="007A43A1">
              <w:rPr>
                <w:noProof/>
                <w:webHidden/>
              </w:rPr>
              <w:t>91</w:t>
            </w:r>
            <w:r>
              <w:rPr>
                <w:noProof/>
                <w:webHidden/>
              </w:rPr>
              <w:fldChar w:fldCharType="end"/>
            </w:r>
          </w:hyperlink>
        </w:p>
        <w:p w14:paraId="1A15EED4" w14:textId="4AB56EE5" w:rsidR="005E395C" w:rsidRDefault="005E395C">
          <w:pPr>
            <w:pStyle w:val="TOC3"/>
            <w:rPr>
              <w:rFonts w:asciiTheme="minorHAnsi" w:eastAsiaTheme="minorEastAsia" w:hAnsiTheme="minorHAnsi" w:cstheme="minorBidi"/>
              <w:noProof/>
              <w:sz w:val="22"/>
              <w:lang w:eastAsia="en-GB"/>
            </w:rPr>
          </w:pPr>
          <w:hyperlink w:anchor="_Toc41662905" w:history="1">
            <w:r w:rsidRPr="006551EA">
              <w:rPr>
                <w:rStyle w:val="Hyperlink"/>
                <w:noProof/>
              </w:rPr>
              <w:t>Pupils/Students</w:t>
            </w:r>
            <w:r>
              <w:rPr>
                <w:noProof/>
                <w:webHidden/>
              </w:rPr>
              <w:tab/>
            </w:r>
            <w:r>
              <w:rPr>
                <w:noProof/>
                <w:webHidden/>
              </w:rPr>
              <w:fldChar w:fldCharType="begin"/>
            </w:r>
            <w:r>
              <w:rPr>
                <w:noProof/>
                <w:webHidden/>
              </w:rPr>
              <w:instrText xml:space="preserve"> PAGEREF _Toc41662905 \h </w:instrText>
            </w:r>
            <w:r>
              <w:rPr>
                <w:noProof/>
                <w:webHidden/>
              </w:rPr>
            </w:r>
            <w:r>
              <w:rPr>
                <w:noProof/>
                <w:webHidden/>
              </w:rPr>
              <w:fldChar w:fldCharType="separate"/>
            </w:r>
            <w:r w:rsidR="007A43A1">
              <w:rPr>
                <w:noProof/>
                <w:webHidden/>
              </w:rPr>
              <w:t>92</w:t>
            </w:r>
            <w:r>
              <w:rPr>
                <w:noProof/>
                <w:webHidden/>
              </w:rPr>
              <w:fldChar w:fldCharType="end"/>
            </w:r>
          </w:hyperlink>
        </w:p>
        <w:p w14:paraId="567807E4" w14:textId="2672F625" w:rsidR="005E395C" w:rsidRDefault="005E395C">
          <w:pPr>
            <w:pStyle w:val="TOC3"/>
            <w:rPr>
              <w:rFonts w:asciiTheme="minorHAnsi" w:eastAsiaTheme="minorEastAsia" w:hAnsiTheme="minorHAnsi" w:cstheme="minorBidi"/>
              <w:noProof/>
              <w:sz w:val="22"/>
              <w:lang w:eastAsia="en-GB"/>
            </w:rPr>
          </w:pPr>
          <w:hyperlink w:anchor="_Toc41662906" w:history="1">
            <w:r w:rsidRPr="006551EA">
              <w:rPr>
                <w:rStyle w:val="Hyperlink"/>
                <w:noProof/>
              </w:rPr>
              <w:t>Staff</w:t>
            </w:r>
            <w:r>
              <w:rPr>
                <w:noProof/>
                <w:webHidden/>
              </w:rPr>
              <w:tab/>
            </w:r>
            <w:r>
              <w:rPr>
                <w:noProof/>
                <w:webHidden/>
              </w:rPr>
              <w:fldChar w:fldCharType="begin"/>
            </w:r>
            <w:r>
              <w:rPr>
                <w:noProof/>
                <w:webHidden/>
              </w:rPr>
              <w:instrText xml:space="preserve"> PAGEREF _Toc41662906 \h </w:instrText>
            </w:r>
            <w:r>
              <w:rPr>
                <w:noProof/>
                <w:webHidden/>
              </w:rPr>
            </w:r>
            <w:r>
              <w:rPr>
                <w:noProof/>
                <w:webHidden/>
              </w:rPr>
              <w:fldChar w:fldCharType="separate"/>
            </w:r>
            <w:r w:rsidR="007A43A1">
              <w:rPr>
                <w:noProof/>
                <w:webHidden/>
              </w:rPr>
              <w:t>94</w:t>
            </w:r>
            <w:r>
              <w:rPr>
                <w:noProof/>
                <w:webHidden/>
              </w:rPr>
              <w:fldChar w:fldCharType="end"/>
            </w:r>
          </w:hyperlink>
        </w:p>
        <w:p w14:paraId="55D39D9A" w14:textId="404A5084" w:rsidR="005E395C" w:rsidRDefault="005E395C">
          <w:pPr>
            <w:pStyle w:val="TOC3"/>
            <w:rPr>
              <w:rFonts w:asciiTheme="minorHAnsi" w:eastAsiaTheme="minorEastAsia" w:hAnsiTheme="minorHAnsi" w:cstheme="minorBidi"/>
              <w:noProof/>
              <w:sz w:val="22"/>
              <w:lang w:eastAsia="en-GB"/>
            </w:rPr>
          </w:pPr>
          <w:hyperlink w:anchor="_Toc41662907" w:history="1">
            <w:r w:rsidRPr="006551EA">
              <w:rPr>
                <w:rStyle w:val="Hyperlink"/>
                <w:noProof/>
              </w:rPr>
              <w:t>Site &amp; Buildings</w:t>
            </w:r>
            <w:r>
              <w:rPr>
                <w:noProof/>
                <w:webHidden/>
              </w:rPr>
              <w:tab/>
            </w:r>
            <w:r>
              <w:rPr>
                <w:noProof/>
                <w:webHidden/>
              </w:rPr>
              <w:fldChar w:fldCharType="begin"/>
            </w:r>
            <w:r>
              <w:rPr>
                <w:noProof/>
                <w:webHidden/>
              </w:rPr>
              <w:instrText xml:space="preserve"> PAGEREF _Toc41662907 \h </w:instrText>
            </w:r>
            <w:r>
              <w:rPr>
                <w:noProof/>
                <w:webHidden/>
              </w:rPr>
            </w:r>
            <w:r>
              <w:rPr>
                <w:noProof/>
                <w:webHidden/>
              </w:rPr>
              <w:fldChar w:fldCharType="separate"/>
            </w:r>
            <w:r w:rsidR="007A43A1">
              <w:rPr>
                <w:noProof/>
                <w:webHidden/>
              </w:rPr>
              <w:t>96</w:t>
            </w:r>
            <w:r>
              <w:rPr>
                <w:noProof/>
                <w:webHidden/>
              </w:rPr>
              <w:fldChar w:fldCharType="end"/>
            </w:r>
          </w:hyperlink>
        </w:p>
        <w:p w14:paraId="32520CBD" w14:textId="56A4DB49" w:rsidR="005E395C" w:rsidRDefault="005E395C">
          <w:pPr>
            <w:pStyle w:val="TOC3"/>
            <w:rPr>
              <w:rFonts w:asciiTheme="minorHAnsi" w:eastAsiaTheme="minorEastAsia" w:hAnsiTheme="minorHAnsi" w:cstheme="minorBidi"/>
              <w:noProof/>
              <w:sz w:val="22"/>
              <w:lang w:eastAsia="en-GB"/>
            </w:rPr>
          </w:pPr>
          <w:hyperlink w:anchor="_Toc41662908" w:history="1">
            <w:r w:rsidRPr="006551EA">
              <w:rPr>
                <w:rStyle w:val="Hyperlink"/>
                <w:noProof/>
              </w:rPr>
              <w:t>Transport</w:t>
            </w:r>
            <w:r>
              <w:rPr>
                <w:noProof/>
                <w:webHidden/>
              </w:rPr>
              <w:tab/>
            </w:r>
            <w:r>
              <w:rPr>
                <w:noProof/>
                <w:webHidden/>
              </w:rPr>
              <w:fldChar w:fldCharType="begin"/>
            </w:r>
            <w:r>
              <w:rPr>
                <w:noProof/>
                <w:webHidden/>
              </w:rPr>
              <w:instrText xml:space="preserve"> PAGEREF _Toc41662908 \h </w:instrText>
            </w:r>
            <w:r>
              <w:rPr>
                <w:noProof/>
                <w:webHidden/>
              </w:rPr>
            </w:r>
            <w:r>
              <w:rPr>
                <w:noProof/>
                <w:webHidden/>
              </w:rPr>
              <w:fldChar w:fldCharType="separate"/>
            </w:r>
            <w:r w:rsidR="007A43A1">
              <w:rPr>
                <w:noProof/>
                <w:webHidden/>
              </w:rPr>
              <w:t>99</w:t>
            </w:r>
            <w:r>
              <w:rPr>
                <w:noProof/>
                <w:webHidden/>
              </w:rPr>
              <w:fldChar w:fldCharType="end"/>
            </w:r>
          </w:hyperlink>
        </w:p>
        <w:p w14:paraId="10BF88CD" w14:textId="1F46D429" w:rsidR="005E395C" w:rsidRDefault="005E395C">
          <w:pPr>
            <w:pStyle w:val="TOC3"/>
            <w:rPr>
              <w:rFonts w:asciiTheme="minorHAnsi" w:eastAsiaTheme="minorEastAsia" w:hAnsiTheme="minorHAnsi" w:cstheme="minorBidi"/>
              <w:noProof/>
              <w:sz w:val="22"/>
              <w:lang w:eastAsia="en-GB"/>
            </w:rPr>
          </w:pPr>
          <w:hyperlink w:anchor="_Toc41662909" w:history="1">
            <w:r w:rsidRPr="006551EA">
              <w:rPr>
                <w:rStyle w:val="Hyperlink"/>
                <w:noProof/>
              </w:rPr>
              <w:t>Communication</w:t>
            </w:r>
            <w:r>
              <w:rPr>
                <w:noProof/>
                <w:webHidden/>
              </w:rPr>
              <w:tab/>
            </w:r>
            <w:r>
              <w:rPr>
                <w:noProof/>
                <w:webHidden/>
              </w:rPr>
              <w:fldChar w:fldCharType="begin"/>
            </w:r>
            <w:r>
              <w:rPr>
                <w:noProof/>
                <w:webHidden/>
              </w:rPr>
              <w:instrText xml:space="preserve"> PAGEREF _Toc41662909 \h </w:instrText>
            </w:r>
            <w:r>
              <w:rPr>
                <w:noProof/>
                <w:webHidden/>
              </w:rPr>
            </w:r>
            <w:r>
              <w:rPr>
                <w:noProof/>
                <w:webHidden/>
              </w:rPr>
              <w:fldChar w:fldCharType="separate"/>
            </w:r>
            <w:r w:rsidR="007A43A1">
              <w:rPr>
                <w:noProof/>
                <w:webHidden/>
              </w:rPr>
              <w:t>99</w:t>
            </w:r>
            <w:r>
              <w:rPr>
                <w:noProof/>
                <w:webHidden/>
              </w:rPr>
              <w:fldChar w:fldCharType="end"/>
            </w:r>
          </w:hyperlink>
        </w:p>
        <w:p w14:paraId="1EEFE7A8" w14:textId="46A78632" w:rsidR="005E395C" w:rsidRDefault="005E395C">
          <w:pPr>
            <w:pStyle w:val="TOC1"/>
            <w:rPr>
              <w:rFonts w:asciiTheme="minorHAnsi" w:eastAsiaTheme="minorEastAsia" w:hAnsiTheme="minorHAnsi" w:cstheme="minorBidi"/>
              <w:b w:val="0"/>
              <w:noProof/>
              <w:sz w:val="22"/>
              <w:lang w:eastAsia="en-GB"/>
            </w:rPr>
          </w:pPr>
          <w:hyperlink w:anchor="_Toc41662910" w:history="1">
            <w:r w:rsidRPr="006551EA">
              <w:rPr>
                <w:rStyle w:val="Hyperlink"/>
                <w:noProof/>
              </w:rPr>
              <w:t>Section 9 - Transport</w:t>
            </w:r>
            <w:r>
              <w:rPr>
                <w:noProof/>
                <w:webHidden/>
              </w:rPr>
              <w:tab/>
            </w:r>
            <w:r>
              <w:rPr>
                <w:noProof/>
                <w:webHidden/>
              </w:rPr>
              <w:fldChar w:fldCharType="begin"/>
            </w:r>
            <w:r>
              <w:rPr>
                <w:noProof/>
                <w:webHidden/>
              </w:rPr>
              <w:instrText xml:space="preserve"> PAGEREF _Toc41662910 \h </w:instrText>
            </w:r>
            <w:r>
              <w:rPr>
                <w:noProof/>
                <w:webHidden/>
              </w:rPr>
            </w:r>
            <w:r>
              <w:rPr>
                <w:noProof/>
                <w:webHidden/>
              </w:rPr>
              <w:fldChar w:fldCharType="separate"/>
            </w:r>
            <w:r w:rsidR="007A43A1">
              <w:rPr>
                <w:noProof/>
                <w:webHidden/>
              </w:rPr>
              <w:t>101</w:t>
            </w:r>
            <w:r>
              <w:rPr>
                <w:noProof/>
                <w:webHidden/>
              </w:rPr>
              <w:fldChar w:fldCharType="end"/>
            </w:r>
          </w:hyperlink>
        </w:p>
        <w:p w14:paraId="7496E0EF" w14:textId="16D7B2F8" w:rsidR="005E395C" w:rsidRDefault="005E395C">
          <w:pPr>
            <w:pStyle w:val="TOC2"/>
            <w:rPr>
              <w:rFonts w:asciiTheme="minorHAnsi" w:eastAsiaTheme="minorEastAsia" w:hAnsiTheme="minorHAnsi" w:cstheme="minorBidi"/>
              <w:noProof/>
              <w:lang w:eastAsia="en-GB"/>
            </w:rPr>
          </w:pPr>
          <w:hyperlink w:anchor="_Toc41662911" w:history="1">
            <w:r w:rsidRPr="006551EA">
              <w:rPr>
                <w:rStyle w:val="Hyperlink"/>
                <w:noProof/>
              </w:rPr>
              <w:t>Main Transport issues schools will need to consider</w:t>
            </w:r>
            <w:r>
              <w:rPr>
                <w:noProof/>
                <w:webHidden/>
              </w:rPr>
              <w:tab/>
            </w:r>
            <w:r>
              <w:rPr>
                <w:noProof/>
                <w:webHidden/>
              </w:rPr>
              <w:fldChar w:fldCharType="begin"/>
            </w:r>
            <w:r>
              <w:rPr>
                <w:noProof/>
                <w:webHidden/>
              </w:rPr>
              <w:instrText xml:space="preserve"> PAGEREF _Toc41662911 \h </w:instrText>
            </w:r>
            <w:r>
              <w:rPr>
                <w:noProof/>
                <w:webHidden/>
              </w:rPr>
            </w:r>
            <w:r>
              <w:rPr>
                <w:noProof/>
                <w:webHidden/>
              </w:rPr>
              <w:fldChar w:fldCharType="separate"/>
            </w:r>
            <w:r w:rsidR="007A43A1">
              <w:rPr>
                <w:noProof/>
                <w:webHidden/>
              </w:rPr>
              <w:t>101</w:t>
            </w:r>
            <w:r>
              <w:rPr>
                <w:noProof/>
                <w:webHidden/>
              </w:rPr>
              <w:fldChar w:fldCharType="end"/>
            </w:r>
          </w:hyperlink>
        </w:p>
        <w:p w14:paraId="5B4026E9" w14:textId="6305CD57" w:rsidR="005E395C" w:rsidRDefault="005E395C">
          <w:pPr>
            <w:pStyle w:val="TOC3"/>
            <w:rPr>
              <w:rFonts w:asciiTheme="minorHAnsi" w:eastAsiaTheme="minorEastAsia" w:hAnsiTheme="minorHAnsi" w:cstheme="minorBidi"/>
              <w:noProof/>
              <w:sz w:val="22"/>
              <w:lang w:eastAsia="en-GB"/>
            </w:rPr>
          </w:pPr>
          <w:hyperlink w:anchor="_Toc41662912" w:history="1">
            <w:r w:rsidRPr="006551EA">
              <w:rPr>
                <w:rStyle w:val="Hyperlink"/>
                <w:noProof/>
              </w:rPr>
              <w:t>Identifying eligible children in special schools who need transport</w:t>
            </w:r>
            <w:r>
              <w:rPr>
                <w:noProof/>
                <w:webHidden/>
              </w:rPr>
              <w:tab/>
            </w:r>
            <w:r>
              <w:rPr>
                <w:noProof/>
                <w:webHidden/>
              </w:rPr>
              <w:fldChar w:fldCharType="begin"/>
            </w:r>
            <w:r>
              <w:rPr>
                <w:noProof/>
                <w:webHidden/>
              </w:rPr>
              <w:instrText xml:space="preserve"> PAGEREF _Toc41662912 \h </w:instrText>
            </w:r>
            <w:r>
              <w:rPr>
                <w:noProof/>
                <w:webHidden/>
              </w:rPr>
            </w:r>
            <w:r>
              <w:rPr>
                <w:noProof/>
                <w:webHidden/>
              </w:rPr>
              <w:fldChar w:fldCharType="separate"/>
            </w:r>
            <w:r w:rsidR="007A43A1">
              <w:rPr>
                <w:noProof/>
                <w:webHidden/>
              </w:rPr>
              <w:t>102</w:t>
            </w:r>
            <w:r>
              <w:rPr>
                <w:noProof/>
                <w:webHidden/>
              </w:rPr>
              <w:fldChar w:fldCharType="end"/>
            </w:r>
          </w:hyperlink>
        </w:p>
        <w:p w14:paraId="47219CAC" w14:textId="4ACA1D49" w:rsidR="005E395C" w:rsidRDefault="005E395C">
          <w:pPr>
            <w:pStyle w:val="TOC3"/>
            <w:rPr>
              <w:rFonts w:asciiTheme="minorHAnsi" w:eastAsiaTheme="minorEastAsia" w:hAnsiTheme="minorHAnsi" w:cstheme="minorBidi"/>
              <w:noProof/>
              <w:sz w:val="22"/>
              <w:lang w:eastAsia="en-GB"/>
            </w:rPr>
          </w:pPr>
          <w:hyperlink w:anchor="_Toc41662913" w:history="1">
            <w:r w:rsidRPr="006551EA">
              <w:rPr>
                <w:rStyle w:val="Hyperlink"/>
                <w:noProof/>
              </w:rPr>
              <w:t>Identifying eligible children in mainstream schools who need transport</w:t>
            </w:r>
            <w:r>
              <w:rPr>
                <w:noProof/>
                <w:webHidden/>
              </w:rPr>
              <w:tab/>
            </w:r>
            <w:r>
              <w:rPr>
                <w:noProof/>
                <w:webHidden/>
              </w:rPr>
              <w:fldChar w:fldCharType="begin"/>
            </w:r>
            <w:r>
              <w:rPr>
                <w:noProof/>
                <w:webHidden/>
              </w:rPr>
              <w:instrText xml:space="preserve"> PAGEREF _Toc41662913 \h </w:instrText>
            </w:r>
            <w:r>
              <w:rPr>
                <w:noProof/>
                <w:webHidden/>
              </w:rPr>
            </w:r>
            <w:r>
              <w:rPr>
                <w:noProof/>
                <w:webHidden/>
              </w:rPr>
              <w:fldChar w:fldCharType="separate"/>
            </w:r>
            <w:r w:rsidR="007A43A1">
              <w:rPr>
                <w:noProof/>
                <w:webHidden/>
              </w:rPr>
              <w:t>103</w:t>
            </w:r>
            <w:r>
              <w:rPr>
                <w:noProof/>
                <w:webHidden/>
              </w:rPr>
              <w:fldChar w:fldCharType="end"/>
            </w:r>
          </w:hyperlink>
        </w:p>
        <w:p w14:paraId="6F845F21" w14:textId="0F952DEC" w:rsidR="005E395C" w:rsidRDefault="005E395C">
          <w:pPr>
            <w:pStyle w:val="TOC3"/>
            <w:rPr>
              <w:rFonts w:asciiTheme="minorHAnsi" w:eastAsiaTheme="minorEastAsia" w:hAnsiTheme="minorHAnsi" w:cstheme="minorBidi"/>
              <w:noProof/>
              <w:sz w:val="22"/>
              <w:lang w:eastAsia="en-GB"/>
            </w:rPr>
          </w:pPr>
          <w:hyperlink w:anchor="_Toc41662914" w:history="1">
            <w:r w:rsidRPr="006551EA">
              <w:rPr>
                <w:rStyle w:val="Hyperlink"/>
                <w:noProof/>
              </w:rPr>
              <w:t>Transport for Years R, 1 and 6 from 1 June</w:t>
            </w:r>
            <w:r>
              <w:rPr>
                <w:noProof/>
                <w:webHidden/>
              </w:rPr>
              <w:tab/>
            </w:r>
            <w:r>
              <w:rPr>
                <w:noProof/>
                <w:webHidden/>
              </w:rPr>
              <w:fldChar w:fldCharType="begin"/>
            </w:r>
            <w:r>
              <w:rPr>
                <w:noProof/>
                <w:webHidden/>
              </w:rPr>
              <w:instrText xml:space="preserve"> PAGEREF _Toc41662914 \h </w:instrText>
            </w:r>
            <w:r>
              <w:rPr>
                <w:noProof/>
                <w:webHidden/>
              </w:rPr>
            </w:r>
            <w:r>
              <w:rPr>
                <w:noProof/>
                <w:webHidden/>
              </w:rPr>
              <w:fldChar w:fldCharType="separate"/>
            </w:r>
            <w:r w:rsidR="007A43A1">
              <w:rPr>
                <w:noProof/>
                <w:webHidden/>
              </w:rPr>
              <w:t>103</w:t>
            </w:r>
            <w:r>
              <w:rPr>
                <w:noProof/>
                <w:webHidden/>
              </w:rPr>
              <w:fldChar w:fldCharType="end"/>
            </w:r>
          </w:hyperlink>
        </w:p>
        <w:p w14:paraId="44425D5D" w14:textId="10BD9C08" w:rsidR="005E395C" w:rsidRDefault="005E395C">
          <w:pPr>
            <w:pStyle w:val="TOC3"/>
            <w:rPr>
              <w:rFonts w:asciiTheme="minorHAnsi" w:eastAsiaTheme="minorEastAsia" w:hAnsiTheme="minorHAnsi" w:cstheme="minorBidi"/>
              <w:noProof/>
              <w:sz w:val="22"/>
              <w:lang w:eastAsia="en-GB"/>
            </w:rPr>
          </w:pPr>
          <w:hyperlink w:anchor="_Toc41662915" w:history="1">
            <w:r w:rsidRPr="006551EA">
              <w:rPr>
                <w:rStyle w:val="Hyperlink"/>
                <w:noProof/>
              </w:rPr>
              <w:t>Transport for additional Secondary aged pupils from 1 June</w:t>
            </w:r>
            <w:r>
              <w:rPr>
                <w:noProof/>
                <w:webHidden/>
              </w:rPr>
              <w:tab/>
            </w:r>
            <w:r>
              <w:rPr>
                <w:noProof/>
                <w:webHidden/>
              </w:rPr>
              <w:fldChar w:fldCharType="begin"/>
            </w:r>
            <w:r>
              <w:rPr>
                <w:noProof/>
                <w:webHidden/>
              </w:rPr>
              <w:instrText xml:space="preserve"> PAGEREF _Toc41662915 \h </w:instrText>
            </w:r>
            <w:r>
              <w:rPr>
                <w:noProof/>
                <w:webHidden/>
              </w:rPr>
            </w:r>
            <w:r>
              <w:rPr>
                <w:noProof/>
                <w:webHidden/>
              </w:rPr>
              <w:fldChar w:fldCharType="separate"/>
            </w:r>
            <w:r w:rsidR="007A43A1">
              <w:rPr>
                <w:noProof/>
                <w:webHidden/>
              </w:rPr>
              <w:t>103</w:t>
            </w:r>
            <w:r>
              <w:rPr>
                <w:noProof/>
                <w:webHidden/>
              </w:rPr>
              <w:fldChar w:fldCharType="end"/>
            </w:r>
          </w:hyperlink>
        </w:p>
        <w:p w14:paraId="410493AC" w14:textId="06237696" w:rsidR="005E395C" w:rsidRDefault="005E395C">
          <w:pPr>
            <w:pStyle w:val="TOC3"/>
            <w:rPr>
              <w:rFonts w:asciiTheme="minorHAnsi" w:eastAsiaTheme="minorEastAsia" w:hAnsiTheme="minorHAnsi" w:cstheme="minorBidi"/>
              <w:noProof/>
              <w:sz w:val="22"/>
              <w:lang w:eastAsia="en-GB"/>
            </w:rPr>
          </w:pPr>
          <w:hyperlink w:anchor="_Toc41662916" w:history="1">
            <w:r w:rsidRPr="006551EA">
              <w:rPr>
                <w:rStyle w:val="Hyperlink"/>
                <w:noProof/>
              </w:rPr>
              <w:t>Feedback from Transport providers</w:t>
            </w:r>
            <w:r>
              <w:rPr>
                <w:noProof/>
                <w:webHidden/>
              </w:rPr>
              <w:tab/>
            </w:r>
            <w:r>
              <w:rPr>
                <w:noProof/>
                <w:webHidden/>
              </w:rPr>
              <w:fldChar w:fldCharType="begin"/>
            </w:r>
            <w:r>
              <w:rPr>
                <w:noProof/>
                <w:webHidden/>
              </w:rPr>
              <w:instrText xml:space="preserve"> PAGEREF _Toc41662916 \h </w:instrText>
            </w:r>
            <w:r>
              <w:rPr>
                <w:noProof/>
                <w:webHidden/>
              </w:rPr>
            </w:r>
            <w:r>
              <w:rPr>
                <w:noProof/>
                <w:webHidden/>
              </w:rPr>
              <w:fldChar w:fldCharType="separate"/>
            </w:r>
            <w:r w:rsidR="007A43A1">
              <w:rPr>
                <w:noProof/>
                <w:webHidden/>
              </w:rPr>
              <w:t>103</w:t>
            </w:r>
            <w:r>
              <w:rPr>
                <w:noProof/>
                <w:webHidden/>
              </w:rPr>
              <w:fldChar w:fldCharType="end"/>
            </w:r>
          </w:hyperlink>
        </w:p>
        <w:p w14:paraId="67A213FC" w14:textId="3877C7F5" w:rsidR="005E395C" w:rsidRDefault="005E395C">
          <w:pPr>
            <w:pStyle w:val="TOC3"/>
            <w:rPr>
              <w:rFonts w:asciiTheme="minorHAnsi" w:eastAsiaTheme="minorEastAsia" w:hAnsiTheme="minorHAnsi" w:cstheme="minorBidi"/>
              <w:noProof/>
              <w:sz w:val="22"/>
              <w:lang w:eastAsia="en-GB"/>
            </w:rPr>
          </w:pPr>
          <w:hyperlink w:anchor="_Toc41662917" w:history="1">
            <w:r w:rsidRPr="006551EA">
              <w:rPr>
                <w:rStyle w:val="Hyperlink"/>
                <w:noProof/>
              </w:rPr>
              <w:t>Further development of Transport plans</w:t>
            </w:r>
            <w:r>
              <w:rPr>
                <w:noProof/>
                <w:webHidden/>
              </w:rPr>
              <w:tab/>
            </w:r>
            <w:r>
              <w:rPr>
                <w:noProof/>
                <w:webHidden/>
              </w:rPr>
              <w:fldChar w:fldCharType="begin"/>
            </w:r>
            <w:r>
              <w:rPr>
                <w:noProof/>
                <w:webHidden/>
              </w:rPr>
              <w:instrText xml:space="preserve"> PAGEREF _Toc41662917 \h </w:instrText>
            </w:r>
            <w:r>
              <w:rPr>
                <w:noProof/>
                <w:webHidden/>
              </w:rPr>
            </w:r>
            <w:r>
              <w:rPr>
                <w:noProof/>
                <w:webHidden/>
              </w:rPr>
              <w:fldChar w:fldCharType="separate"/>
            </w:r>
            <w:r w:rsidR="007A43A1">
              <w:rPr>
                <w:noProof/>
                <w:webHidden/>
              </w:rPr>
              <w:t>104</w:t>
            </w:r>
            <w:r>
              <w:rPr>
                <w:noProof/>
                <w:webHidden/>
              </w:rPr>
              <w:fldChar w:fldCharType="end"/>
            </w:r>
          </w:hyperlink>
        </w:p>
        <w:p w14:paraId="4FE596F8" w14:textId="143442C4" w:rsidR="005E395C" w:rsidRDefault="005E395C">
          <w:pPr>
            <w:pStyle w:val="TOC3"/>
            <w:rPr>
              <w:rFonts w:asciiTheme="minorHAnsi" w:eastAsiaTheme="minorEastAsia" w:hAnsiTheme="minorHAnsi" w:cstheme="minorBidi"/>
              <w:noProof/>
              <w:sz w:val="22"/>
              <w:lang w:eastAsia="en-GB"/>
            </w:rPr>
          </w:pPr>
          <w:hyperlink w:anchor="_Toc41662918" w:history="1">
            <w:r w:rsidRPr="006551EA">
              <w:rPr>
                <w:rStyle w:val="Hyperlink"/>
                <w:noProof/>
              </w:rPr>
              <w:t>Links to guidance</w:t>
            </w:r>
            <w:r>
              <w:rPr>
                <w:noProof/>
                <w:webHidden/>
              </w:rPr>
              <w:tab/>
            </w:r>
            <w:r>
              <w:rPr>
                <w:noProof/>
                <w:webHidden/>
              </w:rPr>
              <w:fldChar w:fldCharType="begin"/>
            </w:r>
            <w:r>
              <w:rPr>
                <w:noProof/>
                <w:webHidden/>
              </w:rPr>
              <w:instrText xml:space="preserve"> PAGEREF _Toc41662918 \h </w:instrText>
            </w:r>
            <w:r>
              <w:rPr>
                <w:noProof/>
                <w:webHidden/>
              </w:rPr>
            </w:r>
            <w:r>
              <w:rPr>
                <w:noProof/>
                <w:webHidden/>
              </w:rPr>
              <w:fldChar w:fldCharType="separate"/>
            </w:r>
            <w:r w:rsidR="007A43A1">
              <w:rPr>
                <w:noProof/>
                <w:webHidden/>
              </w:rPr>
              <w:t>104</w:t>
            </w:r>
            <w:r>
              <w:rPr>
                <w:noProof/>
                <w:webHidden/>
              </w:rPr>
              <w:fldChar w:fldCharType="end"/>
            </w:r>
          </w:hyperlink>
        </w:p>
        <w:p w14:paraId="35DD7B91" w14:textId="67D78124" w:rsidR="005E395C" w:rsidRDefault="005E395C">
          <w:pPr>
            <w:pStyle w:val="TOC1"/>
            <w:rPr>
              <w:rFonts w:asciiTheme="minorHAnsi" w:eastAsiaTheme="minorEastAsia" w:hAnsiTheme="minorHAnsi" w:cstheme="minorBidi"/>
              <w:b w:val="0"/>
              <w:noProof/>
              <w:sz w:val="22"/>
              <w:lang w:eastAsia="en-GB"/>
            </w:rPr>
          </w:pPr>
          <w:hyperlink w:anchor="_Toc41662919" w:history="1">
            <w:r w:rsidRPr="006551EA">
              <w:rPr>
                <w:rStyle w:val="Hyperlink"/>
                <w:noProof/>
              </w:rPr>
              <w:t>Section 10 - School and Business Management</w:t>
            </w:r>
            <w:r>
              <w:rPr>
                <w:noProof/>
                <w:webHidden/>
              </w:rPr>
              <w:tab/>
            </w:r>
            <w:r>
              <w:rPr>
                <w:noProof/>
                <w:webHidden/>
              </w:rPr>
              <w:fldChar w:fldCharType="begin"/>
            </w:r>
            <w:r>
              <w:rPr>
                <w:noProof/>
                <w:webHidden/>
              </w:rPr>
              <w:instrText xml:space="preserve"> PAGEREF _Toc41662919 \h </w:instrText>
            </w:r>
            <w:r>
              <w:rPr>
                <w:noProof/>
                <w:webHidden/>
              </w:rPr>
            </w:r>
            <w:r>
              <w:rPr>
                <w:noProof/>
                <w:webHidden/>
              </w:rPr>
              <w:fldChar w:fldCharType="separate"/>
            </w:r>
            <w:r w:rsidR="007A43A1">
              <w:rPr>
                <w:noProof/>
                <w:webHidden/>
              </w:rPr>
              <w:t>105</w:t>
            </w:r>
            <w:r>
              <w:rPr>
                <w:noProof/>
                <w:webHidden/>
              </w:rPr>
              <w:fldChar w:fldCharType="end"/>
            </w:r>
          </w:hyperlink>
        </w:p>
        <w:p w14:paraId="0CDA2A7E" w14:textId="08A0CA99" w:rsidR="005E395C" w:rsidRDefault="005E395C">
          <w:pPr>
            <w:pStyle w:val="TOC2"/>
            <w:rPr>
              <w:rFonts w:asciiTheme="minorHAnsi" w:eastAsiaTheme="minorEastAsia" w:hAnsiTheme="minorHAnsi" w:cstheme="minorBidi"/>
              <w:noProof/>
              <w:lang w:eastAsia="en-GB"/>
            </w:rPr>
          </w:pPr>
          <w:hyperlink w:anchor="_Toc41662920" w:history="1">
            <w:r w:rsidRPr="006551EA">
              <w:rPr>
                <w:rStyle w:val="Hyperlink"/>
                <w:noProof/>
              </w:rPr>
              <w:t>Attendance, Coding and Reporting</w:t>
            </w:r>
            <w:r>
              <w:rPr>
                <w:noProof/>
                <w:webHidden/>
              </w:rPr>
              <w:tab/>
            </w:r>
            <w:r>
              <w:rPr>
                <w:noProof/>
                <w:webHidden/>
              </w:rPr>
              <w:fldChar w:fldCharType="begin"/>
            </w:r>
            <w:r>
              <w:rPr>
                <w:noProof/>
                <w:webHidden/>
              </w:rPr>
              <w:instrText xml:space="preserve"> PAGEREF _Toc41662920 \h </w:instrText>
            </w:r>
            <w:r>
              <w:rPr>
                <w:noProof/>
                <w:webHidden/>
              </w:rPr>
            </w:r>
            <w:r>
              <w:rPr>
                <w:noProof/>
                <w:webHidden/>
              </w:rPr>
              <w:fldChar w:fldCharType="separate"/>
            </w:r>
            <w:r w:rsidR="007A43A1">
              <w:rPr>
                <w:noProof/>
                <w:webHidden/>
              </w:rPr>
              <w:t>105</w:t>
            </w:r>
            <w:r>
              <w:rPr>
                <w:noProof/>
                <w:webHidden/>
              </w:rPr>
              <w:fldChar w:fldCharType="end"/>
            </w:r>
          </w:hyperlink>
        </w:p>
        <w:p w14:paraId="289CDBD2" w14:textId="7138F446" w:rsidR="005E395C" w:rsidRDefault="005E395C">
          <w:pPr>
            <w:pStyle w:val="TOC2"/>
            <w:rPr>
              <w:rFonts w:asciiTheme="minorHAnsi" w:eastAsiaTheme="minorEastAsia" w:hAnsiTheme="minorHAnsi" w:cstheme="minorBidi"/>
              <w:noProof/>
              <w:lang w:eastAsia="en-GB"/>
            </w:rPr>
          </w:pPr>
          <w:hyperlink w:anchor="_Toc41662921" w:history="1">
            <w:r w:rsidRPr="006551EA">
              <w:rPr>
                <w:rStyle w:val="Hyperlink"/>
                <w:noProof/>
              </w:rPr>
              <w:t>Operational Issues</w:t>
            </w:r>
            <w:r>
              <w:rPr>
                <w:noProof/>
                <w:webHidden/>
              </w:rPr>
              <w:tab/>
            </w:r>
            <w:r>
              <w:rPr>
                <w:noProof/>
                <w:webHidden/>
              </w:rPr>
              <w:fldChar w:fldCharType="begin"/>
            </w:r>
            <w:r>
              <w:rPr>
                <w:noProof/>
                <w:webHidden/>
              </w:rPr>
              <w:instrText xml:space="preserve"> PAGEREF _Toc41662921 \h </w:instrText>
            </w:r>
            <w:r>
              <w:rPr>
                <w:noProof/>
                <w:webHidden/>
              </w:rPr>
            </w:r>
            <w:r>
              <w:rPr>
                <w:noProof/>
                <w:webHidden/>
              </w:rPr>
              <w:fldChar w:fldCharType="separate"/>
            </w:r>
            <w:r w:rsidR="007A43A1">
              <w:rPr>
                <w:noProof/>
                <w:webHidden/>
              </w:rPr>
              <w:t>108</w:t>
            </w:r>
            <w:r>
              <w:rPr>
                <w:noProof/>
                <w:webHidden/>
              </w:rPr>
              <w:fldChar w:fldCharType="end"/>
            </w:r>
          </w:hyperlink>
        </w:p>
        <w:p w14:paraId="24A9DC09" w14:textId="6D958FE8" w:rsidR="005E395C" w:rsidRDefault="005E395C">
          <w:pPr>
            <w:pStyle w:val="TOC3"/>
            <w:rPr>
              <w:rFonts w:asciiTheme="minorHAnsi" w:eastAsiaTheme="minorEastAsia" w:hAnsiTheme="minorHAnsi" w:cstheme="minorBidi"/>
              <w:noProof/>
              <w:sz w:val="22"/>
              <w:lang w:eastAsia="en-GB"/>
            </w:rPr>
          </w:pPr>
          <w:hyperlink w:anchor="_Toc41662922" w:history="1">
            <w:r w:rsidRPr="006551EA">
              <w:rPr>
                <w:rStyle w:val="Hyperlink"/>
                <w:noProof/>
              </w:rPr>
              <w:t>Catering</w:t>
            </w:r>
            <w:r>
              <w:rPr>
                <w:noProof/>
                <w:webHidden/>
              </w:rPr>
              <w:tab/>
            </w:r>
            <w:r>
              <w:rPr>
                <w:noProof/>
                <w:webHidden/>
              </w:rPr>
              <w:fldChar w:fldCharType="begin"/>
            </w:r>
            <w:r>
              <w:rPr>
                <w:noProof/>
                <w:webHidden/>
              </w:rPr>
              <w:instrText xml:space="preserve"> PAGEREF _Toc41662922 \h </w:instrText>
            </w:r>
            <w:r>
              <w:rPr>
                <w:noProof/>
                <w:webHidden/>
              </w:rPr>
            </w:r>
            <w:r>
              <w:rPr>
                <w:noProof/>
                <w:webHidden/>
              </w:rPr>
              <w:fldChar w:fldCharType="separate"/>
            </w:r>
            <w:r w:rsidR="007A43A1">
              <w:rPr>
                <w:noProof/>
                <w:webHidden/>
              </w:rPr>
              <w:t>108</w:t>
            </w:r>
            <w:r>
              <w:rPr>
                <w:noProof/>
                <w:webHidden/>
              </w:rPr>
              <w:fldChar w:fldCharType="end"/>
            </w:r>
          </w:hyperlink>
        </w:p>
        <w:p w14:paraId="236B0975" w14:textId="355EA6BA" w:rsidR="005E395C" w:rsidRDefault="005E395C">
          <w:pPr>
            <w:pStyle w:val="TOC3"/>
            <w:rPr>
              <w:rFonts w:asciiTheme="minorHAnsi" w:eastAsiaTheme="minorEastAsia" w:hAnsiTheme="minorHAnsi" w:cstheme="minorBidi"/>
              <w:noProof/>
              <w:sz w:val="22"/>
              <w:lang w:eastAsia="en-GB"/>
            </w:rPr>
          </w:pPr>
          <w:hyperlink w:anchor="_Toc41662923" w:history="1">
            <w:r w:rsidRPr="006551EA">
              <w:rPr>
                <w:rStyle w:val="Hyperlink"/>
                <w:noProof/>
              </w:rPr>
              <w:t>Waste Management</w:t>
            </w:r>
            <w:r>
              <w:rPr>
                <w:noProof/>
                <w:webHidden/>
              </w:rPr>
              <w:tab/>
            </w:r>
            <w:r>
              <w:rPr>
                <w:noProof/>
                <w:webHidden/>
              </w:rPr>
              <w:fldChar w:fldCharType="begin"/>
            </w:r>
            <w:r>
              <w:rPr>
                <w:noProof/>
                <w:webHidden/>
              </w:rPr>
              <w:instrText xml:space="preserve"> PAGEREF _Toc41662923 \h </w:instrText>
            </w:r>
            <w:r>
              <w:rPr>
                <w:noProof/>
                <w:webHidden/>
              </w:rPr>
            </w:r>
            <w:r>
              <w:rPr>
                <w:noProof/>
                <w:webHidden/>
              </w:rPr>
              <w:fldChar w:fldCharType="separate"/>
            </w:r>
            <w:r w:rsidR="007A43A1">
              <w:rPr>
                <w:noProof/>
                <w:webHidden/>
              </w:rPr>
              <w:t>109</w:t>
            </w:r>
            <w:r>
              <w:rPr>
                <w:noProof/>
                <w:webHidden/>
              </w:rPr>
              <w:fldChar w:fldCharType="end"/>
            </w:r>
          </w:hyperlink>
        </w:p>
        <w:p w14:paraId="5C568C38" w14:textId="260B3B04" w:rsidR="005E395C" w:rsidRDefault="005E395C">
          <w:pPr>
            <w:pStyle w:val="TOC2"/>
            <w:rPr>
              <w:rFonts w:asciiTheme="minorHAnsi" w:eastAsiaTheme="minorEastAsia" w:hAnsiTheme="minorHAnsi" w:cstheme="minorBidi"/>
              <w:noProof/>
              <w:lang w:eastAsia="en-GB"/>
            </w:rPr>
          </w:pPr>
          <w:hyperlink w:anchor="_Toc41662924" w:history="1">
            <w:r w:rsidRPr="006551EA">
              <w:rPr>
                <w:rStyle w:val="Hyperlink"/>
                <w:noProof/>
              </w:rPr>
              <w:t>Communications</w:t>
            </w:r>
            <w:r>
              <w:rPr>
                <w:noProof/>
                <w:webHidden/>
              </w:rPr>
              <w:tab/>
            </w:r>
            <w:r>
              <w:rPr>
                <w:noProof/>
                <w:webHidden/>
              </w:rPr>
              <w:fldChar w:fldCharType="begin"/>
            </w:r>
            <w:r>
              <w:rPr>
                <w:noProof/>
                <w:webHidden/>
              </w:rPr>
              <w:instrText xml:space="preserve"> PAGEREF _Toc41662924 \h </w:instrText>
            </w:r>
            <w:r>
              <w:rPr>
                <w:noProof/>
                <w:webHidden/>
              </w:rPr>
            </w:r>
            <w:r>
              <w:rPr>
                <w:noProof/>
                <w:webHidden/>
              </w:rPr>
              <w:fldChar w:fldCharType="separate"/>
            </w:r>
            <w:r w:rsidR="007A43A1">
              <w:rPr>
                <w:noProof/>
                <w:webHidden/>
              </w:rPr>
              <w:t>110</w:t>
            </w:r>
            <w:r>
              <w:rPr>
                <w:noProof/>
                <w:webHidden/>
              </w:rPr>
              <w:fldChar w:fldCharType="end"/>
            </w:r>
          </w:hyperlink>
        </w:p>
        <w:p w14:paraId="7F4E1B74" w14:textId="1B5C1535" w:rsidR="005E395C" w:rsidRDefault="005E395C">
          <w:pPr>
            <w:pStyle w:val="TOC3"/>
            <w:rPr>
              <w:rFonts w:asciiTheme="minorHAnsi" w:eastAsiaTheme="minorEastAsia" w:hAnsiTheme="minorHAnsi" w:cstheme="minorBidi"/>
              <w:noProof/>
              <w:sz w:val="22"/>
              <w:lang w:eastAsia="en-GB"/>
            </w:rPr>
          </w:pPr>
          <w:hyperlink w:anchor="_Toc41662925" w:history="1">
            <w:r w:rsidRPr="006551EA">
              <w:rPr>
                <w:rStyle w:val="Hyperlink"/>
                <w:noProof/>
              </w:rPr>
              <w:t>Communicating with staff and governors</w:t>
            </w:r>
            <w:r>
              <w:rPr>
                <w:noProof/>
                <w:webHidden/>
              </w:rPr>
              <w:tab/>
            </w:r>
            <w:r>
              <w:rPr>
                <w:noProof/>
                <w:webHidden/>
              </w:rPr>
              <w:fldChar w:fldCharType="begin"/>
            </w:r>
            <w:r>
              <w:rPr>
                <w:noProof/>
                <w:webHidden/>
              </w:rPr>
              <w:instrText xml:space="preserve"> PAGEREF _Toc41662925 \h </w:instrText>
            </w:r>
            <w:r>
              <w:rPr>
                <w:noProof/>
                <w:webHidden/>
              </w:rPr>
            </w:r>
            <w:r>
              <w:rPr>
                <w:noProof/>
                <w:webHidden/>
              </w:rPr>
              <w:fldChar w:fldCharType="separate"/>
            </w:r>
            <w:r w:rsidR="007A43A1">
              <w:rPr>
                <w:noProof/>
                <w:webHidden/>
              </w:rPr>
              <w:t>110</w:t>
            </w:r>
            <w:r>
              <w:rPr>
                <w:noProof/>
                <w:webHidden/>
              </w:rPr>
              <w:fldChar w:fldCharType="end"/>
            </w:r>
          </w:hyperlink>
        </w:p>
        <w:p w14:paraId="72802C8B" w14:textId="24EA7BCE" w:rsidR="005E395C" w:rsidRDefault="005E395C">
          <w:pPr>
            <w:pStyle w:val="TOC3"/>
            <w:rPr>
              <w:rFonts w:asciiTheme="minorHAnsi" w:eastAsiaTheme="minorEastAsia" w:hAnsiTheme="minorHAnsi" w:cstheme="minorBidi"/>
              <w:noProof/>
              <w:sz w:val="22"/>
              <w:lang w:eastAsia="en-GB"/>
            </w:rPr>
          </w:pPr>
          <w:hyperlink w:anchor="_Toc41662926" w:history="1">
            <w:r w:rsidRPr="006551EA">
              <w:rPr>
                <w:rStyle w:val="Hyperlink"/>
                <w:noProof/>
              </w:rPr>
              <w:t>Communicating with parents/carers</w:t>
            </w:r>
            <w:r>
              <w:rPr>
                <w:noProof/>
                <w:webHidden/>
              </w:rPr>
              <w:tab/>
            </w:r>
            <w:r>
              <w:rPr>
                <w:noProof/>
                <w:webHidden/>
              </w:rPr>
              <w:fldChar w:fldCharType="begin"/>
            </w:r>
            <w:r>
              <w:rPr>
                <w:noProof/>
                <w:webHidden/>
              </w:rPr>
              <w:instrText xml:space="preserve"> PAGEREF _Toc41662926 \h </w:instrText>
            </w:r>
            <w:r>
              <w:rPr>
                <w:noProof/>
                <w:webHidden/>
              </w:rPr>
            </w:r>
            <w:r>
              <w:rPr>
                <w:noProof/>
                <w:webHidden/>
              </w:rPr>
              <w:fldChar w:fldCharType="separate"/>
            </w:r>
            <w:r w:rsidR="007A43A1">
              <w:rPr>
                <w:noProof/>
                <w:webHidden/>
              </w:rPr>
              <w:t>111</w:t>
            </w:r>
            <w:r>
              <w:rPr>
                <w:noProof/>
                <w:webHidden/>
              </w:rPr>
              <w:fldChar w:fldCharType="end"/>
            </w:r>
          </w:hyperlink>
        </w:p>
        <w:p w14:paraId="3A39D6FE" w14:textId="518AB453" w:rsidR="005E395C" w:rsidRDefault="005E395C">
          <w:pPr>
            <w:pStyle w:val="TOC3"/>
            <w:rPr>
              <w:rFonts w:asciiTheme="minorHAnsi" w:eastAsiaTheme="minorEastAsia" w:hAnsiTheme="minorHAnsi" w:cstheme="minorBidi"/>
              <w:noProof/>
              <w:sz w:val="22"/>
              <w:lang w:eastAsia="en-GB"/>
            </w:rPr>
          </w:pPr>
          <w:hyperlink w:anchor="_Toc41662927" w:history="1">
            <w:r w:rsidRPr="006551EA">
              <w:rPr>
                <w:rStyle w:val="Hyperlink"/>
                <w:noProof/>
              </w:rPr>
              <w:t>Communicat</w:t>
            </w:r>
            <w:r w:rsidRPr="006551EA">
              <w:rPr>
                <w:rStyle w:val="Hyperlink"/>
                <w:rFonts w:cs="Arial"/>
                <w:noProof/>
              </w:rPr>
              <w:t>ing with third party early years and out of school providers</w:t>
            </w:r>
            <w:r>
              <w:rPr>
                <w:noProof/>
                <w:webHidden/>
              </w:rPr>
              <w:tab/>
            </w:r>
            <w:r>
              <w:rPr>
                <w:noProof/>
                <w:webHidden/>
              </w:rPr>
              <w:fldChar w:fldCharType="begin"/>
            </w:r>
            <w:r>
              <w:rPr>
                <w:noProof/>
                <w:webHidden/>
              </w:rPr>
              <w:instrText xml:space="preserve"> PAGEREF _Toc41662927 \h </w:instrText>
            </w:r>
            <w:r>
              <w:rPr>
                <w:noProof/>
                <w:webHidden/>
              </w:rPr>
            </w:r>
            <w:r>
              <w:rPr>
                <w:noProof/>
                <w:webHidden/>
              </w:rPr>
              <w:fldChar w:fldCharType="separate"/>
            </w:r>
            <w:r w:rsidR="007A43A1">
              <w:rPr>
                <w:noProof/>
                <w:webHidden/>
              </w:rPr>
              <w:t>112</w:t>
            </w:r>
            <w:r>
              <w:rPr>
                <w:noProof/>
                <w:webHidden/>
              </w:rPr>
              <w:fldChar w:fldCharType="end"/>
            </w:r>
          </w:hyperlink>
        </w:p>
        <w:p w14:paraId="57F9A9E9" w14:textId="7025B6DC" w:rsidR="005E395C" w:rsidRDefault="005E395C">
          <w:pPr>
            <w:pStyle w:val="TOC3"/>
            <w:rPr>
              <w:rFonts w:asciiTheme="minorHAnsi" w:eastAsiaTheme="minorEastAsia" w:hAnsiTheme="minorHAnsi" w:cstheme="minorBidi"/>
              <w:noProof/>
              <w:sz w:val="22"/>
              <w:lang w:eastAsia="en-GB"/>
            </w:rPr>
          </w:pPr>
          <w:hyperlink w:anchor="_Toc41662928" w:history="1">
            <w:r w:rsidRPr="006551EA">
              <w:rPr>
                <w:rStyle w:val="Hyperlink"/>
                <w:noProof/>
              </w:rPr>
              <w:t>Communicating with the press/media</w:t>
            </w:r>
            <w:r>
              <w:rPr>
                <w:noProof/>
                <w:webHidden/>
              </w:rPr>
              <w:tab/>
            </w:r>
            <w:r>
              <w:rPr>
                <w:noProof/>
                <w:webHidden/>
              </w:rPr>
              <w:fldChar w:fldCharType="begin"/>
            </w:r>
            <w:r>
              <w:rPr>
                <w:noProof/>
                <w:webHidden/>
              </w:rPr>
              <w:instrText xml:space="preserve"> PAGEREF _Toc41662928 \h </w:instrText>
            </w:r>
            <w:r>
              <w:rPr>
                <w:noProof/>
                <w:webHidden/>
              </w:rPr>
            </w:r>
            <w:r>
              <w:rPr>
                <w:noProof/>
                <w:webHidden/>
              </w:rPr>
              <w:fldChar w:fldCharType="separate"/>
            </w:r>
            <w:r w:rsidR="007A43A1">
              <w:rPr>
                <w:noProof/>
                <w:webHidden/>
              </w:rPr>
              <w:t>112</w:t>
            </w:r>
            <w:r>
              <w:rPr>
                <w:noProof/>
                <w:webHidden/>
              </w:rPr>
              <w:fldChar w:fldCharType="end"/>
            </w:r>
          </w:hyperlink>
        </w:p>
        <w:p w14:paraId="1FF82F1B" w14:textId="7CA87A21" w:rsidR="005E395C" w:rsidRDefault="005E395C">
          <w:pPr>
            <w:pStyle w:val="TOC3"/>
            <w:rPr>
              <w:rFonts w:asciiTheme="minorHAnsi" w:eastAsiaTheme="minorEastAsia" w:hAnsiTheme="minorHAnsi" w:cstheme="minorBidi"/>
              <w:noProof/>
              <w:sz w:val="22"/>
              <w:lang w:eastAsia="en-GB"/>
            </w:rPr>
          </w:pPr>
          <w:hyperlink w:anchor="_Toc41662929" w:history="1">
            <w:r w:rsidRPr="006551EA">
              <w:rPr>
                <w:rStyle w:val="Hyperlink"/>
                <w:noProof/>
              </w:rPr>
              <w:t>Communicating with Kent County Council</w:t>
            </w:r>
            <w:r>
              <w:rPr>
                <w:noProof/>
                <w:webHidden/>
              </w:rPr>
              <w:tab/>
            </w:r>
            <w:r>
              <w:rPr>
                <w:noProof/>
                <w:webHidden/>
              </w:rPr>
              <w:fldChar w:fldCharType="begin"/>
            </w:r>
            <w:r>
              <w:rPr>
                <w:noProof/>
                <w:webHidden/>
              </w:rPr>
              <w:instrText xml:space="preserve"> PAGEREF _Toc41662929 \h </w:instrText>
            </w:r>
            <w:r>
              <w:rPr>
                <w:noProof/>
                <w:webHidden/>
              </w:rPr>
            </w:r>
            <w:r>
              <w:rPr>
                <w:noProof/>
                <w:webHidden/>
              </w:rPr>
              <w:fldChar w:fldCharType="separate"/>
            </w:r>
            <w:r w:rsidR="007A43A1">
              <w:rPr>
                <w:noProof/>
                <w:webHidden/>
              </w:rPr>
              <w:t>114</w:t>
            </w:r>
            <w:r>
              <w:rPr>
                <w:noProof/>
                <w:webHidden/>
              </w:rPr>
              <w:fldChar w:fldCharType="end"/>
            </w:r>
          </w:hyperlink>
        </w:p>
        <w:p w14:paraId="0F33E206" w14:textId="63015BFE" w:rsidR="005E395C" w:rsidRDefault="005E395C">
          <w:pPr>
            <w:pStyle w:val="TOC3"/>
            <w:rPr>
              <w:rFonts w:asciiTheme="minorHAnsi" w:eastAsiaTheme="minorEastAsia" w:hAnsiTheme="minorHAnsi" w:cstheme="minorBidi"/>
              <w:noProof/>
              <w:sz w:val="22"/>
              <w:lang w:eastAsia="en-GB"/>
            </w:rPr>
          </w:pPr>
          <w:hyperlink w:anchor="_Toc41662930" w:history="1">
            <w:r w:rsidRPr="006551EA">
              <w:rPr>
                <w:rStyle w:val="Hyperlink"/>
                <w:noProof/>
              </w:rPr>
              <w:t>Communicating via social media</w:t>
            </w:r>
            <w:r>
              <w:rPr>
                <w:noProof/>
                <w:webHidden/>
              </w:rPr>
              <w:tab/>
            </w:r>
            <w:r>
              <w:rPr>
                <w:noProof/>
                <w:webHidden/>
              </w:rPr>
              <w:fldChar w:fldCharType="begin"/>
            </w:r>
            <w:r>
              <w:rPr>
                <w:noProof/>
                <w:webHidden/>
              </w:rPr>
              <w:instrText xml:space="preserve"> PAGEREF _Toc41662930 \h </w:instrText>
            </w:r>
            <w:r>
              <w:rPr>
                <w:noProof/>
                <w:webHidden/>
              </w:rPr>
            </w:r>
            <w:r>
              <w:rPr>
                <w:noProof/>
                <w:webHidden/>
              </w:rPr>
              <w:fldChar w:fldCharType="separate"/>
            </w:r>
            <w:r w:rsidR="007A43A1">
              <w:rPr>
                <w:noProof/>
                <w:webHidden/>
              </w:rPr>
              <w:t>115</w:t>
            </w:r>
            <w:r>
              <w:rPr>
                <w:noProof/>
                <w:webHidden/>
              </w:rPr>
              <w:fldChar w:fldCharType="end"/>
            </w:r>
          </w:hyperlink>
        </w:p>
        <w:p w14:paraId="5472B108" w14:textId="319C04E2" w:rsidR="005E395C" w:rsidRDefault="005E395C">
          <w:pPr>
            <w:pStyle w:val="TOC1"/>
            <w:rPr>
              <w:rFonts w:asciiTheme="minorHAnsi" w:eastAsiaTheme="minorEastAsia" w:hAnsiTheme="minorHAnsi" w:cstheme="minorBidi"/>
              <w:b w:val="0"/>
              <w:noProof/>
              <w:sz w:val="22"/>
              <w:lang w:eastAsia="en-GB"/>
            </w:rPr>
          </w:pPr>
          <w:hyperlink w:anchor="_Toc41662931" w:history="1">
            <w:r w:rsidRPr="006551EA">
              <w:rPr>
                <w:rStyle w:val="Hyperlink"/>
                <w:noProof/>
              </w:rPr>
              <w:t>Section 11- Finance Considerations</w:t>
            </w:r>
            <w:r>
              <w:rPr>
                <w:noProof/>
                <w:webHidden/>
              </w:rPr>
              <w:tab/>
            </w:r>
            <w:r>
              <w:rPr>
                <w:noProof/>
                <w:webHidden/>
              </w:rPr>
              <w:fldChar w:fldCharType="begin"/>
            </w:r>
            <w:r>
              <w:rPr>
                <w:noProof/>
                <w:webHidden/>
              </w:rPr>
              <w:instrText xml:space="preserve"> PAGEREF _Toc41662931 \h </w:instrText>
            </w:r>
            <w:r>
              <w:rPr>
                <w:noProof/>
                <w:webHidden/>
              </w:rPr>
            </w:r>
            <w:r>
              <w:rPr>
                <w:noProof/>
                <w:webHidden/>
              </w:rPr>
              <w:fldChar w:fldCharType="separate"/>
            </w:r>
            <w:r w:rsidR="007A43A1">
              <w:rPr>
                <w:noProof/>
                <w:webHidden/>
              </w:rPr>
              <w:t>117</w:t>
            </w:r>
            <w:r>
              <w:rPr>
                <w:noProof/>
                <w:webHidden/>
              </w:rPr>
              <w:fldChar w:fldCharType="end"/>
            </w:r>
          </w:hyperlink>
        </w:p>
        <w:p w14:paraId="4EFE6A3B" w14:textId="06230C9E" w:rsidR="005E395C" w:rsidRDefault="005E395C">
          <w:pPr>
            <w:pStyle w:val="TOC2"/>
            <w:rPr>
              <w:rFonts w:asciiTheme="minorHAnsi" w:eastAsiaTheme="minorEastAsia" w:hAnsiTheme="minorHAnsi" w:cstheme="minorBidi"/>
              <w:noProof/>
              <w:lang w:eastAsia="en-GB"/>
            </w:rPr>
          </w:pPr>
          <w:hyperlink w:anchor="_Toc41662932" w:history="1">
            <w:r w:rsidRPr="006551EA">
              <w:rPr>
                <w:rStyle w:val="Hyperlink"/>
                <w:noProof/>
              </w:rPr>
              <w:t>Funding</w:t>
            </w:r>
            <w:r>
              <w:rPr>
                <w:noProof/>
                <w:webHidden/>
              </w:rPr>
              <w:tab/>
            </w:r>
            <w:r>
              <w:rPr>
                <w:noProof/>
                <w:webHidden/>
              </w:rPr>
              <w:fldChar w:fldCharType="begin"/>
            </w:r>
            <w:r>
              <w:rPr>
                <w:noProof/>
                <w:webHidden/>
              </w:rPr>
              <w:instrText xml:space="preserve"> PAGEREF _Toc41662932 \h </w:instrText>
            </w:r>
            <w:r>
              <w:rPr>
                <w:noProof/>
                <w:webHidden/>
              </w:rPr>
            </w:r>
            <w:r>
              <w:rPr>
                <w:noProof/>
                <w:webHidden/>
              </w:rPr>
              <w:fldChar w:fldCharType="separate"/>
            </w:r>
            <w:r w:rsidR="007A43A1">
              <w:rPr>
                <w:noProof/>
                <w:webHidden/>
              </w:rPr>
              <w:t>117</w:t>
            </w:r>
            <w:r>
              <w:rPr>
                <w:noProof/>
                <w:webHidden/>
              </w:rPr>
              <w:fldChar w:fldCharType="end"/>
            </w:r>
          </w:hyperlink>
        </w:p>
        <w:p w14:paraId="113E299C" w14:textId="045BBFA9" w:rsidR="005E395C" w:rsidRDefault="005E395C">
          <w:pPr>
            <w:pStyle w:val="TOC2"/>
            <w:rPr>
              <w:rFonts w:asciiTheme="minorHAnsi" w:eastAsiaTheme="minorEastAsia" w:hAnsiTheme="minorHAnsi" w:cstheme="minorBidi"/>
              <w:noProof/>
              <w:lang w:eastAsia="en-GB"/>
            </w:rPr>
          </w:pPr>
          <w:hyperlink w:anchor="_Toc41662933" w:history="1">
            <w:r w:rsidRPr="006551EA">
              <w:rPr>
                <w:rStyle w:val="Hyperlink"/>
                <w:noProof/>
              </w:rPr>
              <w:t>School Returns</w:t>
            </w:r>
            <w:r>
              <w:rPr>
                <w:noProof/>
                <w:webHidden/>
              </w:rPr>
              <w:tab/>
            </w:r>
            <w:r>
              <w:rPr>
                <w:noProof/>
                <w:webHidden/>
              </w:rPr>
              <w:fldChar w:fldCharType="begin"/>
            </w:r>
            <w:r>
              <w:rPr>
                <w:noProof/>
                <w:webHidden/>
              </w:rPr>
              <w:instrText xml:space="preserve"> PAGEREF _Toc41662933 \h </w:instrText>
            </w:r>
            <w:r>
              <w:rPr>
                <w:noProof/>
                <w:webHidden/>
              </w:rPr>
            </w:r>
            <w:r>
              <w:rPr>
                <w:noProof/>
                <w:webHidden/>
              </w:rPr>
              <w:fldChar w:fldCharType="separate"/>
            </w:r>
            <w:r w:rsidR="007A43A1">
              <w:rPr>
                <w:noProof/>
                <w:webHidden/>
              </w:rPr>
              <w:t>118</w:t>
            </w:r>
            <w:r>
              <w:rPr>
                <w:noProof/>
                <w:webHidden/>
              </w:rPr>
              <w:fldChar w:fldCharType="end"/>
            </w:r>
          </w:hyperlink>
        </w:p>
        <w:p w14:paraId="18CF06CA" w14:textId="471C341B" w:rsidR="005E395C" w:rsidRDefault="005E395C">
          <w:pPr>
            <w:pStyle w:val="TOC2"/>
            <w:rPr>
              <w:rFonts w:asciiTheme="minorHAnsi" w:eastAsiaTheme="minorEastAsia" w:hAnsiTheme="minorHAnsi" w:cstheme="minorBidi"/>
              <w:noProof/>
              <w:lang w:eastAsia="en-GB"/>
            </w:rPr>
          </w:pPr>
          <w:hyperlink w:anchor="_Toc41662934" w:history="1">
            <w:r w:rsidRPr="006551EA">
              <w:rPr>
                <w:rStyle w:val="Hyperlink"/>
                <w:noProof/>
              </w:rPr>
              <w:t>Payment to Suppliers</w:t>
            </w:r>
            <w:r>
              <w:rPr>
                <w:noProof/>
                <w:webHidden/>
              </w:rPr>
              <w:tab/>
            </w:r>
            <w:r>
              <w:rPr>
                <w:noProof/>
                <w:webHidden/>
              </w:rPr>
              <w:fldChar w:fldCharType="begin"/>
            </w:r>
            <w:r>
              <w:rPr>
                <w:noProof/>
                <w:webHidden/>
              </w:rPr>
              <w:instrText xml:space="preserve"> PAGEREF _Toc41662934 \h </w:instrText>
            </w:r>
            <w:r>
              <w:rPr>
                <w:noProof/>
                <w:webHidden/>
              </w:rPr>
            </w:r>
            <w:r>
              <w:rPr>
                <w:noProof/>
                <w:webHidden/>
              </w:rPr>
              <w:fldChar w:fldCharType="separate"/>
            </w:r>
            <w:r w:rsidR="007A43A1">
              <w:rPr>
                <w:noProof/>
                <w:webHidden/>
              </w:rPr>
              <w:t>118</w:t>
            </w:r>
            <w:r>
              <w:rPr>
                <w:noProof/>
                <w:webHidden/>
              </w:rPr>
              <w:fldChar w:fldCharType="end"/>
            </w:r>
          </w:hyperlink>
        </w:p>
        <w:p w14:paraId="594420F0" w14:textId="64236A3F" w:rsidR="005E395C" w:rsidRDefault="005E395C">
          <w:pPr>
            <w:pStyle w:val="TOC2"/>
            <w:rPr>
              <w:rFonts w:asciiTheme="minorHAnsi" w:eastAsiaTheme="minorEastAsia" w:hAnsiTheme="minorHAnsi" w:cstheme="minorBidi"/>
              <w:noProof/>
              <w:lang w:eastAsia="en-GB"/>
            </w:rPr>
          </w:pPr>
          <w:hyperlink w:anchor="_Toc41662935" w:history="1">
            <w:r w:rsidRPr="006551EA">
              <w:rPr>
                <w:rStyle w:val="Hyperlink"/>
                <w:noProof/>
              </w:rPr>
              <w:t>Fraud and Scam Alerts</w:t>
            </w:r>
            <w:r>
              <w:rPr>
                <w:noProof/>
                <w:webHidden/>
              </w:rPr>
              <w:tab/>
            </w:r>
            <w:r>
              <w:rPr>
                <w:noProof/>
                <w:webHidden/>
              </w:rPr>
              <w:fldChar w:fldCharType="begin"/>
            </w:r>
            <w:r>
              <w:rPr>
                <w:noProof/>
                <w:webHidden/>
              </w:rPr>
              <w:instrText xml:space="preserve"> PAGEREF _Toc41662935 \h </w:instrText>
            </w:r>
            <w:r>
              <w:rPr>
                <w:noProof/>
                <w:webHidden/>
              </w:rPr>
            </w:r>
            <w:r>
              <w:rPr>
                <w:noProof/>
                <w:webHidden/>
              </w:rPr>
              <w:fldChar w:fldCharType="separate"/>
            </w:r>
            <w:r w:rsidR="007A43A1">
              <w:rPr>
                <w:noProof/>
                <w:webHidden/>
              </w:rPr>
              <w:t>118</w:t>
            </w:r>
            <w:r>
              <w:rPr>
                <w:noProof/>
                <w:webHidden/>
              </w:rPr>
              <w:fldChar w:fldCharType="end"/>
            </w:r>
          </w:hyperlink>
        </w:p>
        <w:p w14:paraId="25B081D0" w14:textId="1C452DA2" w:rsidR="005E395C" w:rsidRDefault="005E395C">
          <w:pPr>
            <w:pStyle w:val="TOC1"/>
            <w:rPr>
              <w:rFonts w:asciiTheme="minorHAnsi" w:eastAsiaTheme="minorEastAsia" w:hAnsiTheme="minorHAnsi" w:cstheme="minorBidi"/>
              <w:b w:val="0"/>
              <w:noProof/>
              <w:sz w:val="22"/>
              <w:lang w:eastAsia="en-GB"/>
            </w:rPr>
          </w:pPr>
          <w:hyperlink w:anchor="_Toc41662936" w:history="1">
            <w:r w:rsidRPr="006551EA">
              <w:rPr>
                <w:rStyle w:val="Hyperlink"/>
                <w:noProof/>
              </w:rPr>
              <w:t>Section 12 - Property and Facilities</w:t>
            </w:r>
            <w:r>
              <w:rPr>
                <w:noProof/>
                <w:webHidden/>
              </w:rPr>
              <w:tab/>
            </w:r>
            <w:r>
              <w:rPr>
                <w:noProof/>
                <w:webHidden/>
              </w:rPr>
              <w:fldChar w:fldCharType="begin"/>
            </w:r>
            <w:r>
              <w:rPr>
                <w:noProof/>
                <w:webHidden/>
              </w:rPr>
              <w:instrText xml:space="preserve"> PAGEREF _Toc41662936 \h </w:instrText>
            </w:r>
            <w:r>
              <w:rPr>
                <w:noProof/>
                <w:webHidden/>
              </w:rPr>
            </w:r>
            <w:r>
              <w:rPr>
                <w:noProof/>
                <w:webHidden/>
              </w:rPr>
              <w:fldChar w:fldCharType="separate"/>
            </w:r>
            <w:r w:rsidR="007A43A1">
              <w:rPr>
                <w:noProof/>
                <w:webHidden/>
              </w:rPr>
              <w:t>120</w:t>
            </w:r>
            <w:r>
              <w:rPr>
                <w:noProof/>
                <w:webHidden/>
              </w:rPr>
              <w:fldChar w:fldCharType="end"/>
            </w:r>
          </w:hyperlink>
        </w:p>
        <w:p w14:paraId="7F70CE3E" w14:textId="4DF69AA0" w:rsidR="005E395C" w:rsidRDefault="005E395C">
          <w:pPr>
            <w:pStyle w:val="TOC2"/>
            <w:rPr>
              <w:rFonts w:asciiTheme="minorHAnsi" w:eastAsiaTheme="minorEastAsia" w:hAnsiTheme="minorHAnsi" w:cstheme="minorBidi"/>
              <w:noProof/>
              <w:lang w:eastAsia="en-GB"/>
            </w:rPr>
          </w:pPr>
          <w:hyperlink w:anchor="_Toc41662937" w:history="1">
            <w:r w:rsidRPr="006551EA">
              <w:rPr>
                <w:rStyle w:val="Hyperlink"/>
                <w:noProof/>
              </w:rPr>
              <w:t>Compulsory inspections for compliance testing</w:t>
            </w:r>
            <w:r>
              <w:rPr>
                <w:noProof/>
                <w:webHidden/>
              </w:rPr>
              <w:tab/>
            </w:r>
            <w:r>
              <w:rPr>
                <w:noProof/>
                <w:webHidden/>
              </w:rPr>
              <w:fldChar w:fldCharType="begin"/>
            </w:r>
            <w:r>
              <w:rPr>
                <w:noProof/>
                <w:webHidden/>
              </w:rPr>
              <w:instrText xml:space="preserve"> PAGEREF _Toc41662937 \h </w:instrText>
            </w:r>
            <w:r>
              <w:rPr>
                <w:noProof/>
                <w:webHidden/>
              </w:rPr>
            </w:r>
            <w:r>
              <w:rPr>
                <w:noProof/>
                <w:webHidden/>
              </w:rPr>
              <w:fldChar w:fldCharType="separate"/>
            </w:r>
            <w:r w:rsidR="007A43A1">
              <w:rPr>
                <w:noProof/>
                <w:webHidden/>
              </w:rPr>
              <w:t>120</w:t>
            </w:r>
            <w:r>
              <w:rPr>
                <w:noProof/>
                <w:webHidden/>
              </w:rPr>
              <w:fldChar w:fldCharType="end"/>
            </w:r>
          </w:hyperlink>
        </w:p>
        <w:p w14:paraId="25A51DE1" w14:textId="1AAE4C7C" w:rsidR="005E395C" w:rsidRDefault="005E395C">
          <w:pPr>
            <w:pStyle w:val="TOC2"/>
            <w:rPr>
              <w:rFonts w:asciiTheme="minorHAnsi" w:eastAsiaTheme="minorEastAsia" w:hAnsiTheme="minorHAnsi" w:cstheme="minorBidi"/>
              <w:noProof/>
              <w:lang w:eastAsia="en-GB"/>
            </w:rPr>
          </w:pPr>
          <w:hyperlink w:anchor="_Toc41662938" w:history="1">
            <w:r w:rsidRPr="006551EA">
              <w:rPr>
                <w:rStyle w:val="Hyperlink"/>
                <w:noProof/>
              </w:rPr>
              <w:t>Classcare Packages</w:t>
            </w:r>
            <w:r>
              <w:rPr>
                <w:noProof/>
                <w:webHidden/>
              </w:rPr>
              <w:tab/>
            </w:r>
            <w:r>
              <w:rPr>
                <w:noProof/>
                <w:webHidden/>
              </w:rPr>
              <w:fldChar w:fldCharType="begin"/>
            </w:r>
            <w:r>
              <w:rPr>
                <w:noProof/>
                <w:webHidden/>
              </w:rPr>
              <w:instrText xml:space="preserve"> PAGEREF _Toc41662938 \h </w:instrText>
            </w:r>
            <w:r>
              <w:rPr>
                <w:noProof/>
                <w:webHidden/>
              </w:rPr>
            </w:r>
            <w:r>
              <w:rPr>
                <w:noProof/>
                <w:webHidden/>
              </w:rPr>
              <w:fldChar w:fldCharType="separate"/>
            </w:r>
            <w:r w:rsidR="007A43A1">
              <w:rPr>
                <w:noProof/>
                <w:webHidden/>
              </w:rPr>
              <w:t>120</w:t>
            </w:r>
            <w:r>
              <w:rPr>
                <w:noProof/>
                <w:webHidden/>
              </w:rPr>
              <w:fldChar w:fldCharType="end"/>
            </w:r>
          </w:hyperlink>
        </w:p>
        <w:p w14:paraId="4A78163B" w14:textId="6F5A57E4" w:rsidR="005E395C" w:rsidRDefault="005E395C">
          <w:pPr>
            <w:pStyle w:val="TOC3"/>
            <w:rPr>
              <w:rFonts w:asciiTheme="minorHAnsi" w:eastAsiaTheme="minorEastAsia" w:hAnsiTheme="minorHAnsi" w:cstheme="minorBidi"/>
              <w:noProof/>
              <w:sz w:val="22"/>
              <w:lang w:eastAsia="en-GB"/>
            </w:rPr>
          </w:pPr>
          <w:hyperlink w:anchor="_Toc41662939" w:history="1">
            <w:r w:rsidRPr="006551EA">
              <w:rPr>
                <w:rStyle w:val="Hyperlink"/>
                <w:noProof/>
              </w:rPr>
              <w:t>Access to Site and Liaison with TFM</w:t>
            </w:r>
            <w:r>
              <w:rPr>
                <w:noProof/>
                <w:webHidden/>
              </w:rPr>
              <w:tab/>
            </w:r>
            <w:r>
              <w:rPr>
                <w:noProof/>
                <w:webHidden/>
              </w:rPr>
              <w:fldChar w:fldCharType="begin"/>
            </w:r>
            <w:r>
              <w:rPr>
                <w:noProof/>
                <w:webHidden/>
              </w:rPr>
              <w:instrText xml:space="preserve"> PAGEREF _Toc41662939 \h </w:instrText>
            </w:r>
            <w:r>
              <w:rPr>
                <w:noProof/>
                <w:webHidden/>
              </w:rPr>
            </w:r>
            <w:r>
              <w:rPr>
                <w:noProof/>
                <w:webHidden/>
              </w:rPr>
              <w:fldChar w:fldCharType="separate"/>
            </w:r>
            <w:r w:rsidR="007A43A1">
              <w:rPr>
                <w:noProof/>
                <w:webHidden/>
              </w:rPr>
              <w:t>121</w:t>
            </w:r>
            <w:r>
              <w:rPr>
                <w:noProof/>
                <w:webHidden/>
              </w:rPr>
              <w:fldChar w:fldCharType="end"/>
            </w:r>
          </w:hyperlink>
        </w:p>
        <w:p w14:paraId="7BF9B8EF" w14:textId="046E5613" w:rsidR="005E395C" w:rsidRDefault="005E395C">
          <w:pPr>
            <w:pStyle w:val="TOC2"/>
            <w:rPr>
              <w:rFonts w:asciiTheme="minorHAnsi" w:eastAsiaTheme="minorEastAsia" w:hAnsiTheme="minorHAnsi" w:cstheme="minorBidi"/>
              <w:noProof/>
              <w:lang w:eastAsia="en-GB"/>
            </w:rPr>
          </w:pPr>
          <w:hyperlink w:anchor="_Toc41662940" w:history="1">
            <w:r w:rsidRPr="006551EA">
              <w:rPr>
                <w:rStyle w:val="Hyperlink"/>
                <w:noProof/>
              </w:rPr>
              <w:t>Compliance Checks</w:t>
            </w:r>
            <w:r>
              <w:rPr>
                <w:noProof/>
                <w:webHidden/>
              </w:rPr>
              <w:tab/>
            </w:r>
            <w:r>
              <w:rPr>
                <w:noProof/>
                <w:webHidden/>
              </w:rPr>
              <w:fldChar w:fldCharType="begin"/>
            </w:r>
            <w:r>
              <w:rPr>
                <w:noProof/>
                <w:webHidden/>
              </w:rPr>
              <w:instrText xml:space="preserve"> PAGEREF _Toc41662940 \h </w:instrText>
            </w:r>
            <w:r>
              <w:rPr>
                <w:noProof/>
                <w:webHidden/>
              </w:rPr>
            </w:r>
            <w:r>
              <w:rPr>
                <w:noProof/>
                <w:webHidden/>
              </w:rPr>
              <w:fldChar w:fldCharType="separate"/>
            </w:r>
            <w:r w:rsidR="007A43A1">
              <w:rPr>
                <w:noProof/>
                <w:webHidden/>
              </w:rPr>
              <w:t>122</w:t>
            </w:r>
            <w:r>
              <w:rPr>
                <w:noProof/>
                <w:webHidden/>
              </w:rPr>
              <w:fldChar w:fldCharType="end"/>
            </w:r>
          </w:hyperlink>
        </w:p>
        <w:p w14:paraId="3638B16B" w14:textId="5807C427" w:rsidR="005E395C" w:rsidRDefault="005E395C">
          <w:pPr>
            <w:pStyle w:val="TOC3"/>
            <w:rPr>
              <w:rFonts w:asciiTheme="minorHAnsi" w:eastAsiaTheme="minorEastAsia" w:hAnsiTheme="minorHAnsi" w:cstheme="minorBidi"/>
              <w:noProof/>
              <w:sz w:val="22"/>
              <w:lang w:eastAsia="en-GB"/>
            </w:rPr>
          </w:pPr>
          <w:hyperlink w:anchor="_Toc41662941" w:history="1">
            <w:r w:rsidRPr="006551EA">
              <w:rPr>
                <w:rStyle w:val="Hyperlink"/>
                <w:noProof/>
              </w:rPr>
              <w:t>Compliance Tasks</w:t>
            </w:r>
            <w:r>
              <w:rPr>
                <w:noProof/>
                <w:webHidden/>
              </w:rPr>
              <w:tab/>
            </w:r>
            <w:r>
              <w:rPr>
                <w:noProof/>
                <w:webHidden/>
              </w:rPr>
              <w:fldChar w:fldCharType="begin"/>
            </w:r>
            <w:r>
              <w:rPr>
                <w:noProof/>
                <w:webHidden/>
              </w:rPr>
              <w:instrText xml:space="preserve"> PAGEREF _Toc41662941 \h </w:instrText>
            </w:r>
            <w:r>
              <w:rPr>
                <w:noProof/>
                <w:webHidden/>
              </w:rPr>
            </w:r>
            <w:r>
              <w:rPr>
                <w:noProof/>
                <w:webHidden/>
              </w:rPr>
              <w:fldChar w:fldCharType="separate"/>
            </w:r>
            <w:r w:rsidR="007A43A1">
              <w:rPr>
                <w:noProof/>
                <w:webHidden/>
              </w:rPr>
              <w:t>123</w:t>
            </w:r>
            <w:r>
              <w:rPr>
                <w:noProof/>
                <w:webHidden/>
              </w:rPr>
              <w:fldChar w:fldCharType="end"/>
            </w:r>
          </w:hyperlink>
        </w:p>
        <w:p w14:paraId="37FB34CE" w14:textId="4D166C24" w:rsidR="005E395C" w:rsidRDefault="005E395C">
          <w:pPr>
            <w:pStyle w:val="TOC3"/>
            <w:rPr>
              <w:rFonts w:asciiTheme="minorHAnsi" w:eastAsiaTheme="minorEastAsia" w:hAnsiTheme="minorHAnsi" w:cstheme="minorBidi"/>
              <w:noProof/>
              <w:sz w:val="22"/>
              <w:lang w:eastAsia="en-GB"/>
            </w:rPr>
          </w:pPr>
          <w:hyperlink w:anchor="_Toc41662942" w:history="1">
            <w:r w:rsidRPr="006551EA">
              <w:rPr>
                <w:rStyle w:val="Hyperlink"/>
                <w:noProof/>
              </w:rPr>
              <w:t>Compliance tasks which are to be carried out by schools</w:t>
            </w:r>
            <w:r>
              <w:rPr>
                <w:noProof/>
                <w:webHidden/>
              </w:rPr>
              <w:tab/>
            </w:r>
            <w:r>
              <w:rPr>
                <w:noProof/>
                <w:webHidden/>
              </w:rPr>
              <w:fldChar w:fldCharType="begin"/>
            </w:r>
            <w:r>
              <w:rPr>
                <w:noProof/>
                <w:webHidden/>
              </w:rPr>
              <w:instrText xml:space="preserve"> PAGEREF _Toc41662942 \h </w:instrText>
            </w:r>
            <w:r>
              <w:rPr>
                <w:noProof/>
                <w:webHidden/>
              </w:rPr>
            </w:r>
            <w:r>
              <w:rPr>
                <w:noProof/>
                <w:webHidden/>
              </w:rPr>
              <w:fldChar w:fldCharType="separate"/>
            </w:r>
            <w:r w:rsidR="007A43A1">
              <w:rPr>
                <w:noProof/>
                <w:webHidden/>
              </w:rPr>
              <w:t>124</w:t>
            </w:r>
            <w:r>
              <w:rPr>
                <w:noProof/>
                <w:webHidden/>
              </w:rPr>
              <w:fldChar w:fldCharType="end"/>
            </w:r>
          </w:hyperlink>
        </w:p>
        <w:p w14:paraId="3B25A1FF" w14:textId="4D0DEA0B" w:rsidR="005E395C" w:rsidRDefault="005E395C">
          <w:pPr>
            <w:pStyle w:val="TOC2"/>
            <w:rPr>
              <w:rFonts w:asciiTheme="minorHAnsi" w:eastAsiaTheme="minorEastAsia" w:hAnsiTheme="minorHAnsi" w:cstheme="minorBidi"/>
              <w:noProof/>
              <w:lang w:eastAsia="en-GB"/>
            </w:rPr>
          </w:pPr>
          <w:hyperlink w:anchor="_Toc41662943" w:history="1">
            <w:r w:rsidRPr="006551EA">
              <w:rPr>
                <w:rStyle w:val="Hyperlink"/>
                <w:noProof/>
              </w:rPr>
              <w:t>Other site Considerations</w:t>
            </w:r>
            <w:r>
              <w:rPr>
                <w:noProof/>
                <w:webHidden/>
              </w:rPr>
              <w:tab/>
            </w:r>
            <w:r>
              <w:rPr>
                <w:noProof/>
                <w:webHidden/>
              </w:rPr>
              <w:fldChar w:fldCharType="begin"/>
            </w:r>
            <w:r>
              <w:rPr>
                <w:noProof/>
                <w:webHidden/>
              </w:rPr>
              <w:instrText xml:space="preserve"> PAGEREF _Toc41662943 \h </w:instrText>
            </w:r>
            <w:r>
              <w:rPr>
                <w:noProof/>
                <w:webHidden/>
              </w:rPr>
            </w:r>
            <w:r>
              <w:rPr>
                <w:noProof/>
                <w:webHidden/>
              </w:rPr>
              <w:fldChar w:fldCharType="separate"/>
            </w:r>
            <w:r w:rsidR="007A43A1">
              <w:rPr>
                <w:noProof/>
                <w:webHidden/>
              </w:rPr>
              <w:t>125</w:t>
            </w:r>
            <w:r>
              <w:rPr>
                <w:noProof/>
                <w:webHidden/>
              </w:rPr>
              <w:fldChar w:fldCharType="end"/>
            </w:r>
          </w:hyperlink>
        </w:p>
        <w:p w14:paraId="2DC48157" w14:textId="7494A268" w:rsidR="005E395C" w:rsidRDefault="005E395C">
          <w:pPr>
            <w:pStyle w:val="TOC2"/>
            <w:rPr>
              <w:rFonts w:asciiTheme="minorHAnsi" w:eastAsiaTheme="minorEastAsia" w:hAnsiTheme="minorHAnsi" w:cstheme="minorBidi"/>
              <w:noProof/>
              <w:lang w:eastAsia="en-GB"/>
            </w:rPr>
          </w:pPr>
          <w:hyperlink w:anchor="_Toc41662944" w:history="1">
            <w:r w:rsidRPr="006551EA">
              <w:rPr>
                <w:rStyle w:val="Hyperlink"/>
                <w:noProof/>
              </w:rPr>
              <w:t>ICT Considerations</w:t>
            </w:r>
            <w:r>
              <w:rPr>
                <w:noProof/>
                <w:webHidden/>
              </w:rPr>
              <w:tab/>
            </w:r>
            <w:r>
              <w:rPr>
                <w:noProof/>
                <w:webHidden/>
              </w:rPr>
              <w:fldChar w:fldCharType="begin"/>
            </w:r>
            <w:r>
              <w:rPr>
                <w:noProof/>
                <w:webHidden/>
              </w:rPr>
              <w:instrText xml:space="preserve"> PAGEREF _Toc41662944 \h </w:instrText>
            </w:r>
            <w:r>
              <w:rPr>
                <w:noProof/>
                <w:webHidden/>
              </w:rPr>
            </w:r>
            <w:r>
              <w:rPr>
                <w:noProof/>
                <w:webHidden/>
              </w:rPr>
              <w:fldChar w:fldCharType="separate"/>
            </w:r>
            <w:r w:rsidR="007A43A1">
              <w:rPr>
                <w:noProof/>
                <w:webHidden/>
              </w:rPr>
              <w:t>126</w:t>
            </w:r>
            <w:r>
              <w:rPr>
                <w:noProof/>
                <w:webHidden/>
              </w:rPr>
              <w:fldChar w:fldCharType="end"/>
            </w:r>
          </w:hyperlink>
        </w:p>
        <w:p w14:paraId="66A2A7F1" w14:textId="5561A3E5" w:rsidR="005E395C" w:rsidRDefault="005E395C">
          <w:pPr>
            <w:pStyle w:val="TOC3"/>
            <w:rPr>
              <w:rFonts w:asciiTheme="minorHAnsi" w:eastAsiaTheme="minorEastAsia" w:hAnsiTheme="minorHAnsi" w:cstheme="minorBidi"/>
              <w:noProof/>
              <w:sz w:val="22"/>
              <w:lang w:eastAsia="en-GB"/>
            </w:rPr>
          </w:pPr>
          <w:hyperlink w:anchor="_Toc41662945" w:history="1">
            <w:r w:rsidRPr="006551EA">
              <w:rPr>
                <w:rStyle w:val="Hyperlink"/>
                <w:noProof/>
              </w:rPr>
              <w:t>Technical Concerns</w:t>
            </w:r>
            <w:r>
              <w:rPr>
                <w:noProof/>
                <w:webHidden/>
              </w:rPr>
              <w:tab/>
            </w:r>
            <w:r>
              <w:rPr>
                <w:noProof/>
                <w:webHidden/>
              </w:rPr>
              <w:fldChar w:fldCharType="begin"/>
            </w:r>
            <w:r>
              <w:rPr>
                <w:noProof/>
                <w:webHidden/>
              </w:rPr>
              <w:instrText xml:space="preserve"> PAGEREF _Toc41662945 \h </w:instrText>
            </w:r>
            <w:r>
              <w:rPr>
                <w:noProof/>
                <w:webHidden/>
              </w:rPr>
            </w:r>
            <w:r>
              <w:rPr>
                <w:noProof/>
                <w:webHidden/>
              </w:rPr>
              <w:fldChar w:fldCharType="separate"/>
            </w:r>
            <w:r w:rsidR="007A43A1">
              <w:rPr>
                <w:noProof/>
                <w:webHidden/>
              </w:rPr>
              <w:t>126</w:t>
            </w:r>
            <w:r>
              <w:rPr>
                <w:noProof/>
                <w:webHidden/>
              </w:rPr>
              <w:fldChar w:fldCharType="end"/>
            </w:r>
          </w:hyperlink>
        </w:p>
        <w:p w14:paraId="0911B161" w14:textId="3A8C5C4F" w:rsidR="005E395C" w:rsidRDefault="005E395C">
          <w:pPr>
            <w:pStyle w:val="TOC3"/>
            <w:rPr>
              <w:rFonts w:asciiTheme="minorHAnsi" w:eastAsiaTheme="minorEastAsia" w:hAnsiTheme="minorHAnsi" w:cstheme="minorBidi"/>
              <w:noProof/>
              <w:sz w:val="22"/>
              <w:lang w:eastAsia="en-GB"/>
            </w:rPr>
          </w:pPr>
          <w:hyperlink w:anchor="_Toc41662946" w:history="1">
            <w:r w:rsidRPr="006551EA">
              <w:rPr>
                <w:rStyle w:val="Hyperlink"/>
                <w:noProof/>
              </w:rPr>
              <w:t>Filtering and monitoring system changes may have taken place</w:t>
            </w:r>
            <w:r>
              <w:rPr>
                <w:noProof/>
                <w:webHidden/>
              </w:rPr>
              <w:tab/>
            </w:r>
            <w:r>
              <w:rPr>
                <w:noProof/>
                <w:webHidden/>
              </w:rPr>
              <w:fldChar w:fldCharType="begin"/>
            </w:r>
            <w:r>
              <w:rPr>
                <w:noProof/>
                <w:webHidden/>
              </w:rPr>
              <w:instrText xml:space="preserve"> PAGEREF _Toc41662946 \h </w:instrText>
            </w:r>
            <w:r>
              <w:rPr>
                <w:noProof/>
                <w:webHidden/>
              </w:rPr>
            </w:r>
            <w:r>
              <w:rPr>
                <w:noProof/>
                <w:webHidden/>
              </w:rPr>
              <w:fldChar w:fldCharType="separate"/>
            </w:r>
            <w:r w:rsidR="007A43A1">
              <w:rPr>
                <w:noProof/>
                <w:webHidden/>
              </w:rPr>
              <w:t>128</w:t>
            </w:r>
            <w:r>
              <w:rPr>
                <w:noProof/>
                <w:webHidden/>
              </w:rPr>
              <w:fldChar w:fldCharType="end"/>
            </w:r>
          </w:hyperlink>
        </w:p>
        <w:p w14:paraId="06CE8E23" w14:textId="56996B7D" w:rsidR="005E395C" w:rsidRDefault="005E395C">
          <w:pPr>
            <w:pStyle w:val="TOC1"/>
            <w:rPr>
              <w:rFonts w:asciiTheme="minorHAnsi" w:eastAsiaTheme="minorEastAsia" w:hAnsiTheme="minorHAnsi" w:cstheme="minorBidi"/>
              <w:b w:val="0"/>
              <w:noProof/>
              <w:sz w:val="22"/>
              <w:lang w:eastAsia="en-GB"/>
            </w:rPr>
          </w:pPr>
          <w:hyperlink w:anchor="_Toc41662947" w:history="1">
            <w:r w:rsidRPr="006551EA">
              <w:rPr>
                <w:rStyle w:val="Hyperlink"/>
                <w:noProof/>
              </w:rPr>
              <w:t>Section 13 - Governance</w:t>
            </w:r>
            <w:r>
              <w:rPr>
                <w:noProof/>
                <w:webHidden/>
              </w:rPr>
              <w:tab/>
            </w:r>
            <w:r>
              <w:rPr>
                <w:noProof/>
                <w:webHidden/>
              </w:rPr>
              <w:fldChar w:fldCharType="begin"/>
            </w:r>
            <w:r>
              <w:rPr>
                <w:noProof/>
                <w:webHidden/>
              </w:rPr>
              <w:instrText xml:space="preserve"> PAGEREF _Toc41662947 \h </w:instrText>
            </w:r>
            <w:r>
              <w:rPr>
                <w:noProof/>
                <w:webHidden/>
              </w:rPr>
            </w:r>
            <w:r>
              <w:rPr>
                <w:noProof/>
                <w:webHidden/>
              </w:rPr>
              <w:fldChar w:fldCharType="separate"/>
            </w:r>
            <w:r w:rsidR="007A43A1">
              <w:rPr>
                <w:noProof/>
                <w:webHidden/>
              </w:rPr>
              <w:t>129</w:t>
            </w:r>
            <w:r>
              <w:rPr>
                <w:noProof/>
                <w:webHidden/>
              </w:rPr>
              <w:fldChar w:fldCharType="end"/>
            </w:r>
          </w:hyperlink>
        </w:p>
        <w:p w14:paraId="3D2F9B86" w14:textId="3EE4D89E" w:rsidR="005E395C" w:rsidRDefault="005E395C">
          <w:pPr>
            <w:pStyle w:val="TOC3"/>
            <w:rPr>
              <w:rFonts w:asciiTheme="minorHAnsi" w:eastAsiaTheme="minorEastAsia" w:hAnsiTheme="minorHAnsi" w:cstheme="minorBidi"/>
              <w:noProof/>
              <w:sz w:val="22"/>
              <w:lang w:eastAsia="en-GB"/>
            </w:rPr>
          </w:pPr>
          <w:hyperlink w:anchor="_Toc41662948" w:history="1">
            <w:r w:rsidRPr="006551EA">
              <w:rPr>
                <w:rStyle w:val="Hyperlink"/>
                <w:noProof/>
              </w:rPr>
              <w:t>Effective Governance</w:t>
            </w:r>
            <w:r>
              <w:rPr>
                <w:noProof/>
                <w:webHidden/>
              </w:rPr>
              <w:tab/>
            </w:r>
            <w:r>
              <w:rPr>
                <w:noProof/>
                <w:webHidden/>
              </w:rPr>
              <w:fldChar w:fldCharType="begin"/>
            </w:r>
            <w:r>
              <w:rPr>
                <w:noProof/>
                <w:webHidden/>
              </w:rPr>
              <w:instrText xml:space="preserve"> PAGEREF _Toc41662948 \h </w:instrText>
            </w:r>
            <w:r>
              <w:rPr>
                <w:noProof/>
                <w:webHidden/>
              </w:rPr>
            </w:r>
            <w:r>
              <w:rPr>
                <w:noProof/>
                <w:webHidden/>
              </w:rPr>
              <w:fldChar w:fldCharType="separate"/>
            </w:r>
            <w:r w:rsidR="007A43A1">
              <w:rPr>
                <w:noProof/>
                <w:webHidden/>
              </w:rPr>
              <w:t>130</w:t>
            </w:r>
            <w:r>
              <w:rPr>
                <w:noProof/>
                <w:webHidden/>
              </w:rPr>
              <w:fldChar w:fldCharType="end"/>
            </w:r>
          </w:hyperlink>
        </w:p>
        <w:p w14:paraId="666E301B" w14:textId="613FB0AF" w:rsidR="005E395C" w:rsidRDefault="005E395C">
          <w:pPr>
            <w:pStyle w:val="TOC3"/>
            <w:rPr>
              <w:rFonts w:asciiTheme="minorHAnsi" w:eastAsiaTheme="minorEastAsia" w:hAnsiTheme="minorHAnsi" w:cstheme="minorBidi"/>
              <w:noProof/>
              <w:sz w:val="22"/>
              <w:lang w:eastAsia="en-GB"/>
            </w:rPr>
          </w:pPr>
          <w:hyperlink w:anchor="_Toc41662949" w:history="1">
            <w:r w:rsidRPr="006551EA">
              <w:rPr>
                <w:rStyle w:val="Hyperlink"/>
                <w:noProof/>
              </w:rPr>
              <w:t>Strategic Leadership</w:t>
            </w:r>
            <w:r>
              <w:rPr>
                <w:noProof/>
                <w:webHidden/>
              </w:rPr>
              <w:tab/>
            </w:r>
            <w:r>
              <w:rPr>
                <w:noProof/>
                <w:webHidden/>
              </w:rPr>
              <w:fldChar w:fldCharType="begin"/>
            </w:r>
            <w:r>
              <w:rPr>
                <w:noProof/>
                <w:webHidden/>
              </w:rPr>
              <w:instrText xml:space="preserve"> PAGEREF _Toc41662949 \h </w:instrText>
            </w:r>
            <w:r>
              <w:rPr>
                <w:noProof/>
                <w:webHidden/>
              </w:rPr>
            </w:r>
            <w:r>
              <w:rPr>
                <w:noProof/>
                <w:webHidden/>
              </w:rPr>
              <w:fldChar w:fldCharType="separate"/>
            </w:r>
            <w:r w:rsidR="007A43A1">
              <w:rPr>
                <w:noProof/>
                <w:webHidden/>
              </w:rPr>
              <w:t>131</w:t>
            </w:r>
            <w:r>
              <w:rPr>
                <w:noProof/>
                <w:webHidden/>
              </w:rPr>
              <w:fldChar w:fldCharType="end"/>
            </w:r>
          </w:hyperlink>
        </w:p>
        <w:p w14:paraId="2C386024" w14:textId="76597C6F" w:rsidR="005E395C" w:rsidRDefault="005E395C">
          <w:pPr>
            <w:pStyle w:val="TOC3"/>
            <w:rPr>
              <w:rFonts w:asciiTheme="minorHAnsi" w:eastAsiaTheme="minorEastAsia" w:hAnsiTheme="minorHAnsi" w:cstheme="minorBidi"/>
              <w:noProof/>
              <w:sz w:val="22"/>
              <w:lang w:eastAsia="en-GB"/>
            </w:rPr>
          </w:pPr>
          <w:hyperlink w:anchor="_Toc41662950" w:history="1">
            <w:r w:rsidRPr="006551EA">
              <w:rPr>
                <w:rStyle w:val="Hyperlink"/>
                <w:noProof/>
              </w:rPr>
              <w:t>Accountability</w:t>
            </w:r>
            <w:r>
              <w:rPr>
                <w:noProof/>
                <w:webHidden/>
              </w:rPr>
              <w:tab/>
            </w:r>
            <w:r>
              <w:rPr>
                <w:noProof/>
                <w:webHidden/>
              </w:rPr>
              <w:fldChar w:fldCharType="begin"/>
            </w:r>
            <w:r>
              <w:rPr>
                <w:noProof/>
                <w:webHidden/>
              </w:rPr>
              <w:instrText xml:space="preserve"> PAGEREF _Toc41662950 \h </w:instrText>
            </w:r>
            <w:r>
              <w:rPr>
                <w:noProof/>
                <w:webHidden/>
              </w:rPr>
            </w:r>
            <w:r>
              <w:rPr>
                <w:noProof/>
                <w:webHidden/>
              </w:rPr>
              <w:fldChar w:fldCharType="separate"/>
            </w:r>
            <w:r w:rsidR="007A43A1">
              <w:rPr>
                <w:noProof/>
                <w:webHidden/>
              </w:rPr>
              <w:t>132</w:t>
            </w:r>
            <w:r>
              <w:rPr>
                <w:noProof/>
                <w:webHidden/>
              </w:rPr>
              <w:fldChar w:fldCharType="end"/>
            </w:r>
          </w:hyperlink>
        </w:p>
        <w:p w14:paraId="09CD00E0" w14:textId="5A43D3DC" w:rsidR="005E395C" w:rsidRDefault="005E395C">
          <w:pPr>
            <w:pStyle w:val="TOC3"/>
            <w:rPr>
              <w:rFonts w:asciiTheme="minorHAnsi" w:eastAsiaTheme="minorEastAsia" w:hAnsiTheme="minorHAnsi" w:cstheme="minorBidi"/>
              <w:noProof/>
              <w:sz w:val="22"/>
              <w:lang w:eastAsia="en-GB"/>
            </w:rPr>
          </w:pPr>
          <w:hyperlink w:anchor="_Toc41662951" w:history="1">
            <w:r w:rsidRPr="006551EA">
              <w:rPr>
                <w:rStyle w:val="Hyperlink"/>
                <w:noProof/>
              </w:rPr>
              <w:t>People</w:t>
            </w:r>
            <w:r>
              <w:rPr>
                <w:noProof/>
                <w:webHidden/>
              </w:rPr>
              <w:tab/>
            </w:r>
            <w:r>
              <w:rPr>
                <w:noProof/>
                <w:webHidden/>
              </w:rPr>
              <w:fldChar w:fldCharType="begin"/>
            </w:r>
            <w:r>
              <w:rPr>
                <w:noProof/>
                <w:webHidden/>
              </w:rPr>
              <w:instrText xml:space="preserve"> PAGEREF _Toc41662951 \h </w:instrText>
            </w:r>
            <w:r>
              <w:rPr>
                <w:noProof/>
                <w:webHidden/>
              </w:rPr>
            </w:r>
            <w:r>
              <w:rPr>
                <w:noProof/>
                <w:webHidden/>
              </w:rPr>
              <w:fldChar w:fldCharType="separate"/>
            </w:r>
            <w:r w:rsidR="007A43A1">
              <w:rPr>
                <w:noProof/>
                <w:webHidden/>
              </w:rPr>
              <w:t>134</w:t>
            </w:r>
            <w:r>
              <w:rPr>
                <w:noProof/>
                <w:webHidden/>
              </w:rPr>
              <w:fldChar w:fldCharType="end"/>
            </w:r>
          </w:hyperlink>
        </w:p>
        <w:p w14:paraId="18A742E8" w14:textId="28DF2B5D" w:rsidR="005E395C" w:rsidRDefault="005E395C">
          <w:pPr>
            <w:pStyle w:val="TOC3"/>
            <w:rPr>
              <w:rFonts w:asciiTheme="minorHAnsi" w:eastAsiaTheme="minorEastAsia" w:hAnsiTheme="minorHAnsi" w:cstheme="minorBidi"/>
              <w:noProof/>
              <w:sz w:val="22"/>
              <w:lang w:eastAsia="en-GB"/>
            </w:rPr>
          </w:pPr>
          <w:hyperlink w:anchor="_Toc41662952" w:history="1">
            <w:r w:rsidRPr="006551EA">
              <w:rPr>
                <w:rStyle w:val="Hyperlink"/>
                <w:noProof/>
              </w:rPr>
              <w:t>Structures</w:t>
            </w:r>
            <w:r>
              <w:rPr>
                <w:noProof/>
                <w:webHidden/>
              </w:rPr>
              <w:tab/>
            </w:r>
            <w:r>
              <w:rPr>
                <w:noProof/>
                <w:webHidden/>
              </w:rPr>
              <w:fldChar w:fldCharType="begin"/>
            </w:r>
            <w:r>
              <w:rPr>
                <w:noProof/>
                <w:webHidden/>
              </w:rPr>
              <w:instrText xml:space="preserve"> PAGEREF _Toc41662952 \h </w:instrText>
            </w:r>
            <w:r>
              <w:rPr>
                <w:noProof/>
                <w:webHidden/>
              </w:rPr>
            </w:r>
            <w:r>
              <w:rPr>
                <w:noProof/>
                <w:webHidden/>
              </w:rPr>
              <w:fldChar w:fldCharType="separate"/>
            </w:r>
            <w:r w:rsidR="007A43A1">
              <w:rPr>
                <w:noProof/>
                <w:webHidden/>
              </w:rPr>
              <w:t>135</w:t>
            </w:r>
            <w:r>
              <w:rPr>
                <w:noProof/>
                <w:webHidden/>
              </w:rPr>
              <w:fldChar w:fldCharType="end"/>
            </w:r>
          </w:hyperlink>
        </w:p>
        <w:p w14:paraId="63BE743A" w14:textId="5B4EE393" w:rsidR="005E395C" w:rsidRDefault="005E395C">
          <w:pPr>
            <w:pStyle w:val="TOC3"/>
            <w:rPr>
              <w:rFonts w:asciiTheme="minorHAnsi" w:eastAsiaTheme="minorEastAsia" w:hAnsiTheme="minorHAnsi" w:cstheme="minorBidi"/>
              <w:noProof/>
              <w:sz w:val="22"/>
              <w:lang w:eastAsia="en-GB"/>
            </w:rPr>
          </w:pPr>
          <w:hyperlink w:anchor="_Toc41662953" w:history="1">
            <w:r w:rsidRPr="006551EA">
              <w:rPr>
                <w:rStyle w:val="Hyperlink"/>
                <w:noProof/>
              </w:rPr>
              <w:t>Compliance</w:t>
            </w:r>
            <w:r>
              <w:rPr>
                <w:noProof/>
                <w:webHidden/>
              </w:rPr>
              <w:tab/>
            </w:r>
            <w:r>
              <w:rPr>
                <w:noProof/>
                <w:webHidden/>
              </w:rPr>
              <w:fldChar w:fldCharType="begin"/>
            </w:r>
            <w:r>
              <w:rPr>
                <w:noProof/>
                <w:webHidden/>
              </w:rPr>
              <w:instrText xml:space="preserve"> PAGEREF _Toc41662953 \h </w:instrText>
            </w:r>
            <w:r>
              <w:rPr>
                <w:noProof/>
                <w:webHidden/>
              </w:rPr>
            </w:r>
            <w:r>
              <w:rPr>
                <w:noProof/>
                <w:webHidden/>
              </w:rPr>
              <w:fldChar w:fldCharType="separate"/>
            </w:r>
            <w:r w:rsidR="007A43A1">
              <w:rPr>
                <w:noProof/>
                <w:webHidden/>
              </w:rPr>
              <w:t>135</w:t>
            </w:r>
            <w:r>
              <w:rPr>
                <w:noProof/>
                <w:webHidden/>
              </w:rPr>
              <w:fldChar w:fldCharType="end"/>
            </w:r>
          </w:hyperlink>
        </w:p>
        <w:p w14:paraId="5D5F32E1" w14:textId="4B4F466A" w:rsidR="001A32C6" w:rsidRDefault="00542C66">
          <w:r>
            <w:rPr>
              <w:b/>
              <w:sz w:val="24"/>
            </w:rPr>
            <w:fldChar w:fldCharType="end"/>
          </w:r>
        </w:p>
      </w:sdtContent>
    </w:sdt>
    <w:p w14:paraId="48847894" w14:textId="77777777" w:rsidR="00EA0F37" w:rsidRDefault="002F1895" w:rsidP="0034511D">
      <w:pPr>
        <w:pStyle w:val="Heading1"/>
      </w:pPr>
      <w:r>
        <w:t xml:space="preserve"> </w:t>
      </w:r>
    </w:p>
    <w:p w14:paraId="704DBA49" w14:textId="18BD47D0" w:rsidR="00EA0F37" w:rsidRDefault="00EA0F37">
      <w:pPr>
        <w:rPr>
          <w:rFonts w:cstheme="minorHAnsi"/>
          <w:b/>
          <w:bCs/>
          <w:sz w:val="36"/>
          <w:szCs w:val="36"/>
        </w:rPr>
      </w:pPr>
      <w:r w:rsidRPr="007E773E">
        <w:rPr>
          <w:rFonts w:cstheme="minorHAnsi"/>
          <w:b/>
          <w:sz w:val="36"/>
          <w:szCs w:val="36"/>
        </w:rPr>
        <w:br w:type="page"/>
      </w:r>
    </w:p>
    <w:p w14:paraId="50076FFF" w14:textId="1D12AB98" w:rsidR="0034511D" w:rsidRDefault="0034511D" w:rsidP="0034511D">
      <w:pPr>
        <w:pStyle w:val="Heading1"/>
      </w:pPr>
      <w:bookmarkStart w:id="1" w:name="_Toc41662782"/>
      <w:r>
        <w:lastRenderedPageBreak/>
        <w:t>Overview of this Guidance</w:t>
      </w:r>
      <w:bookmarkEnd w:id="1"/>
    </w:p>
    <w:p w14:paraId="63CE0340" w14:textId="3A50FD05" w:rsidR="001770B1" w:rsidRPr="00A666FC" w:rsidRDefault="001770B1" w:rsidP="0034511D">
      <w:pPr>
        <w:rPr>
          <w:rFonts w:eastAsia="Calibri"/>
          <w:b/>
          <w:sz w:val="36"/>
          <w:szCs w:val="36"/>
        </w:rPr>
      </w:pPr>
      <w:r w:rsidRPr="00A666FC">
        <w:rPr>
          <w:rFonts w:eastAsia="Calibri"/>
          <w:b/>
          <w:sz w:val="36"/>
          <w:szCs w:val="36"/>
        </w:rPr>
        <w:t>Aims</w:t>
      </w:r>
    </w:p>
    <w:p w14:paraId="715F96B3" w14:textId="77777777" w:rsidR="001770B1" w:rsidRPr="002026C7" w:rsidRDefault="001770B1" w:rsidP="001770B1">
      <w:pPr>
        <w:rPr>
          <w:rFonts w:eastAsia="Calibri"/>
        </w:rPr>
      </w:pPr>
      <w:r w:rsidRPr="002026C7">
        <w:rPr>
          <w:rFonts w:eastAsia="Calibri"/>
        </w:rPr>
        <w:t>This guidance aims to:</w:t>
      </w:r>
    </w:p>
    <w:p w14:paraId="7B2532CE" w14:textId="77777777" w:rsidR="001770B1" w:rsidRDefault="001770B1" w:rsidP="001770B1">
      <w:pPr>
        <w:pStyle w:val="ListParagraph"/>
        <w:numPr>
          <w:ilvl w:val="0"/>
          <w:numId w:val="1"/>
        </w:numPr>
        <w:spacing w:after="0" w:line="240" w:lineRule="auto"/>
        <w:rPr>
          <w:rFonts w:eastAsia="Calibri"/>
        </w:rPr>
      </w:pPr>
      <w:r>
        <w:rPr>
          <w:rFonts w:eastAsia="Calibri"/>
        </w:rPr>
        <w:t>Support school leaders as they make decisions and prepare for wider opening</w:t>
      </w:r>
    </w:p>
    <w:p w14:paraId="5D1B0AAF" w14:textId="77777777" w:rsidR="001770B1" w:rsidRDefault="001770B1" w:rsidP="001770B1">
      <w:pPr>
        <w:pStyle w:val="ListParagraph"/>
        <w:numPr>
          <w:ilvl w:val="0"/>
          <w:numId w:val="1"/>
        </w:numPr>
        <w:spacing w:after="0" w:line="240" w:lineRule="auto"/>
        <w:rPr>
          <w:rFonts w:eastAsia="Calibri"/>
        </w:rPr>
      </w:pPr>
      <w:r>
        <w:rPr>
          <w:rFonts w:eastAsia="Calibri"/>
        </w:rPr>
        <w:t>Clarify, supplement, exemplify and augment, where appropriate, the government guidance</w:t>
      </w:r>
    </w:p>
    <w:p w14:paraId="7175D388" w14:textId="77777777" w:rsidR="001770B1" w:rsidRPr="00090AA5" w:rsidRDefault="001770B1" w:rsidP="001770B1">
      <w:pPr>
        <w:pStyle w:val="ListParagraph"/>
        <w:numPr>
          <w:ilvl w:val="0"/>
          <w:numId w:val="1"/>
        </w:numPr>
        <w:spacing w:after="0" w:line="240" w:lineRule="auto"/>
        <w:rPr>
          <w:rFonts w:eastAsia="Calibri"/>
        </w:rPr>
      </w:pPr>
      <w:r>
        <w:rPr>
          <w:rFonts w:eastAsia="Calibri"/>
        </w:rPr>
        <w:t xml:space="preserve">Signpost additional </w:t>
      </w:r>
      <w:r w:rsidRPr="00090AA5">
        <w:t>appropriate LA guidance</w:t>
      </w:r>
      <w:r>
        <w:t xml:space="preserve"> </w:t>
      </w:r>
    </w:p>
    <w:p w14:paraId="50410131" w14:textId="07749416" w:rsidR="001770B1" w:rsidRPr="00090AA5" w:rsidRDefault="001770B1" w:rsidP="001770B1">
      <w:pPr>
        <w:pStyle w:val="ListParagraph"/>
        <w:numPr>
          <w:ilvl w:val="0"/>
          <w:numId w:val="1"/>
        </w:numPr>
        <w:spacing w:after="0" w:line="240" w:lineRule="auto"/>
        <w:rPr>
          <w:rFonts w:eastAsia="Calibri"/>
        </w:rPr>
      </w:pPr>
      <w:r>
        <w:t xml:space="preserve">Identify key areas for consideration and decision making </w:t>
      </w:r>
    </w:p>
    <w:p w14:paraId="68D78725" w14:textId="77777777" w:rsidR="001770B1" w:rsidRPr="00812D72" w:rsidRDefault="001770B1" w:rsidP="001770B1">
      <w:pPr>
        <w:pStyle w:val="ListParagraph"/>
        <w:numPr>
          <w:ilvl w:val="0"/>
          <w:numId w:val="1"/>
        </w:numPr>
        <w:spacing w:after="0" w:line="240" w:lineRule="auto"/>
        <w:rPr>
          <w:rFonts w:eastAsia="Calibri"/>
        </w:rPr>
      </w:pPr>
      <w:r>
        <w:t xml:space="preserve">Signpost to further support where available </w:t>
      </w:r>
    </w:p>
    <w:p w14:paraId="2F68882F" w14:textId="77777777" w:rsidR="001770B1" w:rsidRPr="00812D72" w:rsidRDefault="001770B1" w:rsidP="001770B1">
      <w:pPr>
        <w:rPr>
          <w:rFonts w:eastAsia="Calibri"/>
        </w:rPr>
      </w:pPr>
    </w:p>
    <w:p w14:paraId="583D4292" w14:textId="22DBB1FE" w:rsidR="001770B1" w:rsidRDefault="001770B1" w:rsidP="001770B1">
      <w:pPr>
        <w:rPr>
          <w:b/>
          <w:sz w:val="36"/>
          <w:szCs w:val="36"/>
        </w:rPr>
      </w:pPr>
      <w:r w:rsidRPr="00A666FC">
        <w:rPr>
          <w:b/>
          <w:sz w:val="36"/>
          <w:szCs w:val="36"/>
        </w:rPr>
        <w:t xml:space="preserve">Principles </w:t>
      </w:r>
    </w:p>
    <w:p w14:paraId="61481A90" w14:textId="77777777" w:rsidR="007E773E" w:rsidRPr="007E773E" w:rsidRDefault="007E773E" w:rsidP="001770B1">
      <w:pPr>
        <w:rPr>
          <w:rFonts w:eastAsia="Calibri"/>
          <w:b/>
        </w:rPr>
      </w:pPr>
    </w:p>
    <w:p w14:paraId="412FD087" w14:textId="77777777" w:rsidR="001770B1" w:rsidRDefault="001770B1" w:rsidP="001770B1">
      <w:pPr>
        <w:rPr>
          <w:rFonts w:eastAsia="Calibri"/>
        </w:rPr>
      </w:pPr>
      <w:r>
        <w:rPr>
          <w:rFonts w:eastAsia="Calibri"/>
        </w:rPr>
        <w:t xml:space="preserve">All the information contained in this compendium is built on </w:t>
      </w:r>
      <w:r w:rsidRPr="002026C7">
        <w:rPr>
          <w:rFonts w:eastAsia="Calibri"/>
        </w:rPr>
        <w:t>two</w:t>
      </w:r>
      <w:r>
        <w:rPr>
          <w:rFonts w:eastAsia="Calibri"/>
        </w:rPr>
        <w:t xml:space="preserve"> core</w:t>
      </w:r>
      <w:r w:rsidRPr="002026C7">
        <w:rPr>
          <w:rFonts w:eastAsia="Calibri"/>
        </w:rPr>
        <w:t xml:space="preserve"> principles</w:t>
      </w:r>
      <w:r>
        <w:rPr>
          <w:rFonts w:eastAsia="Calibri"/>
        </w:rPr>
        <w:t xml:space="preserve"> which are:</w:t>
      </w:r>
    </w:p>
    <w:p w14:paraId="625F9DB0" w14:textId="77777777" w:rsidR="001770B1" w:rsidRDefault="001770B1" w:rsidP="001770B1">
      <w:pPr>
        <w:pStyle w:val="ListParagraph"/>
        <w:numPr>
          <w:ilvl w:val="0"/>
          <w:numId w:val="115"/>
        </w:numPr>
        <w:spacing w:after="0" w:line="240" w:lineRule="auto"/>
        <w:rPr>
          <w:rFonts w:eastAsia="Calibri"/>
        </w:rPr>
      </w:pPr>
      <w:r>
        <w:rPr>
          <w:rFonts w:eastAsia="Calibri"/>
        </w:rPr>
        <w:t>Supporting you to keep</w:t>
      </w:r>
      <w:r w:rsidRPr="009853C6">
        <w:rPr>
          <w:rFonts w:eastAsia="Calibri"/>
        </w:rPr>
        <w:t xml:space="preserve"> the safety and wellbeing of both</w:t>
      </w:r>
      <w:r>
        <w:rPr>
          <w:rFonts w:eastAsia="Calibri"/>
        </w:rPr>
        <w:t xml:space="preserve"> your</w:t>
      </w:r>
      <w:r w:rsidRPr="009853C6">
        <w:rPr>
          <w:rFonts w:eastAsia="Calibri"/>
        </w:rPr>
        <w:t xml:space="preserve"> pupils and staff </w:t>
      </w:r>
      <w:r>
        <w:rPr>
          <w:rFonts w:eastAsia="Calibri"/>
        </w:rPr>
        <w:t>at the centre of your decision making during this next phase.</w:t>
      </w:r>
    </w:p>
    <w:p w14:paraId="09315031" w14:textId="77777777" w:rsidR="001770B1" w:rsidRPr="009853C6" w:rsidRDefault="001770B1" w:rsidP="001770B1">
      <w:pPr>
        <w:pStyle w:val="ListParagraph"/>
        <w:numPr>
          <w:ilvl w:val="0"/>
          <w:numId w:val="115"/>
        </w:numPr>
        <w:spacing w:after="0" w:line="240" w:lineRule="auto"/>
        <w:rPr>
          <w:rFonts w:eastAsia="Calibri"/>
        </w:rPr>
      </w:pPr>
      <w:r>
        <w:rPr>
          <w:rFonts w:eastAsia="Calibri"/>
        </w:rPr>
        <w:t>S</w:t>
      </w:r>
      <w:r w:rsidRPr="009853C6">
        <w:rPr>
          <w:rFonts w:eastAsia="Calibri"/>
        </w:rPr>
        <w:t xml:space="preserve">upporting </w:t>
      </w:r>
      <w:r>
        <w:rPr>
          <w:rFonts w:eastAsia="Calibri"/>
        </w:rPr>
        <w:t xml:space="preserve">you to maintain </w:t>
      </w:r>
      <w:r w:rsidRPr="009853C6">
        <w:rPr>
          <w:rFonts w:eastAsia="Calibri"/>
        </w:rPr>
        <w:t>best educational practice</w:t>
      </w:r>
      <w:r>
        <w:rPr>
          <w:rFonts w:eastAsia="Calibri"/>
        </w:rPr>
        <w:t xml:space="preserve"> for all Kent children and young people during this period of change. </w:t>
      </w:r>
    </w:p>
    <w:p w14:paraId="43DE26D1" w14:textId="77777777" w:rsidR="001770B1" w:rsidRDefault="001770B1" w:rsidP="001770B1">
      <w:pPr>
        <w:rPr>
          <w:rFonts w:eastAsia="Calibri"/>
          <w:b/>
        </w:rPr>
      </w:pPr>
    </w:p>
    <w:p w14:paraId="3C83F08D" w14:textId="0C19C431" w:rsidR="001770B1" w:rsidRPr="00A666FC" w:rsidRDefault="001770B1" w:rsidP="001770B1">
      <w:pPr>
        <w:rPr>
          <w:rFonts w:eastAsia="Calibri"/>
          <w:b/>
          <w:color w:val="C00000"/>
        </w:rPr>
      </w:pPr>
      <w:r w:rsidRPr="00A666FC">
        <w:rPr>
          <w:rFonts w:eastAsia="Calibri"/>
          <w:b/>
          <w:sz w:val="36"/>
          <w:szCs w:val="36"/>
        </w:rPr>
        <w:t xml:space="preserve">Key </w:t>
      </w:r>
      <w:r>
        <w:rPr>
          <w:rFonts w:eastAsia="Calibri"/>
          <w:b/>
          <w:sz w:val="36"/>
          <w:szCs w:val="36"/>
        </w:rPr>
        <w:t>M</w:t>
      </w:r>
      <w:r w:rsidRPr="00A666FC">
        <w:rPr>
          <w:rFonts w:eastAsia="Calibri"/>
          <w:b/>
          <w:sz w:val="36"/>
          <w:szCs w:val="36"/>
        </w:rPr>
        <w:t>essages</w:t>
      </w:r>
      <w:r>
        <w:rPr>
          <w:rFonts w:eastAsia="Calibri"/>
          <w:b/>
        </w:rPr>
        <w:t xml:space="preserve"> </w:t>
      </w:r>
    </w:p>
    <w:p w14:paraId="2CB015C9" w14:textId="77777777" w:rsidR="001770B1" w:rsidRPr="00A243B4" w:rsidRDefault="001770B1" w:rsidP="001770B1"/>
    <w:p w14:paraId="7A407B36" w14:textId="77777777" w:rsidR="001770B1" w:rsidRPr="00A666FC" w:rsidRDefault="001770B1" w:rsidP="001770B1">
      <w:pPr>
        <w:rPr>
          <w:b/>
        </w:rPr>
      </w:pPr>
      <w:r w:rsidRPr="00A666FC">
        <w:rPr>
          <w:b/>
        </w:rPr>
        <w:t xml:space="preserve">Decision making and risk assessment </w:t>
      </w:r>
    </w:p>
    <w:p w14:paraId="16C3B37E" w14:textId="77777777" w:rsidR="001770B1" w:rsidRPr="00A666FC" w:rsidRDefault="001770B1" w:rsidP="001770B1">
      <w:r w:rsidRPr="00A666FC">
        <w:t xml:space="preserve">Much of the guidance aims to support school leaders’ decision making. The uniqueness of your school’s situation, your staff, your students and your community will all need to play a part in your planning.  Therefore, there isn’t a one size fits all approach to some of the issues raised in this document.  Your experience and knowledge will be invaluable as you plan.  Risk assessment will be a necessary component part of all this and should always be part of your thinking.    </w:t>
      </w:r>
    </w:p>
    <w:p w14:paraId="6CC99966" w14:textId="77777777" w:rsidR="001770B1" w:rsidRPr="00A666FC" w:rsidRDefault="001770B1" w:rsidP="001770B1"/>
    <w:p w14:paraId="0D0ED9D7" w14:textId="77777777" w:rsidR="001770B1" w:rsidRPr="00A666FC" w:rsidRDefault="001770B1" w:rsidP="001770B1">
      <w:pPr>
        <w:rPr>
          <w:b/>
        </w:rPr>
      </w:pPr>
      <w:r w:rsidRPr="00A666FC">
        <w:rPr>
          <w:b/>
        </w:rPr>
        <w:t xml:space="preserve">The range of children’s experiences </w:t>
      </w:r>
    </w:p>
    <w:p w14:paraId="0DC7C348" w14:textId="77777777" w:rsidR="001770B1" w:rsidRPr="00A666FC" w:rsidRDefault="001770B1" w:rsidP="001770B1">
      <w:r w:rsidRPr="00A666FC">
        <w:t xml:space="preserve">There will be a range of different COVID 19 experiences for returning children.  Some may have thrived during the lockdown and enjoyed a rich range of extra-curricular experiences whilst at home with their parents.  Meanwhile others will have found the experience difficult and may have even suffered bereavement.  The variance of experience and range of issues created during lockdown will need to be considered for all aspects of return planning.   There is a specific section devoted to this with links to further areas where support can be accessed.  </w:t>
      </w:r>
    </w:p>
    <w:p w14:paraId="439B6125" w14:textId="77777777" w:rsidR="001770B1" w:rsidRPr="00A666FC" w:rsidRDefault="001770B1" w:rsidP="001770B1">
      <w:pPr>
        <w:rPr>
          <w:b/>
        </w:rPr>
      </w:pPr>
    </w:p>
    <w:p w14:paraId="3AEAA6ED" w14:textId="77777777" w:rsidR="001770B1" w:rsidRPr="00A666FC" w:rsidRDefault="001770B1" w:rsidP="001770B1">
      <w:pPr>
        <w:rPr>
          <w:b/>
        </w:rPr>
      </w:pPr>
      <w:r w:rsidRPr="00A666FC">
        <w:rPr>
          <w:b/>
        </w:rPr>
        <w:t xml:space="preserve">Inclusion and SEND </w:t>
      </w:r>
    </w:p>
    <w:p w14:paraId="5712ADCF" w14:textId="7914C721" w:rsidR="001770B1" w:rsidRPr="00A666FC" w:rsidRDefault="001770B1" w:rsidP="001770B1">
      <w:r w:rsidRPr="00A666FC">
        <w:t xml:space="preserve">Inclusive practice remains central to all planning but may be particularly challenging given possible staffing issues at this time.  Evaluate all planning from the perspective of including all children and addressing the </w:t>
      </w:r>
      <w:proofErr w:type="gramStart"/>
      <w:r w:rsidRPr="00A666FC">
        <w:t>particular needs</w:t>
      </w:r>
      <w:proofErr w:type="gramEnd"/>
      <w:r w:rsidRPr="00A666FC">
        <w:t xml:space="preserve"> of your SEND children.   This will also be pertinent to how you plan to evaluate and address gaps in learning, which for SEN</w:t>
      </w:r>
      <w:r w:rsidR="009C5C76">
        <w:t>D</w:t>
      </w:r>
      <w:r w:rsidRPr="00A666FC">
        <w:t xml:space="preserve"> children might be very specific.  </w:t>
      </w:r>
    </w:p>
    <w:p w14:paraId="02A2C4A1" w14:textId="77777777" w:rsidR="001770B1" w:rsidRPr="00A666FC" w:rsidRDefault="001770B1" w:rsidP="001770B1"/>
    <w:p w14:paraId="395E1394" w14:textId="77777777" w:rsidR="001770B1" w:rsidRPr="00A666FC" w:rsidRDefault="001770B1" w:rsidP="001770B1">
      <w:pPr>
        <w:rPr>
          <w:b/>
        </w:rPr>
      </w:pPr>
      <w:r w:rsidRPr="00A666FC">
        <w:rPr>
          <w:b/>
        </w:rPr>
        <w:t>Safeguarding</w:t>
      </w:r>
    </w:p>
    <w:p w14:paraId="6921EC5B" w14:textId="77777777" w:rsidR="001770B1" w:rsidRPr="00A666FC" w:rsidRDefault="001770B1" w:rsidP="001770B1">
      <w:r w:rsidRPr="00A666FC">
        <w:t xml:space="preserve">Good safeguarding sits at the heart of all good school practice and will be relevant across a range of the areas covered in this guidance.   </w:t>
      </w:r>
    </w:p>
    <w:p w14:paraId="55755CDD" w14:textId="77777777" w:rsidR="001770B1" w:rsidRPr="00A666FC" w:rsidRDefault="001770B1" w:rsidP="001770B1"/>
    <w:p w14:paraId="12786327" w14:textId="77777777" w:rsidR="001770B1" w:rsidRPr="00A666FC" w:rsidRDefault="001770B1" w:rsidP="001770B1">
      <w:pPr>
        <w:rPr>
          <w:b/>
        </w:rPr>
      </w:pPr>
      <w:r>
        <w:rPr>
          <w:b/>
        </w:rPr>
        <w:t>Flexibility</w:t>
      </w:r>
    </w:p>
    <w:p w14:paraId="2F8092FB" w14:textId="6E70A398" w:rsidR="001770B1" w:rsidRPr="004A57B7" w:rsidRDefault="001770B1" w:rsidP="001770B1">
      <w:pPr>
        <w:rPr>
          <w:i/>
        </w:rPr>
      </w:pPr>
      <w:r w:rsidRPr="00A666FC">
        <w:t xml:space="preserve">The government guidance states that you are welcoming back all children in Nursery, Reception, </w:t>
      </w:r>
      <w:r w:rsidR="005B37DF">
        <w:t>Y</w:t>
      </w:r>
      <w:r w:rsidRPr="00A666FC">
        <w:t xml:space="preserve">ear 1 and </w:t>
      </w:r>
      <w:r w:rsidR="005B37DF">
        <w:t>Y</w:t>
      </w:r>
      <w:r w:rsidRPr="00A666FC">
        <w:t>ear 6, alongside priority groups</w:t>
      </w:r>
      <w:r w:rsidR="00657448">
        <w:t>,</w:t>
      </w:r>
      <w:r w:rsidRPr="00A666FC">
        <w:t xml:space="preserve"> while offering some face-to-face support to supplement the remote education of </w:t>
      </w:r>
      <w:r w:rsidR="005B37DF">
        <w:t>Y</w:t>
      </w:r>
      <w:r w:rsidRPr="00A666FC">
        <w:t xml:space="preserve">ear 10 and </w:t>
      </w:r>
      <w:r w:rsidR="005B37DF">
        <w:t>Y</w:t>
      </w:r>
      <w:r w:rsidRPr="00A666FC">
        <w:t xml:space="preserve">ear 12 students.  If this cannot be accommodated in </w:t>
      </w:r>
      <w:r>
        <w:t xml:space="preserve">Infant and </w:t>
      </w:r>
      <w:r w:rsidRPr="00A666FC">
        <w:t xml:space="preserve">Primary Schools, the guidance suggests discussing options with the LA, sending students to another school or prioritising groups.   It does not mention rotation or part-time timetables </w:t>
      </w:r>
      <w:proofErr w:type="gramStart"/>
      <w:r w:rsidRPr="00A666FC">
        <w:t>as a way to</w:t>
      </w:r>
      <w:proofErr w:type="gramEnd"/>
      <w:r w:rsidRPr="00A666FC">
        <w:t xml:space="preserve"> achieve this.  </w:t>
      </w:r>
      <w:r w:rsidR="003408B1">
        <w:t>Updated guidance, published on 14</w:t>
      </w:r>
      <w:r w:rsidR="003408B1" w:rsidRPr="004A57B7">
        <w:rPr>
          <w:vertAlign w:val="superscript"/>
        </w:rPr>
        <w:t>th</w:t>
      </w:r>
      <w:r w:rsidR="003408B1">
        <w:t xml:space="preserve"> May, states that, ‘</w:t>
      </w:r>
      <w:r w:rsidR="003408B1" w:rsidRPr="003408B1">
        <w:rPr>
          <w:lang w:val="en"/>
        </w:rPr>
        <w:t xml:space="preserve">Schools should not plan </w:t>
      </w:r>
      <w:proofErr w:type="gramStart"/>
      <w:r w:rsidR="003408B1" w:rsidRPr="003408B1">
        <w:rPr>
          <w:lang w:val="en"/>
        </w:rPr>
        <w:t xml:space="preserve">on </w:t>
      </w:r>
      <w:r w:rsidR="003408B1" w:rsidRPr="003408B1">
        <w:rPr>
          <w:lang w:val="en"/>
        </w:rPr>
        <w:lastRenderedPageBreak/>
        <w:t>the basis of</w:t>
      </w:r>
      <w:proofErr w:type="gramEnd"/>
      <w:r w:rsidR="003408B1" w:rsidRPr="003408B1">
        <w:rPr>
          <w:lang w:val="en"/>
        </w:rPr>
        <w:t xml:space="preserve"> a rota system, either daily or weekly</w:t>
      </w:r>
      <w:r w:rsidR="003408B1">
        <w:t xml:space="preserve">…’  </w:t>
      </w:r>
      <w:hyperlink r:id="rId14" w:history="1">
        <w:r w:rsidR="003408B1" w:rsidRPr="004A57B7">
          <w:rPr>
            <w:rStyle w:val="Hyperlink"/>
            <w:i/>
          </w:rPr>
          <w:t>Guidance for schools and other educational settings.</w:t>
        </w:r>
      </w:hyperlink>
      <w:r w:rsidR="003408B1" w:rsidRPr="004A57B7">
        <w:rPr>
          <w:i/>
        </w:rPr>
        <w:t xml:space="preserve"> </w:t>
      </w:r>
    </w:p>
    <w:p w14:paraId="7293696B" w14:textId="77777777" w:rsidR="001770B1" w:rsidRDefault="001770B1" w:rsidP="001770B1"/>
    <w:p w14:paraId="1C401D97" w14:textId="77777777" w:rsidR="001770B1" w:rsidRDefault="001770B1" w:rsidP="001770B1">
      <w:r>
        <w:t>The exception to this is s</w:t>
      </w:r>
      <w:r w:rsidRPr="00D24F14">
        <w:t xml:space="preserve">pecial schools, special post-16 institutions and hospital schools </w:t>
      </w:r>
      <w:r>
        <w:t xml:space="preserve">who </w:t>
      </w:r>
      <w:r w:rsidRPr="00D24F14">
        <w:t xml:space="preserve">should work towards welcoming back as many children and young people as can be safely catered for in their setting. </w:t>
      </w:r>
      <w:r>
        <w:t xml:space="preserve"> They </w:t>
      </w:r>
      <w:proofErr w:type="gramStart"/>
      <w:r>
        <w:t>are able to</w:t>
      </w:r>
      <w:proofErr w:type="gramEnd"/>
      <w:r>
        <w:t xml:space="preserve"> consider</w:t>
      </w:r>
      <w:r w:rsidRPr="00D24F14">
        <w:t xml:space="preserve"> creating part-time attendance rotas so that as many children as possible can benefit from attending their setting. </w:t>
      </w:r>
      <w:r>
        <w:t xml:space="preserve">  </w:t>
      </w:r>
      <w:r w:rsidRPr="00D24F14">
        <w:t>Special settings should work with local authorities and families to ensure that decisions about attendance are informed by existing risk assessments for their children and young people, which should be kept up to date.</w:t>
      </w:r>
    </w:p>
    <w:p w14:paraId="62BBFD19" w14:textId="77777777" w:rsidR="001770B1" w:rsidRPr="00A666FC" w:rsidRDefault="001770B1" w:rsidP="001770B1"/>
    <w:p w14:paraId="60E9A0B7" w14:textId="7241028A" w:rsidR="001770B1" w:rsidRPr="00A666FC" w:rsidRDefault="00C30D65" w:rsidP="001770B1">
      <w:pPr>
        <w:rPr>
          <w:b/>
        </w:rPr>
      </w:pPr>
      <w:r>
        <w:rPr>
          <w:b/>
        </w:rPr>
        <w:t>Education for a</w:t>
      </w:r>
      <w:r w:rsidR="001770B1" w:rsidRPr="00A666FC">
        <w:rPr>
          <w:b/>
        </w:rPr>
        <w:t xml:space="preserve">ll </w:t>
      </w:r>
      <w:r>
        <w:rPr>
          <w:b/>
        </w:rPr>
        <w:t xml:space="preserve">children including </w:t>
      </w:r>
      <w:r w:rsidR="001770B1" w:rsidRPr="00A666FC">
        <w:rPr>
          <w:b/>
        </w:rPr>
        <w:t>vulnerable</w:t>
      </w:r>
      <w:r>
        <w:rPr>
          <w:b/>
        </w:rPr>
        <w:t xml:space="preserve"> and</w:t>
      </w:r>
      <w:r w:rsidR="001770B1" w:rsidRPr="00A666FC">
        <w:rPr>
          <w:b/>
        </w:rPr>
        <w:t xml:space="preserve"> key worker children</w:t>
      </w:r>
    </w:p>
    <w:p w14:paraId="7DC77740" w14:textId="0A66B899" w:rsidR="00C30D65" w:rsidRDefault="001770B1" w:rsidP="001770B1">
      <w:r w:rsidRPr="00A666FC">
        <w:t>The focus of this guidance is on the planning needed for the wider opening.  This does not negate the need to still provide places for vulnerable and key</w:t>
      </w:r>
      <w:r w:rsidR="00A21701">
        <w:t xml:space="preserve"> </w:t>
      </w:r>
      <w:r w:rsidRPr="00A666FC">
        <w:t>worker children from other year groups.   Understandably</w:t>
      </w:r>
      <w:r w:rsidR="00A628CA">
        <w:t>,</w:t>
      </w:r>
      <w:r w:rsidRPr="00A666FC">
        <w:t xml:space="preserve"> your approach to this may change as the wider opening takes place but they must still be provided for.  Vulnerable children remain a priority in this new phase.  Re-engaging those who have not been attending school may be challenging and may require coordinated planning. </w:t>
      </w:r>
    </w:p>
    <w:p w14:paraId="61907ECC" w14:textId="77777777" w:rsidR="00C30D65" w:rsidRDefault="00C30D65" w:rsidP="001770B1"/>
    <w:p w14:paraId="2C1AF76B" w14:textId="1417D0C1" w:rsidR="00771C07" w:rsidRPr="00A666FC" w:rsidRDefault="00771C07" w:rsidP="001770B1">
      <w:r>
        <w:t xml:space="preserve">Alongside this, schools will need to continue to provide remote learning for all other children.  </w:t>
      </w:r>
    </w:p>
    <w:p w14:paraId="51776555" w14:textId="77777777" w:rsidR="001728BF" w:rsidRDefault="001728BF" w:rsidP="001770B1">
      <w:pPr>
        <w:rPr>
          <w:b/>
        </w:rPr>
      </w:pPr>
    </w:p>
    <w:p w14:paraId="1945E88D" w14:textId="77777777" w:rsidR="001770B1" w:rsidRPr="00A666FC" w:rsidRDefault="001770B1" w:rsidP="001770B1">
      <w:pPr>
        <w:rPr>
          <w:b/>
        </w:rPr>
      </w:pPr>
      <w:r w:rsidRPr="00A666FC">
        <w:rPr>
          <w:b/>
        </w:rPr>
        <w:t>Contacting the LA</w:t>
      </w:r>
    </w:p>
    <w:p w14:paraId="29F71907" w14:textId="77777777" w:rsidR="001770B1" w:rsidRPr="00D24F14" w:rsidRDefault="001770B1" w:rsidP="001770B1">
      <w:r>
        <w:t xml:space="preserve">Throughout this guidance there are links to core LA guidance as well as names and contact details for further advice.  If you are unclear about the LA guidance, particularly where the government guidance asks you to refer to the LA, please contact either your AEO or SIA.  You will find contact details below.   </w:t>
      </w:r>
    </w:p>
    <w:p w14:paraId="0787F70A" w14:textId="77777777" w:rsidR="001770B1" w:rsidRDefault="001770B1" w:rsidP="001770B1">
      <w:pPr>
        <w:rPr>
          <w:rFonts w:eastAsia="Calibri"/>
          <w:b/>
        </w:rPr>
      </w:pPr>
    </w:p>
    <w:p w14:paraId="061CF7C7" w14:textId="77777777" w:rsidR="001770B1" w:rsidRDefault="001770B1" w:rsidP="001770B1">
      <w:pPr>
        <w:rPr>
          <w:rFonts w:eastAsia="Calibri"/>
          <w:b/>
        </w:rPr>
      </w:pPr>
      <w:r>
        <w:rPr>
          <w:rFonts w:eastAsia="Calibri"/>
          <w:b/>
        </w:rPr>
        <w:t xml:space="preserve">Consultation </w:t>
      </w:r>
    </w:p>
    <w:p w14:paraId="205A492A" w14:textId="4C34062C" w:rsidR="001770B1" w:rsidRDefault="001770B1" w:rsidP="001770B1">
      <w:pPr>
        <w:rPr>
          <w:rFonts w:eastAsia="Calibri"/>
        </w:rPr>
      </w:pPr>
      <w:r>
        <w:rPr>
          <w:rFonts w:eastAsia="Calibri"/>
        </w:rPr>
        <w:t xml:space="preserve">A wide range of schools have contributed to this </w:t>
      </w:r>
      <w:proofErr w:type="gramStart"/>
      <w:r>
        <w:rPr>
          <w:rFonts w:eastAsia="Calibri"/>
        </w:rPr>
        <w:t>document,  either</w:t>
      </w:r>
      <w:proofErr w:type="gramEnd"/>
      <w:r>
        <w:rPr>
          <w:rFonts w:eastAsia="Calibri"/>
        </w:rPr>
        <w:t xml:space="preserve"> informal or </w:t>
      </w:r>
      <w:r w:rsidR="00581BF8">
        <w:rPr>
          <w:rFonts w:eastAsia="Calibri"/>
        </w:rPr>
        <w:t xml:space="preserve">through more </w:t>
      </w:r>
      <w:r>
        <w:rPr>
          <w:rFonts w:eastAsia="Calibri"/>
        </w:rPr>
        <w:t xml:space="preserve">formal consultations.  The questions raised with the AEOs and forwarded by KAH have informed the content and construction of this document.  Thank you to those who have worked with us to develop this by asking </w:t>
      </w:r>
      <w:r w:rsidRPr="002026C7">
        <w:rPr>
          <w:rFonts w:eastAsia="Calibri"/>
        </w:rPr>
        <w:t>good questions, shar</w:t>
      </w:r>
      <w:r>
        <w:rPr>
          <w:rFonts w:eastAsia="Calibri"/>
        </w:rPr>
        <w:t>ing</w:t>
      </w:r>
      <w:r w:rsidRPr="002026C7">
        <w:rPr>
          <w:rFonts w:eastAsia="Calibri"/>
        </w:rPr>
        <w:t xml:space="preserve"> ideas</w:t>
      </w:r>
      <w:r>
        <w:rPr>
          <w:rFonts w:eastAsia="Calibri"/>
        </w:rPr>
        <w:t>,</w:t>
      </w:r>
      <w:r w:rsidRPr="002026C7">
        <w:rPr>
          <w:rFonts w:eastAsia="Calibri"/>
        </w:rPr>
        <w:t xml:space="preserve"> </w:t>
      </w:r>
      <w:r>
        <w:rPr>
          <w:rFonts w:eastAsia="Calibri"/>
        </w:rPr>
        <w:t xml:space="preserve">creating </w:t>
      </w:r>
      <w:r w:rsidRPr="002026C7">
        <w:rPr>
          <w:rFonts w:eastAsia="Calibri"/>
        </w:rPr>
        <w:t xml:space="preserve">models </w:t>
      </w:r>
      <w:r>
        <w:rPr>
          <w:rFonts w:eastAsia="Calibri"/>
        </w:rPr>
        <w:t xml:space="preserve">and contributing examples.   This </w:t>
      </w:r>
      <w:r w:rsidR="00771C07">
        <w:rPr>
          <w:rFonts w:eastAsia="Calibri"/>
        </w:rPr>
        <w:t>engagement is</w:t>
      </w:r>
      <w:r>
        <w:rPr>
          <w:rFonts w:eastAsia="Calibri"/>
        </w:rPr>
        <w:t xml:space="preserve"> invaluable as we deal with complex and difficult issues created by the current crisis. </w:t>
      </w:r>
    </w:p>
    <w:p w14:paraId="42B588C1" w14:textId="77777777" w:rsidR="001770B1" w:rsidRDefault="001770B1" w:rsidP="001770B1">
      <w:pPr>
        <w:rPr>
          <w:rFonts w:eastAsia="Calibri"/>
        </w:rPr>
      </w:pPr>
    </w:p>
    <w:p w14:paraId="494C2C4E" w14:textId="77777777" w:rsidR="001770B1" w:rsidRDefault="001770B1" w:rsidP="001770B1">
      <w:pPr>
        <w:rPr>
          <w:rFonts w:eastAsia="Calibri"/>
        </w:rPr>
      </w:pPr>
    </w:p>
    <w:p w14:paraId="0A4C7E29" w14:textId="77777777" w:rsidR="001770B1" w:rsidRPr="004D0FA7" w:rsidRDefault="001770B1" w:rsidP="001770B1">
      <w:pPr>
        <w:rPr>
          <w:rFonts w:eastAsia="Calibri"/>
          <w:b/>
          <w:color w:val="C00000"/>
          <w:sz w:val="32"/>
          <w:szCs w:val="32"/>
        </w:rPr>
      </w:pPr>
      <w:r w:rsidRPr="004D0FA7">
        <w:rPr>
          <w:rFonts w:eastAsia="Calibri"/>
          <w:b/>
          <w:sz w:val="32"/>
          <w:szCs w:val="32"/>
        </w:rPr>
        <w:t xml:space="preserve">How to use this document </w:t>
      </w:r>
    </w:p>
    <w:p w14:paraId="3390ABDC" w14:textId="2D2F8284" w:rsidR="001770B1" w:rsidRDefault="001770B1" w:rsidP="001770B1">
      <w:pPr>
        <w:rPr>
          <w:rFonts w:eastAsia="Calibri"/>
        </w:rPr>
      </w:pPr>
      <w:r>
        <w:rPr>
          <w:rFonts w:eastAsia="Calibri"/>
        </w:rPr>
        <w:t>This compendium of guidance has been written by the appropriate LA</w:t>
      </w:r>
      <w:r w:rsidR="00143973">
        <w:rPr>
          <w:rFonts w:eastAsia="Calibri"/>
        </w:rPr>
        <w:t xml:space="preserve"> </w:t>
      </w:r>
      <w:r>
        <w:rPr>
          <w:rFonts w:eastAsia="Calibri"/>
        </w:rPr>
        <w:t xml:space="preserve">team in consultation with Headteachers and with reference to the most recent government COVID 19 guidance as well as other government and LA statutory and non-statutory guidance.  Appropriate links are included throughout where relevant.   If you are an academy, you may also need to refer to your Trust’s guidance.   </w:t>
      </w:r>
    </w:p>
    <w:p w14:paraId="2638F959" w14:textId="15C182AE" w:rsidR="005C063C" w:rsidRDefault="005C063C" w:rsidP="001770B1">
      <w:pPr>
        <w:rPr>
          <w:rFonts w:eastAsia="Calibri"/>
        </w:rPr>
      </w:pPr>
    </w:p>
    <w:p w14:paraId="22C90BED" w14:textId="28B64A41" w:rsidR="005C063C" w:rsidRPr="003E2EB5" w:rsidRDefault="005C063C" w:rsidP="005C063C">
      <w:r w:rsidRPr="003E2EB5">
        <w:t xml:space="preserve">The government are producing </w:t>
      </w:r>
      <w:r>
        <w:t xml:space="preserve">a wide range of guidance documents to support schools.  These should always be the basis of your decision making.   </w:t>
      </w:r>
      <w:hyperlink r:id="rId15" w:history="1">
        <w:r w:rsidRPr="005C063C">
          <w:rPr>
            <w:rStyle w:val="Hyperlink"/>
          </w:rPr>
          <w:t xml:space="preserve">The </w:t>
        </w:r>
        <w:r w:rsidR="00F425F2">
          <w:rPr>
            <w:rStyle w:val="Hyperlink"/>
          </w:rPr>
          <w:t>I</w:t>
        </w:r>
        <w:r w:rsidRPr="005C063C">
          <w:rPr>
            <w:rStyle w:val="Hyperlink"/>
          </w:rPr>
          <w:t xml:space="preserve">nitial </w:t>
        </w:r>
        <w:r w:rsidR="00F425F2">
          <w:rPr>
            <w:rStyle w:val="Hyperlink"/>
          </w:rPr>
          <w:t>P</w:t>
        </w:r>
        <w:r w:rsidRPr="005C063C">
          <w:rPr>
            <w:rStyle w:val="Hyperlink"/>
          </w:rPr>
          <w:t xml:space="preserve">lanning </w:t>
        </w:r>
        <w:r w:rsidR="00F425F2">
          <w:rPr>
            <w:rStyle w:val="Hyperlink"/>
          </w:rPr>
          <w:t>F</w:t>
        </w:r>
        <w:r w:rsidRPr="005C063C">
          <w:rPr>
            <w:rStyle w:val="Hyperlink"/>
          </w:rPr>
          <w:t xml:space="preserve">ramework for </w:t>
        </w:r>
        <w:r w:rsidR="00F425F2">
          <w:rPr>
            <w:rStyle w:val="Hyperlink"/>
          </w:rPr>
          <w:t>S</w:t>
        </w:r>
        <w:r w:rsidRPr="005C063C">
          <w:rPr>
            <w:rStyle w:val="Hyperlink"/>
          </w:rPr>
          <w:t>chools in England</w:t>
        </w:r>
      </w:hyperlink>
      <w:r>
        <w:t xml:space="preserve"> provides a set of actions that leaders need to take.  This LA guidance should help you respond to the actions the government has identified.  </w:t>
      </w:r>
    </w:p>
    <w:p w14:paraId="501DDCE7" w14:textId="77777777" w:rsidR="001770B1" w:rsidRDefault="001770B1" w:rsidP="001770B1">
      <w:pPr>
        <w:rPr>
          <w:rFonts w:eastAsia="Calibri"/>
        </w:rPr>
      </w:pPr>
    </w:p>
    <w:p w14:paraId="24B07CC9" w14:textId="5E14E4CB" w:rsidR="001770B1" w:rsidRDefault="005C063C" w:rsidP="001770B1">
      <w:pPr>
        <w:rPr>
          <w:rFonts w:eastAsia="Calibri"/>
        </w:rPr>
      </w:pPr>
      <w:r>
        <w:rPr>
          <w:rFonts w:eastAsia="Calibri"/>
        </w:rPr>
        <w:t>Our guidance document</w:t>
      </w:r>
      <w:r w:rsidR="001770B1">
        <w:rPr>
          <w:rFonts w:eastAsia="Calibri"/>
        </w:rPr>
        <w:t xml:space="preserve"> has been written and constructed as a compendium to make it possible to dip in and out of areas relevant to your specific needs and at the level of detail you require. </w:t>
      </w:r>
    </w:p>
    <w:p w14:paraId="21AFEFF5" w14:textId="77777777" w:rsidR="001770B1" w:rsidRDefault="001770B1" w:rsidP="001770B1">
      <w:pPr>
        <w:rPr>
          <w:rFonts w:eastAsia="Calibri"/>
        </w:rPr>
      </w:pPr>
      <w:r>
        <w:rPr>
          <w:rFonts w:eastAsia="Calibri"/>
        </w:rPr>
        <w:t>It aims to support you by</w:t>
      </w:r>
      <w:r w:rsidRPr="004E51CF">
        <w:rPr>
          <w:rFonts w:eastAsia="Calibri"/>
        </w:rPr>
        <w:t xml:space="preserve"> </w:t>
      </w:r>
      <w:r>
        <w:rPr>
          <w:rFonts w:eastAsia="Calibri"/>
        </w:rPr>
        <w:t>providing:</w:t>
      </w:r>
    </w:p>
    <w:p w14:paraId="759541AC" w14:textId="77777777" w:rsidR="001770B1" w:rsidRDefault="001770B1" w:rsidP="001770B1">
      <w:pPr>
        <w:pStyle w:val="ListParagraph"/>
        <w:numPr>
          <w:ilvl w:val="0"/>
          <w:numId w:val="116"/>
        </w:numPr>
        <w:spacing w:after="0" w:line="240" w:lineRule="auto"/>
        <w:rPr>
          <w:rFonts w:eastAsia="Calibri"/>
        </w:rPr>
      </w:pPr>
      <w:r>
        <w:rPr>
          <w:rFonts w:eastAsia="Calibri"/>
        </w:rPr>
        <w:t xml:space="preserve">an overview of the issues or questions for consideration </w:t>
      </w:r>
      <w:r w:rsidRPr="009F64D5">
        <w:rPr>
          <w:rFonts w:eastAsia="Calibri"/>
        </w:rPr>
        <w:t xml:space="preserve"> </w:t>
      </w:r>
    </w:p>
    <w:p w14:paraId="7A05621C" w14:textId="77777777" w:rsidR="001770B1" w:rsidRDefault="001770B1" w:rsidP="001770B1">
      <w:pPr>
        <w:pStyle w:val="ListParagraph"/>
        <w:numPr>
          <w:ilvl w:val="0"/>
          <w:numId w:val="116"/>
        </w:numPr>
        <w:spacing w:after="0" w:line="240" w:lineRule="auto"/>
        <w:rPr>
          <w:rFonts w:eastAsia="Calibri"/>
        </w:rPr>
      </w:pPr>
      <w:r>
        <w:rPr>
          <w:rFonts w:eastAsia="Calibri"/>
        </w:rPr>
        <w:t>core and supplementary guidance</w:t>
      </w:r>
    </w:p>
    <w:p w14:paraId="3B91CB7A" w14:textId="77777777" w:rsidR="001770B1" w:rsidRPr="00B74C49" w:rsidRDefault="001770B1" w:rsidP="001770B1">
      <w:pPr>
        <w:pStyle w:val="ListParagraph"/>
        <w:numPr>
          <w:ilvl w:val="0"/>
          <w:numId w:val="116"/>
        </w:numPr>
        <w:spacing w:after="0" w:line="240" w:lineRule="auto"/>
        <w:rPr>
          <w:rFonts w:eastAsia="Calibri"/>
        </w:rPr>
      </w:pPr>
      <w:r>
        <w:rPr>
          <w:rFonts w:eastAsia="Calibri"/>
        </w:rPr>
        <w:t xml:space="preserve">advice, </w:t>
      </w:r>
      <w:r w:rsidRPr="00B74C49">
        <w:rPr>
          <w:rFonts w:eastAsia="Calibri"/>
        </w:rPr>
        <w:t>links and details of where to go for further support</w:t>
      </w:r>
    </w:p>
    <w:p w14:paraId="6337D22C" w14:textId="77777777" w:rsidR="001770B1" w:rsidRDefault="001770B1" w:rsidP="001770B1">
      <w:pPr>
        <w:pStyle w:val="ListParagraph"/>
        <w:numPr>
          <w:ilvl w:val="0"/>
          <w:numId w:val="116"/>
        </w:numPr>
        <w:spacing w:after="0" w:line="240" w:lineRule="auto"/>
        <w:rPr>
          <w:rFonts w:eastAsia="Calibri"/>
        </w:rPr>
      </w:pPr>
      <w:r w:rsidRPr="009F64D5">
        <w:rPr>
          <w:rFonts w:eastAsia="Calibri"/>
        </w:rPr>
        <w:t>in some cases</w:t>
      </w:r>
      <w:r>
        <w:rPr>
          <w:rFonts w:eastAsia="Calibri"/>
        </w:rPr>
        <w:t>,</w:t>
      </w:r>
      <w:r w:rsidRPr="009F64D5">
        <w:rPr>
          <w:rFonts w:eastAsia="Calibri"/>
        </w:rPr>
        <w:t xml:space="preserve"> </w:t>
      </w:r>
      <w:r>
        <w:rPr>
          <w:rFonts w:eastAsia="Calibri"/>
        </w:rPr>
        <w:t xml:space="preserve">it </w:t>
      </w:r>
      <w:r w:rsidRPr="009F64D5">
        <w:rPr>
          <w:rFonts w:eastAsia="Calibri"/>
        </w:rPr>
        <w:t>provides checklists, FAQs, templates and examples of good practice</w:t>
      </w:r>
    </w:p>
    <w:p w14:paraId="6F86CD6E" w14:textId="77777777" w:rsidR="001770B1" w:rsidRDefault="001770B1" w:rsidP="001770B1">
      <w:pPr>
        <w:rPr>
          <w:rFonts w:eastAsia="Calibri"/>
          <w:b/>
          <w:lang w:val="en"/>
        </w:rPr>
      </w:pPr>
    </w:p>
    <w:p w14:paraId="6085ABDA" w14:textId="08313247" w:rsidR="00581BF8" w:rsidRDefault="0024766D" w:rsidP="00581BF8">
      <w:pPr>
        <w:rPr>
          <w:rFonts w:eastAsia="Calibri"/>
        </w:rPr>
      </w:pPr>
      <w:r>
        <w:rPr>
          <w:rFonts w:eastAsia="Calibri"/>
        </w:rPr>
        <w:lastRenderedPageBreak/>
        <w:t xml:space="preserve">Government </w:t>
      </w:r>
      <w:r w:rsidR="00581BF8">
        <w:rPr>
          <w:rFonts w:eastAsia="Calibri"/>
        </w:rPr>
        <w:t>updates</w:t>
      </w:r>
      <w:r>
        <w:rPr>
          <w:rFonts w:eastAsia="Calibri"/>
        </w:rPr>
        <w:t xml:space="preserve"> are coming out regularly and this document must be read </w:t>
      </w:r>
      <w:proofErr w:type="gramStart"/>
      <w:r>
        <w:rPr>
          <w:rFonts w:eastAsia="Calibri"/>
        </w:rPr>
        <w:t>in light of</w:t>
      </w:r>
      <w:proofErr w:type="gramEnd"/>
      <w:r>
        <w:rPr>
          <w:rFonts w:eastAsia="Calibri"/>
        </w:rPr>
        <w:t xml:space="preserve"> newly provided guidance.   </w:t>
      </w:r>
      <w:r w:rsidR="00581BF8">
        <w:rPr>
          <w:rFonts w:eastAsia="Calibri"/>
        </w:rPr>
        <w:t xml:space="preserve">When </w:t>
      </w:r>
      <w:r>
        <w:rPr>
          <w:rFonts w:eastAsia="Calibri"/>
        </w:rPr>
        <w:t xml:space="preserve">relevant, </w:t>
      </w:r>
      <w:r w:rsidR="00581BF8">
        <w:rPr>
          <w:rFonts w:eastAsia="Calibri"/>
        </w:rPr>
        <w:t>updates</w:t>
      </w:r>
      <w:r>
        <w:rPr>
          <w:rFonts w:eastAsia="Calibri"/>
        </w:rPr>
        <w:t xml:space="preserve"> in the form of</w:t>
      </w:r>
      <w:r w:rsidR="00581BF8">
        <w:rPr>
          <w:rFonts w:eastAsia="Calibri"/>
        </w:rPr>
        <w:t xml:space="preserve"> addendums will be added to this document.  </w:t>
      </w:r>
    </w:p>
    <w:p w14:paraId="4C987BA3" w14:textId="77777777" w:rsidR="00581BF8" w:rsidRDefault="00581BF8" w:rsidP="001770B1">
      <w:pPr>
        <w:rPr>
          <w:rFonts w:eastAsia="Calibri"/>
          <w:b/>
          <w:lang w:val="en"/>
        </w:rPr>
      </w:pPr>
    </w:p>
    <w:p w14:paraId="2183E0EF" w14:textId="77777777" w:rsidR="001770B1" w:rsidRPr="00B74C49" w:rsidRDefault="001770B1" w:rsidP="001770B1">
      <w:pPr>
        <w:rPr>
          <w:rFonts w:eastAsia="Calibri"/>
        </w:rPr>
      </w:pPr>
      <w:r w:rsidRPr="00B74C49">
        <w:rPr>
          <w:rFonts w:eastAsia="Calibri"/>
          <w:b/>
          <w:lang w:val="en"/>
        </w:rPr>
        <w:t>This document must be read alongside the current government guidance, see links below, first published on 11</w:t>
      </w:r>
      <w:r w:rsidRPr="00B74C49">
        <w:rPr>
          <w:rFonts w:eastAsia="Calibri"/>
          <w:b/>
          <w:vertAlign w:val="superscript"/>
          <w:lang w:val="en"/>
        </w:rPr>
        <w:t>th</w:t>
      </w:r>
      <w:r w:rsidRPr="00B74C49">
        <w:rPr>
          <w:rFonts w:eastAsia="Calibri"/>
          <w:b/>
          <w:lang w:val="en"/>
        </w:rPr>
        <w:t xml:space="preserve"> May</w:t>
      </w:r>
      <w:r w:rsidRPr="00B74C49">
        <w:rPr>
          <w:rFonts w:eastAsia="Calibri"/>
          <w:lang w:val="en"/>
        </w:rPr>
        <w:t xml:space="preserve">.  (Further guidance is anticipated.)  </w:t>
      </w:r>
    </w:p>
    <w:p w14:paraId="5B5900EC" w14:textId="77777777" w:rsidR="001770B1" w:rsidRDefault="002801C8" w:rsidP="001770B1">
      <w:pPr>
        <w:rPr>
          <w:rFonts w:eastAsia="Calibri"/>
          <w:lang w:val="en"/>
        </w:rPr>
      </w:pPr>
      <w:hyperlink r:id="rId16" w:history="1">
        <w:r w:rsidR="001770B1" w:rsidRPr="00373ED7">
          <w:rPr>
            <w:rStyle w:val="Hyperlink"/>
            <w:rFonts w:eastAsia="Calibri"/>
            <w:lang w:val="en"/>
          </w:rPr>
          <w:t>Actions for education and childcare setting to prepare for wider opening from 1 June 2020.</w:t>
        </w:r>
      </w:hyperlink>
    </w:p>
    <w:p w14:paraId="00853E3F" w14:textId="7B08C737" w:rsidR="001770B1" w:rsidRPr="001231E1" w:rsidRDefault="002801C8" w:rsidP="001770B1">
      <w:pPr>
        <w:rPr>
          <w:rFonts w:eastAsia="Calibri"/>
          <w:color w:val="0000FF" w:themeColor="hyperlink"/>
          <w:u w:val="single"/>
        </w:rPr>
      </w:pPr>
      <w:hyperlink r:id="rId17" w:history="1">
        <w:r w:rsidR="00395FB6">
          <w:rPr>
            <w:rStyle w:val="Hyperlink"/>
            <w:rFonts w:eastAsia="Calibri"/>
          </w:rPr>
          <w:t>COVID-19</w:t>
        </w:r>
        <w:r w:rsidR="001770B1" w:rsidRPr="00373ED7">
          <w:rPr>
            <w:rStyle w:val="Hyperlink"/>
            <w:rFonts w:eastAsia="Calibri"/>
          </w:rPr>
          <w:t xml:space="preserve"> (</w:t>
        </w:r>
        <w:r w:rsidR="00395FB6">
          <w:rPr>
            <w:rStyle w:val="Hyperlink"/>
            <w:rFonts w:eastAsia="Calibri"/>
          </w:rPr>
          <w:t>COVID-19</w:t>
        </w:r>
        <w:r w:rsidR="001770B1" w:rsidRPr="00373ED7">
          <w:rPr>
            <w:rStyle w:val="Hyperlink"/>
            <w:rFonts w:eastAsia="Calibri"/>
          </w:rPr>
          <w:t>): implementing protective measures in education and childcare settings</w:t>
        </w:r>
      </w:hyperlink>
    </w:p>
    <w:p w14:paraId="12B1A891" w14:textId="77777777" w:rsidR="001770B1" w:rsidRDefault="001770B1" w:rsidP="001770B1">
      <w:pPr>
        <w:rPr>
          <w:rFonts w:eastAsia="Calibri"/>
        </w:rPr>
      </w:pPr>
    </w:p>
    <w:p w14:paraId="6D60EC30" w14:textId="1407C661" w:rsidR="001770B1" w:rsidRDefault="001770B1">
      <w:pPr>
        <w:rPr>
          <w:rFonts w:eastAsia="Calibri"/>
          <w:b/>
          <w:sz w:val="56"/>
          <w:szCs w:val="56"/>
        </w:rPr>
      </w:pPr>
    </w:p>
    <w:p w14:paraId="77A4325A" w14:textId="77777777" w:rsidR="007E773E" w:rsidRDefault="007E773E">
      <w:pPr>
        <w:rPr>
          <w:rFonts w:eastAsia="Calibri"/>
          <w:b/>
          <w:sz w:val="36"/>
          <w:szCs w:val="36"/>
        </w:rPr>
      </w:pPr>
      <w:r>
        <w:rPr>
          <w:rFonts w:eastAsia="Calibri"/>
          <w:b/>
          <w:sz w:val="36"/>
          <w:szCs w:val="36"/>
        </w:rPr>
        <w:br w:type="page"/>
      </w:r>
    </w:p>
    <w:p w14:paraId="7485A8DD" w14:textId="77777777" w:rsidR="007E773E" w:rsidRDefault="007E773E" w:rsidP="000C1F52">
      <w:pPr>
        <w:pStyle w:val="Heading1"/>
        <w:rPr>
          <w:rFonts w:eastAsia="Calibri" w:cs="Calibri"/>
          <w:b w:val="0"/>
          <w:sz w:val="40"/>
          <w:szCs w:val="40"/>
        </w:rPr>
      </w:pPr>
      <w:bookmarkStart w:id="2" w:name="_Toc41662783"/>
      <w:r>
        <w:lastRenderedPageBreak/>
        <w:t>Key Contacts</w:t>
      </w:r>
      <w:bookmarkEnd w:id="2"/>
    </w:p>
    <w:p w14:paraId="52C3B862" w14:textId="77777777" w:rsidR="007E773E" w:rsidRPr="00542C66" w:rsidRDefault="007E773E" w:rsidP="007E773E">
      <w:pPr>
        <w:rPr>
          <w:rFonts w:eastAsia="Calibri"/>
          <w:b/>
          <w:sz w:val="32"/>
          <w:szCs w:val="32"/>
        </w:rPr>
      </w:pPr>
      <w:r w:rsidRPr="00542C66">
        <w:rPr>
          <w:rFonts w:eastAsia="Calibri"/>
          <w:b/>
          <w:sz w:val="32"/>
          <w:szCs w:val="32"/>
        </w:rPr>
        <w:t>Area Education Officers</w:t>
      </w:r>
    </w:p>
    <w:tbl>
      <w:tblPr>
        <w:tblW w:w="87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15"/>
        <w:gridCol w:w="4675"/>
      </w:tblGrid>
      <w:tr w:rsidR="007E773E" w:rsidRPr="00542C66" w14:paraId="2CEDFA74" w14:textId="77777777" w:rsidTr="007E773E">
        <w:trPr>
          <w:trHeight w:val="1442"/>
          <w:tblCellSpacing w:w="15" w:type="dxa"/>
        </w:trPr>
        <w:tc>
          <w:tcPr>
            <w:tcW w:w="0" w:type="auto"/>
            <w:shd w:val="clear" w:color="auto" w:fill="FFFFFF"/>
            <w:vAlign w:val="center"/>
            <w:hideMark/>
          </w:tcPr>
          <w:p w14:paraId="3985729A" w14:textId="77777777" w:rsidR="007E773E" w:rsidRPr="00542C66" w:rsidRDefault="007E773E" w:rsidP="007E773E">
            <w:pPr>
              <w:outlineLvl w:val="3"/>
              <w:rPr>
                <w:rFonts w:cstheme="minorHAnsi"/>
                <w:b/>
                <w:color w:val="051030"/>
                <w:lang w:eastAsia="en-GB"/>
              </w:rPr>
            </w:pPr>
            <w:r w:rsidRPr="00542C66">
              <w:rPr>
                <w:rFonts w:cstheme="minorHAnsi"/>
                <w:b/>
                <w:color w:val="051030"/>
                <w:lang w:eastAsia="en-GB"/>
              </w:rPr>
              <w:t>North Kent</w:t>
            </w:r>
          </w:p>
          <w:p w14:paraId="4F8A401B" w14:textId="77777777" w:rsidR="007E773E" w:rsidRPr="00542C66" w:rsidRDefault="007E773E" w:rsidP="007E773E">
            <w:pPr>
              <w:rPr>
                <w:rFonts w:cstheme="minorHAnsi"/>
                <w:color w:val="222222"/>
                <w:lang w:eastAsia="en-GB"/>
              </w:rPr>
            </w:pPr>
            <w:r w:rsidRPr="00542C66">
              <w:rPr>
                <w:rFonts w:cstheme="minorHAnsi"/>
                <w:b/>
                <w:color w:val="222222"/>
                <w:lang w:eastAsia="en-GB"/>
              </w:rPr>
              <w:t>Ian Watts</w:t>
            </w:r>
            <w:r w:rsidRPr="00542C66">
              <w:rPr>
                <w:rFonts w:cstheme="minorHAnsi"/>
                <w:color w:val="222222"/>
                <w:lang w:eastAsia="en-GB"/>
              </w:rPr>
              <w:br/>
              <w:t>Telephone: 03000 41 43 02</w:t>
            </w:r>
            <w:r w:rsidRPr="00542C66">
              <w:rPr>
                <w:rFonts w:cstheme="minorHAnsi"/>
                <w:color w:val="222222"/>
                <w:lang w:eastAsia="en-GB"/>
              </w:rPr>
              <w:br/>
              <w:t>Email: </w:t>
            </w:r>
            <w:hyperlink r:id="rId18" w:history="1">
              <w:r w:rsidRPr="00542C66">
                <w:rPr>
                  <w:rFonts w:cstheme="minorHAnsi"/>
                  <w:color w:val="1569AF"/>
                  <w:u w:val="single"/>
                  <w:lang w:eastAsia="en-GB"/>
                </w:rPr>
                <w:t>Ian.Watts@kent.gov.uk</w:t>
              </w:r>
            </w:hyperlink>
          </w:p>
        </w:tc>
        <w:tc>
          <w:tcPr>
            <w:tcW w:w="0" w:type="auto"/>
            <w:shd w:val="clear" w:color="auto" w:fill="FFFFFF"/>
            <w:vAlign w:val="center"/>
            <w:hideMark/>
          </w:tcPr>
          <w:p w14:paraId="05CA3490" w14:textId="77777777" w:rsidR="007E773E" w:rsidRPr="00542C66" w:rsidRDefault="007E773E" w:rsidP="007E773E">
            <w:pPr>
              <w:outlineLvl w:val="3"/>
              <w:rPr>
                <w:rFonts w:cstheme="minorHAnsi"/>
                <w:b/>
                <w:color w:val="051030"/>
                <w:lang w:eastAsia="en-GB"/>
              </w:rPr>
            </w:pPr>
            <w:r w:rsidRPr="00542C66">
              <w:rPr>
                <w:rFonts w:cstheme="minorHAnsi"/>
                <w:b/>
                <w:color w:val="051030"/>
                <w:lang w:eastAsia="en-GB"/>
              </w:rPr>
              <w:t>East Kent</w:t>
            </w:r>
          </w:p>
          <w:p w14:paraId="394F293E" w14:textId="77777777" w:rsidR="007E773E" w:rsidRPr="00542C66" w:rsidRDefault="007E773E" w:rsidP="007E773E">
            <w:pPr>
              <w:rPr>
                <w:rFonts w:cstheme="minorHAnsi"/>
                <w:color w:val="222222"/>
                <w:lang w:eastAsia="en-GB"/>
              </w:rPr>
            </w:pPr>
            <w:r w:rsidRPr="00542C66">
              <w:rPr>
                <w:rFonts w:cstheme="minorHAnsi"/>
                <w:b/>
                <w:color w:val="222222"/>
                <w:lang w:eastAsia="en-GB"/>
              </w:rPr>
              <w:t>Marisa White</w:t>
            </w:r>
            <w:r w:rsidRPr="00542C66">
              <w:rPr>
                <w:rFonts w:cstheme="minorHAnsi"/>
                <w:color w:val="222222"/>
                <w:lang w:eastAsia="en-GB"/>
              </w:rPr>
              <w:br/>
              <w:t>Telephone: 03000 41 87 94</w:t>
            </w:r>
            <w:r w:rsidRPr="00542C66">
              <w:rPr>
                <w:rFonts w:cstheme="minorHAnsi"/>
                <w:color w:val="222222"/>
                <w:lang w:eastAsia="en-GB"/>
              </w:rPr>
              <w:br/>
              <w:t>Email: </w:t>
            </w:r>
            <w:hyperlink r:id="rId19" w:history="1">
              <w:r w:rsidRPr="00542C66">
                <w:rPr>
                  <w:rFonts w:cstheme="minorHAnsi"/>
                  <w:color w:val="1569AF"/>
                  <w:u w:val="single"/>
                  <w:lang w:eastAsia="en-GB"/>
                </w:rPr>
                <w:t>Marisa.White@kent.gov.uk</w:t>
              </w:r>
            </w:hyperlink>
          </w:p>
        </w:tc>
      </w:tr>
      <w:tr w:rsidR="007E773E" w:rsidRPr="00542C66" w14:paraId="3BF7899E" w14:textId="77777777" w:rsidTr="007E773E">
        <w:trPr>
          <w:tblCellSpacing w:w="15" w:type="dxa"/>
        </w:trPr>
        <w:tc>
          <w:tcPr>
            <w:tcW w:w="0" w:type="auto"/>
            <w:shd w:val="clear" w:color="auto" w:fill="F9F9F9"/>
            <w:vAlign w:val="center"/>
            <w:hideMark/>
          </w:tcPr>
          <w:p w14:paraId="40AE0031" w14:textId="77777777" w:rsidR="007E773E" w:rsidRPr="00542C66" w:rsidRDefault="007E773E" w:rsidP="007E773E">
            <w:pPr>
              <w:outlineLvl w:val="3"/>
              <w:rPr>
                <w:rFonts w:cstheme="minorHAnsi"/>
                <w:b/>
                <w:color w:val="051030"/>
                <w:lang w:eastAsia="en-GB"/>
              </w:rPr>
            </w:pPr>
            <w:r w:rsidRPr="00542C66">
              <w:rPr>
                <w:rFonts w:cstheme="minorHAnsi"/>
                <w:b/>
                <w:color w:val="051030"/>
                <w:lang w:eastAsia="en-GB"/>
              </w:rPr>
              <w:t>South Kent</w:t>
            </w:r>
          </w:p>
          <w:p w14:paraId="6E4A3FA6" w14:textId="77777777" w:rsidR="007E773E" w:rsidRPr="00542C66" w:rsidRDefault="007E773E" w:rsidP="007E773E">
            <w:pPr>
              <w:outlineLvl w:val="3"/>
              <w:rPr>
                <w:rFonts w:cstheme="minorHAnsi"/>
                <w:b/>
                <w:color w:val="222222"/>
                <w:lang w:eastAsia="en-GB"/>
              </w:rPr>
            </w:pPr>
            <w:r w:rsidRPr="00542C66">
              <w:rPr>
                <w:rFonts w:cstheme="minorHAnsi"/>
                <w:b/>
                <w:color w:val="222222"/>
                <w:lang w:eastAsia="en-GB"/>
              </w:rPr>
              <w:t>Celia Buxton</w:t>
            </w:r>
          </w:p>
          <w:p w14:paraId="3178BA11" w14:textId="77777777" w:rsidR="007E773E" w:rsidRPr="00542C66" w:rsidRDefault="007E773E" w:rsidP="007E773E">
            <w:pPr>
              <w:outlineLvl w:val="3"/>
              <w:rPr>
                <w:rFonts w:cstheme="minorHAnsi"/>
                <w:color w:val="222222"/>
                <w:lang w:eastAsia="en-GB"/>
              </w:rPr>
            </w:pPr>
            <w:r w:rsidRPr="00542C66">
              <w:rPr>
                <w:rFonts w:cstheme="minorHAnsi"/>
                <w:color w:val="222222"/>
                <w:lang w:eastAsia="en-GB"/>
              </w:rPr>
              <w:t>Telephone: </w:t>
            </w:r>
            <w:r w:rsidRPr="00473F3C">
              <w:rPr>
                <w:rFonts w:cstheme="minorHAnsi"/>
                <w:color w:val="222222"/>
                <w:lang w:eastAsia="en-GB"/>
              </w:rPr>
              <w:t>03000</w:t>
            </w:r>
            <w:r>
              <w:rPr>
                <w:rFonts w:cstheme="minorHAnsi"/>
                <w:color w:val="222222"/>
                <w:lang w:eastAsia="en-GB"/>
              </w:rPr>
              <w:t xml:space="preserve"> </w:t>
            </w:r>
            <w:r w:rsidRPr="00473F3C">
              <w:rPr>
                <w:rFonts w:cstheme="minorHAnsi"/>
                <w:color w:val="222222"/>
                <w:lang w:eastAsia="en-GB"/>
              </w:rPr>
              <w:t>421415</w:t>
            </w:r>
            <w:r w:rsidRPr="00542C66">
              <w:rPr>
                <w:rFonts w:cstheme="minorHAnsi"/>
                <w:color w:val="222222"/>
                <w:lang w:eastAsia="en-GB"/>
              </w:rPr>
              <w:br/>
              <w:t xml:space="preserve">Email:  </w:t>
            </w:r>
            <w:hyperlink r:id="rId20" w:history="1">
              <w:r w:rsidRPr="00473F3C">
                <w:rPr>
                  <w:color w:val="1569AF"/>
                  <w:lang w:eastAsia="en-GB"/>
                </w:rPr>
                <w:t>Celia.Buxton2@kent.gov.uk</w:t>
              </w:r>
            </w:hyperlink>
            <w:r>
              <w:rPr>
                <w:rFonts w:cstheme="minorHAnsi"/>
                <w:color w:val="222222"/>
                <w:lang w:eastAsia="en-GB"/>
              </w:rPr>
              <w:t xml:space="preserve"> </w:t>
            </w:r>
          </w:p>
        </w:tc>
        <w:tc>
          <w:tcPr>
            <w:tcW w:w="0" w:type="auto"/>
            <w:shd w:val="clear" w:color="auto" w:fill="F9F9F9"/>
            <w:vAlign w:val="center"/>
            <w:hideMark/>
          </w:tcPr>
          <w:p w14:paraId="7F86F444" w14:textId="77777777" w:rsidR="007E773E" w:rsidRPr="00542C66" w:rsidRDefault="007E773E" w:rsidP="007E773E">
            <w:pPr>
              <w:outlineLvl w:val="3"/>
              <w:rPr>
                <w:rFonts w:cstheme="minorHAnsi"/>
                <w:b/>
                <w:color w:val="051030"/>
                <w:lang w:eastAsia="en-GB"/>
              </w:rPr>
            </w:pPr>
            <w:r w:rsidRPr="00542C66">
              <w:rPr>
                <w:rFonts w:cstheme="minorHAnsi"/>
                <w:b/>
                <w:color w:val="051030"/>
                <w:lang w:eastAsia="en-GB"/>
              </w:rPr>
              <w:t>West Kent</w:t>
            </w:r>
          </w:p>
          <w:p w14:paraId="7755C997" w14:textId="77777777" w:rsidR="007E773E" w:rsidRPr="00542C66" w:rsidRDefault="007E773E" w:rsidP="007E773E">
            <w:pPr>
              <w:outlineLvl w:val="3"/>
              <w:rPr>
                <w:rFonts w:cstheme="minorHAnsi"/>
                <w:b/>
                <w:color w:val="222222"/>
                <w:lang w:eastAsia="en-GB"/>
              </w:rPr>
            </w:pPr>
            <w:r w:rsidRPr="00542C66">
              <w:rPr>
                <w:rFonts w:cstheme="minorHAnsi"/>
                <w:b/>
                <w:color w:val="222222"/>
                <w:lang w:eastAsia="en-GB"/>
              </w:rPr>
              <w:t>Nick Abrahams</w:t>
            </w:r>
          </w:p>
          <w:p w14:paraId="31238D7C" w14:textId="77777777" w:rsidR="007E773E" w:rsidRPr="00542C66" w:rsidRDefault="007E773E" w:rsidP="007E773E">
            <w:pPr>
              <w:outlineLvl w:val="3"/>
              <w:rPr>
                <w:rFonts w:cstheme="minorHAnsi"/>
                <w:color w:val="222222"/>
                <w:lang w:eastAsia="en-GB"/>
              </w:rPr>
            </w:pPr>
            <w:r w:rsidRPr="00542C66">
              <w:rPr>
                <w:rFonts w:cstheme="minorHAnsi"/>
                <w:color w:val="222222"/>
                <w:lang w:eastAsia="en-GB"/>
              </w:rPr>
              <w:t>Telephone: 03000 41 00 58</w:t>
            </w:r>
            <w:r w:rsidRPr="00542C66">
              <w:rPr>
                <w:rFonts w:cstheme="minorHAnsi"/>
                <w:color w:val="222222"/>
                <w:lang w:eastAsia="en-GB"/>
              </w:rPr>
              <w:br/>
              <w:t>Email: </w:t>
            </w:r>
            <w:hyperlink r:id="rId21" w:history="1">
              <w:r w:rsidRPr="00542C66">
                <w:rPr>
                  <w:rFonts w:cstheme="minorHAnsi"/>
                  <w:color w:val="1569AF"/>
                  <w:u w:val="single"/>
                  <w:lang w:eastAsia="en-GB"/>
                </w:rPr>
                <w:t>Nicholas.Abrahams@kent.gov.uk</w:t>
              </w:r>
            </w:hyperlink>
          </w:p>
        </w:tc>
      </w:tr>
    </w:tbl>
    <w:p w14:paraId="22673563" w14:textId="77777777" w:rsidR="007E773E" w:rsidRDefault="007E773E" w:rsidP="007E773E">
      <w:pPr>
        <w:rPr>
          <w:rFonts w:eastAsia="Calibri"/>
          <w:b/>
          <w:sz w:val="40"/>
          <w:szCs w:val="40"/>
        </w:rPr>
      </w:pPr>
    </w:p>
    <w:p w14:paraId="6C77D946" w14:textId="77777777" w:rsidR="007E773E" w:rsidRPr="00473F3C" w:rsidRDefault="007E773E" w:rsidP="007E773E">
      <w:pPr>
        <w:rPr>
          <w:rFonts w:eastAsia="Calibri"/>
          <w:b/>
          <w:sz w:val="32"/>
          <w:szCs w:val="32"/>
        </w:rPr>
      </w:pPr>
      <w:r w:rsidRPr="00473F3C">
        <w:rPr>
          <w:rFonts w:eastAsia="Calibri"/>
          <w:b/>
          <w:sz w:val="32"/>
          <w:szCs w:val="32"/>
        </w:rPr>
        <w:t>Senior Improvement Advisors</w:t>
      </w:r>
    </w:p>
    <w:p w14:paraId="4CD7491E" w14:textId="77777777" w:rsidR="007E773E" w:rsidRDefault="007E773E" w:rsidP="007E773E">
      <w:pPr>
        <w:rPr>
          <w:b/>
          <w:bCs/>
          <w:sz w:val="24"/>
          <w:szCs w:val="24"/>
        </w:rPr>
      </w:pPr>
      <w:r>
        <w:rPr>
          <w:b/>
          <w:bCs/>
          <w:sz w:val="24"/>
          <w:szCs w:val="24"/>
        </w:rPr>
        <w:t>Primary:</w:t>
      </w:r>
    </w:p>
    <w:p w14:paraId="7A1CD2F2" w14:textId="77777777" w:rsidR="007E773E" w:rsidRDefault="007E773E" w:rsidP="007E773E">
      <w:pPr>
        <w:rPr>
          <w:sz w:val="24"/>
          <w:szCs w:val="24"/>
        </w:rPr>
      </w:pPr>
      <w:r>
        <w:rPr>
          <w:sz w:val="24"/>
          <w:szCs w:val="24"/>
        </w:rPr>
        <w:t xml:space="preserve">North, Karen Claxton  07702958872, </w:t>
      </w:r>
      <w:hyperlink r:id="rId22" w:history="1">
        <w:r>
          <w:rPr>
            <w:rStyle w:val="Hyperlink"/>
            <w:sz w:val="24"/>
            <w:szCs w:val="24"/>
          </w:rPr>
          <w:t>karen.claxton@theeducationpeople.org</w:t>
        </w:r>
      </w:hyperlink>
    </w:p>
    <w:p w14:paraId="3ED57FF5" w14:textId="629A1B3B" w:rsidR="007E773E" w:rsidRDefault="007E773E" w:rsidP="007E773E">
      <w:pPr>
        <w:rPr>
          <w:sz w:val="24"/>
          <w:szCs w:val="24"/>
        </w:rPr>
      </w:pPr>
      <w:bookmarkStart w:id="3" w:name="_Hlk40431344"/>
      <w:r>
        <w:rPr>
          <w:sz w:val="24"/>
          <w:szCs w:val="24"/>
        </w:rPr>
        <w:t xml:space="preserve">East, Kate Wilson  07870558323, </w:t>
      </w:r>
      <w:hyperlink r:id="rId23" w:history="1">
        <w:r>
          <w:rPr>
            <w:rStyle w:val="Hyperlink"/>
            <w:sz w:val="24"/>
            <w:szCs w:val="24"/>
          </w:rPr>
          <w:t>Catherine.wilson@theeducationpeople.org</w:t>
        </w:r>
      </w:hyperlink>
    </w:p>
    <w:p w14:paraId="1F9A9F2A" w14:textId="4D139E52" w:rsidR="007E773E" w:rsidRDefault="007E773E" w:rsidP="007E773E">
      <w:pPr>
        <w:rPr>
          <w:sz w:val="24"/>
          <w:szCs w:val="24"/>
        </w:rPr>
      </w:pPr>
      <w:r>
        <w:rPr>
          <w:sz w:val="24"/>
          <w:szCs w:val="24"/>
        </w:rPr>
        <w:t xml:space="preserve">South, Mary Priestley 07989 209804, </w:t>
      </w:r>
      <w:hyperlink r:id="rId24" w:history="1">
        <w:r>
          <w:rPr>
            <w:rStyle w:val="Hyperlink"/>
            <w:sz w:val="24"/>
            <w:szCs w:val="24"/>
          </w:rPr>
          <w:t>Mary.priestley@theeducationpeople.org</w:t>
        </w:r>
      </w:hyperlink>
    </w:p>
    <w:bookmarkEnd w:id="3"/>
    <w:p w14:paraId="09D8DAD7" w14:textId="77777777" w:rsidR="007E773E" w:rsidRDefault="007E773E" w:rsidP="007E773E">
      <w:pPr>
        <w:rPr>
          <w:sz w:val="24"/>
          <w:szCs w:val="24"/>
        </w:rPr>
      </w:pPr>
      <w:r>
        <w:rPr>
          <w:sz w:val="24"/>
          <w:szCs w:val="24"/>
        </w:rPr>
        <w:t xml:space="preserve">West, Polly Sharman 07795036705, </w:t>
      </w:r>
      <w:hyperlink r:id="rId25" w:history="1">
        <w:r>
          <w:rPr>
            <w:rStyle w:val="Hyperlink"/>
            <w:sz w:val="24"/>
            <w:szCs w:val="24"/>
          </w:rPr>
          <w:t>polly.sharman@theeducationpeople.org</w:t>
        </w:r>
      </w:hyperlink>
    </w:p>
    <w:p w14:paraId="5F500FA5" w14:textId="77777777" w:rsidR="007E773E" w:rsidRDefault="007E773E" w:rsidP="007E773E">
      <w:pPr>
        <w:rPr>
          <w:b/>
          <w:bCs/>
          <w:sz w:val="24"/>
          <w:szCs w:val="24"/>
        </w:rPr>
      </w:pPr>
    </w:p>
    <w:p w14:paraId="1D7506DC" w14:textId="77777777" w:rsidR="007E773E" w:rsidRDefault="007E773E" w:rsidP="007E773E">
      <w:pPr>
        <w:rPr>
          <w:b/>
          <w:bCs/>
          <w:sz w:val="24"/>
          <w:szCs w:val="24"/>
        </w:rPr>
      </w:pPr>
      <w:r>
        <w:rPr>
          <w:b/>
          <w:bCs/>
          <w:sz w:val="24"/>
          <w:szCs w:val="24"/>
        </w:rPr>
        <w:t>Secondary, Special and PRU’s:</w:t>
      </w:r>
    </w:p>
    <w:p w14:paraId="2D94D833" w14:textId="77777777" w:rsidR="007E773E" w:rsidRDefault="007E773E" w:rsidP="007E773E">
      <w:pPr>
        <w:rPr>
          <w:sz w:val="24"/>
          <w:szCs w:val="24"/>
        </w:rPr>
      </w:pPr>
      <w:r>
        <w:rPr>
          <w:sz w:val="24"/>
          <w:szCs w:val="24"/>
        </w:rPr>
        <w:t>Siobhan Price 07825506613,</w:t>
      </w:r>
      <w:r>
        <w:t xml:space="preserve"> </w:t>
      </w:r>
      <w:hyperlink r:id="rId26" w:history="1">
        <w:r>
          <w:rPr>
            <w:rStyle w:val="Hyperlink"/>
            <w:sz w:val="24"/>
            <w:szCs w:val="24"/>
          </w:rPr>
          <w:t>Siobhan.Price@theeducationpeople.org</w:t>
        </w:r>
      </w:hyperlink>
    </w:p>
    <w:p w14:paraId="4236F1CC" w14:textId="77777777" w:rsidR="007E773E" w:rsidRDefault="007E773E" w:rsidP="007E773E">
      <w:pPr>
        <w:rPr>
          <w:sz w:val="24"/>
          <w:szCs w:val="24"/>
        </w:rPr>
      </w:pPr>
      <w:r>
        <w:rPr>
          <w:sz w:val="24"/>
          <w:szCs w:val="24"/>
        </w:rPr>
        <w:t>Peter Stewart 07919212035,</w:t>
      </w:r>
      <w:r>
        <w:t xml:space="preserve"> </w:t>
      </w:r>
      <w:hyperlink r:id="rId27" w:history="1">
        <w:r>
          <w:rPr>
            <w:rStyle w:val="Hyperlink"/>
            <w:sz w:val="24"/>
            <w:szCs w:val="24"/>
          </w:rPr>
          <w:t>Peter.Stewart@theeducationpeople.org</w:t>
        </w:r>
      </w:hyperlink>
    </w:p>
    <w:p w14:paraId="50E6EDB5" w14:textId="77777777" w:rsidR="007E773E" w:rsidRDefault="007E773E" w:rsidP="007E773E"/>
    <w:p w14:paraId="463A2759" w14:textId="77777777" w:rsidR="007E773E" w:rsidRPr="00E2272E" w:rsidRDefault="007E773E" w:rsidP="007E773E">
      <w:pPr>
        <w:rPr>
          <w:rFonts w:eastAsia="Calibri"/>
          <w:b/>
          <w:sz w:val="32"/>
          <w:szCs w:val="32"/>
        </w:rPr>
      </w:pPr>
      <w:r w:rsidRPr="00E2272E">
        <w:rPr>
          <w:rFonts w:eastAsia="Calibri"/>
          <w:b/>
          <w:sz w:val="32"/>
          <w:szCs w:val="32"/>
        </w:rPr>
        <w:t>Kent health protection team:</w:t>
      </w:r>
    </w:p>
    <w:p w14:paraId="40045F11" w14:textId="77777777" w:rsidR="007E773E" w:rsidRPr="00E2272E" w:rsidRDefault="007E773E" w:rsidP="007E773E">
      <w:r w:rsidRPr="00E2272E">
        <w:t>In hours: 0344 225 3861 (option 0 then option 1)</w:t>
      </w:r>
    </w:p>
    <w:p w14:paraId="02BFF1EF" w14:textId="77777777" w:rsidR="007E773E" w:rsidRPr="00E2272E" w:rsidRDefault="007E773E" w:rsidP="007E773E">
      <w:r w:rsidRPr="00E2272E">
        <w:t>Out of hours: 0844 967 0085</w:t>
      </w:r>
    </w:p>
    <w:p w14:paraId="18B120BD" w14:textId="77777777" w:rsidR="007E773E" w:rsidRDefault="007E773E" w:rsidP="007E773E">
      <w:r w:rsidRPr="00E2272E">
        <w:t>Email: KPU-Kent@phe.gov.uk</w:t>
      </w:r>
    </w:p>
    <w:p w14:paraId="798D5C1C" w14:textId="336E1EF1" w:rsidR="00545C44" w:rsidRDefault="007E773E">
      <w:pPr>
        <w:rPr>
          <w:rFonts w:eastAsia="Calibri"/>
          <w:b/>
          <w:sz w:val="36"/>
          <w:szCs w:val="36"/>
        </w:rPr>
        <w:sectPr w:rsidR="00545C44" w:rsidSect="00B373FE">
          <w:footerReference w:type="default" r:id="rId28"/>
          <w:pgSz w:w="11906" w:h="16838"/>
          <w:pgMar w:top="851" w:right="1440" w:bottom="1134" w:left="1440" w:header="708" w:footer="708" w:gutter="0"/>
          <w:cols w:space="708"/>
          <w:docGrid w:linePitch="360"/>
        </w:sectPr>
      </w:pPr>
      <w:r>
        <w:rPr>
          <w:rFonts w:eastAsia="Calibri"/>
          <w:b/>
          <w:sz w:val="36"/>
          <w:szCs w:val="36"/>
        </w:rPr>
        <w:br w:type="page"/>
      </w:r>
    </w:p>
    <w:p w14:paraId="3370D1A1" w14:textId="6BBE7DD5" w:rsidR="00875B53" w:rsidRDefault="00C95BBE" w:rsidP="00C30D65">
      <w:pPr>
        <w:pStyle w:val="Heading1"/>
      </w:pPr>
      <w:bookmarkStart w:id="4" w:name="_Toc41662784"/>
      <w:r>
        <w:lastRenderedPageBreak/>
        <w:t xml:space="preserve">Section </w:t>
      </w:r>
      <w:r w:rsidR="000C1F52">
        <w:t>1</w:t>
      </w:r>
      <w:r>
        <w:t xml:space="preserve"> </w:t>
      </w:r>
      <w:r w:rsidR="00683335">
        <w:t xml:space="preserve">- </w:t>
      </w:r>
      <w:r w:rsidR="00AA5FE6" w:rsidRPr="00E9214F">
        <w:t>Operational Issues</w:t>
      </w:r>
      <w:bookmarkEnd w:id="4"/>
      <w:r w:rsidR="00AA5FE6" w:rsidRPr="00E9214F">
        <w:t xml:space="preserve"> </w:t>
      </w:r>
    </w:p>
    <w:p w14:paraId="5E7A392D" w14:textId="3144B216" w:rsidR="00C30D65" w:rsidRPr="00C30D65" w:rsidRDefault="00AA5FE6" w:rsidP="00875B53">
      <w:pPr>
        <w:pStyle w:val="Heading2"/>
      </w:pPr>
      <w:bookmarkStart w:id="5" w:name="_Governance"/>
      <w:bookmarkStart w:id="6" w:name="_Health_and_Safety"/>
      <w:bookmarkStart w:id="7" w:name="_Hlk40434645"/>
      <w:bookmarkStart w:id="8" w:name="_Toc40291651"/>
      <w:bookmarkStart w:id="9" w:name="_Toc41662785"/>
      <w:bookmarkEnd w:id="5"/>
      <w:bookmarkEnd w:id="6"/>
      <w:r w:rsidRPr="00E9214F">
        <w:t>Health and Safety and Maintaining Social Distancing</w:t>
      </w:r>
      <w:bookmarkEnd w:id="9"/>
    </w:p>
    <w:tbl>
      <w:tblPr>
        <w:tblStyle w:val="TableGrid"/>
        <w:tblW w:w="0" w:type="auto"/>
        <w:tblLayout w:type="fixed"/>
        <w:tblLook w:val="04A0" w:firstRow="1" w:lastRow="0" w:firstColumn="1" w:lastColumn="0" w:noHBand="0" w:noVBand="1"/>
      </w:tblPr>
      <w:tblGrid>
        <w:gridCol w:w="2122"/>
        <w:gridCol w:w="10064"/>
        <w:gridCol w:w="1762"/>
      </w:tblGrid>
      <w:tr w:rsidR="00AA5FE6" w:rsidRPr="003C45DE" w14:paraId="484864B0" w14:textId="77777777" w:rsidTr="004A57B7">
        <w:tc>
          <w:tcPr>
            <w:tcW w:w="13948" w:type="dxa"/>
            <w:gridSpan w:val="3"/>
            <w:tcBorders>
              <w:top w:val="nil"/>
              <w:left w:val="nil"/>
              <w:bottom w:val="nil"/>
              <w:right w:val="nil"/>
            </w:tcBorders>
          </w:tcPr>
          <w:bookmarkEnd w:id="7"/>
          <w:p w14:paraId="7F53AE08" w14:textId="08C114A5" w:rsidR="00AA5FE6" w:rsidRPr="003C45DE" w:rsidRDefault="00AA5FE6" w:rsidP="00D12DD0">
            <w:pPr>
              <w:rPr>
                <w:rFonts w:cstheme="minorHAnsi"/>
                <w:sz w:val="28"/>
                <w:szCs w:val="28"/>
              </w:rPr>
            </w:pPr>
            <w:r w:rsidRPr="00897053">
              <w:rPr>
                <w:b/>
                <w:bCs/>
                <w:sz w:val="32"/>
                <w:szCs w:val="32"/>
              </w:rPr>
              <w:t>Context</w:t>
            </w:r>
          </w:p>
        </w:tc>
      </w:tr>
      <w:tr w:rsidR="00AA5FE6" w:rsidRPr="003C45DE" w14:paraId="5F6CD259" w14:textId="77777777" w:rsidTr="004A57B7">
        <w:tc>
          <w:tcPr>
            <w:tcW w:w="13948" w:type="dxa"/>
            <w:gridSpan w:val="3"/>
            <w:tcBorders>
              <w:top w:val="nil"/>
              <w:left w:val="nil"/>
              <w:bottom w:val="single" w:sz="4" w:space="0" w:color="auto"/>
              <w:right w:val="nil"/>
            </w:tcBorders>
          </w:tcPr>
          <w:p w14:paraId="1C4B907A" w14:textId="1CD090CB" w:rsidR="00AA5FE6" w:rsidRDefault="00AA5FE6" w:rsidP="00D12DD0">
            <w:pPr>
              <w:rPr>
                <w:rFonts w:cstheme="minorHAnsi"/>
                <w:sz w:val="24"/>
                <w:szCs w:val="24"/>
              </w:rPr>
            </w:pPr>
            <w:r w:rsidRPr="003C45DE">
              <w:rPr>
                <w:rFonts w:cstheme="minorHAnsi"/>
                <w:sz w:val="24"/>
                <w:szCs w:val="24"/>
              </w:rPr>
              <w:t xml:space="preserve">When the Government announces its measures to ease lockdown and get people back into the workplace, it is going to be important for </w:t>
            </w:r>
            <w:r w:rsidR="00CA2172">
              <w:rPr>
                <w:rFonts w:cstheme="minorHAnsi"/>
                <w:sz w:val="24"/>
                <w:szCs w:val="24"/>
              </w:rPr>
              <w:t>s</w:t>
            </w:r>
            <w:r w:rsidRPr="003C45DE">
              <w:rPr>
                <w:rFonts w:cstheme="minorHAnsi"/>
                <w:sz w:val="24"/>
                <w:szCs w:val="24"/>
              </w:rPr>
              <w:t xml:space="preserve">chools to manage the operational issues around Health and safety, </w:t>
            </w:r>
            <w:r>
              <w:rPr>
                <w:rFonts w:cstheme="minorHAnsi"/>
                <w:sz w:val="24"/>
                <w:szCs w:val="24"/>
              </w:rPr>
              <w:t>S</w:t>
            </w:r>
            <w:r w:rsidRPr="003C45DE">
              <w:rPr>
                <w:rFonts w:cstheme="minorHAnsi"/>
                <w:sz w:val="24"/>
                <w:szCs w:val="24"/>
              </w:rPr>
              <w:t>ocial distancing</w:t>
            </w:r>
            <w:r>
              <w:rPr>
                <w:rFonts w:cstheme="minorHAnsi"/>
                <w:sz w:val="24"/>
                <w:szCs w:val="24"/>
              </w:rPr>
              <w:t>, cleaning</w:t>
            </w:r>
            <w:r w:rsidRPr="003C45DE">
              <w:rPr>
                <w:rFonts w:cstheme="minorHAnsi"/>
                <w:sz w:val="24"/>
                <w:szCs w:val="24"/>
              </w:rPr>
              <w:t xml:space="preserve"> and safety of staff, pupils, contractors and visitors</w:t>
            </w:r>
            <w:r>
              <w:rPr>
                <w:rFonts w:cstheme="minorHAnsi"/>
                <w:sz w:val="24"/>
                <w:szCs w:val="24"/>
              </w:rPr>
              <w:t xml:space="preserve"> to the school.</w:t>
            </w:r>
          </w:p>
          <w:p w14:paraId="19F25850" w14:textId="77777777" w:rsidR="00AA5FE6" w:rsidRDefault="00AA5FE6" w:rsidP="00D12DD0">
            <w:pPr>
              <w:rPr>
                <w:rFonts w:cstheme="minorHAnsi"/>
                <w:sz w:val="24"/>
                <w:szCs w:val="24"/>
              </w:rPr>
            </w:pPr>
          </w:p>
          <w:p w14:paraId="0132AD30" w14:textId="58C38001" w:rsidR="00AA5FE6" w:rsidRPr="00FE34CD" w:rsidRDefault="00AA5FE6" w:rsidP="00D12DD0">
            <w:pPr>
              <w:rPr>
                <w:rFonts w:cstheme="minorHAnsi"/>
                <w:sz w:val="24"/>
                <w:szCs w:val="24"/>
              </w:rPr>
            </w:pPr>
            <w:r w:rsidRPr="21F1A0A5">
              <w:rPr>
                <w:sz w:val="24"/>
                <w:szCs w:val="24"/>
              </w:rPr>
              <w:t>The Government has said that from the week commencing 1</w:t>
            </w:r>
            <w:r w:rsidR="00216BC4">
              <w:rPr>
                <w:sz w:val="24"/>
                <w:szCs w:val="24"/>
              </w:rPr>
              <w:t>st</w:t>
            </w:r>
            <w:r w:rsidRPr="21F1A0A5">
              <w:rPr>
                <w:sz w:val="24"/>
                <w:szCs w:val="24"/>
              </w:rPr>
              <w:t xml:space="preserve"> June, primary schools will reopen to children in Year R, Year 1 and Year 6.  This is in addition to the children already attending, such as vulnerable children and those with parents/carers </w:t>
            </w:r>
            <w:r>
              <w:rPr>
                <w:sz w:val="24"/>
                <w:szCs w:val="24"/>
              </w:rPr>
              <w:t xml:space="preserve">who </w:t>
            </w:r>
            <w:r w:rsidRPr="21F1A0A5">
              <w:rPr>
                <w:sz w:val="24"/>
                <w:szCs w:val="24"/>
              </w:rPr>
              <w:t xml:space="preserve">have essential worker status.   There has been a small amendment to this guidance in which the Government has taken on board the concerns of infant schools and has now requested that infant schools focus on Nursery and Year R and </w:t>
            </w:r>
            <w:r w:rsidRPr="0B9B176E">
              <w:rPr>
                <w:b/>
                <w:sz w:val="24"/>
                <w:szCs w:val="24"/>
              </w:rPr>
              <w:t xml:space="preserve">primary schools focus on </w:t>
            </w:r>
            <w:r w:rsidRPr="21F1A0A5">
              <w:rPr>
                <w:sz w:val="24"/>
                <w:szCs w:val="24"/>
              </w:rPr>
              <w:t xml:space="preserve">Nursery, </w:t>
            </w:r>
            <w:r w:rsidRPr="0B9B176E">
              <w:rPr>
                <w:b/>
                <w:sz w:val="24"/>
                <w:szCs w:val="24"/>
              </w:rPr>
              <w:t xml:space="preserve">Year R and Year </w:t>
            </w:r>
            <w:r w:rsidRPr="21F1A0A5">
              <w:rPr>
                <w:sz w:val="24"/>
                <w:szCs w:val="24"/>
              </w:rPr>
              <w:t xml:space="preserve">1, and if space and staffing permits, other years. </w:t>
            </w:r>
            <w:r w:rsidR="000A74C7">
              <w:rPr>
                <w:sz w:val="24"/>
                <w:szCs w:val="24"/>
              </w:rPr>
              <w:t>S</w:t>
            </w:r>
            <w:r w:rsidRPr="00FE34CD">
              <w:rPr>
                <w:rFonts w:cstheme="minorHAnsi"/>
                <w:sz w:val="24"/>
                <w:szCs w:val="24"/>
              </w:rPr>
              <w:t>chools</w:t>
            </w:r>
            <w:r>
              <w:rPr>
                <w:rFonts w:cstheme="minorHAnsi"/>
                <w:sz w:val="24"/>
                <w:szCs w:val="24"/>
              </w:rPr>
              <w:t xml:space="preserve"> will continue to offer on-site schooling for </w:t>
            </w:r>
            <w:r w:rsidRPr="00FE34CD">
              <w:rPr>
                <w:rFonts w:cstheme="minorHAnsi"/>
                <w:sz w:val="24"/>
                <w:szCs w:val="24"/>
              </w:rPr>
              <w:t xml:space="preserve">vulnerable children and those with parents/carers with essential worker status, </w:t>
            </w:r>
            <w:r>
              <w:rPr>
                <w:rFonts w:cstheme="minorHAnsi"/>
                <w:sz w:val="24"/>
                <w:szCs w:val="24"/>
              </w:rPr>
              <w:t xml:space="preserve">but will also additionally be required to </w:t>
            </w:r>
            <w:r w:rsidRPr="00FE34CD">
              <w:rPr>
                <w:rFonts w:cstheme="minorHAnsi"/>
                <w:sz w:val="24"/>
                <w:szCs w:val="24"/>
              </w:rPr>
              <w:t xml:space="preserve">offer some face-to-face support to supplement the remote education of </w:t>
            </w:r>
            <w:r w:rsidR="00CE3B4A">
              <w:rPr>
                <w:rFonts w:cstheme="minorHAnsi"/>
                <w:sz w:val="24"/>
                <w:szCs w:val="24"/>
              </w:rPr>
              <w:t>Y</w:t>
            </w:r>
            <w:r w:rsidRPr="00FE34CD">
              <w:rPr>
                <w:rFonts w:cstheme="minorHAnsi"/>
                <w:sz w:val="24"/>
                <w:szCs w:val="24"/>
              </w:rPr>
              <w:t xml:space="preserve">ear 10 and </w:t>
            </w:r>
            <w:r w:rsidR="00CE3B4A">
              <w:rPr>
                <w:rFonts w:cstheme="minorHAnsi"/>
                <w:sz w:val="24"/>
                <w:szCs w:val="24"/>
              </w:rPr>
              <w:t>Y</w:t>
            </w:r>
            <w:r w:rsidRPr="00FE34CD">
              <w:rPr>
                <w:rFonts w:cstheme="minorHAnsi"/>
                <w:sz w:val="24"/>
                <w:szCs w:val="24"/>
              </w:rPr>
              <w:t>ear 12 students who are due to take key exams next year, alongside the full time provision they are offering to priority groups.</w:t>
            </w:r>
            <w:r>
              <w:rPr>
                <w:rFonts w:cstheme="minorHAnsi"/>
                <w:sz w:val="24"/>
                <w:szCs w:val="24"/>
              </w:rPr>
              <w:t xml:space="preserve">  </w:t>
            </w:r>
            <w:r w:rsidRPr="00FE34CD">
              <w:rPr>
                <w:rFonts w:cstheme="minorHAnsi"/>
                <w:sz w:val="24"/>
                <w:szCs w:val="24"/>
              </w:rPr>
              <w:t>Special schools will work towards a phased return of more children and young people without a focus on specific year groups.</w:t>
            </w:r>
            <w:r>
              <w:rPr>
                <w:rFonts w:cstheme="minorHAnsi"/>
                <w:sz w:val="24"/>
                <w:szCs w:val="24"/>
              </w:rPr>
              <w:t xml:space="preserve">  </w:t>
            </w:r>
            <w:r w:rsidRPr="00FE34CD">
              <w:rPr>
                <w:rFonts w:cstheme="minorHAnsi"/>
                <w:sz w:val="24"/>
                <w:szCs w:val="24"/>
              </w:rPr>
              <w:t xml:space="preserve">Alternative provision settings </w:t>
            </w:r>
            <w:r>
              <w:rPr>
                <w:rFonts w:cstheme="minorHAnsi"/>
                <w:sz w:val="24"/>
                <w:szCs w:val="24"/>
              </w:rPr>
              <w:t xml:space="preserve">are also to provide </w:t>
            </w:r>
            <w:r w:rsidRPr="00FE34CD">
              <w:rPr>
                <w:rFonts w:cstheme="minorHAnsi"/>
                <w:sz w:val="24"/>
                <w:szCs w:val="24"/>
              </w:rPr>
              <w:t xml:space="preserve">face-to-face support for </w:t>
            </w:r>
            <w:r w:rsidR="002D59B1">
              <w:rPr>
                <w:rFonts w:cstheme="minorHAnsi"/>
                <w:sz w:val="24"/>
                <w:szCs w:val="24"/>
              </w:rPr>
              <w:t>Y</w:t>
            </w:r>
            <w:r w:rsidRPr="00FE34CD">
              <w:rPr>
                <w:rFonts w:cstheme="minorHAnsi"/>
                <w:sz w:val="24"/>
                <w:szCs w:val="24"/>
              </w:rPr>
              <w:t>ears 10 and 11 students</w:t>
            </w:r>
            <w:r>
              <w:rPr>
                <w:rFonts w:cstheme="minorHAnsi"/>
                <w:sz w:val="24"/>
                <w:szCs w:val="24"/>
              </w:rPr>
              <w:t>.  These plans to open may necessitate more personnel attending the school or PRU site.</w:t>
            </w:r>
            <w:r w:rsidRPr="00FE34CD">
              <w:rPr>
                <w:rFonts w:cstheme="minorHAnsi"/>
                <w:sz w:val="24"/>
                <w:szCs w:val="24"/>
              </w:rPr>
              <w:t xml:space="preserve"> </w:t>
            </w:r>
            <w:r>
              <w:rPr>
                <w:rFonts w:cstheme="minorHAnsi"/>
                <w:sz w:val="24"/>
                <w:szCs w:val="24"/>
              </w:rPr>
              <w:t xml:space="preserve"> </w:t>
            </w:r>
          </w:p>
          <w:p w14:paraId="102ABFCA" w14:textId="77777777" w:rsidR="00AA5FE6" w:rsidRPr="00FE34CD" w:rsidRDefault="00AA5FE6" w:rsidP="00D12DD0">
            <w:pPr>
              <w:rPr>
                <w:rFonts w:cstheme="minorHAnsi"/>
                <w:sz w:val="24"/>
                <w:szCs w:val="24"/>
              </w:rPr>
            </w:pPr>
          </w:p>
          <w:p w14:paraId="530C6872" w14:textId="77777777" w:rsidR="00AA5FE6" w:rsidRPr="003C45DE" w:rsidRDefault="00AA5FE6" w:rsidP="00D12DD0">
            <w:pPr>
              <w:rPr>
                <w:rFonts w:cstheme="minorHAnsi"/>
                <w:sz w:val="24"/>
                <w:szCs w:val="24"/>
              </w:rPr>
            </w:pPr>
            <w:r>
              <w:rPr>
                <w:rFonts w:cstheme="minorHAnsi"/>
                <w:sz w:val="24"/>
                <w:szCs w:val="24"/>
              </w:rPr>
              <w:t>N</w:t>
            </w:r>
            <w:r w:rsidRPr="00FE34CD">
              <w:rPr>
                <w:rFonts w:cstheme="minorHAnsi"/>
                <w:sz w:val="24"/>
                <w:szCs w:val="24"/>
              </w:rPr>
              <w:t>urseries and other early years providers</w:t>
            </w:r>
            <w:r>
              <w:rPr>
                <w:rFonts w:cstheme="minorHAnsi"/>
                <w:sz w:val="24"/>
                <w:szCs w:val="24"/>
              </w:rPr>
              <w:t xml:space="preserve"> are also requested to open for all children</w:t>
            </w:r>
            <w:r w:rsidRPr="00FE34CD">
              <w:rPr>
                <w:rFonts w:cstheme="minorHAnsi"/>
                <w:sz w:val="24"/>
                <w:szCs w:val="24"/>
              </w:rPr>
              <w:t xml:space="preserve">. </w:t>
            </w:r>
            <w:r>
              <w:rPr>
                <w:rFonts w:cstheme="minorHAnsi"/>
                <w:sz w:val="24"/>
                <w:szCs w:val="24"/>
              </w:rPr>
              <w:t xml:space="preserve"> </w:t>
            </w:r>
          </w:p>
          <w:p w14:paraId="1E0FCE5F" w14:textId="77777777" w:rsidR="00AA5FE6" w:rsidRPr="007D35DE" w:rsidRDefault="00AA5FE6" w:rsidP="00D12DD0">
            <w:pPr>
              <w:rPr>
                <w:rFonts w:cstheme="minorHAnsi"/>
                <w:sz w:val="24"/>
                <w:szCs w:val="24"/>
              </w:rPr>
            </w:pPr>
          </w:p>
        </w:tc>
      </w:tr>
      <w:tr w:rsidR="00C36CAB" w:rsidRPr="003C45DE" w14:paraId="2264F234" w14:textId="77777777" w:rsidTr="004A57B7">
        <w:tc>
          <w:tcPr>
            <w:tcW w:w="2122" w:type="dxa"/>
            <w:tcBorders>
              <w:top w:val="single" w:sz="4" w:space="0" w:color="auto"/>
            </w:tcBorders>
          </w:tcPr>
          <w:p w14:paraId="3F2DADA1" w14:textId="44DCE238" w:rsidR="00C36CAB" w:rsidRPr="003C45DE" w:rsidRDefault="00C36CAB" w:rsidP="00D12DD0">
            <w:pPr>
              <w:rPr>
                <w:rFonts w:cstheme="minorHAnsi"/>
                <w:sz w:val="24"/>
                <w:szCs w:val="24"/>
              </w:rPr>
            </w:pPr>
            <w:r w:rsidRPr="003C45DE">
              <w:rPr>
                <w:rFonts w:cstheme="minorHAnsi"/>
                <w:b/>
                <w:bCs/>
                <w:sz w:val="28"/>
                <w:szCs w:val="28"/>
              </w:rPr>
              <w:t>Issues</w:t>
            </w:r>
          </w:p>
        </w:tc>
        <w:tc>
          <w:tcPr>
            <w:tcW w:w="10064" w:type="dxa"/>
            <w:tcBorders>
              <w:top w:val="single" w:sz="4" w:space="0" w:color="auto"/>
            </w:tcBorders>
          </w:tcPr>
          <w:p w14:paraId="566AD054" w14:textId="16CDA983" w:rsidR="00C36CAB" w:rsidRPr="003C45DE" w:rsidRDefault="00C36CAB" w:rsidP="00D12DD0">
            <w:pPr>
              <w:rPr>
                <w:rFonts w:cstheme="minorHAnsi"/>
                <w:sz w:val="24"/>
                <w:szCs w:val="24"/>
              </w:rPr>
            </w:pPr>
            <w:r w:rsidRPr="003C45DE">
              <w:rPr>
                <w:rFonts w:cstheme="minorHAnsi"/>
                <w:b/>
                <w:bCs/>
                <w:sz w:val="28"/>
                <w:szCs w:val="28"/>
              </w:rPr>
              <w:t>Consideration and Advice</w:t>
            </w:r>
          </w:p>
        </w:tc>
        <w:tc>
          <w:tcPr>
            <w:tcW w:w="1762" w:type="dxa"/>
            <w:tcBorders>
              <w:top w:val="single" w:sz="4" w:space="0" w:color="auto"/>
            </w:tcBorders>
          </w:tcPr>
          <w:p w14:paraId="5AC7145C" w14:textId="41F7414C" w:rsidR="00C36CAB" w:rsidRDefault="00C36CAB" w:rsidP="00D12DD0">
            <w:pPr>
              <w:rPr>
                <w:rFonts w:cstheme="minorHAnsi"/>
                <w:sz w:val="24"/>
                <w:szCs w:val="24"/>
              </w:rPr>
            </w:pPr>
            <w:r w:rsidRPr="003C45DE">
              <w:rPr>
                <w:rFonts w:cstheme="minorHAnsi"/>
                <w:b/>
                <w:bCs/>
                <w:sz w:val="28"/>
                <w:szCs w:val="28"/>
              </w:rPr>
              <w:t>Where to find Support</w:t>
            </w:r>
          </w:p>
        </w:tc>
      </w:tr>
      <w:tr w:rsidR="008506CF" w:rsidRPr="003C45DE" w14:paraId="3A275EAC" w14:textId="77777777" w:rsidTr="00C35B14">
        <w:tc>
          <w:tcPr>
            <w:tcW w:w="2122" w:type="dxa"/>
          </w:tcPr>
          <w:p w14:paraId="26C7E167" w14:textId="77777777" w:rsidR="008506CF" w:rsidRPr="00DE5CCB" w:rsidRDefault="008506CF" w:rsidP="00C35B14">
            <w:pPr>
              <w:rPr>
                <w:rFonts w:cstheme="minorHAnsi"/>
                <w:sz w:val="24"/>
                <w:szCs w:val="24"/>
              </w:rPr>
            </w:pPr>
            <w:r w:rsidRPr="00DE5CCB">
              <w:rPr>
                <w:rFonts w:cstheme="minorHAnsi"/>
                <w:sz w:val="24"/>
                <w:szCs w:val="24"/>
              </w:rPr>
              <w:t xml:space="preserve">Health and Safety Policy </w:t>
            </w:r>
          </w:p>
        </w:tc>
        <w:tc>
          <w:tcPr>
            <w:tcW w:w="10064" w:type="dxa"/>
          </w:tcPr>
          <w:p w14:paraId="5D1EFE8A" w14:textId="77777777" w:rsidR="008506CF" w:rsidRPr="00DE5CCB" w:rsidRDefault="008506CF" w:rsidP="00C35B14">
            <w:pPr>
              <w:rPr>
                <w:rFonts w:cstheme="minorHAnsi"/>
                <w:sz w:val="24"/>
                <w:szCs w:val="24"/>
              </w:rPr>
            </w:pPr>
            <w:r w:rsidRPr="00DE5CCB">
              <w:rPr>
                <w:rFonts w:cstheme="minorHAnsi"/>
                <w:sz w:val="24"/>
                <w:szCs w:val="24"/>
              </w:rPr>
              <w:t xml:space="preserve">All schools and settings should have a current Health and Safety Policy in place.  It may be necessary to review that policy </w:t>
            </w:r>
            <w:proofErr w:type="gramStart"/>
            <w:r w:rsidRPr="00DE5CCB">
              <w:rPr>
                <w:rFonts w:cstheme="minorHAnsi"/>
                <w:sz w:val="24"/>
                <w:szCs w:val="24"/>
              </w:rPr>
              <w:t>in light of</w:t>
            </w:r>
            <w:proofErr w:type="gramEnd"/>
            <w:r w:rsidRPr="00DE5CCB">
              <w:rPr>
                <w:rFonts w:cstheme="minorHAnsi"/>
                <w:sz w:val="24"/>
                <w:szCs w:val="24"/>
              </w:rPr>
              <w:t xml:space="preserve"> the impact of COVID-19 precautions.</w:t>
            </w:r>
          </w:p>
          <w:p w14:paraId="0917D0F9" w14:textId="77777777" w:rsidR="008506CF" w:rsidRPr="00DE5CCB" w:rsidRDefault="008506CF" w:rsidP="00C35B14">
            <w:pPr>
              <w:rPr>
                <w:rFonts w:cstheme="minorHAnsi"/>
                <w:sz w:val="24"/>
                <w:szCs w:val="24"/>
              </w:rPr>
            </w:pPr>
            <w:r w:rsidRPr="00DE5CCB">
              <w:rPr>
                <w:rFonts w:cstheme="minorHAnsi"/>
                <w:sz w:val="24"/>
                <w:szCs w:val="24"/>
              </w:rPr>
              <w:t xml:space="preserve">A Health and Safety policy will be unique to each school.  There is guidance on </w:t>
            </w:r>
            <w:hyperlink r:id="rId29" w:history="1">
              <w:r w:rsidRPr="00DE5CCB">
                <w:rPr>
                  <w:rStyle w:val="Hyperlink"/>
                  <w:rFonts w:cstheme="minorHAnsi"/>
                  <w:color w:val="auto"/>
                  <w:sz w:val="24"/>
                  <w:szCs w:val="24"/>
                </w:rPr>
                <w:t>Kelsi</w:t>
              </w:r>
            </w:hyperlink>
            <w:r w:rsidRPr="00DE5CCB">
              <w:rPr>
                <w:rFonts w:cstheme="minorHAnsi"/>
                <w:sz w:val="24"/>
                <w:szCs w:val="24"/>
              </w:rPr>
              <w:t xml:space="preserve"> and from the </w:t>
            </w:r>
            <w:hyperlink r:id="rId30" w:history="1">
              <w:r w:rsidRPr="00DE5CCB">
                <w:rPr>
                  <w:rStyle w:val="Hyperlink"/>
                  <w:rFonts w:cstheme="minorHAnsi"/>
                  <w:color w:val="auto"/>
                  <w:sz w:val="24"/>
                  <w:szCs w:val="24"/>
                </w:rPr>
                <w:t>Health and Safety Executive</w:t>
              </w:r>
            </w:hyperlink>
            <w:r w:rsidRPr="00DE5CCB">
              <w:rPr>
                <w:rFonts w:cstheme="minorHAnsi"/>
                <w:sz w:val="24"/>
                <w:szCs w:val="24"/>
              </w:rPr>
              <w:t xml:space="preserve">.  Examples and templates are also available on Kelsi, </w:t>
            </w:r>
            <w:hyperlink r:id="rId31" w:history="1">
              <w:r w:rsidRPr="00DE5CCB">
                <w:rPr>
                  <w:rStyle w:val="Hyperlink"/>
                  <w:rFonts w:cstheme="minorHAnsi"/>
                  <w:color w:val="auto"/>
                  <w:sz w:val="24"/>
                  <w:szCs w:val="24"/>
                </w:rPr>
                <w:t>here</w:t>
              </w:r>
            </w:hyperlink>
            <w:r w:rsidRPr="00DE5CCB">
              <w:rPr>
                <w:rFonts w:cstheme="minorHAnsi"/>
                <w:sz w:val="24"/>
                <w:szCs w:val="24"/>
              </w:rPr>
              <w:t>.</w:t>
            </w:r>
          </w:p>
          <w:p w14:paraId="71B895F4" w14:textId="77777777" w:rsidR="008506CF" w:rsidRPr="00DE5CCB" w:rsidRDefault="008506CF" w:rsidP="00C35B14">
            <w:pPr>
              <w:rPr>
                <w:rFonts w:cstheme="minorHAnsi"/>
                <w:sz w:val="24"/>
                <w:szCs w:val="24"/>
              </w:rPr>
            </w:pPr>
            <w:r w:rsidRPr="00DE5CCB">
              <w:rPr>
                <w:rFonts w:cstheme="minorHAnsi"/>
                <w:sz w:val="24"/>
                <w:szCs w:val="24"/>
              </w:rPr>
              <w:t xml:space="preserve">If any school has a concern that does not appear to be covered by any of the guidance, please contact the Health and Safety team at KCC on </w:t>
            </w:r>
            <w:hyperlink r:id="rId32" w:history="1">
              <w:r w:rsidRPr="00DE5CCB">
                <w:rPr>
                  <w:rStyle w:val="Hyperlink"/>
                  <w:rFonts w:cstheme="minorHAnsi"/>
                  <w:color w:val="auto"/>
                  <w:sz w:val="24"/>
                  <w:szCs w:val="24"/>
                </w:rPr>
                <w:t>healthandsafety@kent.gov.uk</w:t>
              </w:r>
            </w:hyperlink>
            <w:r w:rsidRPr="00DE5CCB">
              <w:rPr>
                <w:rFonts w:cstheme="minorHAnsi"/>
                <w:sz w:val="24"/>
                <w:szCs w:val="24"/>
              </w:rPr>
              <w:t xml:space="preserve"> or call the advice line Monday-Friday 10.00-16.00 03000 418456. </w:t>
            </w:r>
          </w:p>
          <w:p w14:paraId="515DA601" w14:textId="77777777" w:rsidR="008506CF" w:rsidRPr="00DE5CCB" w:rsidRDefault="008506CF" w:rsidP="00C35B14">
            <w:pPr>
              <w:rPr>
                <w:rFonts w:cstheme="minorHAnsi"/>
                <w:sz w:val="24"/>
                <w:szCs w:val="24"/>
              </w:rPr>
            </w:pPr>
          </w:p>
        </w:tc>
        <w:tc>
          <w:tcPr>
            <w:tcW w:w="1762" w:type="dxa"/>
          </w:tcPr>
          <w:p w14:paraId="10B651A7" w14:textId="77777777" w:rsidR="008506CF" w:rsidRPr="00DE5CCB" w:rsidRDefault="002801C8" w:rsidP="00C35B14">
            <w:pPr>
              <w:rPr>
                <w:color w:val="1F497D" w:themeColor="text2"/>
              </w:rPr>
            </w:pPr>
            <w:hyperlink r:id="rId33" w:history="1">
              <w:r w:rsidR="008506CF" w:rsidRPr="00DE5CCB">
                <w:rPr>
                  <w:rStyle w:val="Hyperlink"/>
                  <w:color w:val="1F497D" w:themeColor="text2"/>
                </w:rPr>
                <w:t>https://www.kelsi.org.uk/policies-and-guidance/health-and-safety-guidance/health-and-safety-policies</w:t>
              </w:r>
            </w:hyperlink>
          </w:p>
          <w:p w14:paraId="3D672C9D" w14:textId="77777777" w:rsidR="008506CF" w:rsidRPr="00DE5CCB" w:rsidRDefault="002801C8" w:rsidP="00C35B14">
            <w:pPr>
              <w:rPr>
                <w:rFonts w:cstheme="minorHAnsi"/>
                <w:color w:val="1F497D" w:themeColor="text2"/>
                <w:sz w:val="24"/>
                <w:szCs w:val="24"/>
              </w:rPr>
            </w:pPr>
            <w:hyperlink r:id="rId34" w:history="1">
              <w:r w:rsidR="008506CF" w:rsidRPr="00DE5CCB">
                <w:rPr>
                  <w:rStyle w:val="Hyperlink"/>
                  <w:color w:val="1F497D" w:themeColor="text2"/>
                </w:rPr>
                <w:t>https://www.hse.gov.uk/risk/controlling-risks.htm</w:t>
              </w:r>
            </w:hyperlink>
          </w:p>
        </w:tc>
      </w:tr>
      <w:tr w:rsidR="00BD7AEB" w14:paraId="7589BD05" w14:textId="77777777" w:rsidTr="00C35B14">
        <w:tc>
          <w:tcPr>
            <w:tcW w:w="2122" w:type="dxa"/>
            <w:tcBorders>
              <w:bottom w:val="single" w:sz="4" w:space="0" w:color="auto"/>
            </w:tcBorders>
          </w:tcPr>
          <w:p w14:paraId="026CC350" w14:textId="77777777" w:rsidR="00BD7AEB" w:rsidRPr="00DE5CCB" w:rsidRDefault="00BD7AEB" w:rsidP="00C35B14">
            <w:pPr>
              <w:rPr>
                <w:rFonts w:cstheme="minorHAnsi"/>
                <w:sz w:val="24"/>
                <w:szCs w:val="24"/>
              </w:rPr>
            </w:pPr>
            <w:r w:rsidRPr="00DE5CCB">
              <w:rPr>
                <w:rFonts w:cstheme="minorHAnsi"/>
                <w:sz w:val="24"/>
                <w:szCs w:val="24"/>
              </w:rPr>
              <w:lastRenderedPageBreak/>
              <w:t>COVID-19 and Health &amp; Safety</w:t>
            </w:r>
          </w:p>
        </w:tc>
        <w:tc>
          <w:tcPr>
            <w:tcW w:w="10064" w:type="dxa"/>
            <w:tcBorders>
              <w:bottom w:val="single" w:sz="4" w:space="0" w:color="auto"/>
            </w:tcBorders>
          </w:tcPr>
          <w:p w14:paraId="218D82E5" w14:textId="77777777" w:rsidR="00BD7AEB" w:rsidRPr="00DE5CCB" w:rsidRDefault="00BD7AEB" w:rsidP="00C35B14">
            <w:pPr>
              <w:rPr>
                <w:rFonts w:cstheme="minorHAnsi"/>
                <w:sz w:val="24"/>
                <w:szCs w:val="24"/>
              </w:rPr>
            </w:pPr>
            <w:r w:rsidRPr="00DE5CCB">
              <w:rPr>
                <w:rFonts w:cstheme="minorHAnsi"/>
                <w:sz w:val="24"/>
                <w:szCs w:val="24"/>
              </w:rPr>
              <w:t>Schools will need to adapt their Health and Safety policy in line with the additional risks from COVID-19.</w:t>
            </w:r>
          </w:p>
          <w:p w14:paraId="4CE352D3" w14:textId="77777777" w:rsidR="00BD7AEB" w:rsidRPr="00DE5CCB" w:rsidRDefault="00BD7AEB" w:rsidP="00C35B14">
            <w:pPr>
              <w:rPr>
                <w:rFonts w:cstheme="minorHAnsi"/>
                <w:sz w:val="24"/>
                <w:szCs w:val="24"/>
              </w:rPr>
            </w:pPr>
            <w:r w:rsidRPr="00DE5CCB">
              <w:rPr>
                <w:rFonts w:cstheme="minorHAnsi"/>
                <w:sz w:val="24"/>
                <w:szCs w:val="24"/>
              </w:rPr>
              <w:t xml:space="preserve">When adapting your Health and Safety policy to accommodate the additions issues from COVID-19, you should refer to the </w:t>
            </w:r>
            <w:hyperlink r:id="rId35" w:history="1">
              <w:r w:rsidRPr="00DE5CCB">
                <w:rPr>
                  <w:rStyle w:val="Hyperlink"/>
                  <w:rFonts w:cstheme="minorHAnsi"/>
                  <w:color w:val="auto"/>
                  <w:sz w:val="24"/>
                  <w:szCs w:val="24"/>
                </w:rPr>
                <w:t>HSE Classroom checklist</w:t>
              </w:r>
            </w:hyperlink>
            <w:r w:rsidRPr="00DE5CCB">
              <w:rPr>
                <w:rFonts w:cstheme="minorHAnsi"/>
                <w:sz w:val="24"/>
                <w:szCs w:val="24"/>
              </w:rPr>
              <w:t xml:space="preserve"> for advice.</w:t>
            </w:r>
          </w:p>
        </w:tc>
        <w:tc>
          <w:tcPr>
            <w:tcW w:w="1762" w:type="dxa"/>
            <w:tcBorders>
              <w:bottom w:val="single" w:sz="4" w:space="0" w:color="auto"/>
            </w:tcBorders>
          </w:tcPr>
          <w:p w14:paraId="47ED4C02" w14:textId="77777777" w:rsidR="00BD7AEB" w:rsidRPr="00DE5CCB" w:rsidRDefault="002801C8" w:rsidP="00C35B14">
            <w:pPr>
              <w:rPr>
                <w:rFonts w:cstheme="minorHAnsi"/>
                <w:color w:val="1F497D" w:themeColor="text2"/>
                <w:sz w:val="24"/>
                <w:szCs w:val="24"/>
              </w:rPr>
            </w:pPr>
            <w:hyperlink r:id="rId36" w:history="1">
              <w:r w:rsidR="00BD7AEB" w:rsidRPr="00DE5CCB">
                <w:rPr>
                  <w:color w:val="1F497D" w:themeColor="text2"/>
                  <w:u w:val="single"/>
                </w:rPr>
                <w:t>https://www.hse.gov.uk/risk/classroom-checklist.htm</w:t>
              </w:r>
            </w:hyperlink>
          </w:p>
        </w:tc>
      </w:tr>
      <w:tr w:rsidR="00AA5FE6" w:rsidRPr="003C45DE" w14:paraId="30D1A136" w14:textId="77777777" w:rsidTr="00D12DD0">
        <w:tc>
          <w:tcPr>
            <w:tcW w:w="2122" w:type="dxa"/>
          </w:tcPr>
          <w:p w14:paraId="6CCE973E" w14:textId="77777777" w:rsidR="00AA5FE6" w:rsidRPr="003C45DE" w:rsidRDefault="00AA5FE6" w:rsidP="00D12DD0">
            <w:pPr>
              <w:rPr>
                <w:rFonts w:cstheme="minorHAnsi"/>
                <w:sz w:val="24"/>
                <w:szCs w:val="24"/>
              </w:rPr>
            </w:pPr>
            <w:r w:rsidRPr="003C45DE">
              <w:rPr>
                <w:rFonts w:cstheme="minorHAnsi"/>
                <w:sz w:val="24"/>
                <w:szCs w:val="24"/>
              </w:rPr>
              <w:t xml:space="preserve">Contact Information </w:t>
            </w:r>
          </w:p>
        </w:tc>
        <w:tc>
          <w:tcPr>
            <w:tcW w:w="10064" w:type="dxa"/>
          </w:tcPr>
          <w:p w14:paraId="4C8D097A" w14:textId="5C9A4A93" w:rsidR="00AA5FE6" w:rsidRPr="003C45DE" w:rsidRDefault="00AA5FE6" w:rsidP="00D12DD0">
            <w:pPr>
              <w:rPr>
                <w:rFonts w:cstheme="minorHAnsi"/>
                <w:sz w:val="24"/>
                <w:szCs w:val="24"/>
              </w:rPr>
            </w:pPr>
            <w:r w:rsidRPr="003C45DE">
              <w:rPr>
                <w:rFonts w:cstheme="minorHAnsi"/>
                <w:sz w:val="24"/>
                <w:szCs w:val="24"/>
              </w:rPr>
              <w:t xml:space="preserve">Where there is any doubt about what action to take, schools should consult the relevant legislation for Health and Safety and the guidance from Public Health England &amp; HM Government in relation to </w:t>
            </w:r>
            <w:r w:rsidR="00395FB6">
              <w:rPr>
                <w:rFonts w:cstheme="minorHAnsi"/>
                <w:sz w:val="24"/>
                <w:szCs w:val="24"/>
              </w:rPr>
              <w:t>COVID-19</w:t>
            </w:r>
            <w:r w:rsidRPr="003C45DE">
              <w:rPr>
                <w:rFonts w:cstheme="minorHAnsi"/>
                <w:sz w:val="24"/>
                <w:szCs w:val="24"/>
              </w:rPr>
              <w:t xml:space="preserve">.  This is of </w:t>
            </w:r>
            <w:proofErr w:type="gramStart"/>
            <w:r w:rsidRPr="003C45DE">
              <w:rPr>
                <w:rFonts w:cstheme="minorHAnsi"/>
                <w:sz w:val="24"/>
                <w:szCs w:val="24"/>
              </w:rPr>
              <w:t>particular importance</w:t>
            </w:r>
            <w:proofErr w:type="gramEnd"/>
            <w:r w:rsidRPr="003C45DE">
              <w:rPr>
                <w:rFonts w:cstheme="minorHAnsi"/>
                <w:sz w:val="24"/>
                <w:szCs w:val="24"/>
              </w:rPr>
              <w:t xml:space="preserve"> when the restrictions are eased or increased.</w:t>
            </w:r>
          </w:p>
          <w:p w14:paraId="59B17326" w14:textId="77777777" w:rsidR="00AA5FE6" w:rsidRPr="003C45DE" w:rsidRDefault="00AA5FE6" w:rsidP="00D12DD0">
            <w:pPr>
              <w:rPr>
                <w:rFonts w:cstheme="minorHAnsi"/>
                <w:sz w:val="24"/>
                <w:szCs w:val="24"/>
              </w:rPr>
            </w:pPr>
          </w:p>
          <w:p w14:paraId="079B4CE1" w14:textId="77777777" w:rsidR="00AA5FE6" w:rsidRDefault="00AA5FE6" w:rsidP="00D12DD0">
            <w:pPr>
              <w:rPr>
                <w:rFonts w:cstheme="minorHAnsi"/>
                <w:sz w:val="24"/>
                <w:szCs w:val="24"/>
              </w:rPr>
            </w:pPr>
            <w:r w:rsidRPr="003C45DE">
              <w:rPr>
                <w:rFonts w:cstheme="minorHAnsi"/>
                <w:sz w:val="24"/>
                <w:szCs w:val="24"/>
              </w:rPr>
              <w:t xml:space="preserve">If any school has a concern that does not appear to be covered by this guidance, please contact the Health and Safety team at KCC on </w:t>
            </w:r>
            <w:hyperlink r:id="rId37" w:history="1">
              <w:r w:rsidRPr="003C45DE">
                <w:rPr>
                  <w:rStyle w:val="Hyperlink"/>
                  <w:rFonts w:cstheme="minorHAnsi"/>
                  <w:sz w:val="24"/>
                  <w:szCs w:val="24"/>
                </w:rPr>
                <w:t>healthandsafety@kent.gov.uk</w:t>
              </w:r>
            </w:hyperlink>
            <w:r w:rsidRPr="003C45DE">
              <w:rPr>
                <w:rFonts w:cstheme="minorHAnsi"/>
                <w:sz w:val="24"/>
                <w:szCs w:val="24"/>
              </w:rPr>
              <w:t xml:space="preserve"> or call the advice line Monday-Friday 10.00-16.00 03000 418456. </w:t>
            </w:r>
          </w:p>
          <w:p w14:paraId="6BE0FF92" w14:textId="77777777" w:rsidR="00AA5FE6" w:rsidRPr="003C45DE" w:rsidRDefault="00AA5FE6" w:rsidP="00D12DD0">
            <w:pPr>
              <w:rPr>
                <w:rFonts w:cstheme="minorHAnsi"/>
                <w:sz w:val="24"/>
                <w:szCs w:val="24"/>
              </w:rPr>
            </w:pPr>
          </w:p>
        </w:tc>
        <w:tc>
          <w:tcPr>
            <w:tcW w:w="1762" w:type="dxa"/>
          </w:tcPr>
          <w:p w14:paraId="31B967D8" w14:textId="77777777" w:rsidR="00AA5FE6" w:rsidRPr="003C45DE" w:rsidRDefault="00AA5FE6" w:rsidP="00D12DD0">
            <w:pPr>
              <w:rPr>
                <w:rFonts w:cstheme="minorHAnsi"/>
                <w:sz w:val="24"/>
                <w:szCs w:val="24"/>
              </w:rPr>
            </w:pPr>
            <w:r>
              <w:rPr>
                <w:rFonts w:cstheme="minorHAnsi"/>
                <w:sz w:val="24"/>
                <w:szCs w:val="24"/>
              </w:rPr>
              <w:t xml:space="preserve">Email: </w:t>
            </w:r>
            <w:hyperlink r:id="rId38" w:history="1">
              <w:r w:rsidRPr="003C45DE">
                <w:rPr>
                  <w:rStyle w:val="Hyperlink"/>
                  <w:rFonts w:cstheme="minorHAnsi"/>
                  <w:sz w:val="24"/>
                  <w:szCs w:val="24"/>
                </w:rPr>
                <w:t>healthandsafety@kent.gov.uk</w:t>
              </w:r>
            </w:hyperlink>
          </w:p>
        </w:tc>
      </w:tr>
      <w:tr w:rsidR="00AA5FE6" w:rsidRPr="003C45DE" w14:paraId="152741A8" w14:textId="77777777" w:rsidTr="004A57B7">
        <w:tc>
          <w:tcPr>
            <w:tcW w:w="2122" w:type="dxa"/>
            <w:tcBorders>
              <w:bottom w:val="single" w:sz="4" w:space="0" w:color="auto"/>
            </w:tcBorders>
          </w:tcPr>
          <w:p w14:paraId="752262FD" w14:textId="77777777" w:rsidR="00AA5FE6" w:rsidRPr="003C45DE" w:rsidRDefault="00AA5FE6" w:rsidP="00D12DD0">
            <w:pPr>
              <w:rPr>
                <w:rFonts w:cstheme="minorHAnsi"/>
                <w:sz w:val="24"/>
                <w:szCs w:val="24"/>
              </w:rPr>
            </w:pPr>
            <w:r>
              <w:rPr>
                <w:rFonts w:cstheme="minorHAnsi"/>
                <w:sz w:val="24"/>
                <w:szCs w:val="24"/>
              </w:rPr>
              <w:t>Health and Safety Compliance</w:t>
            </w:r>
          </w:p>
        </w:tc>
        <w:tc>
          <w:tcPr>
            <w:tcW w:w="10064" w:type="dxa"/>
            <w:tcBorders>
              <w:bottom w:val="single" w:sz="4" w:space="0" w:color="auto"/>
            </w:tcBorders>
          </w:tcPr>
          <w:p w14:paraId="433C83F6" w14:textId="77777777" w:rsidR="00AA5FE6" w:rsidRDefault="00AA5FE6" w:rsidP="00D12DD0">
            <w:pPr>
              <w:rPr>
                <w:rFonts w:cstheme="minorHAnsi"/>
                <w:sz w:val="24"/>
                <w:szCs w:val="24"/>
              </w:rPr>
            </w:pPr>
            <w:r w:rsidRPr="00836310">
              <w:rPr>
                <w:rFonts w:cstheme="minorHAnsi"/>
                <w:sz w:val="24"/>
                <w:szCs w:val="24"/>
              </w:rPr>
              <w:t>Ensure that all health and safety statutory compliance checks have been undertaken before opening, such as fire alarm testing, water hygiene inspections. Further information on individual compliance requirements is available within the property section.</w:t>
            </w:r>
          </w:p>
          <w:p w14:paraId="039F5E8B" w14:textId="77777777" w:rsidR="00AA5FE6" w:rsidRPr="003C45DE" w:rsidRDefault="00AA5FE6" w:rsidP="00D12DD0">
            <w:pPr>
              <w:rPr>
                <w:rFonts w:cstheme="minorHAnsi"/>
                <w:sz w:val="24"/>
                <w:szCs w:val="24"/>
              </w:rPr>
            </w:pPr>
          </w:p>
        </w:tc>
        <w:tc>
          <w:tcPr>
            <w:tcW w:w="1762" w:type="dxa"/>
            <w:tcBorders>
              <w:bottom w:val="single" w:sz="4" w:space="0" w:color="auto"/>
            </w:tcBorders>
          </w:tcPr>
          <w:p w14:paraId="13FABCBC" w14:textId="77777777" w:rsidR="00AA5FE6" w:rsidRDefault="00AA5FE6" w:rsidP="00D12DD0">
            <w:pPr>
              <w:rPr>
                <w:rFonts w:cstheme="minorHAnsi"/>
                <w:sz w:val="24"/>
                <w:szCs w:val="24"/>
              </w:rPr>
            </w:pPr>
          </w:p>
        </w:tc>
      </w:tr>
      <w:tr w:rsidR="00AA5FE6" w:rsidRPr="003C45DE" w14:paraId="426E4A0B" w14:textId="77777777" w:rsidTr="004A57B7">
        <w:tc>
          <w:tcPr>
            <w:tcW w:w="13948" w:type="dxa"/>
            <w:gridSpan w:val="3"/>
            <w:tcBorders>
              <w:left w:val="nil"/>
              <w:bottom w:val="single" w:sz="4" w:space="0" w:color="auto"/>
              <w:right w:val="nil"/>
            </w:tcBorders>
          </w:tcPr>
          <w:p w14:paraId="1E0E76D7" w14:textId="77777777" w:rsidR="00AA5FE6" w:rsidRDefault="00AA5FE6" w:rsidP="00D12DD0">
            <w:pPr>
              <w:rPr>
                <w:rFonts w:cstheme="minorHAnsi"/>
                <w:sz w:val="24"/>
                <w:szCs w:val="24"/>
              </w:rPr>
            </w:pPr>
          </w:p>
          <w:p w14:paraId="43B29D76" w14:textId="77777777" w:rsidR="00F23D63" w:rsidRDefault="00F23D63" w:rsidP="00D12DD0">
            <w:pPr>
              <w:pStyle w:val="Heading2"/>
              <w:outlineLvl w:val="1"/>
            </w:pPr>
          </w:p>
          <w:p w14:paraId="2675D457" w14:textId="77777777" w:rsidR="00F23D63" w:rsidRDefault="00F23D63" w:rsidP="00D12DD0">
            <w:pPr>
              <w:pStyle w:val="Heading2"/>
              <w:outlineLvl w:val="1"/>
            </w:pPr>
          </w:p>
          <w:p w14:paraId="24FFEBF4" w14:textId="494A2B01" w:rsidR="00F23D63" w:rsidRDefault="00F23D63" w:rsidP="00D12DD0">
            <w:pPr>
              <w:pStyle w:val="Heading2"/>
              <w:outlineLvl w:val="1"/>
            </w:pPr>
          </w:p>
          <w:p w14:paraId="3D60AD97" w14:textId="77777777" w:rsidR="00DE5CCB" w:rsidRPr="00DE5CCB" w:rsidRDefault="00DE5CCB" w:rsidP="00DE5CCB"/>
          <w:p w14:paraId="21352847" w14:textId="77777777" w:rsidR="00F23D63" w:rsidRDefault="00F23D63" w:rsidP="00D12DD0">
            <w:pPr>
              <w:pStyle w:val="Heading2"/>
              <w:outlineLvl w:val="1"/>
            </w:pPr>
          </w:p>
          <w:p w14:paraId="12B4AC42" w14:textId="77777777" w:rsidR="00F23D63" w:rsidRDefault="00F23D63" w:rsidP="00D12DD0">
            <w:pPr>
              <w:pStyle w:val="Heading2"/>
              <w:outlineLvl w:val="1"/>
            </w:pPr>
          </w:p>
          <w:p w14:paraId="35FB3F23" w14:textId="77777777" w:rsidR="00F23D63" w:rsidRDefault="00F23D63" w:rsidP="00D12DD0">
            <w:pPr>
              <w:pStyle w:val="Heading2"/>
              <w:outlineLvl w:val="1"/>
            </w:pPr>
          </w:p>
          <w:p w14:paraId="010C4843" w14:textId="77777777" w:rsidR="00F23D63" w:rsidRDefault="00F23D63" w:rsidP="00D12DD0">
            <w:pPr>
              <w:pStyle w:val="Heading2"/>
              <w:outlineLvl w:val="1"/>
            </w:pPr>
          </w:p>
          <w:p w14:paraId="2BF1E169" w14:textId="02B1FB8F" w:rsidR="00AA5FE6" w:rsidRDefault="00AA5FE6" w:rsidP="00D12DD0">
            <w:pPr>
              <w:pStyle w:val="Heading2"/>
              <w:outlineLvl w:val="1"/>
            </w:pPr>
            <w:bookmarkStart w:id="10" w:name="_Social_Distancing_in"/>
            <w:bookmarkStart w:id="11" w:name="_Toc41662786"/>
            <w:bookmarkEnd w:id="10"/>
            <w:r w:rsidRPr="00E9214F">
              <w:lastRenderedPageBreak/>
              <w:t>Social Distancing in Schools</w:t>
            </w:r>
            <w:bookmarkEnd w:id="11"/>
          </w:p>
          <w:p w14:paraId="796141AC" w14:textId="77777777" w:rsidR="00AA5FE6" w:rsidRPr="00E9214F" w:rsidRDefault="00AA5FE6" w:rsidP="00D12DD0"/>
          <w:p w14:paraId="23215D18" w14:textId="262BDAFF" w:rsidR="00AA5FE6" w:rsidRPr="003C45DE" w:rsidRDefault="00AA5FE6" w:rsidP="00D12DD0">
            <w:pPr>
              <w:rPr>
                <w:sz w:val="24"/>
                <w:szCs w:val="24"/>
              </w:rPr>
            </w:pPr>
            <w:r w:rsidRPr="21F1A0A5">
              <w:rPr>
                <w:sz w:val="24"/>
                <w:szCs w:val="24"/>
              </w:rPr>
              <w:t xml:space="preserve">In all education and childcare settings, preventing the spread of </w:t>
            </w:r>
            <w:r w:rsidR="00395FB6">
              <w:rPr>
                <w:sz w:val="24"/>
                <w:szCs w:val="24"/>
              </w:rPr>
              <w:t>COVID-19</w:t>
            </w:r>
            <w:r w:rsidRPr="21F1A0A5">
              <w:rPr>
                <w:sz w:val="24"/>
                <w:szCs w:val="24"/>
              </w:rPr>
              <w:t xml:space="preserve"> requires implementing measures to reduce infection by:</w:t>
            </w:r>
          </w:p>
          <w:p w14:paraId="51FD3410" w14:textId="77777777" w:rsidR="00AA5FE6" w:rsidRPr="003C45DE" w:rsidRDefault="00AA5FE6" w:rsidP="00D12DD0">
            <w:pPr>
              <w:pStyle w:val="ListParagraph"/>
              <w:numPr>
                <w:ilvl w:val="0"/>
                <w:numId w:val="75"/>
              </w:numPr>
              <w:spacing w:after="0" w:line="240" w:lineRule="auto"/>
              <w:rPr>
                <w:sz w:val="24"/>
                <w:szCs w:val="24"/>
              </w:rPr>
            </w:pPr>
            <w:r w:rsidRPr="21F1A0A5">
              <w:rPr>
                <w:sz w:val="24"/>
                <w:szCs w:val="24"/>
              </w:rPr>
              <w:t>direct transmission (for instance, when in close contact with those sneezing and coughing)</w:t>
            </w:r>
          </w:p>
          <w:p w14:paraId="79C33B8D" w14:textId="77777777" w:rsidR="00AA5FE6" w:rsidRPr="003C45DE" w:rsidRDefault="00AA5FE6" w:rsidP="00D12DD0">
            <w:pPr>
              <w:pStyle w:val="ListParagraph"/>
              <w:numPr>
                <w:ilvl w:val="0"/>
                <w:numId w:val="75"/>
              </w:numPr>
              <w:spacing w:after="0" w:line="240" w:lineRule="auto"/>
              <w:rPr>
                <w:sz w:val="24"/>
                <w:szCs w:val="24"/>
              </w:rPr>
            </w:pPr>
            <w:r w:rsidRPr="21F1A0A5">
              <w:rPr>
                <w:sz w:val="24"/>
                <w:szCs w:val="24"/>
              </w:rPr>
              <w:t>indirect transmission (via touching contaminated surfaces).</w:t>
            </w:r>
          </w:p>
          <w:p w14:paraId="51D08616" w14:textId="4117AAFA" w:rsidR="00AA5FE6" w:rsidRPr="003C45DE" w:rsidRDefault="00AA5FE6" w:rsidP="00D12DD0">
            <w:pPr>
              <w:rPr>
                <w:sz w:val="24"/>
                <w:szCs w:val="24"/>
              </w:rPr>
            </w:pPr>
            <w:r w:rsidRPr="21F1A0A5">
              <w:rPr>
                <w:sz w:val="24"/>
                <w:szCs w:val="24"/>
              </w:rPr>
              <w:t>A range of approaches and actions should be employed to do this. These can be seen as a hierarchy of controls that, when implemented, creates an inherently safer system, where the risk of transmission of infection is substantially reduced.</w:t>
            </w:r>
          </w:p>
          <w:p w14:paraId="44070E50" w14:textId="77777777" w:rsidR="000A74C7" w:rsidRPr="003C45DE" w:rsidRDefault="000A74C7" w:rsidP="00D12DD0">
            <w:pPr>
              <w:rPr>
                <w:sz w:val="24"/>
                <w:szCs w:val="24"/>
              </w:rPr>
            </w:pPr>
          </w:p>
          <w:p w14:paraId="47B4C931" w14:textId="77777777" w:rsidR="00AA5FE6" w:rsidRPr="000A74C7" w:rsidRDefault="00AA5FE6" w:rsidP="00D12DD0">
            <w:pPr>
              <w:rPr>
                <w:rStyle w:val="Hyperlink"/>
                <w:rFonts w:cstheme="minorHAnsi"/>
              </w:rPr>
            </w:pPr>
            <w:r w:rsidRPr="21F1A0A5">
              <w:rPr>
                <w:sz w:val="24"/>
                <w:szCs w:val="24"/>
              </w:rPr>
              <w:t xml:space="preserve">For more information, see </w:t>
            </w:r>
            <w:hyperlink r:id="rId39" w:history="1">
              <w:r w:rsidRPr="000A74C7">
                <w:rPr>
                  <w:rStyle w:val="Hyperlink"/>
                  <w:rFonts w:cstheme="minorHAnsi"/>
                </w:rPr>
                <w:t>DfE guidance on Implementing Protective Measures for Schools and Settings</w:t>
              </w:r>
            </w:hyperlink>
          </w:p>
          <w:p w14:paraId="7D973669" w14:textId="77777777" w:rsidR="00AA5FE6" w:rsidRPr="003C45DE" w:rsidRDefault="00AA5FE6" w:rsidP="00D12DD0">
            <w:pPr>
              <w:rPr>
                <w:sz w:val="24"/>
                <w:szCs w:val="24"/>
              </w:rPr>
            </w:pPr>
          </w:p>
          <w:p w14:paraId="2D0F63A4" w14:textId="77777777" w:rsidR="00AA5FE6" w:rsidRPr="003C45DE" w:rsidRDefault="00AA5FE6" w:rsidP="00D12DD0">
            <w:pPr>
              <w:rPr>
                <w:sz w:val="24"/>
                <w:szCs w:val="24"/>
              </w:rPr>
            </w:pPr>
          </w:p>
        </w:tc>
      </w:tr>
      <w:tr w:rsidR="001B1288" w:rsidRPr="003C45DE" w14:paraId="7493352A" w14:textId="77777777" w:rsidTr="004A57B7">
        <w:tc>
          <w:tcPr>
            <w:tcW w:w="2122" w:type="dxa"/>
            <w:tcBorders>
              <w:top w:val="single" w:sz="4" w:space="0" w:color="auto"/>
            </w:tcBorders>
          </w:tcPr>
          <w:p w14:paraId="1C1B5C11" w14:textId="649430EE" w:rsidR="001B1288" w:rsidRPr="003C45DE" w:rsidRDefault="001B1288" w:rsidP="001B1288">
            <w:pPr>
              <w:rPr>
                <w:sz w:val="24"/>
                <w:szCs w:val="24"/>
              </w:rPr>
            </w:pPr>
            <w:r w:rsidRPr="003C45DE">
              <w:rPr>
                <w:rFonts w:cstheme="minorHAnsi"/>
                <w:b/>
                <w:bCs/>
                <w:sz w:val="28"/>
                <w:szCs w:val="28"/>
              </w:rPr>
              <w:lastRenderedPageBreak/>
              <w:t>Issues</w:t>
            </w:r>
          </w:p>
        </w:tc>
        <w:tc>
          <w:tcPr>
            <w:tcW w:w="10064" w:type="dxa"/>
            <w:tcBorders>
              <w:top w:val="single" w:sz="4" w:space="0" w:color="auto"/>
            </w:tcBorders>
          </w:tcPr>
          <w:p w14:paraId="60A7CA5F" w14:textId="2426096F" w:rsidR="001B1288" w:rsidRPr="007D35DE" w:rsidRDefault="001B1288" w:rsidP="001B1288">
            <w:pPr>
              <w:rPr>
                <w:rFonts w:cstheme="minorHAnsi"/>
                <w:sz w:val="24"/>
                <w:szCs w:val="24"/>
              </w:rPr>
            </w:pPr>
            <w:r w:rsidRPr="003C45DE">
              <w:rPr>
                <w:rFonts w:cstheme="minorHAnsi"/>
                <w:b/>
                <w:bCs/>
                <w:sz w:val="28"/>
                <w:szCs w:val="28"/>
              </w:rPr>
              <w:t>Consideration and Advice</w:t>
            </w:r>
          </w:p>
        </w:tc>
        <w:tc>
          <w:tcPr>
            <w:tcW w:w="1762" w:type="dxa"/>
            <w:tcBorders>
              <w:top w:val="single" w:sz="4" w:space="0" w:color="auto"/>
            </w:tcBorders>
          </w:tcPr>
          <w:p w14:paraId="200B8252" w14:textId="62449B2C" w:rsidR="001B1288" w:rsidRPr="007D35DE" w:rsidRDefault="001B1288" w:rsidP="001B1288">
            <w:pPr>
              <w:rPr>
                <w:sz w:val="24"/>
                <w:szCs w:val="24"/>
              </w:rPr>
            </w:pPr>
            <w:r w:rsidRPr="003C45DE">
              <w:rPr>
                <w:rFonts w:cstheme="minorHAnsi"/>
                <w:b/>
                <w:bCs/>
                <w:sz w:val="28"/>
                <w:szCs w:val="28"/>
              </w:rPr>
              <w:t>Where to find Support</w:t>
            </w:r>
          </w:p>
        </w:tc>
      </w:tr>
      <w:tr w:rsidR="001B1288" w:rsidRPr="003C45DE" w14:paraId="06F462E8" w14:textId="77777777" w:rsidTr="00D12DD0">
        <w:tc>
          <w:tcPr>
            <w:tcW w:w="2122" w:type="dxa"/>
          </w:tcPr>
          <w:p w14:paraId="4E6B80FF" w14:textId="77777777" w:rsidR="001B1288" w:rsidRPr="003C45DE" w:rsidRDefault="001B1288" w:rsidP="001B1288">
            <w:pPr>
              <w:pStyle w:val="Heading3"/>
              <w:outlineLvl w:val="2"/>
            </w:pPr>
            <w:bookmarkStart w:id="12" w:name="_Toc41662787"/>
            <w:r w:rsidRPr="003C45DE">
              <w:t>Pupil Arrival</w:t>
            </w:r>
            <w:bookmarkEnd w:id="12"/>
          </w:p>
        </w:tc>
        <w:tc>
          <w:tcPr>
            <w:tcW w:w="10064" w:type="dxa"/>
          </w:tcPr>
          <w:p w14:paraId="0D40907B" w14:textId="77777777" w:rsidR="001B1288" w:rsidRPr="003C45DE" w:rsidRDefault="001B1288" w:rsidP="001B1288">
            <w:pPr>
              <w:rPr>
                <w:rFonts w:cstheme="minorHAnsi"/>
                <w:sz w:val="24"/>
                <w:szCs w:val="24"/>
              </w:rPr>
            </w:pPr>
            <w:r>
              <w:rPr>
                <w:rFonts w:cstheme="minorHAnsi"/>
                <w:sz w:val="24"/>
                <w:szCs w:val="24"/>
              </w:rPr>
              <w:t>C</w:t>
            </w:r>
            <w:r w:rsidRPr="003C45DE">
              <w:rPr>
                <w:rFonts w:cstheme="minorHAnsi"/>
                <w:sz w:val="24"/>
                <w:szCs w:val="24"/>
              </w:rPr>
              <w:t xml:space="preserve">onsider </w:t>
            </w:r>
            <w:r>
              <w:rPr>
                <w:rFonts w:cstheme="minorHAnsi"/>
                <w:sz w:val="24"/>
                <w:szCs w:val="24"/>
              </w:rPr>
              <w:t xml:space="preserve">introducing </w:t>
            </w:r>
            <w:r w:rsidRPr="003C45DE">
              <w:rPr>
                <w:rFonts w:cstheme="minorHAnsi"/>
                <w:sz w:val="24"/>
                <w:szCs w:val="24"/>
              </w:rPr>
              <w:t>staggered collection and drop-off of pupils</w:t>
            </w:r>
            <w:r>
              <w:rPr>
                <w:rFonts w:cstheme="minorHAnsi"/>
                <w:sz w:val="24"/>
                <w:szCs w:val="24"/>
              </w:rPr>
              <w:t xml:space="preserve">, for both </w:t>
            </w:r>
            <w:r w:rsidRPr="003C45DE">
              <w:rPr>
                <w:rFonts w:cstheme="minorHAnsi"/>
                <w:sz w:val="24"/>
                <w:szCs w:val="24"/>
              </w:rPr>
              <w:t>vehicle and pedestrian traffic</w:t>
            </w:r>
            <w:r>
              <w:rPr>
                <w:rFonts w:cstheme="minorHAnsi"/>
                <w:sz w:val="24"/>
                <w:szCs w:val="24"/>
              </w:rPr>
              <w:t xml:space="preserve">.  </w:t>
            </w:r>
            <w:r w:rsidRPr="003C45DE">
              <w:rPr>
                <w:rFonts w:cstheme="minorHAnsi"/>
                <w:sz w:val="24"/>
                <w:szCs w:val="24"/>
              </w:rPr>
              <w:t>You should provide parents/ carers with several days’ notice of any changes you intend to make.</w:t>
            </w:r>
          </w:p>
          <w:p w14:paraId="00F369FF" w14:textId="77777777" w:rsidR="001B1288" w:rsidRPr="003C45DE" w:rsidRDefault="001B1288" w:rsidP="001B1288">
            <w:pPr>
              <w:rPr>
                <w:rFonts w:cstheme="minorHAnsi"/>
                <w:sz w:val="24"/>
                <w:szCs w:val="24"/>
              </w:rPr>
            </w:pPr>
          </w:p>
          <w:p w14:paraId="15360EAA" w14:textId="77777777" w:rsidR="001B1288" w:rsidRDefault="001B1288" w:rsidP="001B1288">
            <w:pPr>
              <w:rPr>
                <w:rFonts w:cstheme="minorHAnsi"/>
                <w:sz w:val="24"/>
                <w:szCs w:val="24"/>
              </w:rPr>
            </w:pPr>
            <w:r>
              <w:rPr>
                <w:rFonts w:cstheme="minorHAnsi"/>
                <w:sz w:val="24"/>
                <w:szCs w:val="24"/>
              </w:rPr>
              <w:t>Schools will need to nominate staff to manage the arrival of pupils.  Considerations that should be put in place include:</w:t>
            </w:r>
          </w:p>
          <w:p w14:paraId="55DD5DFC" w14:textId="77777777" w:rsidR="001B1288" w:rsidRDefault="001B1288" w:rsidP="001B1288">
            <w:pPr>
              <w:rPr>
                <w:rFonts w:cstheme="minorHAnsi"/>
                <w:sz w:val="24"/>
                <w:szCs w:val="24"/>
              </w:rPr>
            </w:pPr>
          </w:p>
          <w:p w14:paraId="286B63CD" w14:textId="77777777" w:rsidR="001B1288" w:rsidRDefault="001B1288" w:rsidP="001B1288">
            <w:pPr>
              <w:pStyle w:val="ListParagraph"/>
              <w:numPr>
                <w:ilvl w:val="0"/>
                <w:numId w:val="76"/>
              </w:numPr>
              <w:spacing w:after="0" w:line="240" w:lineRule="auto"/>
              <w:rPr>
                <w:rFonts w:cstheme="minorHAnsi"/>
                <w:sz w:val="24"/>
                <w:szCs w:val="24"/>
              </w:rPr>
            </w:pPr>
            <w:r>
              <w:rPr>
                <w:rFonts w:cstheme="minorHAnsi"/>
                <w:sz w:val="24"/>
                <w:szCs w:val="24"/>
              </w:rPr>
              <w:t>Car parking space markers should be revised with cones or tape to ensure social distances can be maintained.</w:t>
            </w:r>
          </w:p>
          <w:p w14:paraId="3AE08A23" w14:textId="77777777" w:rsidR="001B1288" w:rsidRPr="005540E0" w:rsidRDefault="001B1288" w:rsidP="001B1288">
            <w:pPr>
              <w:pStyle w:val="ListParagraph"/>
              <w:numPr>
                <w:ilvl w:val="0"/>
                <w:numId w:val="76"/>
              </w:numPr>
              <w:spacing w:after="0" w:line="240" w:lineRule="auto"/>
              <w:rPr>
                <w:rFonts w:cstheme="minorHAnsi"/>
                <w:sz w:val="24"/>
                <w:szCs w:val="24"/>
              </w:rPr>
            </w:pPr>
            <w:r w:rsidRPr="005540E0">
              <w:rPr>
                <w:rFonts w:cstheme="minorHAnsi"/>
                <w:sz w:val="24"/>
                <w:szCs w:val="24"/>
              </w:rPr>
              <w:t>Contacting parents to fix arrival times to prevent queuing outside the school, or inside the school gates.   You should consider the work situation of the parents.  Most schools will already know which parents have an essential job, so the timing needs of these parents should be prioritised.</w:t>
            </w:r>
          </w:p>
          <w:p w14:paraId="53203250" w14:textId="77777777" w:rsidR="001B1288" w:rsidRPr="005540E0" w:rsidRDefault="001B1288" w:rsidP="001B1288">
            <w:pPr>
              <w:pStyle w:val="ListParagraph"/>
              <w:numPr>
                <w:ilvl w:val="0"/>
                <w:numId w:val="76"/>
              </w:numPr>
              <w:spacing w:after="0" w:line="240" w:lineRule="auto"/>
              <w:rPr>
                <w:rFonts w:cstheme="minorHAnsi"/>
                <w:sz w:val="24"/>
                <w:szCs w:val="24"/>
              </w:rPr>
            </w:pPr>
            <w:r w:rsidRPr="005540E0">
              <w:rPr>
                <w:rFonts w:cstheme="minorHAnsi"/>
                <w:sz w:val="24"/>
                <w:szCs w:val="24"/>
              </w:rPr>
              <w:t>If a queue is unavoidable, ensure that clear signage explains how parents should queue.  This should include reminder notices, markers placed on the ground or fixed to fences or barriers.  These signs should be checked every morning to ensure that they are still in place.</w:t>
            </w:r>
          </w:p>
          <w:p w14:paraId="1536F97D" w14:textId="77777777" w:rsidR="001B1288" w:rsidRDefault="001B1288" w:rsidP="001B1288">
            <w:pPr>
              <w:pStyle w:val="ListParagraph"/>
              <w:numPr>
                <w:ilvl w:val="0"/>
                <w:numId w:val="76"/>
              </w:numPr>
              <w:spacing w:after="0" w:line="240" w:lineRule="auto"/>
              <w:rPr>
                <w:rFonts w:cstheme="minorHAnsi"/>
                <w:sz w:val="24"/>
                <w:szCs w:val="24"/>
              </w:rPr>
            </w:pPr>
            <w:r w:rsidRPr="005540E0">
              <w:rPr>
                <w:rFonts w:cstheme="minorHAnsi"/>
                <w:sz w:val="24"/>
                <w:szCs w:val="24"/>
              </w:rPr>
              <w:lastRenderedPageBreak/>
              <w:t xml:space="preserve">Ensuring that children arriving in vehicles maintain social distance on exiting their cars, although this is less of an issue in that most cars are </w:t>
            </w:r>
            <w:r>
              <w:rPr>
                <w:rFonts w:cstheme="minorHAnsi"/>
                <w:sz w:val="24"/>
                <w:szCs w:val="24"/>
              </w:rPr>
              <w:t xml:space="preserve">more than </w:t>
            </w:r>
            <w:r w:rsidRPr="005540E0">
              <w:rPr>
                <w:rFonts w:cstheme="minorHAnsi"/>
                <w:sz w:val="24"/>
                <w:szCs w:val="24"/>
              </w:rPr>
              <w:t>2</w:t>
            </w:r>
            <w:r>
              <w:rPr>
                <w:rFonts w:cstheme="minorHAnsi"/>
                <w:sz w:val="24"/>
                <w:szCs w:val="24"/>
              </w:rPr>
              <w:t xml:space="preserve"> metres</w:t>
            </w:r>
            <w:r w:rsidRPr="005540E0">
              <w:rPr>
                <w:rFonts w:cstheme="minorHAnsi"/>
                <w:sz w:val="24"/>
                <w:szCs w:val="24"/>
              </w:rPr>
              <w:t xml:space="preserve"> long.  Parents should be reminded to wait until the pavement space is clear.</w:t>
            </w:r>
          </w:p>
          <w:p w14:paraId="790DDC64" w14:textId="77777777" w:rsidR="001B1288" w:rsidRDefault="001B1288" w:rsidP="001B1288">
            <w:pPr>
              <w:pStyle w:val="ListParagraph"/>
              <w:numPr>
                <w:ilvl w:val="0"/>
                <w:numId w:val="76"/>
              </w:numPr>
              <w:spacing w:after="0" w:line="240" w:lineRule="auto"/>
              <w:rPr>
                <w:rFonts w:cstheme="minorHAnsi"/>
                <w:sz w:val="24"/>
                <w:szCs w:val="24"/>
              </w:rPr>
            </w:pPr>
            <w:r>
              <w:rPr>
                <w:rFonts w:cstheme="minorHAnsi"/>
                <w:sz w:val="24"/>
                <w:szCs w:val="24"/>
              </w:rPr>
              <w:t>Reminding parents by school email or messaging to not congregate or wait outside the gates, as they may block the entry of others trying to maintain their social distance.</w:t>
            </w:r>
          </w:p>
          <w:p w14:paraId="23CCDA12" w14:textId="77777777" w:rsidR="001B1288" w:rsidRPr="001C0551" w:rsidRDefault="001B1288" w:rsidP="001B1288">
            <w:pPr>
              <w:pStyle w:val="ListParagraph"/>
              <w:numPr>
                <w:ilvl w:val="0"/>
                <w:numId w:val="76"/>
              </w:numPr>
              <w:spacing w:after="0" w:line="240" w:lineRule="auto"/>
              <w:rPr>
                <w:rFonts w:cstheme="minorHAnsi"/>
                <w:sz w:val="24"/>
                <w:szCs w:val="24"/>
              </w:rPr>
            </w:pPr>
            <w:r w:rsidRPr="001C0551">
              <w:rPr>
                <w:rFonts w:cstheme="minorHAnsi"/>
                <w:sz w:val="24"/>
                <w:szCs w:val="24"/>
              </w:rPr>
              <w:t xml:space="preserve">Talk to KCC Health and Safety and/or </w:t>
            </w:r>
            <w:r>
              <w:rPr>
                <w:rFonts w:cstheme="minorHAnsi"/>
                <w:sz w:val="24"/>
                <w:szCs w:val="24"/>
              </w:rPr>
              <w:t>local b</w:t>
            </w:r>
            <w:r w:rsidRPr="001C0551">
              <w:rPr>
                <w:rFonts w:cstheme="minorHAnsi"/>
                <w:sz w:val="24"/>
                <w:szCs w:val="24"/>
              </w:rPr>
              <w:t>us companies about whether bus stops can be equipped with signage to remind parents to maintain social distance.  TFM Contractors may be able to assist with signage.</w:t>
            </w:r>
          </w:p>
          <w:p w14:paraId="04D6B431" w14:textId="77777777" w:rsidR="001B1288" w:rsidRPr="003C45DE" w:rsidRDefault="001B1288" w:rsidP="001B1288">
            <w:pPr>
              <w:rPr>
                <w:rFonts w:cstheme="minorHAnsi"/>
                <w:sz w:val="24"/>
                <w:szCs w:val="24"/>
              </w:rPr>
            </w:pPr>
          </w:p>
        </w:tc>
        <w:tc>
          <w:tcPr>
            <w:tcW w:w="1762" w:type="dxa"/>
          </w:tcPr>
          <w:p w14:paraId="3BCB7280" w14:textId="77777777" w:rsidR="001B1288" w:rsidRPr="003C45DE" w:rsidRDefault="002801C8" w:rsidP="001B1288">
            <w:pPr>
              <w:rPr>
                <w:rFonts w:cstheme="minorHAnsi"/>
                <w:sz w:val="24"/>
                <w:szCs w:val="24"/>
              </w:rPr>
            </w:pPr>
            <w:hyperlink r:id="rId40" w:history="1">
              <w:r w:rsidR="001B1288" w:rsidRPr="00BB096D">
                <w:rPr>
                  <w:rStyle w:val="Hyperlink"/>
                  <w:rFonts w:cstheme="minorHAnsi"/>
                  <w:sz w:val="24"/>
                  <w:szCs w:val="24"/>
                </w:rPr>
                <w:t>DfE Travel to School Advice</w:t>
              </w:r>
            </w:hyperlink>
          </w:p>
        </w:tc>
      </w:tr>
      <w:tr w:rsidR="001B1288" w:rsidRPr="003C45DE" w14:paraId="667C4738" w14:textId="77777777" w:rsidTr="00D12DD0">
        <w:tc>
          <w:tcPr>
            <w:tcW w:w="2122" w:type="dxa"/>
          </w:tcPr>
          <w:p w14:paraId="68831FEB" w14:textId="77777777" w:rsidR="001B1288" w:rsidRPr="003C45DE" w:rsidRDefault="001B1288" w:rsidP="001B1288">
            <w:pPr>
              <w:pStyle w:val="Heading3"/>
              <w:outlineLvl w:val="2"/>
            </w:pPr>
            <w:bookmarkStart w:id="13" w:name="_Toc41662788"/>
            <w:r>
              <w:t>Entry into School</w:t>
            </w:r>
            <w:bookmarkEnd w:id="13"/>
          </w:p>
        </w:tc>
        <w:tc>
          <w:tcPr>
            <w:tcW w:w="10064" w:type="dxa"/>
          </w:tcPr>
          <w:p w14:paraId="096C58B6" w14:textId="77777777" w:rsidR="001B1288" w:rsidRPr="005540E0" w:rsidRDefault="001B1288" w:rsidP="001B1288">
            <w:pPr>
              <w:pStyle w:val="NoSpacing"/>
              <w:rPr>
                <w:sz w:val="24"/>
                <w:szCs w:val="24"/>
              </w:rPr>
            </w:pPr>
            <w:r w:rsidRPr="005540E0">
              <w:rPr>
                <w:sz w:val="24"/>
                <w:szCs w:val="24"/>
              </w:rPr>
              <w:t>Usual entry methods may need to be changed to maintain social distancing.  The idea should be to avoid heavy use of corridors, stairs and other circulation routes</w:t>
            </w:r>
            <w:r>
              <w:rPr>
                <w:sz w:val="24"/>
                <w:szCs w:val="24"/>
              </w:rPr>
              <w:t>,</w:t>
            </w:r>
            <w:r w:rsidRPr="005540E0">
              <w:rPr>
                <w:sz w:val="24"/>
                <w:szCs w:val="24"/>
              </w:rPr>
              <w:t xml:space="preserve"> where possible.  Depending on the layout and building configuration of your school you should consider:</w:t>
            </w:r>
          </w:p>
          <w:p w14:paraId="1C93E588" w14:textId="77777777" w:rsidR="001B1288" w:rsidRPr="005540E0" w:rsidRDefault="001B1288" w:rsidP="001B1288">
            <w:pPr>
              <w:pStyle w:val="NoSpacing"/>
              <w:rPr>
                <w:sz w:val="24"/>
                <w:szCs w:val="24"/>
              </w:rPr>
            </w:pPr>
          </w:p>
          <w:p w14:paraId="70D95AB6" w14:textId="77777777" w:rsidR="001B1288" w:rsidRPr="005540E0" w:rsidRDefault="001B1288" w:rsidP="001B1288">
            <w:pPr>
              <w:pStyle w:val="NoSpacing"/>
              <w:numPr>
                <w:ilvl w:val="0"/>
                <w:numId w:val="77"/>
              </w:numPr>
              <w:rPr>
                <w:sz w:val="24"/>
                <w:szCs w:val="24"/>
              </w:rPr>
            </w:pPr>
            <w:r w:rsidRPr="005540E0">
              <w:rPr>
                <w:sz w:val="24"/>
                <w:szCs w:val="24"/>
              </w:rPr>
              <w:t xml:space="preserve">Try to use external entry to </w:t>
            </w:r>
            <w:r w:rsidRPr="21F1A0A5">
              <w:rPr>
                <w:sz w:val="24"/>
                <w:szCs w:val="24"/>
              </w:rPr>
              <w:t>classrooms</w:t>
            </w:r>
            <w:r w:rsidRPr="005540E0">
              <w:rPr>
                <w:sz w:val="24"/>
                <w:szCs w:val="24"/>
              </w:rPr>
              <w:t xml:space="preserve">, such as fire exits, wherever possible. </w:t>
            </w:r>
          </w:p>
          <w:p w14:paraId="5D79DCD2" w14:textId="77777777" w:rsidR="001B1288" w:rsidRDefault="001B1288" w:rsidP="001B1288">
            <w:pPr>
              <w:pStyle w:val="NoSpacing"/>
              <w:numPr>
                <w:ilvl w:val="0"/>
                <w:numId w:val="77"/>
              </w:numPr>
              <w:rPr>
                <w:sz w:val="24"/>
                <w:szCs w:val="24"/>
              </w:rPr>
            </w:pPr>
            <w:r>
              <w:rPr>
                <w:sz w:val="24"/>
                <w:szCs w:val="24"/>
              </w:rPr>
              <w:t xml:space="preserve">Introduce a </w:t>
            </w:r>
            <w:r w:rsidRPr="005540E0">
              <w:rPr>
                <w:sz w:val="24"/>
                <w:szCs w:val="24"/>
              </w:rPr>
              <w:t xml:space="preserve">one-way </w:t>
            </w:r>
            <w:r>
              <w:rPr>
                <w:sz w:val="24"/>
                <w:szCs w:val="24"/>
              </w:rPr>
              <w:t xml:space="preserve">system for </w:t>
            </w:r>
            <w:r w:rsidRPr="005540E0">
              <w:rPr>
                <w:sz w:val="24"/>
                <w:szCs w:val="24"/>
              </w:rPr>
              <w:t>corridors and stairs</w:t>
            </w:r>
            <w:r>
              <w:rPr>
                <w:sz w:val="24"/>
                <w:szCs w:val="24"/>
              </w:rPr>
              <w:t>, when they are too narrow to allow people to pass.</w:t>
            </w:r>
          </w:p>
          <w:p w14:paraId="271942ED" w14:textId="77777777" w:rsidR="001B1288" w:rsidRPr="005540E0" w:rsidRDefault="001B1288" w:rsidP="001B1288">
            <w:pPr>
              <w:pStyle w:val="NoSpacing"/>
              <w:numPr>
                <w:ilvl w:val="0"/>
                <w:numId w:val="77"/>
              </w:numPr>
              <w:rPr>
                <w:sz w:val="24"/>
                <w:szCs w:val="24"/>
              </w:rPr>
            </w:pPr>
            <w:r>
              <w:rPr>
                <w:sz w:val="24"/>
                <w:szCs w:val="24"/>
              </w:rPr>
              <w:t xml:space="preserve">Where external paths and roads are wide enough, cone off the centre to create two-way walking to avoid pupils walking into each other.  </w:t>
            </w:r>
            <w:r w:rsidRPr="005540E0">
              <w:rPr>
                <w:sz w:val="24"/>
                <w:szCs w:val="24"/>
              </w:rPr>
              <w:t>TFM Contractors may be able to assist with signage and cordoning off areas.</w:t>
            </w:r>
          </w:p>
          <w:p w14:paraId="0F294163" w14:textId="77777777" w:rsidR="001B1288" w:rsidRPr="007D35DE" w:rsidRDefault="001B1288" w:rsidP="001B1288">
            <w:pPr>
              <w:rPr>
                <w:rFonts w:cstheme="minorHAnsi"/>
                <w:sz w:val="24"/>
                <w:szCs w:val="24"/>
              </w:rPr>
            </w:pPr>
          </w:p>
        </w:tc>
        <w:tc>
          <w:tcPr>
            <w:tcW w:w="1762" w:type="dxa"/>
          </w:tcPr>
          <w:p w14:paraId="3CBE2AC9" w14:textId="77777777" w:rsidR="001B1288" w:rsidRPr="007D35DE" w:rsidRDefault="001B1288" w:rsidP="001B1288">
            <w:pPr>
              <w:rPr>
                <w:rFonts w:cstheme="minorHAnsi"/>
                <w:sz w:val="24"/>
                <w:szCs w:val="24"/>
              </w:rPr>
            </w:pPr>
          </w:p>
        </w:tc>
      </w:tr>
      <w:tr w:rsidR="001B1288" w:rsidRPr="003C45DE" w14:paraId="3AE4C1CD" w14:textId="77777777" w:rsidTr="00D12DD0">
        <w:tc>
          <w:tcPr>
            <w:tcW w:w="2122" w:type="dxa"/>
          </w:tcPr>
          <w:p w14:paraId="48C52641" w14:textId="77777777" w:rsidR="001B1288" w:rsidRPr="003C45DE" w:rsidRDefault="001B1288" w:rsidP="001B1288">
            <w:pPr>
              <w:pStyle w:val="Heading3"/>
              <w:outlineLvl w:val="2"/>
            </w:pPr>
            <w:bookmarkStart w:id="14" w:name="_Toc41662789"/>
            <w:r>
              <w:t>Movement around the School</w:t>
            </w:r>
            <w:bookmarkEnd w:id="14"/>
          </w:p>
        </w:tc>
        <w:tc>
          <w:tcPr>
            <w:tcW w:w="10064" w:type="dxa"/>
          </w:tcPr>
          <w:p w14:paraId="4E596F91" w14:textId="155E8424" w:rsidR="001B1288" w:rsidRDefault="001B1288" w:rsidP="001B1288">
            <w:pPr>
              <w:rPr>
                <w:sz w:val="24"/>
                <w:szCs w:val="24"/>
              </w:rPr>
            </w:pPr>
            <w:r>
              <w:rPr>
                <w:sz w:val="24"/>
                <w:szCs w:val="24"/>
              </w:rPr>
              <w:t xml:space="preserve">The overriding principle is to reduce pupil movement </w:t>
            </w:r>
            <w:r w:rsidR="001B04CB">
              <w:rPr>
                <w:sz w:val="24"/>
                <w:szCs w:val="24"/>
              </w:rPr>
              <w:t>a</w:t>
            </w:r>
            <w:r>
              <w:rPr>
                <w:sz w:val="24"/>
                <w:szCs w:val="24"/>
              </w:rPr>
              <w:t xml:space="preserve">round the school as much as possible and the best way to achieve this </w:t>
            </w:r>
            <w:r w:rsidR="00541F5E">
              <w:rPr>
                <w:sz w:val="24"/>
                <w:szCs w:val="24"/>
              </w:rPr>
              <w:t>is</w:t>
            </w:r>
            <w:r>
              <w:rPr>
                <w:sz w:val="24"/>
                <w:szCs w:val="24"/>
              </w:rPr>
              <w:t xml:space="preserve"> to keep pupils in the same room, unless it is necessary to leave the room. </w:t>
            </w:r>
          </w:p>
          <w:p w14:paraId="5819F35A" w14:textId="77777777" w:rsidR="001B1288" w:rsidRDefault="001B1288" w:rsidP="001B1288">
            <w:pPr>
              <w:rPr>
                <w:sz w:val="24"/>
                <w:szCs w:val="24"/>
              </w:rPr>
            </w:pPr>
            <w:r>
              <w:rPr>
                <w:sz w:val="24"/>
                <w:szCs w:val="24"/>
              </w:rPr>
              <w:t>Although considered to be low risk, the principle is to avoid passing another group, or staff on a circulation route.  Schools should consider:</w:t>
            </w:r>
          </w:p>
          <w:p w14:paraId="7699B030" w14:textId="77777777" w:rsidR="001B1288" w:rsidRDefault="001B1288" w:rsidP="001B1288">
            <w:pPr>
              <w:rPr>
                <w:sz w:val="24"/>
                <w:szCs w:val="24"/>
              </w:rPr>
            </w:pPr>
          </w:p>
          <w:p w14:paraId="0109223E" w14:textId="5D905CB4" w:rsidR="001B1288" w:rsidRPr="009C593C" w:rsidRDefault="001B1288" w:rsidP="001B1288">
            <w:pPr>
              <w:pStyle w:val="ListParagraph"/>
              <w:numPr>
                <w:ilvl w:val="0"/>
                <w:numId w:val="79"/>
              </w:numPr>
              <w:spacing w:after="0" w:line="240" w:lineRule="auto"/>
              <w:rPr>
                <w:sz w:val="24"/>
                <w:szCs w:val="24"/>
              </w:rPr>
            </w:pPr>
            <w:r w:rsidRPr="009C593C">
              <w:rPr>
                <w:sz w:val="24"/>
                <w:szCs w:val="24"/>
              </w:rPr>
              <w:t xml:space="preserve">If internal and external access routes are too narrow, it may be necessary to nominate staff to escort pupils </w:t>
            </w:r>
            <w:r w:rsidR="00D45EC4">
              <w:rPr>
                <w:sz w:val="24"/>
                <w:szCs w:val="24"/>
              </w:rPr>
              <w:t>a</w:t>
            </w:r>
            <w:r w:rsidRPr="009C593C">
              <w:rPr>
                <w:sz w:val="24"/>
                <w:szCs w:val="24"/>
              </w:rPr>
              <w:t>round the school.  Staff intending to move pupils, should wait inside their teaching rooms until the way appears clear, and be prepared to stop and wait while another group passes by.</w:t>
            </w:r>
          </w:p>
          <w:p w14:paraId="5673614A" w14:textId="564C72F6" w:rsidR="001B1288" w:rsidRPr="009C593C" w:rsidRDefault="001B1288" w:rsidP="001B1288">
            <w:pPr>
              <w:pStyle w:val="ListParagraph"/>
              <w:numPr>
                <w:ilvl w:val="0"/>
                <w:numId w:val="79"/>
              </w:numPr>
              <w:spacing w:after="0" w:line="240" w:lineRule="auto"/>
              <w:rPr>
                <w:sz w:val="24"/>
                <w:szCs w:val="24"/>
              </w:rPr>
            </w:pPr>
            <w:r w:rsidRPr="009C593C">
              <w:rPr>
                <w:sz w:val="24"/>
                <w:szCs w:val="24"/>
              </w:rPr>
              <w:t xml:space="preserve">Where practical, schools should implement timing changes to reduce the chances of groups meeting each other when moving </w:t>
            </w:r>
            <w:r w:rsidR="0083529F">
              <w:rPr>
                <w:sz w:val="24"/>
                <w:szCs w:val="24"/>
              </w:rPr>
              <w:t>a</w:t>
            </w:r>
            <w:r w:rsidRPr="009C593C">
              <w:rPr>
                <w:sz w:val="24"/>
                <w:szCs w:val="24"/>
              </w:rPr>
              <w:t>round the school.</w:t>
            </w:r>
          </w:p>
          <w:p w14:paraId="236839A3" w14:textId="77777777" w:rsidR="001B1288" w:rsidRPr="009C593C" w:rsidRDefault="001B1288" w:rsidP="001B1288">
            <w:pPr>
              <w:pStyle w:val="ListParagraph"/>
              <w:numPr>
                <w:ilvl w:val="0"/>
                <w:numId w:val="79"/>
              </w:numPr>
              <w:spacing w:after="0" w:line="240" w:lineRule="auto"/>
              <w:rPr>
                <w:sz w:val="24"/>
                <w:szCs w:val="24"/>
              </w:rPr>
            </w:pPr>
            <w:r w:rsidRPr="009C593C">
              <w:rPr>
                <w:sz w:val="24"/>
                <w:szCs w:val="24"/>
              </w:rPr>
              <w:lastRenderedPageBreak/>
              <w:t>Keep the school site well ventilated.  Prop doors open, where safe to do so (bearing in mind fire safety and safeguarding).  This is to limit any risk of cross-contamination from using door handles and aid ventilation. Ensure the doors are closed when unoccupied to comply with fire safety measures.</w:t>
            </w:r>
          </w:p>
          <w:p w14:paraId="7077FAC7" w14:textId="77777777" w:rsidR="001B1288" w:rsidRPr="007D35DE" w:rsidRDefault="001B1288" w:rsidP="001B1288">
            <w:pPr>
              <w:rPr>
                <w:rFonts w:cstheme="minorHAnsi"/>
                <w:sz w:val="24"/>
                <w:szCs w:val="24"/>
              </w:rPr>
            </w:pPr>
          </w:p>
        </w:tc>
        <w:tc>
          <w:tcPr>
            <w:tcW w:w="1762" w:type="dxa"/>
          </w:tcPr>
          <w:p w14:paraId="45DC98F5" w14:textId="77777777" w:rsidR="001B1288" w:rsidRPr="007D35DE" w:rsidRDefault="001B1288" w:rsidP="001B1288">
            <w:pPr>
              <w:rPr>
                <w:rFonts w:cstheme="minorHAnsi"/>
                <w:sz w:val="24"/>
                <w:szCs w:val="24"/>
              </w:rPr>
            </w:pPr>
          </w:p>
        </w:tc>
      </w:tr>
      <w:tr w:rsidR="001B1288" w:rsidRPr="003C45DE" w14:paraId="6617EC8B" w14:textId="77777777" w:rsidTr="00D12DD0">
        <w:tc>
          <w:tcPr>
            <w:tcW w:w="2122" w:type="dxa"/>
          </w:tcPr>
          <w:p w14:paraId="74EBA44B" w14:textId="77777777" w:rsidR="001B1288" w:rsidRDefault="001B1288" w:rsidP="001B1288">
            <w:pPr>
              <w:pStyle w:val="Heading3"/>
              <w:outlineLvl w:val="2"/>
            </w:pPr>
            <w:bookmarkStart w:id="15" w:name="_Toc41662790"/>
            <w:r>
              <w:t>Staff and Administration</w:t>
            </w:r>
            <w:bookmarkEnd w:id="15"/>
          </w:p>
        </w:tc>
        <w:tc>
          <w:tcPr>
            <w:tcW w:w="10064" w:type="dxa"/>
          </w:tcPr>
          <w:p w14:paraId="0F0AD4C0" w14:textId="77777777" w:rsidR="001B1288" w:rsidRDefault="001B1288" w:rsidP="001B1288">
            <w:pPr>
              <w:pStyle w:val="NoSpacing"/>
              <w:rPr>
                <w:sz w:val="24"/>
                <w:szCs w:val="24"/>
              </w:rPr>
            </w:pPr>
            <w:r>
              <w:rPr>
                <w:sz w:val="24"/>
                <w:szCs w:val="24"/>
              </w:rPr>
              <w:t>Staff rooms will need to be reconfigured to ensure social distancing is maintained.  Either stack, remove or tape off chairs to increase the space between staff members to 2 metres.  This will obviously not be possible for all schools although with smaller class numbers and a reduced cohort, the number of staff will reduce accordingly.</w:t>
            </w:r>
          </w:p>
          <w:p w14:paraId="2D9074D6" w14:textId="77777777" w:rsidR="001B1288" w:rsidRDefault="001B1288" w:rsidP="001B1288">
            <w:pPr>
              <w:pStyle w:val="NoSpacing"/>
              <w:rPr>
                <w:sz w:val="24"/>
                <w:szCs w:val="24"/>
              </w:rPr>
            </w:pPr>
          </w:p>
          <w:p w14:paraId="19DEFA3B" w14:textId="77777777" w:rsidR="001B1288" w:rsidRDefault="001B1288" w:rsidP="001B1288">
            <w:pPr>
              <w:pStyle w:val="NoSpacing"/>
              <w:rPr>
                <w:sz w:val="24"/>
                <w:szCs w:val="24"/>
              </w:rPr>
            </w:pPr>
            <w:r>
              <w:rPr>
                <w:sz w:val="24"/>
                <w:szCs w:val="24"/>
              </w:rPr>
              <w:t xml:space="preserve">Equipment that is used by several staff communally, such as kettles, photocopiers, walkie-talkies, etc, must be wiped down with alcohol wipes before and after each use.  Schools will need to arrange for wipes to be placed near to where communal items are stored.  You should check that alcohol wipes can be used on each item, and if not, you should withdraw it from use. </w:t>
            </w:r>
          </w:p>
          <w:p w14:paraId="1A325DA9" w14:textId="77777777" w:rsidR="001B1288" w:rsidRDefault="001B1288" w:rsidP="001B1288">
            <w:pPr>
              <w:pStyle w:val="NoSpacing"/>
              <w:rPr>
                <w:sz w:val="24"/>
                <w:szCs w:val="24"/>
              </w:rPr>
            </w:pPr>
          </w:p>
          <w:p w14:paraId="193FE707" w14:textId="77777777" w:rsidR="001B1288" w:rsidRDefault="001B1288" w:rsidP="001B1288">
            <w:pPr>
              <w:pStyle w:val="NoSpacing"/>
              <w:rPr>
                <w:sz w:val="24"/>
                <w:szCs w:val="24"/>
              </w:rPr>
            </w:pPr>
            <w:r>
              <w:rPr>
                <w:sz w:val="24"/>
                <w:szCs w:val="24"/>
              </w:rPr>
              <w:t xml:space="preserve">Schools must ensure that adequate provision is made for staff to wash their hands.  If this is not possible, hand gel must be provided. </w:t>
            </w:r>
          </w:p>
          <w:p w14:paraId="438EA7B9" w14:textId="77777777" w:rsidR="001B1288" w:rsidRDefault="001B1288" w:rsidP="001B1288">
            <w:pPr>
              <w:pStyle w:val="NoSpacing"/>
              <w:rPr>
                <w:sz w:val="24"/>
                <w:szCs w:val="24"/>
              </w:rPr>
            </w:pPr>
          </w:p>
          <w:p w14:paraId="52C5362E" w14:textId="77777777" w:rsidR="001B1288" w:rsidRDefault="001B1288" w:rsidP="001B1288">
            <w:pPr>
              <w:pStyle w:val="NoSpacing"/>
              <w:rPr>
                <w:sz w:val="24"/>
                <w:szCs w:val="24"/>
              </w:rPr>
            </w:pPr>
            <w:r w:rsidRPr="00836310">
              <w:rPr>
                <w:sz w:val="24"/>
                <w:szCs w:val="24"/>
              </w:rPr>
              <w:t xml:space="preserve">Many schools have narrow circulation and small administration rooms.  If there is no way to introduce the </w:t>
            </w:r>
            <w:r>
              <w:rPr>
                <w:sz w:val="24"/>
                <w:szCs w:val="24"/>
              </w:rPr>
              <w:t xml:space="preserve">distancing measures, </w:t>
            </w:r>
            <w:r w:rsidRPr="00836310">
              <w:rPr>
                <w:sz w:val="24"/>
                <w:szCs w:val="24"/>
              </w:rPr>
              <w:t>you may need to consider screening between teachers, pupils</w:t>
            </w:r>
            <w:r>
              <w:rPr>
                <w:sz w:val="24"/>
                <w:szCs w:val="24"/>
              </w:rPr>
              <w:t xml:space="preserve">, </w:t>
            </w:r>
            <w:r w:rsidRPr="00836310">
              <w:rPr>
                <w:sz w:val="24"/>
                <w:szCs w:val="24"/>
              </w:rPr>
              <w:t>school staff</w:t>
            </w:r>
            <w:r>
              <w:rPr>
                <w:sz w:val="24"/>
                <w:szCs w:val="24"/>
              </w:rPr>
              <w:t xml:space="preserve"> and visitors</w:t>
            </w:r>
            <w:r w:rsidRPr="00836310">
              <w:rPr>
                <w:sz w:val="24"/>
                <w:szCs w:val="24"/>
              </w:rPr>
              <w:t>.  Contact KCC Health and Safety for advice. TFM Contractors may be able to assist with provision and installation of screens and other protective installations.</w:t>
            </w:r>
          </w:p>
          <w:p w14:paraId="72BC519C" w14:textId="77777777" w:rsidR="001B1288" w:rsidRDefault="001B1288" w:rsidP="001B1288">
            <w:pPr>
              <w:rPr>
                <w:sz w:val="24"/>
                <w:szCs w:val="24"/>
              </w:rPr>
            </w:pPr>
          </w:p>
        </w:tc>
        <w:tc>
          <w:tcPr>
            <w:tcW w:w="1762" w:type="dxa"/>
          </w:tcPr>
          <w:p w14:paraId="3D93B1C7" w14:textId="77777777" w:rsidR="001B1288" w:rsidRPr="007D35DE" w:rsidRDefault="001B1288" w:rsidP="001B1288">
            <w:pPr>
              <w:rPr>
                <w:rFonts w:cstheme="minorHAnsi"/>
                <w:sz w:val="24"/>
                <w:szCs w:val="24"/>
              </w:rPr>
            </w:pPr>
          </w:p>
        </w:tc>
      </w:tr>
      <w:tr w:rsidR="001B1288" w:rsidRPr="003C45DE" w14:paraId="5C2F7A25" w14:textId="77777777" w:rsidTr="00D12DD0">
        <w:tc>
          <w:tcPr>
            <w:tcW w:w="2122" w:type="dxa"/>
          </w:tcPr>
          <w:p w14:paraId="3EDA74C0" w14:textId="77777777" w:rsidR="001B1288" w:rsidRDefault="001B1288" w:rsidP="001B1288">
            <w:pPr>
              <w:pStyle w:val="Heading3"/>
              <w:outlineLvl w:val="2"/>
            </w:pPr>
            <w:bookmarkStart w:id="16" w:name="_Toc41662791"/>
            <w:r>
              <w:t>Teaching Room Configuration</w:t>
            </w:r>
            <w:bookmarkEnd w:id="16"/>
          </w:p>
        </w:tc>
        <w:tc>
          <w:tcPr>
            <w:tcW w:w="10064" w:type="dxa"/>
          </w:tcPr>
          <w:p w14:paraId="5DBDC4F0" w14:textId="77777777" w:rsidR="001B1288" w:rsidRDefault="001B1288" w:rsidP="001B1288">
            <w:pPr>
              <w:rPr>
                <w:sz w:val="24"/>
                <w:szCs w:val="24"/>
              </w:rPr>
            </w:pPr>
            <w:r>
              <w:rPr>
                <w:sz w:val="24"/>
                <w:szCs w:val="24"/>
              </w:rPr>
              <w:t>The government has determined that to maintain social distancing in a teaching room, the number of children in that room should be limited to 15.</w:t>
            </w:r>
          </w:p>
          <w:p w14:paraId="54390733" w14:textId="77777777" w:rsidR="001B1288" w:rsidRDefault="001B1288" w:rsidP="001B1288">
            <w:pPr>
              <w:rPr>
                <w:sz w:val="24"/>
                <w:szCs w:val="24"/>
              </w:rPr>
            </w:pPr>
          </w:p>
          <w:p w14:paraId="2AD60B77" w14:textId="77777777" w:rsidR="001B1288" w:rsidRDefault="001B1288" w:rsidP="001B1288">
            <w:pPr>
              <w:rPr>
                <w:sz w:val="24"/>
                <w:szCs w:val="24"/>
              </w:rPr>
            </w:pPr>
            <w:r>
              <w:rPr>
                <w:sz w:val="24"/>
                <w:szCs w:val="24"/>
              </w:rPr>
              <w:t>This number is predicated on a standard classroom size of 55 square metres or larger.  Where schools have classrooms or teaching spaces that are smaller than 55 square metres</w:t>
            </w:r>
            <w:r w:rsidRPr="00C95B7A">
              <w:rPr>
                <w:sz w:val="24"/>
                <w:szCs w:val="24"/>
              </w:rPr>
              <w:t>, the following numbers are suggested:</w:t>
            </w:r>
          </w:p>
          <w:p w14:paraId="7082A932" w14:textId="756E4496" w:rsidR="001B1288" w:rsidRDefault="001B1288" w:rsidP="001B1288">
            <w:pPr>
              <w:rPr>
                <w:sz w:val="24"/>
                <w:szCs w:val="24"/>
              </w:rPr>
            </w:pPr>
          </w:p>
          <w:tbl>
            <w:tblPr>
              <w:tblW w:w="39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10"/>
              <w:gridCol w:w="1984"/>
            </w:tblGrid>
            <w:tr w:rsidR="001B1288" w:rsidRPr="009C593C" w14:paraId="1B3134A5" w14:textId="77777777" w:rsidTr="00D12DD0">
              <w:trPr>
                <w:trHeight w:val="645"/>
              </w:trPr>
              <w:tc>
                <w:tcPr>
                  <w:tcW w:w="2010" w:type="dxa"/>
                  <w:tcBorders>
                    <w:top w:val="single" w:sz="6" w:space="0" w:color="D4D4D4"/>
                    <w:left w:val="single" w:sz="6" w:space="0" w:color="D4D4D4"/>
                    <w:right w:val="single" w:sz="6" w:space="0" w:color="D4D4D4"/>
                  </w:tcBorders>
                  <w:shd w:val="clear" w:color="auto" w:fill="FFFFFF"/>
                  <w:vAlign w:val="center"/>
                  <w:hideMark/>
                </w:tcPr>
                <w:p w14:paraId="5FA1E29E" w14:textId="77777777" w:rsidR="001B1288" w:rsidRPr="009C593C" w:rsidRDefault="001B1288" w:rsidP="001B1288">
                  <w:pPr>
                    <w:jc w:val="center"/>
                    <w:rPr>
                      <w:color w:val="000000"/>
                      <w:lang w:eastAsia="en-GB"/>
                    </w:rPr>
                  </w:pPr>
                  <w:r w:rsidRPr="009C593C">
                    <w:rPr>
                      <w:color w:val="000000"/>
                      <w:lang w:eastAsia="en-GB"/>
                    </w:rPr>
                    <w:lastRenderedPageBreak/>
                    <w:t>Room size</w:t>
                  </w:r>
                  <w:r>
                    <w:rPr>
                      <w:color w:val="000000"/>
                      <w:lang w:eastAsia="en-GB"/>
                    </w:rPr>
                    <w:t xml:space="preserve"> in </w:t>
                  </w:r>
                  <w:r w:rsidRPr="009C593C">
                    <w:rPr>
                      <w:color w:val="000000"/>
                      <w:lang w:eastAsia="en-GB"/>
                    </w:rPr>
                    <w:t>Sq M</w:t>
                  </w:r>
                </w:p>
              </w:tc>
              <w:tc>
                <w:tcPr>
                  <w:tcW w:w="1984" w:type="dxa"/>
                  <w:tcBorders>
                    <w:top w:val="single" w:sz="6" w:space="0" w:color="D4D4D4"/>
                    <w:left w:val="single" w:sz="6" w:space="0" w:color="D4D4D4"/>
                    <w:right w:val="single" w:sz="6" w:space="0" w:color="D4D4D4"/>
                  </w:tcBorders>
                  <w:shd w:val="clear" w:color="auto" w:fill="FFFFFF"/>
                  <w:vAlign w:val="center"/>
                  <w:hideMark/>
                </w:tcPr>
                <w:p w14:paraId="607FA030" w14:textId="77777777" w:rsidR="001B1288" w:rsidRPr="009C593C" w:rsidRDefault="001B1288" w:rsidP="001B1288">
                  <w:pPr>
                    <w:jc w:val="center"/>
                    <w:rPr>
                      <w:color w:val="000000"/>
                      <w:lang w:eastAsia="en-GB"/>
                    </w:rPr>
                  </w:pPr>
                  <w:r w:rsidRPr="009C593C">
                    <w:rPr>
                      <w:color w:val="000000"/>
                      <w:lang w:eastAsia="en-GB"/>
                    </w:rPr>
                    <w:t>Number of</w:t>
                  </w:r>
                  <w:r>
                    <w:rPr>
                      <w:color w:val="000000"/>
                      <w:lang w:eastAsia="en-GB"/>
                    </w:rPr>
                    <w:t xml:space="preserve"> </w:t>
                  </w:r>
                  <w:r w:rsidRPr="009C593C">
                    <w:rPr>
                      <w:color w:val="000000"/>
                      <w:lang w:eastAsia="en-GB"/>
                    </w:rPr>
                    <w:t>Pupils</w:t>
                  </w:r>
                </w:p>
              </w:tc>
            </w:tr>
            <w:tr w:rsidR="001B1288" w:rsidRPr="009C593C" w14:paraId="63BAB555"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49BD644C" w14:textId="77777777" w:rsidR="001B1288" w:rsidRPr="009C593C" w:rsidRDefault="001B1288" w:rsidP="001B1288">
                  <w:pPr>
                    <w:jc w:val="center"/>
                    <w:rPr>
                      <w:color w:val="000000"/>
                      <w:lang w:eastAsia="en-GB"/>
                    </w:rPr>
                  </w:pPr>
                  <w:r w:rsidRPr="009C593C">
                    <w:rPr>
                      <w:color w:val="000000"/>
                      <w:lang w:eastAsia="en-GB"/>
                    </w:rPr>
                    <w:t>55</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01BDA6F5" w14:textId="77777777" w:rsidR="001B1288" w:rsidRPr="009C593C" w:rsidRDefault="001B1288" w:rsidP="001B1288">
                  <w:pPr>
                    <w:jc w:val="center"/>
                    <w:rPr>
                      <w:color w:val="000000"/>
                      <w:lang w:eastAsia="en-GB"/>
                    </w:rPr>
                  </w:pPr>
                  <w:r w:rsidRPr="009C593C">
                    <w:rPr>
                      <w:color w:val="000000"/>
                      <w:lang w:eastAsia="en-GB"/>
                    </w:rPr>
                    <w:t>15</w:t>
                  </w:r>
                </w:p>
              </w:tc>
            </w:tr>
            <w:tr w:rsidR="001B1288" w:rsidRPr="009C593C" w14:paraId="73413DC8"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0CCB5DCB" w14:textId="77777777" w:rsidR="001B1288" w:rsidRPr="009C593C" w:rsidRDefault="001B1288" w:rsidP="001B1288">
                  <w:pPr>
                    <w:jc w:val="center"/>
                    <w:rPr>
                      <w:color w:val="000000"/>
                      <w:lang w:eastAsia="en-GB"/>
                    </w:rPr>
                  </w:pPr>
                  <w:r w:rsidRPr="009C593C">
                    <w:rPr>
                      <w:color w:val="000000"/>
                      <w:lang w:eastAsia="en-GB"/>
                    </w:rPr>
                    <w:t>54</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70D9EC0A" w14:textId="77777777" w:rsidR="001B1288" w:rsidRPr="009C593C" w:rsidRDefault="001B1288" w:rsidP="001B1288">
                  <w:pPr>
                    <w:jc w:val="center"/>
                    <w:rPr>
                      <w:color w:val="000000"/>
                      <w:lang w:eastAsia="en-GB"/>
                    </w:rPr>
                  </w:pPr>
                  <w:r w:rsidRPr="009C593C">
                    <w:rPr>
                      <w:color w:val="000000"/>
                      <w:lang w:eastAsia="en-GB"/>
                    </w:rPr>
                    <w:t>15</w:t>
                  </w:r>
                </w:p>
              </w:tc>
            </w:tr>
            <w:tr w:rsidR="001B1288" w:rsidRPr="009C593C" w14:paraId="2A9E05D1"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28EC0F21" w14:textId="77777777" w:rsidR="001B1288" w:rsidRPr="009C593C" w:rsidRDefault="001B1288" w:rsidP="001B1288">
                  <w:pPr>
                    <w:jc w:val="center"/>
                    <w:rPr>
                      <w:color w:val="000000"/>
                      <w:lang w:eastAsia="en-GB"/>
                    </w:rPr>
                  </w:pPr>
                  <w:r w:rsidRPr="009C593C">
                    <w:rPr>
                      <w:color w:val="000000"/>
                      <w:lang w:eastAsia="en-GB"/>
                    </w:rPr>
                    <w:t>53</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030D2701" w14:textId="77777777" w:rsidR="001B1288" w:rsidRPr="009C593C" w:rsidRDefault="001B1288" w:rsidP="001B1288">
                  <w:pPr>
                    <w:jc w:val="center"/>
                    <w:rPr>
                      <w:color w:val="000000"/>
                      <w:lang w:eastAsia="en-GB"/>
                    </w:rPr>
                  </w:pPr>
                  <w:r w:rsidRPr="009C593C">
                    <w:rPr>
                      <w:color w:val="000000"/>
                      <w:lang w:eastAsia="en-GB"/>
                    </w:rPr>
                    <w:t>14</w:t>
                  </w:r>
                </w:p>
              </w:tc>
            </w:tr>
            <w:tr w:rsidR="001B1288" w:rsidRPr="009C593C" w14:paraId="5E92D6BB"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0B51DC1A" w14:textId="77777777" w:rsidR="001B1288" w:rsidRPr="009C593C" w:rsidRDefault="001B1288" w:rsidP="001B1288">
                  <w:pPr>
                    <w:jc w:val="center"/>
                    <w:rPr>
                      <w:color w:val="000000"/>
                      <w:lang w:eastAsia="en-GB"/>
                    </w:rPr>
                  </w:pPr>
                  <w:r w:rsidRPr="009C593C">
                    <w:rPr>
                      <w:color w:val="000000"/>
                      <w:lang w:eastAsia="en-GB"/>
                    </w:rPr>
                    <w:t>52</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5E758C43" w14:textId="77777777" w:rsidR="001B1288" w:rsidRPr="009C593C" w:rsidRDefault="001B1288" w:rsidP="001B1288">
                  <w:pPr>
                    <w:jc w:val="center"/>
                    <w:rPr>
                      <w:color w:val="000000"/>
                      <w:lang w:eastAsia="en-GB"/>
                    </w:rPr>
                  </w:pPr>
                  <w:r w:rsidRPr="009C593C">
                    <w:rPr>
                      <w:color w:val="000000"/>
                      <w:lang w:eastAsia="en-GB"/>
                    </w:rPr>
                    <w:t>14</w:t>
                  </w:r>
                </w:p>
              </w:tc>
            </w:tr>
            <w:tr w:rsidR="001B1288" w:rsidRPr="009C593C" w14:paraId="43D33988"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4244AF75" w14:textId="77777777" w:rsidR="001B1288" w:rsidRPr="009C593C" w:rsidRDefault="001B1288" w:rsidP="001B1288">
                  <w:pPr>
                    <w:jc w:val="center"/>
                    <w:rPr>
                      <w:color w:val="000000"/>
                      <w:lang w:eastAsia="en-GB"/>
                    </w:rPr>
                  </w:pPr>
                  <w:r w:rsidRPr="009C593C">
                    <w:rPr>
                      <w:color w:val="000000"/>
                      <w:lang w:eastAsia="en-GB"/>
                    </w:rPr>
                    <w:t>51</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600BE814" w14:textId="77777777" w:rsidR="001B1288" w:rsidRPr="009C593C" w:rsidRDefault="001B1288" w:rsidP="001B1288">
                  <w:pPr>
                    <w:jc w:val="center"/>
                    <w:rPr>
                      <w:color w:val="000000"/>
                      <w:lang w:eastAsia="en-GB"/>
                    </w:rPr>
                  </w:pPr>
                  <w:r w:rsidRPr="009C593C">
                    <w:rPr>
                      <w:color w:val="000000"/>
                      <w:lang w:eastAsia="en-GB"/>
                    </w:rPr>
                    <w:t>13</w:t>
                  </w:r>
                </w:p>
              </w:tc>
            </w:tr>
            <w:tr w:rsidR="001B1288" w:rsidRPr="009C593C" w14:paraId="5B991B3A"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1952F053" w14:textId="77777777" w:rsidR="001B1288" w:rsidRPr="009C593C" w:rsidRDefault="001B1288" w:rsidP="001B1288">
                  <w:pPr>
                    <w:jc w:val="center"/>
                    <w:rPr>
                      <w:color w:val="000000"/>
                      <w:lang w:eastAsia="en-GB"/>
                    </w:rPr>
                  </w:pPr>
                  <w:r w:rsidRPr="009C593C">
                    <w:rPr>
                      <w:color w:val="000000"/>
                      <w:lang w:eastAsia="en-GB"/>
                    </w:rPr>
                    <w:t>50</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1DDA526F" w14:textId="77777777" w:rsidR="001B1288" w:rsidRPr="009C593C" w:rsidRDefault="001B1288" w:rsidP="001B1288">
                  <w:pPr>
                    <w:jc w:val="center"/>
                    <w:rPr>
                      <w:color w:val="000000"/>
                      <w:lang w:eastAsia="en-GB"/>
                    </w:rPr>
                  </w:pPr>
                  <w:r w:rsidRPr="009C593C">
                    <w:rPr>
                      <w:color w:val="000000"/>
                      <w:lang w:eastAsia="en-GB"/>
                    </w:rPr>
                    <w:t>13</w:t>
                  </w:r>
                </w:p>
              </w:tc>
            </w:tr>
            <w:tr w:rsidR="001B1288" w:rsidRPr="009C593C" w14:paraId="49CAE63C"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1BB67509" w14:textId="77777777" w:rsidR="001B1288" w:rsidRPr="009C593C" w:rsidRDefault="001B1288" w:rsidP="001B1288">
                  <w:pPr>
                    <w:jc w:val="center"/>
                    <w:rPr>
                      <w:color w:val="000000"/>
                      <w:lang w:eastAsia="en-GB"/>
                    </w:rPr>
                  </w:pPr>
                  <w:r w:rsidRPr="009C593C">
                    <w:rPr>
                      <w:color w:val="000000"/>
                      <w:lang w:eastAsia="en-GB"/>
                    </w:rPr>
                    <w:t>49</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41B4A280" w14:textId="77777777" w:rsidR="001B1288" w:rsidRPr="009C593C" w:rsidRDefault="001B1288" w:rsidP="001B1288">
                  <w:pPr>
                    <w:jc w:val="center"/>
                    <w:rPr>
                      <w:color w:val="000000"/>
                      <w:lang w:eastAsia="en-GB"/>
                    </w:rPr>
                  </w:pPr>
                  <w:r w:rsidRPr="009C593C">
                    <w:rPr>
                      <w:color w:val="000000"/>
                      <w:lang w:eastAsia="en-GB"/>
                    </w:rPr>
                    <w:t>12</w:t>
                  </w:r>
                </w:p>
              </w:tc>
            </w:tr>
            <w:tr w:rsidR="001B1288" w:rsidRPr="009C593C" w14:paraId="152CE9D9"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07EF6E8E" w14:textId="77777777" w:rsidR="001B1288" w:rsidRPr="009C593C" w:rsidRDefault="001B1288" w:rsidP="001B1288">
                  <w:pPr>
                    <w:jc w:val="center"/>
                    <w:rPr>
                      <w:color w:val="000000"/>
                      <w:lang w:eastAsia="en-GB"/>
                    </w:rPr>
                  </w:pPr>
                  <w:r w:rsidRPr="009C593C">
                    <w:rPr>
                      <w:color w:val="000000"/>
                      <w:lang w:eastAsia="en-GB"/>
                    </w:rPr>
                    <w:t>48</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07710080" w14:textId="77777777" w:rsidR="001B1288" w:rsidRPr="009C593C" w:rsidRDefault="001B1288" w:rsidP="001B1288">
                  <w:pPr>
                    <w:jc w:val="center"/>
                    <w:rPr>
                      <w:color w:val="000000"/>
                      <w:lang w:eastAsia="en-GB"/>
                    </w:rPr>
                  </w:pPr>
                  <w:r w:rsidRPr="009C593C">
                    <w:rPr>
                      <w:color w:val="000000"/>
                      <w:lang w:eastAsia="en-GB"/>
                    </w:rPr>
                    <w:t>12</w:t>
                  </w:r>
                </w:p>
              </w:tc>
            </w:tr>
            <w:tr w:rsidR="001B1288" w:rsidRPr="009C593C" w14:paraId="23F3DAED"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7713D7E9" w14:textId="77777777" w:rsidR="001B1288" w:rsidRPr="009C593C" w:rsidRDefault="001B1288" w:rsidP="001B1288">
                  <w:pPr>
                    <w:jc w:val="center"/>
                    <w:rPr>
                      <w:color w:val="000000"/>
                      <w:lang w:eastAsia="en-GB"/>
                    </w:rPr>
                  </w:pPr>
                  <w:r w:rsidRPr="009C593C">
                    <w:rPr>
                      <w:color w:val="000000"/>
                      <w:lang w:eastAsia="en-GB"/>
                    </w:rPr>
                    <w:t>47</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4F4EFAAF" w14:textId="77777777" w:rsidR="001B1288" w:rsidRPr="009C593C" w:rsidRDefault="001B1288" w:rsidP="001B1288">
                  <w:pPr>
                    <w:jc w:val="center"/>
                    <w:rPr>
                      <w:color w:val="000000"/>
                      <w:lang w:eastAsia="en-GB"/>
                    </w:rPr>
                  </w:pPr>
                  <w:r w:rsidRPr="009C593C">
                    <w:rPr>
                      <w:color w:val="000000"/>
                      <w:lang w:eastAsia="en-GB"/>
                    </w:rPr>
                    <w:t>11</w:t>
                  </w:r>
                </w:p>
              </w:tc>
            </w:tr>
            <w:tr w:rsidR="001B1288" w:rsidRPr="009C593C" w14:paraId="55CDAA48"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5D227749" w14:textId="77777777" w:rsidR="001B1288" w:rsidRPr="009C593C" w:rsidRDefault="001B1288" w:rsidP="001B1288">
                  <w:pPr>
                    <w:jc w:val="center"/>
                    <w:rPr>
                      <w:color w:val="000000"/>
                      <w:lang w:eastAsia="en-GB"/>
                    </w:rPr>
                  </w:pPr>
                  <w:r w:rsidRPr="009C593C">
                    <w:rPr>
                      <w:color w:val="000000"/>
                      <w:lang w:eastAsia="en-GB"/>
                    </w:rPr>
                    <w:t>46</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0E470669" w14:textId="77777777" w:rsidR="001B1288" w:rsidRPr="009C593C" w:rsidRDefault="001B1288" w:rsidP="001B1288">
                  <w:pPr>
                    <w:jc w:val="center"/>
                    <w:rPr>
                      <w:color w:val="000000"/>
                      <w:lang w:eastAsia="en-GB"/>
                    </w:rPr>
                  </w:pPr>
                  <w:r w:rsidRPr="009C593C">
                    <w:rPr>
                      <w:color w:val="000000"/>
                      <w:lang w:eastAsia="en-GB"/>
                    </w:rPr>
                    <w:t>11</w:t>
                  </w:r>
                </w:p>
              </w:tc>
            </w:tr>
            <w:tr w:rsidR="001B1288" w:rsidRPr="009C593C" w14:paraId="31C379F9"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4E0A7894" w14:textId="77777777" w:rsidR="001B1288" w:rsidRPr="009C593C" w:rsidRDefault="001B1288" w:rsidP="001B1288">
                  <w:pPr>
                    <w:jc w:val="center"/>
                    <w:rPr>
                      <w:color w:val="000000"/>
                      <w:lang w:eastAsia="en-GB"/>
                    </w:rPr>
                  </w:pPr>
                  <w:r w:rsidRPr="009C593C">
                    <w:rPr>
                      <w:color w:val="000000"/>
                      <w:lang w:eastAsia="en-GB"/>
                    </w:rPr>
                    <w:t>46</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02C0993D" w14:textId="77777777" w:rsidR="001B1288" w:rsidRPr="009C593C" w:rsidRDefault="001B1288" w:rsidP="001B1288">
                  <w:pPr>
                    <w:jc w:val="center"/>
                    <w:rPr>
                      <w:color w:val="000000"/>
                      <w:lang w:eastAsia="en-GB"/>
                    </w:rPr>
                  </w:pPr>
                  <w:r w:rsidRPr="009C593C">
                    <w:rPr>
                      <w:color w:val="000000"/>
                      <w:lang w:eastAsia="en-GB"/>
                    </w:rPr>
                    <w:t>10</w:t>
                  </w:r>
                </w:p>
              </w:tc>
            </w:tr>
            <w:tr w:rsidR="001B1288" w:rsidRPr="009C593C" w14:paraId="78B8EF2C"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332B23DF" w14:textId="77777777" w:rsidR="001B1288" w:rsidRPr="009C593C" w:rsidRDefault="001B1288" w:rsidP="001B1288">
                  <w:pPr>
                    <w:jc w:val="center"/>
                    <w:rPr>
                      <w:color w:val="000000"/>
                      <w:lang w:eastAsia="en-GB"/>
                    </w:rPr>
                  </w:pPr>
                  <w:r w:rsidRPr="009C593C">
                    <w:rPr>
                      <w:color w:val="000000"/>
                      <w:lang w:eastAsia="en-GB"/>
                    </w:rPr>
                    <w:t>45</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190BE766" w14:textId="77777777" w:rsidR="001B1288" w:rsidRPr="009C593C" w:rsidRDefault="001B1288" w:rsidP="001B1288">
                  <w:pPr>
                    <w:jc w:val="center"/>
                    <w:rPr>
                      <w:color w:val="000000"/>
                      <w:lang w:eastAsia="en-GB"/>
                    </w:rPr>
                  </w:pPr>
                  <w:r w:rsidRPr="009C593C">
                    <w:rPr>
                      <w:color w:val="000000"/>
                      <w:lang w:eastAsia="en-GB"/>
                    </w:rPr>
                    <w:t>10</w:t>
                  </w:r>
                </w:p>
              </w:tc>
            </w:tr>
            <w:tr w:rsidR="001B1288" w:rsidRPr="009C593C" w14:paraId="2C2BF5F1"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69BC50E2" w14:textId="77777777" w:rsidR="001B1288" w:rsidRPr="009C593C" w:rsidRDefault="001B1288" w:rsidP="001B1288">
                  <w:pPr>
                    <w:jc w:val="center"/>
                    <w:rPr>
                      <w:color w:val="000000"/>
                      <w:lang w:eastAsia="en-GB"/>
                    </w:rPr>
                  </w:pPr>
                  <w:r w:rsidRPr="009C593C">
                    <w:rPr>
                      <w:color w:val="000000"/>
                      <w:lang w:eastAsia="en-GB"/>
                    </w:rPr>
                    <w:t>44</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7877EF80" w14:textId="77777777" w:rsidR="001B1288" w:rsidRPr="009C593C" w:rsidRDefault="001B1288" w:rsidP="001B1288">
                  <w:pPr>
                    <w:jc w:val="center"/>
                    <w:rPr>
                      <w:color w:val="000000"/>
                      <w:lang w:eastAsia="en-GB"/>
                    </w:rPr>
                  </w:pPr>
                  <w:r w:rsidRPr="009C593C">
                    <w:rPr>
                      <w:color w:val="000000"/>
                      <w:lang w:eastAsia="en-GB"/>
                    </w:rPr>
                    <w:t>9</w:t>
                  </w:r>
                </w:p>
              </w:tc>
            </w:tr>
            <w:tr w:rsidR="001B1288" w:rsidRPr="009C593C" w14:paraId="42798810"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2D86DC85" w14:textId="77777777" w:rsidR="001B1288" w:rsidRPr="009C593C" w:rsidRDefault="001B1288" w:rsidP="001B1288">
                  <w:pPr>
                    <w:jc w:val="center"/>
                    <w:rPr>
                      <w:color w:val="000000"/>
                      <w:lang w:eastAsia="en-GB"/>
                    </w:rPr>
                  </w:pPr>
                  <w:r w:rsidRPr="009C593C">
                    <w:rPr>
                      <w:color w:val="000000"/>
                      <w:lang w:eastAsia="en-GB"/>
                    </w:rPr>
                    <w:t>43</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29C6961C" w14:textId="77777777" w:rsidR="001B1288" w:rsidRPr="009C593C" w:rsidRDefault="001B1288" w:rsidP="001B1288">
                  <w:pPr>
                    <w:jc w:val="center"/>
                    <w:rPr>
                      <w:color w:val="000000"/>
                      <w:lang w:eastAsia="en-GB"/>
                    </w:rPr>
                  </w:pPr>
                  <w:r w:rsidRPr="009C593C">
                    <w:rPr>
                      <w:color w:val="000000"/>
                      <w:lang w:eastAsia="en-GB"/>
                    </w:rPr>
                    <w:t>9</w:t>
                  </w:r>
                </w:p>
              </w:tc>
            </w:tr>
            <w:tr w:rsidR="001B1288" w:rsidRPr="009C593C" w14:paraId="25182064"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4B65AA20" w14:textId="77777777" w:rsidR="001B1288" w:rsidRPr="009C593C" w:rsidRDefault="001B1288" w:rsidP="001B1288">
                  <w:pPr>
                    <w:jc w:val="center"/>
                    <w:rPr>
                      <w:color w:val="000000"/>
                      <w:lang w:eastAsia="en-GB"/>
                    </w:rPr>
                  </w:pPr>
                  <w:r w:rsidRPr="009C593C">
                    <w:rPr>
                      <w:color w:val="000000"/>
                      <w:lang w:eastAsia="en-GB"/>
                    </w:rPr>
                    <w:t>42</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163C5F13" w14:textId="77777777" w:rsidR="001B1288" w:rsidRPr="009C593C" w:rsidRDefault="001B1288" w:rsidP="001B1288">
                  <w:pPr>
                    <w:jc w:val="center"/>
                    <w:rPr>
                      <w:color w:val="000000"/>
                      <w:lang w:eastAsia="en-GB"/>
                    </w:rPr>
                  </w:pPr>
                  <w:r w:rsidRPr="009C593C">
                    <w:rPr>
                      <w:color w:val="000000"/>
                      <w:lang w:eastAsia="en-GB"/>
                    </w:rPr>
                    <w:t>8</w:t>
                  </w:r>
                </w:p>
              </w:tc>
            </w:tr>
            <w:tr w:rsidR="001B1288" w:rsidRPr="009C593C" w14:paraId="01476E87"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299F508E" w14:textId="77777777" w:rsidR="001B1288" w:rsidRPr="009C593C" w:rsidRDefault="001B1288" w:rsidP="001B1288">
                  <w:pPr>
                    <w:jc w:val="center"/>
                    <w:rPr>
                      <w:color w:val="000000"/>
                      <w:lang w:eastAsia="en-GB"/>
                    </w:rPr>
                  </w:pPr>
                  <w:r w:rsidRPr="009C593C">
                    <w:rPr>
                      <w:color w:val="000000"/>
                      <w:lang w:eastAsia="en-GB"/>
                    </w:rPr>
                    <w:t>41</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5FE22237" w14:textId="77777777" w:rsidR="001B1288" w:rsidRPr="009C593C" w:rsidRDefault="001B1288" w:rsidP="001B1288">
                  <w:pPr>
                    <w:jc w:val="center"/>
                    <w:rPr>
                      <w:color w:val="000000"/>
                      <w:lang w:eastAsia="en-GB"/>
                    </w:rPr>
                  </w:pPr>
                  <w:r w:rsidRPr="009C593C">
                    <w:rPr>
                      <w:color w:val="000000"/>
                      <w:lang w:eastAsia="en-GB"/>
                    </w:rPr>
                    <w:t>8</w:t>
                  </w:r>
                </w:p>
              </w:tc>
            </w:tr>
            <w:tr w:rsidR="001B1288" w:rsidRPr="009C593C" w14:paraId="4476C748" w14:textId="77777777" w:rsidTr="00D12DD0">
              <w:trPr>
                <w:trHeight w:val="300"/>
              </w:trPr>
              <w:tc>
                <w:tcPr>
                  <w:tcW w:w="2010"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2C67DCA7" w14:textId="77777777" w:rsidR="001B1288" w:rsidRPr="009C593C" w:rsidRDefault="001B1288" w:rsidP="001B1288">
                  <w:pPr>
                    <w:jc w:val="center"/>
                    <w:rPr>
                      <w:color w:val="000000"/>
                      <w:lang w:eastAsia="en-GB"/>
                    </w:rPr>
                  </w:pPr>
                  <w:r w:rsidRPr="009C593C">
                    <w:rPr>
                      <w:color w:val="000000"/>
                      <w:lang w:eastAsia="en-GB"/>
                    </w:rPr>
                    <w:t>40</w:t>
                  </w:r>
                </w:p>
              </w:tc>
              <w:tc>
                <w:tcPr>
                  <w:tcW w:w="1984" w:type="dxa"/>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2788C192" w14:textId="77777777" w:rsidR="001B1288" w:rsidRPr="009C593C" w:rsidRDefault="001B1288" w:rsidP="001B1288">
                  <w:pPr>
                    <w:jc w:val="center"/>
                    <w:rPr>
                      <w:color w:val="000000"/>
                      <w:lang w:eastAsia="en-GB"/>
                    </w:rPr>
                  </w:pPr>
                  <w:r w:rsidRPr="009C593C">
                    <w:rPr>
                      <w:color w:val="000000"/>
                      <w:lang w:eastAsia="en-GB"/>
                    </w:rPr>
                    <w:t>7</w:t>
                  </w:r>
                </w:p>
              </w:tc>
            </w:tr>
          </w:tbl>
          <w:p w14:paraId="1BC7F10F" w14:textId="77777777" w:rsidR="001B1288" w:rsidRDefault="001B1288" w:rsidP="001B1288">
            <w:pPr>
              <w:rPr>
                <w:sz w:val="24"/>
                <w:szCs w:val="24"/>
              </w:rPr>
            </w:pPr>
          </w:p>
          <w:p w14:paraId="60778ACA" w14:textId="7B7D2A32" w:rsidR="001B1288" w:rsidRDefault="001B1288" w:rsidP="001B1288">
            <w:pPr>
              <w:rPr>
                <w:sz w:val="24"/>
                <w:szCs w:val="24"/>
              </w:rPr>
            </w:pPr>
            <w:r>
              <w:rPr>
                <w:sz w:val="24"/>
                <w:szCs w:val="24"/>
              </w:rPr>
              <w:t xml:space="preserve">Schools should re-arrange teaching spaces to ensure that from the point </w:t>
            </w:r>
            <w:r w:rsidRPr="007706FD">
              <w:rPr>
                <w:b/>
                <w:bCs/>
                <w:sz w:val="24"/>
                <w:szCs w:val="24"/>
                <w:u w:val="single"/>
              </w:rPr>
              <w:t>where a child sits</w:t>
            </w:r>
            <w:r>
              <w:rPr>
                <w:sz w:val="24"/>
                <w:szCs w:val="24"/>
              </w:rPr>
              <w:t xml:space="preserve">, there is no other child sitting near them.  It is not necessary to space the actual desk or table 2 metres apart, as that would severely reduce the </w:t>
            </w:r>
            <w:r w:rsidR="00A71DC9">
              <w:rPr>
                <w:sz w:val="24"/>
                <w:szCs w:val="24"/>
              </w:rPr>
              <w:t xml:space="preserve">number </w:t>
            </w:r>
            <w:r>
              <w:rPr>
                <w:sz w:val="24"/>
                <w:szCs w:val="24"/>
              </w:rPr>
              <w:t>of pupils able to be accommodated in the room.</w:t>
            </w:r>
          </w:p>
          <w:p w14:paraId="65144604" w14:textId="77777777" w:rsidR="001B1288" w:rsidRDefault="001B1288" w:rsidP="001B1288">
            <w:pPr>
              <w:rPr>
                <w:sz w:val="24"/>
                <w:szCs w:val="24"/>
              </w:rPr>
            </w:pPr>
          </w:p>
          <w:p w14:paraId="55CEF11A" w14:textId="77777777" w:rsidR="001B1288" w:rsidRDefault="001B1288" w:rsidP="001B1288">
            <w:pPr>
              <w:rPr>
                <w:sz w:val="24"/>
                <w:szCs w:val="24"/>
              </w:rPr>
            </w:pPr>
            <w:r>
              <w:rPr>
                <w:sz w:val="24"/>
                <w:szCs w:val="24"/>
              </w:rPr>
              <w:t>Where a table would normally accommodate four or more pupils, you should position one workstation diagonally opposite to another to create the longest distance from where the pupil sits.</w:t>
            </w:r>
          </w:p>
          <w:p w14:paraId="7F0450A0" w14:textId="77777777" w:rsidR="001B1288" w:rsidRDefault="001B1288" w:rsidP="001B1288">
            <w:pPr>
              <w:rPr>
                <w:sz w:val="24"/>
                <w:szCs w:val="24"/>
              </w:rPr>
            </w:pPr>
          </w:p>
          <w:p w14:paraId="639616B0" w14:textId="77777777" w:rsidR="001B1288" w:rsidRDefault="001B1288" w:rsidP="001B1288">
            <w:pPr>
              <w:rPr>
                <w:sz w:val="24"/>
                <w:szCs w:val="24"/>
              </w:rPr>
            </w:pPr>
            <w:r>
              <w:rPr>
                <w:sz w:val="24"/>
                <w:szCs w:val="24"/>
              </w:rPr>
              <w:lastRenderedPageBreak/>
              <w:t xml:space="preserve">When considering these numbers, you should also consider the amount of space that is ‘lost’ to classroom furniture, and either reduce the number of children accordingly, or arrange the seating plan to ensure all are appropriately distanced. </w:t>
            </w:r>
          </w:p>
          <w:p w14:paraId="0FF154DA" w14:textId="77777777" w:rsidR="001B1288" w:rsidRDefault="001B1288" w:rsidP="001B1288">
            <w:pPr>
              <w:rPr>
                <w:sz w:val="24"/>
                <w:szCs w:val="24"/>
              </w:rPr>
            </w:pPr>
          </w:p>
          <w:p w14:paraId="3850ECCA" w14:textId="77777777" w:rsidR="001B1288" w:rsidRDefault="001B1288" w:rsidP="001B1288">
            <w:pPr>
              <w:rPr>
                <w:sz w:val="24"/>
                <w:szCs w:val="24"/>
              </w:rPr>
            </w:pPr>
            <w:r>
              <w:rPr>
                <w:sz w:val="24"/>
                <w:szCs w:val="24"/>
              </w:rPr>
              <w:t xml:space="preserve">You must include/allocate sufficient space and distance for the teaching staff in the classroom.  </w:t>
            </w:r>
          </w:p>
          <w:p w14:paraId="1398C0B3" w14:textId="77777777" w:rsidR="001B1288" w:rsidRDefault="001B1288" w:rsidP="001B1288">
            <w:pPr>
              <w:rPr>
                <w:sz w:val="24"/>
                <w:szCs w:val="24"/>
              </w:rPr>
            </w:pPr>
          </w:p>
          <w:p w14:paraId="66255929" w14:textId="77777777" w:rsidR="001B1288" w:rsidRDefault="001B1288" w:rsidP="001B1288">
            <w:pPr>
              <w:rPr>
                <w:sz w:val="24"/>
                <w:szCs w:val="24"/>
              </w:rPr>
            </w:pPr>
            <w:r>
              <w:rPr>
                <w:sz w:val="24"/>
                <w:szCs w:val="24"/>
              </w:rPr>
              <w:t xml:space="preserve">Initially, schools are being asked to open to </w:t>
            </w:r>
            <w:r w:rsidRPr="001056EB">
              <w:rPr>
                <w:sz w:val="24"/>
                <w:szCs w:val="24"/>
              </w:rPr>
              <w:t>Year</w:t>
            </w:r>
            <w:r>
              <w:rPr>
                <w:sz w:val="24"/>
                <w:szCs w:val="24"/>
              </w:rPr>
              <w:t>s</w:t>
            </w:r>
            <w:r w:rsidRPr="001056EB">
              <w:rPr>
                <w:sz w:val="24"/>
                <w:szCs w:val="24"/>
              </w:rPr>
              <w:t xml:space="preserve"> R</w:t>
            </w:r>
            <w:r>
              <w:rPr>
                <w:sz w:val="24"/>
                <w:szCs w:val="24"/>
              </w:rPr>
              <w:t xml:space="preserve">, 1 and </w:t>
            </w:r>
            <w:r w:rsidRPr="001056EB">
              <w:rPr>
                <w:sz w:val="24"/>
                <w:szCs w:val="24"/>
              </w:rPr>
              <w:t xml:space="preserve">6.  </w:t>
            </w:r>
            <w:r>
              <w:rPr>
                <w:sz w:val="24"/>
                <w:szCs w:val="24"/>
              </w:rPr>
              <w:t xml:space="preserve">Schools must factor in the </w:t>
            </w:r>
            <w:r w:rsidRPr="001056EB">
              <w:rPr>
                <w:sz w:val="24"/>
                <w:szCs w:val="24"/>
              </w:rPr>
              <w:t xml:space="preserve">children already attending, such as vulnerable children and those with parents/carers </w:t>
            </w:r>
            <w:r>
              <w:rPr>
                <w:sz w:val="24"/>
                <w:szCs w:val="24"/>
              </w:rPr>
              <w:t xml:space="preserve">who </w:t>
            </w:r>
            <w:r w:rsidRPr="001056EB">
              <w:rPr>
                <w:sz w:val="24"/>
                <w:szCs w:val="24"/>
              </w:rPr>
              <w:t>have essential worker status.</w:t>
            </w:r>
            <w:r>
              <w:rPr>
                <w:sz w:val="24"/>
                <w:szCs w:val="24"/>
              </w:rPr>
              <w:t xml:space="preserve">  It is possible that additions will be made to the essential user list, or children are newly deemed vulnerable.  Such children will need to be accommodated within your school.</w:t>
            </w:r>
          </w:p>
          <w:p w14:paraId="41DA5455" w14:textId="77777777" w:rsidR="001B1288" w:rsidRDefault="001B1288" w:rsidP="001B1288">
            <w:pPr>
              <w:rPr>
                <w:sz w:val="24"/>
                <w:szCs w:val="24"/>
              </w:rPr>
            </w:pPr>
          </w:p>
          <w:p w14:paraId="6FE223EE" w14:textId="0D4D8EF6" w:rsidR="001B1288" w:rsidRDefault="00073907" w:rsidP="001B1288">
            <w:pPr>
              <w:rPr>
                <w:sz w:val="24"/>
                <w:szCs w:val="24"/>
              </w:rPr>
            </w:pPr>
            <w:r>
              <w:rPr>
                <w:sz w:val="24"/>
                <w:szCs w:val="24"/>
              </w:rPr>
              <w:t>I</w:t>
            </w:r>
            <w:r w:rsidR="001B1288">
              <w:rPr>
                <w:sz w:val="24"/>
                <w:szCs w:val="24"/>
              </w:rPr>
              <w:t>t would be sensible to start with opening only the biggest classrooms in the school to accommodate the optimum number of children safely.</w:t>
            </w:r>
          </w:p>
          <w:p w14:paraId="5189669C" w14:textId="77777777" w:rsidR="001B1288" w:rsidRDefault="001B1288" w:rsidP="001B1288">
            <w:pPr>
              <w:rPr>
                <w:sz w:val="24"/>
                <w:szCs w:val="24"/>
              </w:rPr>
            </w:pPr>
          </w:p>
          <w:p w14:paraId="1F323FF9" w14:textId="2971DC7E" w:rsidR="001B1288" w:rsidRDefault="001B1288" w:rsidP="001B1288">
            <w:pPr>
              <w:rPr>
                <w:sz w:val="24"/>
                <w:szCs w:val="24"/>
              </w:rPr>
            </w:pPr>
            <w:r>
              <w:rPr>
                <w:sz w:val="24"/>
                <w:szCs w:val="24"/>
              </w:rPr>
              <w:t xml:space="preserve">You should look at all your teaching space and if necessary, use other classrooms to teach Years R, 1 and 6 pupils.   For example, the way this could work in a 2FE primary school, will see twelve of the fourteen classrooms in operation, each accommodating 15 pupils.  When key worker children and vulnerable pupils are factored in, the remaining classrooms and ancillary spaces may be occupied.   If unsure, you should discuss your options with </w:t>
            </w:r>
            <w:r w:rsidR="00445DE1">
              <w:rPr>
                <w:sz w:val="24"/>
                <w:szCs w:val="24"/>
              </w:rPr>
              <w:t xml:space="preserve">your </w:t>
            </w:r>
            <w:r>
              <w:rPr>
                <w:sz w:val="24"/>
                <w:szCs w:val="24"/>
              </w:rPr>
              <w:t>S</w:t>
            </w:r>
            <w:r w:rsidRPr="001056EB">
              <w:rPr>
                <w:sz w:val="24"/>
                <w:szCs w:val="24"/>
              </w:rPr>
              <w:t xml:space="preserve">chool </w:t>
            </w:r>
            <w:r>
              <w:rPr>
                <w:sz w:val="24"/>
                <w:szCs w:val="24"/>
              </w:rPr>
              <w:t>I</w:t>
            </w:r>
            <w:r w:rsidRPr="001056EB">
              <w:rPr>
                <w:sz w:val="24"/>
                <w:szCs w:val="24"/>
              </w:rPr>
              <w:t>mprovement</w:t>
            </w:r>
            <w:r>
              <w:rPr>
                <w:sz w:val="24"/>
                <w:szCs w:val="24"/>
              </w:rPr>
              <w:t xml:space="preserve"> Adviser.</w:t>
            </w:r>
          </w:p>
          <w:p w14:paraId="65CCEA01" w14:textId="77777777" w:rsidR="001B1288" w:rsidRDefault="001B1288" w:rsidP="001B1288">
            <w:pPr>
              <w:rPr>
                <w:sz w:val="24"/>
                <w:szCs w:val="24"/>
              </w:rPr>
            </w:pPr>
          </w:p>
          <w:p w14:paraId="013A0B33" w14:textId="77777777" w:rsidR="001B1288" w:rsidRDefault="001B1288" w:rsidP="001B1288">
            <w:pPr>
              <w:rPr>
                <w:sz w:val="24"/>
                <w:szCs w:val="24"/>
              </w:rPr>
            </w:pPr>
            <w:r>
              <w:rPr>
                <w:sz w:val="24"/>
                <w:szCs w:val="24"/>
              </w:rPr>
              <w:t>Note that if a teaching space is larger than 55 square metres, the number of pupils that can be taught in that room should not increase beyond 15.</w:t>
            </w:r>
          </w:p>
          <w:p w14:paraId="2ACC470C" w14:textId="77777777" w:rsidR="001B1288" w:rsidRDefault="001B1288" w:rsidP="001B1288">
            <w:pPr>
              <w:rPr>
                <w:sz w:val="24"/>
                <w:szCs w:val="24"/>
              </w:rPr>
            </w:pPr>
          </w:p>
          <w:p w14:paraId="79CE4E94" w14:textId="77777777" w:rsidR="001B1288" w:rsidRPr="001056EB" w:rsidRDefault="001B1288" w:rsidP="001B1288">
            <w:pPr>
              <w:rPr>
                <w:sz w:val="24"/>
                <w:szCs w:val="24"/>
              </w:rPr>
            </w:pPr>
            <w:r>
              <w:rPr>
                <w:sz w:val="24"/>
                <w:szCs w:val="24"/>
              </w:rPr>
              <w:t>Unneeded teaching furniture, e.g. desks and chairs, should be removed from the teaching area so that no space is lost.  It would be appropriate to store them in the school hall as the hall will be less used than usual.  Remember to not block any fire exits.</w:t>
            </w:r>
          </w:p>
          <w:p w14:paraId="7AA98A72" w14:textId="77777777" w:rsidR="001B1288" w:rsidRDefault="001B1288" w:rsidP="001B1288">
            <w:pPr>
              <w:rPr>
                <w:sz w:val="24"/>
                <w:szCs w:val="24"/>
              </w:rPr>
            </w:pPr>
            <w:r w:rsidRPr="001056EB">
              <w:t xml:space="preserve"> </w:t>
            </w:r>
          </w:p>
        </w:tc>
        <w:tc>
          <w:tcPr>
            <w:tcW w:w="1762" w:type="dxa"/>
          </w:tcPr>
          <w:p w14:paraId="5531379E" w14:textId="77777777" w:rsidR="001B1288" w:rsidRPr="007D35DE" w:rsidRDefault="001B1288" w:rsidP="001B1288">
            <w:pPr>
              <w:rPr>
                <w:rFonts w:cstheme="minorHAnsi"/>
                <w:sz w:val="24"/>
                <w:szCs w:val="24"/>
              </w:rPr>
            </w:pPr>
          </w:p>
        </w:tc>
      </w:tr>
      <w:tr w:rsidR="001B1288" w:rsidRPr="003C45DE" w14:paraId="3BD88B5C" w14:textId="77777777" w:rsidTr="00D12DD0">
        <w:tc>
          <w:tcPr>
            <w:tcW w:w="2122" w:type="dxa"/>
          </w:tcPr>
          <w:p w14:paraId="246DBDCD" w14:textId="77777777" w:rsidR="001B1288" w:rsidRPr="003C45DE" w:rsidRDefault="001B1288" w:rsidP="001B1288">
            <w:pPr>
              <w:pStyle w:val="Heading3"/>
              <w:outlineLvl w:val="2"/>
            </w:pPr>
            <w:bookmarkStart w:id="17" w:name="_Toc41662792"/>
            <w:r>
              <w:lastRenderedPageBreak/>
              <w:t>External Play and Sports</w:t>
            </w:r>
            <w:bookmarkEnd w:id="17"/>
          </w:p>
        </w:tc>
        <w:tc>
          <w:tcPr>
            <w:tcW w:w="10064" w:type="dxa"/>
          </w:tcPr>
          <w:p w14:paraId="21172B94" w14:textId="77777777" w:rsidR="001B1288" w:rsidRDefault="001B1288" w:rsidP="001B1288">
            <w:pPr>
              <w:rPr>
                <w:rFonts w:cstheme="minorHAnsi"/>
                <w:sz w:val="24"/>
                <w:szCs w:val="24"/>
              </w:rPr>
            </w:pPr>
            <w:r>
              <w:rPr>
                <w:rFonts w:cstheme="minorHAnsi"/>
                <w:sz w:val="24"/>
                <w:szCs w:val="24"/>
              </w:rPr>
              <w:t>Sports and external play are essential for children and young people.   As the weather improves, this becomes a significant part of the day for pupils and staff.  You should implement or consider:</w:t>
            </w:r>
          </w:p>
          <w:p w14:paraId="10EF98E5" w14:textId="77777777" w:rsidR="001B1288" w:rsidRDefault="001B1288" w:rsidP="001B1288">
            <w:pPr>
              <w:rPr>
                <w:rFonts w:cstheme="minorHAnsi"/>
                <w:sz w:val="24"/>
                <w:szCs w:val="24"/>
              </w:rPr>
            </w:pPr>
          </w:p>
          <w:p w14:paraId="52C951A5" w14:textId="77777777" w:rsidR="001B1288" w:rsidRDefault="001B1288" w:rsidP="001B1288">
            <w:pPr>
              <w:pStyle w:val="ListParagraph"/>
              <w:numPr>
                <w:ilvl w:val="0"/>
                <w:numId w:val="78"/>
              </w:numPr>
              <w:spacing w:after="0" w:line="240" w:lineRule="auto"/>
              <w:rPr>
                <w:rFonts w:cstheme="minorHAnsi"/>
                <w:sz w:val="24"/>
                <w:szCs w:val="24"/>
              </w:rPr>
            </w:pPr>
            <w:r w:rsidRPr="009C593C">
              <w:rPr>
                <w:rFonts w:cstheme="minorHAnsi"/>
                <w:sz w:val="24"/>
                <w:szCs w:val="24"/>
              </w:rPr>
              <w:t xml:space="preserve">Segregating external hard and soft play areas with tape or cones to keep groups of children apart. </w:t>
            </w:r>
          </w:p>
          <w:p w14:paraId="104E1996" w14:textId="77777777" w:rsidR="001B1288" w:rsidRPr="009C593C" w:rsidRDefault="001B1288" w:rsidP="001B1288">
            <w:pPr>
              <w:pStyle w:val="ListParagraph"/>
              <w:numPr>
                <w:ilvl w:val="0"/>
                <w:numId w:val="78"/>
              </w:numPr>
              <w:spacing w:after="0" w:line="240" w:lineRule="auto"/>
              <w:rPr>
                <w:rFonts w:cstheme="minorHAnsi"/>
                <w:sz w:val="24"/>
                <w:szCs w:val="24"/>
              </w:rPr>
            </w:pPr>
            <w:r>
              <w:rPr>
                <w:rFonts w:cstheme="minorHAnsi"/>
                <w:sz w:val="24"/>
                <w:szCs w:val="24"/>
              </w:rPr>
              <w:lastRenderedPageBreak/>
              <w:t>Stagger break times where practical.</w:t>
            </w:r>
          </w:p>
          <w:p w14:paraId="1F383F86" w14:textId="77777777" w:rsidR="001B1288" w:rsidRPr="009C593C" w:rsidRDefault="001B1288" w:rsidP="001B1288">
            <w:pPr>
              <w:pStyle w:val="ListParagraph"/>
              <w:numPr>
                <w:ilvl w:val="0"/>
                <w:numId w:val="78"/>
              </w:numPr>
              <w:spacing w:after="0" w:line="240" w:lineRule="auto"/>
              <w:rPr>
                <w:rFonts w:cstheme="minorHAnsi"/>
                <w:sz w:val="24"/>
                <w:szCs w:val="24"/>
              </w:rPr>
            </w:pPr>
            <w:r w:rsidRPr="009C593C">
              <w:rPr>
                <w:rFonts w:cstheme="minorHAnsi"/>
                <w:sz w:val="24"/>
                <w:szCs w:val="24"/>
              </w:rPr>
              <w:t>If external space is limited, schools will need to re-time breaks and meals times to ensure that play space is not too crowded to be unmanageable.</w:t>
            </w:r>
          </w:p>
          <w:p w14:paraId="4BE9BBB7" w14:textId="0B92305E" w:rsidR="001B1288" w:rsidRDefault="00073907" w:rsidP="001B1288">
            <w:pPr>
              <w:pStyle w:val="ListParagraph"/>
              <w:numPr>
                <w:ilvl w:val="0"/>
                <w:numId w:val="78"/>
              </w:numPr>
              <w:spacing w:after="0" w:line="240" w:lineRule="auto"/>
              <w:rPr>
                <w:rFonts w:cstheme="minorHAnsi"/>
                <w:sz w:val="24"/>
                <w:szCs w:val="24"/>
              </w:rPr>
            </w:pPr>
            <w:r>
              <w:rPr>
                <w:rFonts w:cstheme="minorHAnsi"/>
                <w:sz w:val="24"/>
                <w:szCs w:val="24"/>
              </w:rPr>
              <w:t>S</w:t>
            </w:r>
            <w:r w:rsidR="001B1288" w:rsidRPr="009C593C">
              <w:rPr>
                <w:rFonts w:cstheme="minorHAnsi"/>
                <w:sz w:val="24"/>
                <w:szCs w:val="24"/>
              </w:rPr>
              <w:t>ufficient staff members should be nominated to remind children that they should not be in too close contact with each other.</w:t>
            </w:r>
          </w:p>
          <w:p w14:paraId="60D3329F" w14:textId="77777777" w:rsidR="001B1288" w:rsidRPr="00836310" w:rsidRDefault="001B1288" w:rsidP="001B1288">
            <w:pPr>
              <w:pStyle w:val="ListParagraph"/>
              <w:numPr>
                <w:ilvl w:val="0"/>
                <w:numId w:val="78"/>
              </w:numPr>
              <w:spacing w:after="0" w:line="240" w:lineRule="auto"/>
              <w:rPr>
                <w:rFonts w:cstheme="minorHAnsi"/>
                <w:sz w:val="24"/>
                <w:szCs w:val="24"/>
              </w:rPr>
            </w:pPr>
            <w:r w:rsidRPr="00836310">
              <w:rPr>
                <w:rFonts w:cstheme="minorHAnsi"/>
                <w:sz w:val="24"/>
                <w:szCs w:val="24"/>
              </w:rPr>
              <w:t>As a general principle, external</w:t>
            </w:r>
            <w:r>
              <w:t xml:space="preserve"> o</w:t>
            </w:r>
            <w:r w:rsidRPr="00836310">
              <w:rPr>
                <w:rFonts w:cstheme="minorHAnsi"/>
                <w:sz w:val="24"/>
                <w:szCs w:val="24"/>
              </w:rPr>
              <w:t>utdoor equipment should not be used unless the school is confident that it can be appropriately cleaned between groups of children using it.  Avoid letting large groups us</w:t>
            </w:r>
            <w:r>
              <w:rPr>
                <w:rFonts w:cstheme="minorHAnsi"/>
                <w:sz w:val="24"/>
                <w:szCs w:val="24"/>
              </w:rPr>
              <w:t>e</w:t>
            </w:r>
            <w:r w:rsidRPr="00836310">
              <w:rPr>
                <w:rFonts w:cstheme="minorHAnsi"/>
                <w:sz w:val="24"/>
                <w:szCs w:val="24"/>
              </w:rPr>
              <w:t xml:space="preserve"> it</w:t>
            </w:r>
            <w:r>
              <w:rPr>
                <w:rFonts w:cstheme="minorHAnsi"/>
                <w:sz w:val="24"/>
                <w:szCs w:val="24"/>
              </w:rPr>
              <w:t>.</w:t>
            </w:r>
          </w:p>
          <w:p w14:paraId="2149E11E" w14:textId="77777777" w:rsidR="001B1288" w:rsidRPr="009C593C" w:rsidRDefault="001B1288" w:rsidP="001B1288">
            <w:pPr>
              <w:pStyle w:val="ListParagraph"/>
              <w:numPr>
                <w:ilvl w:val="0"/>
                <w:numId w:val="78"/>
              </w:numPr>
              <w:spacing w:after="0" w:line="240" w:lineRule="auto"/>
              <w:rPr>
                <w:rFonts w:cstheme="minorHAnsi"/>
                <w:sz w:val="24"/>
                <w:szCs w:val="24"/>
              </w:rPr>
            </w:pPr>
            <w:r>
              <w:rPr>
                <w:rFonts w:cstheme="minorHAnsi"/>
                <w:sz w:val="24"/>
                <w:szCs w:val="24"/>
              </w:rPr>
              <w:t xml:space="preserve">If in use, external </w:t>
            </w:r>
            <w:r w:rsidRPr="009C593C">
              <w:rPr>
                <w:rFonts w:cstheme="minorHAnsi"/>
                <w:sz w:val="24"/>
                <w:szCs w:val="24"/>
              </w:rPr>
              <w:t>play equipment, including sports, playground games markings, need</w:t>
            </w:r>
            <w:r>
              <w:rPr>
                <w:rFonts w:cstheme="minorHAnsi"/>
                <w:sz w:val="24"/>
                <w:szCs w:val="24"/>
              </w:rPr>
              <w:t>s</w:t>
            </w:r>
            <w:r w:rsidRPr="009C593C">
              <w:rPr>
                <w:rFonts w:cstheme="minorHAnsi"/>
                <w:sz w:val="24"/>
                <w:szCs w:val="24"/>
              </w:rPr>
              <w:t xml:space="preserve"> to be monitored.  Places where children congregate, outdoor story telling areas, planted areas, dedicated gardens will need staff to oversee the use.  If not possible, these should be taped off and not used.</w:t>
            </w:r>
          </w:p>
          <w:p w14:paraId="59F146D7" w14:textId="77777777" w:rsidR="005E4C5F" w:rsidRDefault="005E4C5F" w:rsidP="005E4C5F">
            <w:pPr>
              <w:rPr>
                <w:rFonts w:cstheme="minorHAnsi"/>
                <w:sz w:val="24"/>
                <w:szCs w:val="24"/>
              </w:rPr>
            </w:pPr>
          </w:p>
          <w:p w14:paraId="1962A9A9" w14:textId="77777777" w:rsidR="005E4C5F" w:rsidRDefault="005E4C5F" w:rsidP="005E4C5F">
            <w:pPr>
              <w:rPr>
                <w:rFonts w:cstheme="minorHAnsi"/>
                <w:sz w:val="24"/>
                <w:szCs w:val="24"/>
              </w:rPr>
            </w:pPr>
          </w:p>
          <w:p w14:paraId="7C9093FA" w14:textId="77777777" w:rsidR="005E4C5F" w:rsidRPr="00331343" w:rsidRDefault="005E4C5F" w:rsidP="00331343">
            <w:pPr>
              <w:rPr>
                <w:rFonts w:cstheme="minorHAnsi"/>
                <w:sz w:val="24"/>
                <w:szCs w:val="24"/>
              </w:rPr>
            </w:pPr>
          </w:p>
          <w:p w14:paraId="2A4E1032" w14:textId="77777777" w:rsidR="001B1288" w:rsidRPr="007D35DE" w:rsidRDefault="001B1288" w:rsidP="001B1288">
            <w:pPr>
              <w:rPr>
                <w:rFonts w:cstheme="minorHAnsi"/>
                <w:sz w:val="24"/>
                <w:szCs w:val="24"/>
              </w:rPr>
            </w:pPr>
          </w:p>
        </w:tc>
        <w:tc>
          <w:tcPr>
            <w:tcW w:w="1762" w:type="dxa"/>
          </w:tcPr>
          <w:p w14:paraId="0FD00EE8" w14:textId="0BC8BDE6" w:rsidR="001B1288" w:rsidRPr="007D35DE" w:rsidRDefault="002801C8" w:rsidP="001B1288">
            <w:pPr>
              <w:rPr>
                <w:rFonts w:cstheme="minorHAnsi"/>
                <w:sz w:val="24"/>
                <w:szCs w:val="24"/>
              </w:rPr>
            </w:pPr>
            <w:hyperlink r:id="rId41" w:history="1">
              <w:r w:rsidR="00395FB6">
                <w:rPr>
                  <w:rStyle w:val="Hyperlink"/>
                  <w:rFonts w:cstheme="minorHAnsi"/>
                  <w:sz w:val="24"/>
                  <w:szCs w:val="24"/>
                </w:rPr>
                <w:t>COVID-19</w:t>
              </w:r>
              <w:r w:rsidR="001B1288" w:rsidRPr="003C45DE">
                <w:rPr>
                  <w:rStyle w:val="Hyperlink"/>
                  <w:rFonts w:cstheme="minorHAnsi"/>
                  <w:sz w:val="24"/>
                  <w:szCs w:val="24"/>
                </w:rPr>
                <w:t>: cleaning of non-healthcare settings</w:t>
              </w:r>
            </w:hyperlink>
          </w:p>
        </w:tc>
      </w:tr>
      <w:tr w:rsidR="00787E0C" w:rsidRPr="003C45DE" w14:paraId="242B1F05" w14:textId="77777777" w:rsidTr="00D12DD0">
        <w:tc>
          <w:tcPr>
            <w:tcW w:w="2122" w:type="dxa"/>
          </w:tcPr>
          <w:p w14:paraId="58A8F3DB" w14:textId="0CC526CC" w:rsidR="00787E0C" w:rsidRPr="00DE5CCB" w:rsidRDefault="00787E0C" w:rsidP="00331343">
            <w:pPr>
              <w:pStyle w:val="Heading3"/>
              <w:outlineLvl w:val="2"/>
            </w:pPr>
            <w:bookmarkStart w:id="18" w:name="_Toc41662793"/>
            <w:r w:rsidRPr="00DE5CCB">
              <w:t>Shared Rooms</w:t>
            </w:r>
            <w:bookmarkEnd w:id="18"/>
            <w:r w:rsidRPr="00DE5CCB">
              <w:t xml:space="preserve"> </w:t>
            </w:r>
          </w:p>
        </w:tc>
        <w:tc>
          <w:tcPr>
            <w:tcW w:w="10064" w:type="dxa"/>
          </w:tcPr>
          <w:p w14:paraId="10B342BB" w14:textId="77777777" w:rsidR="00787E0C" w:rsidRPr="00DE5CCB" w:rsidRDefault="00787E0C" w:rsidP="00787E0C">
            <w:pPr>
              <w:rPr>
                <w:rFonts w:cstheme="minorHAnsi"/>
                <w:sz w:val="24"/>
                <w:szCs w:val="24"/>
              </w:rPr>
            </w:pPr>
            <w:r w:rsidRPr="00DE5CCB">
              <w:rPr>
                <w:rFonts w:cstheme="minorHAnsi"/>
                <w:sz w:val="24"/>
                <w:szCs w:val="24"/>
              </w:rPr>
              <w:t>For shared rooms:</w:t>
            </w:r>
          </w:p>
          <w:p w14:paraId="59C9C182" w14:textId="77777777" w:rsidR="00BB64A4" w:rsidRPr="00DE5CCB" w:rsidRDefault="00BB64A4" w:rsidP="00787E0C">
            <w:pPr>
              <w:rPr>
                <w:rFonts w:cstheme="minorHAnsi"/>
                <w:sz w:val="24"/>
                <w:szCs w:val="24"/>
              </w:rPr>
            </w:pPr>
          </w:p>
          <w:p w14:paraId="4813C684" w14:textId="77777777" w:rsidR="00787E0C" w:rsidRPr="00DE5CCB" w:rsidRDefault="00787E0C" w:rsidP="00787E0C">
            <w:pPr>
              <w:rPr>
                <w:rFonts w:cstheme="minorHAnsi"/>
                <w:sz w:val="24"/>
                <w:szCs w:val="24"/>
              </w:rPr>
            </w:pPr>
            <w:r w:rsidRPr="00DE5CCB">
              <w:rPr>
                <w:rFonts w:cstheme="minorHAnsi"/>
                <w:sz w:val="24"/>
                <w:szCs w:val="24"/>
              </w:rPr>
              <w:t>•</w:t>
            </w:r>
            <w:r w:rsidRPr="00DE5CCB">
              <w:rPr>
                <w:rFonts w:cstheme="minorHAnsi"/>
                <w:sz w:val="24"/>
                <w:szCs w:val="24"/>
              </w:rPr>
              <w:tab/>
              <w:t>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COVID-19: cleaning of non-healthcare settings guidance</w:t>
            </w:r>
          </w:p>
          <w:p w14:paraId="3748A85B" w14:textId="77777777" w:rsidR="00787E0C" w:rsidRPr="00DE5CCB" w:rsidRDefault="00787E0C" w:rsidP="00787E0C">
            <w:pPr>
              <w:rPr>
                <w:rFonts w:cstheme="minorHAnsi"/>
                <w:sz w:val="24"/>
                <w:szCs w:val="24"/>
              </w:rPr>
            </w:pPr>
          </w:p>
          <w:p w14:paraId="31289D27" w14:textId="77777777" w:rsidR="00787E0C" w:rsidRPr="00DE5CCB" w:rsidRDefault="00787E0C" w:rsidP="00787E0C">
            <w:pPr>
              <w:rPr>
                <w:rFonts w:cstheme="minorHAnsi"/>
                <w:sz w:val="24"/>
                <w:szCs w:val="24"/>
              </w:rPr>
            </w:pPr>
            <w:r w:rsidRPr="00DE5CCB">
              <w:rPr>
                <w:rFonts w:cstheme="minorHAnsi"/>
                <w:sz w:val="24"/>
                <w:szCs w:val="24"/>
              </w:rPr>
              <w:t>•</w:t>
            </w:r>
            <w:r w:rsidRPr="00DE5CCB">
              <w:rPr>
                <w:rFonts w:cstheme="minorHAnsi"/>
                <w:sz w:val="24"/>
                <w:szCs w:val="24"/>
              </w:rPr>
              <w:tab/>
              <w:t>stagger the use of staff rooms and offices to limit occupancy</w:t>
            </w:r>
          </w:p>
          <w:p w14:paraId="649FEB81" w14:textId="5189DE79" w:rsidR="005E4C5F" w:rsidRPr="00DE5CCB" w:rsidRDefault="005E4C5F" w:rsidP="00787E0C">
            <w:pPr>
              <w:rPr>
                <w:rFonts w:cstheme="minorHAnsi"/>
                <w:sz w:val="24"/>
                <w:szCs w:val="24"/>
              </w:rPr>
            </w:pPr>
          </w:p>
        </w:tc>
        <w:tc>
          <w:tcPr>
            <w:tcW w:w="1762" w:type="dxa"/>
          </w:tcPr>
          <w:p w14:paraId="661A909F" w14:textId="17587EAA" w:rsidR="00787E0C" w:rsidRDefault="002801C8" w:rsidP="001B1288">
            <w:hyperlink r:id="rId42" w:history="1">
              <w:r w:rsidR="00D83A24" w:rsidRPr="00460995">
                <w:rPr>
                  <w:rStyle w:val="Hyperlink"/>
                </w:rPr>
                <w:t>Coronavirus (COVID-19): implementing protective measures in education and childcare settings</w:t>
              </w:r>
            </w:hyperlink>
            <w:r w:rsidR="00D83A24">
              <w:t xml:space="preserve"> </w:t>
            </w:r>
          </w:p>
        </w:tc>
      </w:tr>
      <w:tr w:rsidR="001B1288" w:rsidRPr="003C45DE" w14:paraId="4A4E965C" w14:textId="77777777" w:rsidTr="00D12DD0">
        <w:tc>
          <w:tcPr>
            <w:tcW w:w="2122" w:type="dxa"/>
          </w:tcPr>
          <w:p w14:paraId="7D672149" w14:textId="77777777" w:rsidR="001B1288" w:rsidRPr="003C45DE" w:rsidRDefault="001B1288" w:rsidP="001B1288">
            <w:pPr>
              <w:pStyle w:val="Heading3"/>
              <w:outlineLvl w:val="2"/>
              <w:rPr>
                <w:sz w:val="24"/>
                <w:szCs w:val="24"/>
              </w:rPr>
            </w:pPr>
            <w:bookmarkStart w:id="19" w:name="_Toc41662794"/>
            <w:r w:rsidRPr="00494E0C">
              <w:t>Catering</w:t>
            </w:r>
            <w:bookmarkEnd w:id="19"/>
          </w:p>
        </w:tc>
        <w:tc>
          <w:tcPr>
            <w:tcW w:w="10064" w:type="dxa"/>
          </w:tcPr>
          <w:p w14:paraId="7874D7B1" w14:textId="4D81A6EA" w:rsidR="001B1288" w:rsidRDefault="001B1288" w:rsidP="001B1288">
            <w:pPr>
              <w:rPr>
                <w:rFonts w:cstheme="minorHAnsi"/>
                <w:sz w:val="24"/>
                <w:szCs w:val="24"/>
              </w:rPr>
            </w:pPr>
            <w:r>
              <w:rPr>
                <w:rFonts w:cstheme="minorHAnsi"/>
                <w:sz w:val="24"/>
                <w:szCs w:val="24"/>
              </w:rPr>
              <w:t xml:space="preserve">Please see </w:t>
            </w:r>
            <w:hyperlink w:anchor="_Catering_1" w:history="1">
              <w:r w:rsidRPr="00073907">
                <w:rPr>
                  <w:rStyle w:val="Hyperlink"/>
                  <w:rFonts w:cstheme="minorHAnsi"/>
                  <w:sz w:val="24"/>
                  <w:szCs w:val="24"/>
                </w:rPr>
                <w:t>the Guidance on managing catering</w:t>
              </w:r>
            </w:hyperlink>
            <w:r>
              <w:rPr>
                <w:rFonts w:cstheme="minorHAnsi"/>
                <w:sz w:val="24"/>
                <w:szCs w:val="24"/>
              </w:rPr>
              <w:t xml:space="preserve"> while maintaining social distancing.</w:t>
            </w:r>
          </w:p>
          <w:p w14:paraId="358389FA" w14:textId="77777777" w:rsidR="001B1288" w:rsidRPr="007D35DE" w:rsidRDefault="001B1288" w:rsidP="001B1288">
            <w:pPr>
              <w:rPr>
                <w:rFonts w:cstheme="minorHAnsi"/>
                <w:sz w:val="24"/>
                <w:szCs w:val="24"/>
              </w:rPr>
            </w:pPr>
          </w:p>
        </w:tc>
        <w:tc>
          <w:tcPr>
            <w:tcW w:w="1762" w:type="dxa"/>
          </w:tcPr>
          <w:p w14:paraId="12510C39" w14:textId="77777777" w:rsidR="001B1288" w:rsidRPr="007D35DE" w:rsidRDefault="001B1288" w:rsidP="001B1288">
            <w:pPr>
              <w:rPr>
                <w:rFonts w:cstheme="minorHAnsi"/>
                <w:sz w:val="24"/>
                <w:szCs w:val="24"/>
              </w:rPr>
            </w:pPr>
          </w:p>
        </w:tc>
      </w:tr>
      <w:tr w:rsidR="001B1288" w:rsidRPr="003C45DE" w14:paraId="3786C961" w14:textId="77777777" w:rsidTr="00D12DD0">
        <w:tc>
          <w:tcPr>
            <w:tcW w:w="2122" w:type="dxa"/>
          </w:tcPr>
          <w:p w14:paraId="43EB3557" w14:textId="77777777" w:rsidR="001B1288" w:rsidRPr="003C45DE" w:rsidRDefault="001B1288" w:rsidP="001B1288">
            <w:pPr>
              <w:pStyle w:val="Heading3"/>
              <w:outlineLvl w:val="2"/>
            </w:pPr>
            <w:bookmarkStart w:id="20" w:name="_Toc41662795"/>
            <w:r>
              <w:t>Toileting and Hand Washing</w:t>
            </w:r>
            <w:bookmarkEnd w:id="20"/>
          </w:p>
        </w:tc>
        <w:tc>
          <w:tcPr>
            <w:tcW w:w="10064" w:type="dxa"/>
          </w:tcPr>
          <w:p w14:paraId="316A365B" w14:textId="77777777" w:rsidR="001B1288" w:rsidRDefault="001B1288" w:rsidP="001B1288">
            <w:pPr>
              <w:rPr>
                <w:rFonts w:cstheme="minorHAnsi"/>
                <w:sz w:val="24"/>
                <w:szCs w:val="24"/>
              </w:rPr>
            </w:pPr>
            <w:r>
              <w:rPr>
                <w:rFonts w:cstheme="minorHAnsi"/>
                <w:sz w:val="24"/>
                <w:szCs w:val="24"/>
              </w:rPr>
              <w:t>Staff need to build in toileting time, bearing in mind the need to maintain social distancing, particularly where visiting the toilets requires the child to enter into a circulation space.  Staff may need to consider taking small groups at one time.</w:t>
            </w:r>
          </w:p>
          <w:p w14:paraId="52B3FC2D" w14:textId="77777777" w:rsidR="001B1288" w:rsidRDefault="001B1288" w:rsidP="001B1288">
            <w:pPr>
              <w:rPr>
                <w:rFonts w:cstheme="minorHAnsi"/>
                <w:sz w:val="24"/>
                <w:szCs w:val="24"/>
              </w:rPr>
            </w:pPr>
          </w:p>
          <w:p w14:paraId="5DDE3040" w14:textId="77777777" w:rsidR="001B1288" w:rsidRDefault="001B1288" w:rsidP="001B1288">
            <w:pPr>
              <w:rPr>
                <w:rFonts w:cstheme="minorHAnsi"/>
                <w:sz w:val="24"/>
                <w:szCs w:val="24"/>
              </w:rPr>
            </w:pPr>
            <w:r>
              <w:rPr>
                <w:rFonts w:cstheme="minorHAnsi"/>
                <w:sz w:val="24"/>
                <w:szCs w:val="24"/>
              </w:rPr>
              <w:lastRenderedPageBreak/>
              <w:t>Where sinks have been installed in teaching rooms, children should be encouraged to wash their hands, on arrival and just before they leave the room.</w:t>
            </w:r>
          </w:p>
          <w:p w14:paraId="2FEDE24A" w14:textId="77777777" w:rsidR="001B1288" w:rsidRDefault="001B1288" w:rsidP="001B1288">
            <w:pPr>
              <w:rPr>
                <w:rFonts w:cstheme="minorHAnsi"/>
                <w:sz w:val="24"/>
                <w:szCs w:val="24"/>
              </w:rPr>
            </w:pPr>
          </w:p>
          <w:p w14:paraId="540EFEF5" w14:textId="77777777" w:rsidR="001B1288" w:rsidRDefault="001B1288" w:rsidP="001B1288">
            <w:pPr>
              <w:rPr>
                <w:rFonts w:cstheme="minorHAnsi"/>
                <w:sz w:val="24"/>
                <w:szCs w:val="24"/>
              </w:rPr>
            </w:pPr>
            <w:r>
              <w:rPr>
                <w:rFonts w:cstheme="minorHAnsi"/>
                <w:sz w:val="24"/>
                <w:szCs w:val="24"/>
              </w:rPr>
              <w:t xml:space="preserve">If there are no sinks immediately available, either consider moving small groups to the washing facilities, or if this is not practical, ensure that sufficient hand cleaning gel is available.  </w:t>
            </w:r>
            <w:r w:rsidRPr="00836310">
              <w:rPr>
                <w:rFonts w:cstheme="minorHAnsi"/>
                <w:sz w:val="24"/>
                <w:szCs w:val="24"/>
              </w:rPr>
              <w:t>TFM Contractors may be able to assist with provision of hand gel if hand wash facilities are not available.</w:t>
            </w:r>
          </w:p>
          <w:p w14:paraId="5E57E12E" w14:textId="77777777" w:rsidR="001B1288" w:rsidRPr="007D35DE" w:rsidRDefault="001B1288" w:rsidP="001B1288">
            <w:pPr>
              <w:rPr>
                <w:rFonts w:cstheme="minorHAnsi"/>
                <w:sz w:val="24"/>
                <w:szCs w:val="24"/>
              </w:rPr>
            </w:pPr>
          </w:p>
        </w:tc>
        <w:tc>
          <w:tcPr>
            <w:tcW w:w="1762" w:type="dxa"/>
          </w:tcPr>
          <w:p w14:paraId="6C669C4B" w14:textId="77777777" w:rsidR="001B1288" w:rsidRPr="007D35DE" w:rsidRDefault="001B1288" w:rsidP="001B1288">
            <w:pPr>
              <w:rPr>
                <w:rFonts w:cstheme="minorHAnsi"/>
                <w:sz w:val="24"/>
                <w:szCs w:val="24"/>
              </w:rPr>
            </w:pPr>
          </w:p>
        </w:tc>
      </w:tr>
      <w:tr w:rsidR="001B1288" w:rsidRPr="003C45DE" w14:paraId="2B6B75E8" w14:textId="77777777" w:rsidTr="004A57B7">
        <w:tc>
          <w:tcPr>
            <w:tcW w:w="2122" w:type="dxa"/>
            <w:tcBorders>
              <w:bottom w:val="single" w:sz="4" w:space="0" w:color="auto"/>
            </w:tcBorders>
          </w:tcPr>
          <w:p w14:paraId="48E869E0" w14:textId="2F29CC3D" w:rsidR="001B1288" w:rsidRPr="003C45DE" w:rsidRDefault="001B1288" w:rsidP="001B1288">
            <w:pPr>
              <w:pStyle w:val="Heading3"/>
              <w:outlineLvl w:val="2"/>
            </w:pPr>
            <w:bookmarkStart w:id="21" w:name="_Toc41662796"/>
            <w:r>
              <w:t xml:space="preserve">Picking up from </w:t>
            </w:r>
            <w:r w:rsidR="005065A7">
              <w:t>S</w:t>
            </w:r>
            <w:r>
              <w:t>chool</w:t>
            </w:r>
            <w:bookmarkEnd w:id="21"/>
          </w:p>
        </w:tc>
        <w:tc>
          <w:tcPr>
            <w:tcW w:w="10064" w:type="dxa"/>
            <w:tcBorders>
              <w:bottom w:val="single" w:sz="4" w:space="0" w:color="auto"/>
            </w:tcBorders>
          </w:tcPr>
          <w:p w14:paraId="173295D6" w14:textId="77777777" w:rsidR="001B1288" w:rsidRPr="00836310" w:rsidRDefault="001B1288" w:rsidP="001B1288">
            <w:pPr>
              <w:pStyle w:val="NoSpacing"/>
              <w:rPr>
                <w:sz w:val="24"/>
                <w:szCs w:val="24"/>
              </w:rPr>
            </w:pPr>
            <w:r w:rsidRPr="00836310">
              <w:rPr>
                <w:sz w:val="24"/>
                <w:szCs w:val="24"/>
              </w:rPr>
              <w:t>As with arrival at the school, every effort must be made to avoid close queuing.  With the reduced numbers, this may not be an issue, but staggering pick up times should help manage this.</w:t>
            </w:r>
          </w:p>
          <w:p w14:paraId="0AAAF5F5" w14:textId="77777777" w:rsidR="001B1288" w:rsidRPr="00836310" w:rsidRDefault="001B1288" w:rsidP="001B1288">
            <w:pPr>
              <w:pStyle w:val="NoSpacing"/>
              <w:rPr>
                <w:sz w:val="24"/>
                <w:szCs w:val="24"/>
              </w:rPr>
            </w:pPr>
          </w:p>
          <w:p w14:paraId="5BAA68DB" w14:textId="77777777" w:rsidR="001B1288" w:rsidRDefault="001B1288" w:rsidP="001B1288">
            <w:pPr>
              <w:pStyle w:val="NoSpacing"/>
              <w:rPr>
                <w:sz w:val="24"/>
                <w:szCs w:val="24"/>
              </w:rPr>
            </w:pPr>
            <w:r w:rsidRPr="00836310">
              <w:rPr>
                <w:sz w:val="24"/>
                <w:szCs w:val="24"/>
              </w:rPr>
              <w:t>Clear signage, or marker points painted on to the ground may be needed to keep queuing parents apart.</w:t>
            </w:r>
          </w:p>
          <w:p w14:paraId="338583E2" w14:textId="77777777" w:rsidR="001B1288" w:rsidRPr="007D35DE" w:rsidRDefault="001B1288" w:rsidP="001B1288">
            <w:pPr>
              <w:pStyle w:val="NoSpacing"/>
            </w:pPr>
          </w:p>
        </w:tc>
        <w:tc>
          <w:tcPr>
            <w:tcW w:w="1762" w:type="dxa"/>
            <w:tcBorders>
              <w:bottom w:val="single" w:sz="4" w:space="0" w:color="auto"/>
            </w:tcBorders>
          </w:tcPr>
          <w:p w14:paraId="24214547" w14:textId="77777777" w:rsidR="001B1288" w:rsidRPr="007D35DE" w:rsidRDefault="001B1288" w:rsidP="001B1288">
            <w:pPr>
              <w:rPr>
                <w:rFonts w:cstheme="minorHAnsi"/>
                <w:sz w:val="24"/>
                <w:szCs w:val="24"/>
              </w:rPr>
            </w:pPr>
          </w:p>
        </w:tc>
      </w:tr>
      <w:tr w:rsidR="001B1288" w:rsidRPr="003C45DE" w14:paraId="56A1E318" w14:textId="77777777" w:rsidTr="004A57B7">
        <w:tc>
          <w:tcPr>
            <w:tcW w:w="13948" w:type="dxa"/>
            <w:gridSpan w:val="3"/>
            <w:tcBorders>
              <w:left w:val="nil"/>
              <w:right w:val="nil"/>
            </w:tcBorders>
          </w:tcPr>
          <w:p w14:paraId="54971933" w14:textId="77777777" w:rsidR="001B1288" w:rsidRDefault="001B1288" w:rsidP="001B1288">
            <w:pPr>
              <w:rPr>
                <w:rFonts w:cstheme="minorHAnsi"/>
                <w:sz w:val="24"/>
                <w:szCs w:val="24"/>
              </w:rPr>
            </w:pPr>
          </w:p>
          <w:p w14:paraId="43AEA427" w14:textId="77777777" w:rsidR="001B1288" w:rsidRPr="00FE34CD" w:rsidRDefault="001B1288" w:rsidP="001B1288">
            <w:pPr>
              <w:pStyle w:val="Heading2"/>
              <w:outlineLvl w:val="1"/>
            </w:pPr>
            <w:bookmarkStart w:id="22" w:name="_Toc41662797"/>
            <w:r w:rsidRPr="00FE34CD">
              <w:t>Risk Assessment</w:t>
            </w:r>
            <w:bookmarkEnd w:id="22"/>
          </w:p>
          <w:p w14:paraId="1DDC31DB" w14:textId="77777777" w:rsidR="001B1288" w:rsidRPr="007D35DE" w:rsidRDefault="001B1288" w:rsidP="001B1288">
            <w:pPr>
              <w:rPr>
                <w:sz w:val="24"/>
                <w:szCs w:val="24"/>
              </w:rPr>
            </w:pPr>
          </w:p>
          <w:p w14:paraId="23714F30" w14:textId="77777777" w:rsidR="001B1288" w:rsidRPr="007D35DE" w:rsidRDefault="001B1288" w:rsidP="001B1288">
            <w:pPr>
              <w:rPr>
                <w:sz w:val="24"/>
                <w:szCs w:val="24"/>
              </w:rPr>
            </w:pPr>
            <w:r w:rsidRPr="276B3F25">
              <w:rPr>
                <w:sz w:val="24"/>
                <w:szCs w:val="24"/>
              </w:rPr>
              <w:t xml:space="preserve">During these challenging times, it will be essential to </w:t>
            </w:r>
            <w:r w:rsidRPr="0373695A">
              <w:rPr>
                <w:sz w:val="24"/>
                <w:szCs w:val="24"/>
              </w:rPr>
              <w:t xml:space="preserve">review the </w:t>
            </w:r>
            <w:r w:rsidRPr="276B3F25">
              <w:rPr>
                <w:sz w:val="24"/>
                <w:szCs w:val="24"/>
              </w:rPr>
              <w:t xml:space="preserve">risk </w:t>
            </w:r>
            <w:r w:rsidRPr="0373695A">
              <w:rPr>
                <w:sz w:val="24"/>
                <w:szCs w:val="24"/>
              </w:rPr>
              <w:t>assessments that are already in place.  New risk assessments will be required for many areas of school life.  You will also need to look at your emergency processes, such as fire evacuation.</w:t>
            </w:r>
          </w:p>
          <w:p w14:paraId="4CF7B9DB" w14:textId="77777777" w:rsidR="001B1288" w:rsidRPr="007D35DE" w:rsidRDefault="001B1288" w:rsidP="001B1288">
            <w:pPr>
              <w:rPr>
                <w:sz w:val="24"/>
                <w:szCs w:val="24"/>
              </w:rPr>
            </w:pPr>
          </w:p>
        </w:tc>
      </w:tr>
      <w:tr w:rsidR="001B1288" w:rsidRPr="003C45DE" w14:paraId="0E58A2F6" w14:textId="77777777" w:rsidTr="00D12DD0">
        <w:tc>
          <w:tcPr>
            <w:tcW w:w="2122" w:type="dxa"/>
          </w:tcPr>
          <w:p w14:paraId="02880415" w14:textId="61159CCD" w:rsidR="001B1288" w:rsidRDefault="001B1288" w:rsidP="001B1288">
            <w:pPr>
              <w:pStyle w:val="Heading3"/>
              <w:outlineLvl w:val="2"/>
            </w:pPr>
          </w:p>
        </w:tc>
        <w:tc>
          <w:tcPr>
            <w:tcW w:w="10064" w:type="dxa"/>
          </w:tcPr>
          <w:p w14:paraId="37113A00" w14:textId="09F84D0C" w:rsidR="001B1288" w:rsidRDefault="001B1288" w:rsidP="001B1288">
            <w:pPr>
              <w:rPr>
                <w:rFonts w:cstheme="minorHAnsi"/>
                <w:sz w:val="24"/>
                <w:szCs w:val="24"/>
              </w:rPr>
            </w:pPr>
            <w:r w:rsidRPr="003C45DE">
              <w:rPr>
                <w:rFonts w:cstheme="minorHAnsi"/>
                <w:b/>
                <w:bCs/>
                <w:sz w:val="28"/>
                <w:szCs w:val="28"/>
              </w:rPr>
              <w:t>Consideration and Advice</w:t>
            </w:r>
          </w:p>
        </w:tc>
        <w:tc>
          <w:tcPr>
            <w:tcW w:w="1762" w:type="dxa"/>
          </w:tcPr>
          <w:p w14:paraId="2AEAD776" w14:textId="15B06E46" w:rsidR="001B1288" w:rsidRDefault="001B1288" w:rsidP="001B1288">
            <w:r w:rsidRPr="003C45DE">
              <w:rPr>
                <w:rFonts w:cstheme="minorHAnsi"/>
                <w:b/>
                <w:bCs/>
                <w:sz w:val="28"/>
                <w:szCs w:val="28"/>
              </w:rPr>
              <w:t>Where to find Support</w:t>
            </w:r>
          </w:p>
        </w:tc>
      </w:tr>
      <w:tr w:rsidR="001B1288" w:rsidRPr="003C45DE" w14:paraId="0D5B5747" w14:textId="77777777" w:rsidTr="00D12DD0">
        <w:tc>
          <w:tcPr>
            <w:tcW w:w="2122" w:type="dxa"/>
          </w:tcPr>
          <w:p w14:paraId="1B91F613" w14:textId="77777777" w:rsidR="001B1288" w:rsidRPr="003C45DE" w:rsidRDefault="001B1288" w:rsidP="001B1288">
            <w:pPr>
              <w:pStyle w:val="Heading3"/>
              <w:outlineLvl w:val="2"/>
            </w:pPr>
            <w:bookmarkStart w:id="23" w:name="_Toc41662798"/>
            <w:r>
              <w:t>Reviews</w:t>
            </w:r>
            <w:bookmarkEnd w:id="23"/>
          </w:p>
        </w:tc>
        <w:tc>
          <w:tcPr>
            <w:tcW w:w="10064" w:type="dxa"/>
          </w:tcPr>
          <w:p w14:paraId="4999EF06" w14:textId="76F576A4" w:rsidR="001B1288" w:rsidRDefault="001B1288" w:rsidP="001B1288">
            <w:pPr>
              <w:rPr>
                <w:rFonts w:cstheme="minorHAnsi"/>
                <w:sz w:val="24"/>
                <w:szCs w:val="24"/>
              </w:rPr>
            </w:pPr>
            <w:r>
              <w:rPr>
                <w:rFonts w:cstheme="minorHAnsi"/>
                <w:sz w:val="24"/>
                <w:szCs w:val="24"/>
              </w:rPr>
              <w:t xml:space="preserve">Schools will be opening under a new regime and in a </w:t>
            </w:r>
            <w:r w:rsidR="00073907">
              <w:rPr>
                <w:rFonts w:cstheme="minorHAnsi"/>
                <w:sz w:val="24"/>
                <w:szCs w:val="24"/>
              </w:rPr>
              <w:t>very unfamiliar</w:t>
            </w:r>
            <w:r>
              <w:rPr>
                <w:rFonts w:cstheme="minorHAnsi"/>
                <w:sz w:val="24"/>
                <w:szCs w:val="24"/>
              </w:rPr>
              <w:t xml:space="preserve"> environment.  Existing risk assessments for all areas of school life will need to be reviewed, and probably re-written. </w:t>
            </w:r>
          </w:p>
          <w:p w14:paraId="317394E5" w14:textId="77777777" w:rsidR="001B1288" w:rsidRDefault="001B1288" w:rsidP="001B1288">
            <w:pPr>
              <w:rPr>
                <w:rFonts w:cstheme="minorHAnsi"/>
                <w:sz w:val="24"/>
                <w:szCs w:val="24"/>
              </w:rPr>
            </w:pPr>
          </w:p>
          <w:p w14:paraId="3A23D541" w14:textId="77777777" w:rsidR="001B1288" w:rsidRDefault="001B1288" w:rsidP="001B1288">
            <w:pPr>
              <w:rPr>
                <w:rFonts w:cstheme="minorHAnsi"/>
                <w:sz w:val="24"/>
                <w:szCs w:val="24"/>
              </w:rPr>
            </w:pPr>
            <w:r>
              <w:rPr>
                <w:rFonts w:cstheme="minorHAnsi"/>
                <w:sz w:val="24"/>
                <w:szCs w:val="24"/>
              </w:rPr>
              <w:t>Example risk assessments can be found on Kelsi at the link.  These should be adapted to fit individual school circumstances.</w:t>
            </w:r>
          </w:p>
          <w:p w14:paraId="0BB90412" w14:textId="77777777" w:rsidR="001B1288" w:rsidRDefault="001B1288" w:rsidP="001B1288">
            <w:pPr>
              <w:rPr>
                <w:rFonts w:cstheme="minorHAnsi"/>
                <w:sz w:val="24"/>
                <w:szCs w:val="24"/>
              </w:rPr>
            </w:pPr>
          </w:p>
          <w:p w14:paraId="53DDD7C4" w14:textId="77777777" w:rsidR="001B1288" w:rsidRPr="007D35DE" w:rsidRDefault="001B1288" w:rsidP="001B1288">
            <w:pPr>
              <w:rPr>
                <w:rFonts w:cstheme="minorHAnsi"/>
                <w:sz w:val="24"/>
                <w:szCs w:val="24"/>
              </w:rPr>
            </w:pPr>
          </w:p>
        </w:tc>
        <w:tc>
          <w:tcPr>
            <w:tcW w:w="1762" w:type="dxa"/>
          </w:tcPr>
          <w:p w14:paraId="00AB6102" w14:textId="77777777" w:rsidR="001B1288" w:rsidRDefault="002801C8" w:rsidP="001B1288">
            <w:hyperlink r:id="rId43" w:history="1">
              <w:r w:rsidR="001B1288" w:rsidRPr="004F663C">
                <w:rPr>
                  <w:rStyle w:val="Hyperlink"/>
                </w:rPr>
                <w:t>Kelsi Risk Assessment Examples</w:t>
              </w:r>
            </w:hyperlink>
          </w:p>
          <w:p w14:paraId="49B5454B" w14:textId="77777777" w:rsidR="001B1288" w:rsidRDefault="001B1288" w:rsidP="001B1288"/>
          <w:p w14:paraId="4A303799" w14:textId="77777777" w:rsidR="001B1288" w:rsidRDefault="002801C8" w:rsidP="001B1288">
            <w:pPr>
              <w:rPr>
                <w:rStyle w:val="Hyperlink"/>
                <w:rFonts w:cstheme="minorHAnsi"/>
                <w:sz w:val="24"/>
                <w:szCs w:val="24"/>
              </w:rPr>
            </w:pPr>
            <w:hyperlink r:id="rId44" w:history="1">
              <w:r w:rsidR="001B1288" w:rsidRPr="00C74E47">
                <w:rPr>
                  <w:rStyle w:val="Hyperlink"/>
                  <w:rFonts w:cstheme="minorHAnsi"/>
                  <w:sz w:val="24"/>
                  <w:szCs w:val="24"/>
                </w:rPr>
                <w:t>HSE Risk Assessment in Schools</w:t>
              </w:r>
            </w:hyperlink>
          </w:p>
          <w:p w14:paraId="36D1B65C" w14:textId="77777777" w:rsidR="001B1288" w:rsidRDefault="001B1288" w:rsidP="001B1288">
            <w:pPr>
              <w:rPr>
                <w:rStyle w:val="Hyperlink"/>
                <w:rFonts w:cstheme="minorHAnsi"/>
                <w:sz w:val="24"/>
                <w:szCs w:val="24"/>
              </w:rPr>
            </w:pPr>
          </w:p>
          <w:p w14:paraId="264DAFBB" w14:textId="77777777" w:rsidR="001B1288" w:rsidRPr="007D35DE" w:rsidRDefault="002801C8" w:rsidP="001B1288">
            <w:pPr>
              <w:rPr>
                <w:sz w:val="24"/>
                <w:szCs w:val="24"/>
              </w:rPr>
            </w:pPr>
            <w:hyperlink r:id="rId45">
              <w:r w:rsidR="001B1288" w:rsidRPr="479F6DC4">
                <w:rPr>
                  <w:rStyle w:val="Hyperlink"/>
                  <w:sz w:val="24"/>
                  <w:szCs w:val="24"/>
                </w:rPr>
                <w:t>https://www.hse.gov.uk/risk/</w:t>
              </w:r>
              <w:r w:rsidR="001B1288" w:rsidRPr="479F6DC4">
                <w:rPr>
                  <w:rStyle w:val="Hyperlink"/>
                  <w:sz w:val="24"/>
                  <w:szCs w:val="24"/>
                </w:rPr>
                <w:lastRenderedPageBreak/>
                <w:t>classroom-checklist.htm</w:t>
              </w:r>
            </w:hyperlink>
          </w:p>
        </w:tc>
      </w:tr>
      <w:tr w:rsidR="001B1288" w:rsidRPr="003C45DE" w14:paraId="30D2CCE2" w14:textId="77777777" w:rsidTr="00D12DD0">
        <w:tc>
          <w:tcPr>
            <w:tcW w:w="2122" w:type="dxa"/>
          </w:tcPr>
          <w:p w14:paraId="042FF711" w14:textId="77777777" w:rsidR="001B1288" w:rsidRPr="003C45DE" w:rsidRDefault="001B1288" w:rsidP="001B1288">
            <w:pPr>
              <w:pStyle w:val="Heading3"/>
              <w:outlineLvl w:val="2"/>
            </w:pPr>
            <w:bookmarkStart w:id="24" w:name="_Toc41662799"/>
            <w:r>
              <w:lastRenderedPageBreak/>
              <w:t>Dynamic Risk Assessments</w:t>
            </w:r>
            <w:bookmarkEnd w:id="24"/>
          </w:p>
        </w:tc>
        <w:tc>
          <w:tcPr>
            <w:tcW w:w="10064" w:type="dxa"/>
          </w:tcPr>
          <w:p w14:paraId="3F260A76" w14:textId="77777777" w:rsidR="001B1288" w:rsidRDefault="001B1288" w:rsidP="001B1288">
            <w:pPr>
              <w:rPr>
                <w:rFonts w:cstheme="minorHAnsi"/>
                <w:sz w:val="24"/>
                <w:szCs w:val="24"/>
              </w:rPr>
            </w:pPr>
            <w:r>
              <w:rPr>
                <w:rFonts w:cstheme="minorHAnsi"/>
                <w:sz w:val="24"/>
                <w:szCs w:val="24"/>
              </w:rPr>
              <w:t>The environment schools will be working under will require risk assessments to be updated as circumstances change.  Schools are therefore reminded that the assessment of risk must be continuous.</w:t>
            </w:r>
          </w:p>
          <w:p w14:paraId="316C2F0E" w14:textId="77777777" w:rsidR="001B1288" w:rsidRDefault="001B1288" w:rsidP="001B1288">
            <w:pPr>
              <w:rPr>
                <w:rFonts w:cstheme="minorHAnsi"/>
                <w:sz w:val="24"/>
                <w:szCs w:val="24"/>
              </w:rPr>
            </w:pPr>
          </w:p>
          <w:p w14:paraId="1E55EBED" w14:textId="77777777" w:rsidR="001B1288" w:rsidRDefault="001B1288" w:rsidP="001B1288">
            <w:pPr>
              <w:rPr>
                <w:rFonts w:cstheme="minorHAnsi"/>
                <w:sz w:val="24"/>
                <w:szCs w:val="24"/>
              </w:rPr>
            </w:pPr>
            <w:r>
              <w:rPr>
                <w:rFonts w:cstheme="minorHAnsi"/>
                <w:sz w:val="24"/>
                <w:szCs w:val="24"/>
              </w:rPr>
              <w:t>You should ensure that your Risk Register is checked every time there is an incident that requires an update to a Risk Assessment.</w:t>
            </w:r>
          </w:p>
          <w:p w14:paraId="6148B3A5" w14:textId="77777777" w:rsidR="001B1288" w:rsidRPr="007D35DE" w:rsidRDefault="001B1288" w:rsidP="001B1288">
            <w:pPr>
              <w:rPr>
                <w:rFonts w:cstheme="minorHAnsi"/>
                <w:sz w:val="24"/>
                <w:szCs w:val="24"/>
              </w:rPr>
            </w:pPr>
          </w:p>
        </w:tc>
        <w:tc>
          <w:tcPr>
            <w:tcW w:w="1762" w:type="dxa"/>
          </w:tcPr>
          <w:p w14:paraId="3D20A4E5" w14:textId="77777777" w:rsidR="001B1288" w:rsidRDefault="002801C8" w:rsidP="001B1288">
            <w:pPr>
              <w:rPr>
                <w:rFonts w:cstheme="minorHAnsi"/>
                <w:sz w:val="24"/>
                <w:szCs w:val="24"/>
              </w:rPr>
            </w:pPr>
            <w:hyperlink r:id="rId46" w:history="1">
              <w:r w:rsidR="001B1288" w:rsidRPr="004F663C">
                <w:rPr>
                  <w:rStyle w:val="Hyperlink"/>
                  <w:rFonts w:cstheme="minorHAnsi"/>
                  <w:sz w:val="24"/>
                  <w:szCs w:val="24"/>
                </w:rPr>
                <w:t>HSE Risk Assessment in Schools Example</w:t>
              </w:r>
            </w:hyperlink>
          </w:p>
          <w:p w14:paraId="2862CADF" w14:textId="77777777" w:rsidR="001B1288" w:rsidRDefault="001B1288" w:rsidP="001B1288">
            <w:pPr>
              <w:rPr>
                <w:rFonts w:cstheme="minorHAnsi"/>
                <w:sz w:val="24"/>
                <w:szCs w:val="24"/>
              </w:rPr>
            </w:pPr>
          </w:p>
          <w:p w14:paraId="710D9324" w14:textId="77777777" w:rsidR="001B1288" w:rsidRPr="007D35DE" w:rsidRDefault="002801C8" w:rsidP="001B1288">
            <w:pPr>
              <w:rPr>
                <w:rFonts w:cstheme="minorHAnsi"/>
                <w:sz w:val="24"/>
                <w:szCs w:val="24"/>
              </w:rPr>
            </w:pPr>
            <w:hyperlink r:id="rId47" w:history="1">
              <w:r w:rsidR="001B1288" w:rsidRPr="004F663C">
                <w:rPr>
                  <w:rStyle w:val="Hyperlink"/>
                  <w:rFonts w:cstheme="minorHAnsi"/>
                  <w:sz w:val="24"/>
                  <w:szCs w:val="24"/>
                </w:rPr>
                <w:t>Risk Register</w:t>
              </w:r>
            </w:hyperlink>
          </w:p>
        </w:tc>
      </w:tr>
      <w:tr w:rsidR="001B1288" w:rsidRPr="003C45DE" w14:paraId="494AE248" w14:textId="77777777" w:rsidTr="00D12DD0">
        <w:tc>
          <w:tcPr>
            <w:tcW w:w="2122" w:type="dxa"/>
          </w:tcPr>
          <w:p w14:paraId="220AB6DF" w14:textId="77777777" w:rsidR="001B1288" w:rsidRPr="003C45DE" w:rsidRDefault="001B1288" w:rsidP="001B1288">
            <w:pPr>
              <w:pStyle w:val="Heading3"/>
              <w:outlineLvl w:val="2"/>
            </w:pPr>
            <w:bookmarkStart w:id="25" w:name="_Toc41662800"/>
            <w:r w:rsidRPr="003C45DE">
              <w:t>Existing Emergency and Evacuation Planning</w:t>
            </w:r>
            <w:bookmarkEnd w:id="25"/>
          </w:p>
        </w:tc>
        <w:tc>
          <w:tcPr>
            <w:tcW w:w="10064" w:type="dxa"/>
          </w:tcPr>
          <w:p w14:paraId="10164868" w14:textId="77777777" w:rsidR="001B1288" w:rsidRPr="003C45DE" w:rsidRDefault="001B1288" w:rsidP="001B1288">
            <w:pPr>
              <w:rPr>
                <w:rFonts w:cstheme="minorHAnsi"/>
                <w:sz w:val="24"/>
                <w:szCs w:val="24"/>
              </w:rPr>
            </w:pPr>
            <w:r w:rsidRPr="003C45DE">
              <w:rPr>
                <w:rFonts w:cstheme="minorHAnsi"/>
                <w:sz w:val="24"/>
                <w:szCs w:val="24"/>
              </w:rPr>
              <w:t xml:space="preserve">Schools should review current emergency fire evacuation plans, considering elements such as reduced staffing, traffic in corridors, keeping </w:t>
            </w:r>
            <w:r>
              <w:rPr>
                <w:rFonts w:cstheme="minorHAnsi"/>
                <w:sz w:val="24"/>
                <w:szCs w:val="24"/>
              </w:rPr>
              <w:t>2 metres</w:t>
            </w:r>
            <w:r w:rsidRPr="003C45DE">
              <w:rPr>
                <w:rFonts w:cstheme="minorHAnsi"/>
                <w:sz w:val="24"/>
                <w:szCs w:val="24"/>
              </w:rPr>
              <w:t xml:space="preserve"> apart at the muster points.  However, in an emergency</w:t>
            </w:r>
            <w:r>
              <w:rPr>
                <w:rFonts w:cstheme="minorHAnsi"/>
                <w:sz w:val="24"/>
                <w:szCs w:val="24"/>
              </w:rPr>
              <w:t xml:space="preserve"> such as </w:t>
            </w:r>
            <w:r w:rsidRPr="003C45DE">
              <w:rPr>
                <w:rFonts w:cstheme="minorHAnsi"/>
                <w:sz w:val="24"/>
                <w:szCs w:val="24"/>
              </w:rPr>
              <w:t xml:space="preserve">an accident or fire, people do not have to stay </w:t>
            </w:r>
            <w:r>
              <w:rPr>
                <w:rFonts w:cstheme="minorHAnsi"/>
                <w:sz w:val="24"/>
                <w:szCs w:val="24"/>
              </w:rPr>
              <w:t>2 metres</w:t>
            </w:r>
            <w:r w:rsidRPr="003C45DE">
              <w:rPr>
                <w:rFonts w:cstheme="minorHAnsi"/>
                <w:sz w:val="24"/>
                <w:szCs w:val="24"/>
              </w:rPr>
              <w:t xml:space="preserve"> apart if it would be unsafe</w:t>
            </w:r>
            <w:r>
              <w:rPr>
                <w:rFonts w:cstheme="minorHAnsi"/>
                <w:sz w:val="24"/>
                <w:szCs w:val="24"/>
              </w:rPr>
              <w:t xml:space="preserve"> to do so</w:t>
            </w:r>
            <w:r w:rsidRPr="003C45DE">
              <w:rPr>
                <w:rFonts w:cstheme="minorHAnsi"/>
                <w:sz w:val="24"/>
                <w:szCs w:val="24"/>
              </w:rPr>
              <w:t>.</w:t>
            </w:r>
            <w:r>
              <w:rPr>
                <w:rFonts w:cstheme="minorHAnsi"/>
                <w:sz w:val="24"/>
                <w:szCs w:val="24"/>
              </w:rPr>
              <w:t xml:space="preserve"> </w:t>
            </w:r>
            <w:r w:rsidRPr="003C45DE">
              <w:rPr>
                <w:rFonts w:cstheme="minorHAnsi"/>
                <w:sz w:val="24"/>
                <w:szCs w:val="24"/>
              </w:rPr>
              <w:t xml:space="preserve"> Once reviewed, ensure that any changes are communicated to all staff</w:t>
            </w:r>
            <w:r>
              <w:rPr>
                <w:rFonts w:cstheme="minorHAnsi"/>
                <w:sz w:val="24"/>
                <w:szCs w:val="24"/>
              </w:rPr>
              <w:t>, and if necessary, rehearsed.</w:t>
            </w:r>
          </w:p>
          <w:p w14:paraId="41E46485" w14:textId="77777777" w:rsidR="001B1288" w:rsidRPr="007D35DE" w:rsidRDefault="001B1288" w:rsidP="001B1288">
            <w:pPr>
              <w:rPr>
                <w:rFonts w:cstheme="minorHAnsi"/>
                <w:sz w:val="24"/>
                <w:szCs w:val="24"/>
              </w:rPr>
            </w:pPr>
          </w:p>
        </w:tc>
        <w:tc>
          <w:tcPr>
            <w:tcW w:w="1762" w:type="dxa"/>
          </w:tcPr>
          <w:p w14:paraId="71F118A2" w14:textId="77777777" w:rsidR="001B1288" w:rsidRPr="007D35DE" w:rsidRDefault="001B1288" w:rsidP="001B1288">
            <w:pPr>
              <w:rPr>
                <w:rFonts w:cstheme="minorHAnsi"/>
                <w:sz w:val="24"/>
                <w:szCs w:val="24"/>
              </w:rPr>
            </w:pPr>
          </w:p>
        </w:tc>
      </w:tr>
      <w:tr w:rsidR="001B1288" w:rsidRPr="003C45DE" w14:paraId="2A60A91C" w14:textId="77777777" w:rsidTr="004A57B7">
        <w:tc>
          <w:tcPr>
            <w:tcW w:w="2122" w:type="dxa"/>
            <w:tcBorders>
              <w:bottom w:val="single" w:sz="4" w:space="0" w:color="auto"/>
            </w:tcBorders>
          </w:tcPr>
          <w:p w14:paraId="58D7BF7E" w14:textId="77777777" w:rsidR="001B1288" w:rsidRPr="003C45DE" w:rsidRDefault="001B1288" w:rsidP="001B1288">
            <w:pPr>
              <w:pStyle w:val="Heading3"/>
              <w:outlineLvl w:val="2"/>
            </w:pPr>
            <w:bookmarkStart w:id="26" w:name="_Toc41662801"/>
            <w:r w:rsidRPr="003C45DE">
              <w:t>First Aid</w:t>
            </w:r>
            <w:bookmarkEnd w:id="26"/>
          </w:p>
        </w:tc>
        <w:tc>
          <w:tcPr>
            <w:tcW w:w="10064" w:type="dxa"/>
            <w:tcBorders>
              <w:bottom w:val="single" w:sz="4" w:space="0" w:color="auto"/>
            </w:tcBorders>
          </w:tcPr>
          <w:p w14:paraId="67DA2EB8" w14:textId="718D1606" w:rsidR="001B1288" w:rsidRPr="007D35DE" w:rsidRDefault="001B1288" w:rsidP="001B1288">
            <w:pPr>
              <w:rPr>
                <w:rFonts w:cstheme="minorHAnsi"/>
                <w:sz w:val="24"/>
                <w:szCs w:val="24"/>
              </w:rPr>
            </w:pPr>
            <w:r w:rsidRPr="003C45DE">
              <w:rPr>
                <w:rFonts w:cstheme="minorHAnsi"/>
                <w:sz w:val="24"/>
                <w:szCs w:val="24"/>
              </w:rPr>
              <w:t xml:space="preserve">Review your First Aid requirements, considering provision of first aiders, further information of managing first aid during this pandemic can be found at St John Ambulance - </w:t>
            </w:r>
            <w:r w:rsidR="00395FB6">
              <w:rPr>
                <w:rFonts w:cstheme="minorHAnsi"/>
                <w:sz w:val="24"/>
                <w:szCs w:val="24"/>
              </w:rPr>
              <w:t>COVID-19</w:t>
            </w:r>
            <w:r w:rsidRPr="003C45DE">
              <w:rPr>
                <w:rFonts w:cstheme="minorHAnsi"/>
                <w:sz w:val="24"/>
                <w:szCs w:val="24"/>
              </w:rPr>
              <w:t xml:space="preserve"> advice for First Aiders</w:t>
            </w:r>
          </w:p>
        </w:tc>
        <w:tc>
          <w:tcPr>
            <w:tcW w:w="1762" w:type="dxa"/>
            <w:tcBorders>
              <w:bottom w:val="single" w:sz="4" w:space="0" w:color="auto"/>
            </w:tcBorders>
          </w:tcPr>
          <w:p w14:paraId="383F42E7" w14:textId="77777777" w:rsidR="001B1288" w:rsidRDefault="002801C8" w:rsidP="001B1288">
            <w:hyperlink r:id="rId48" w:history="1">
              <w:r w:rsidR="001B1288" w:rsidRPr="004F663C">
                <w:rPr>
                  <w:rStyle w:val="Hyperlink"/>
                </w:rPr>
                <w:t xml:space="preserve">Kelsi </w:t>
              </w:r>
              <w:r w:rsidR="001B1288">
                <w:rPr>
                  <w:rStyle w:val="Hyperlink"/>
                </w:rPr>
                <w:t>-</w:t>
              </w:r>
              <w:r w:rsidR="001B1288" w:rsidRPr="004F663C">
                <w:rPr>
                  <w:rStyle w:val="Hyperlink"/>
                </w:rPr>
                <w:t xml:space="preserve"> First Aid in Schools</w:t>
              </w:r>
            </w:hyperlink>
          </w:p>
          <w:p w14:paraId="6DF66DA2" w14:textId="77777777" w:rsidR="001B1288" w:rsidRDefault="001B1288" w:rsidP="001B1288"/>
          <w:p w14:paraId="21D8D843" w14:textId="4C92EA87" w:rsidR="001B1288" w:rsidRDefault="002801C8" w:rsidP="001B1288">
            <w:pPr>
              <w:rPr>
                <w:rStyle w:val="Hyperlink"/>
                <w:rFonts w:cstheme="minorHAnsi"/>
                <w:sz w:val="24"/>
                <w:szCs w:val="24"/>
              </w:rPr>
            </w:pPr>
            <w:hyperlink r:id="rId49" w:history="1">
              <w:r w:rsidR="001B1288" w:rsidRPr="003C45DE">
                <w:rPr>
                  <w:rStyle w:val="Hyperlink"/>
                  <w:rFonts w:cstheme="minorHAnsi"/>
                  <w:sz w:val="24"/>
                  <w:szCs w:val="24"/>
                </w:rPr>
                <w:t xml:space="preserve">St John Ambulance - </w:t>
              </w:r>
              <w:r w:rsidR="00395FB6">
                <w:rPr>
                  <w:rStyle w:val="Hyperlink"/>
                  <w:rFonts w:cstheme="minorHAnsi"/>
                  <w:sz w:val="24"/>
                  <w:szCs w:val="24"/>
                </w:rPr>
                <w:t>COVID-19</w:t>
              </w:r>
              <w:r w:rsidR="001B1288" w:rsidRPr="003C45DE">
                <w:rPr>
                  <w:rStyle w:val="Hyperlink"/>
                  <w:rFonts w:cstheme="minorHAnsi"/>
                  <w:sz w:val="24"/>
                  <w:szCs w:val="24"/>
                </w:rPr>
                <w:t xml:space="preserve"> advice for First Aiders</w:t>
              </w:r>
            </w:hyperlink>
          </w:p>
          <w:p w14:paraId="16ED5849" w14:textId="77777777" w:rsidR="001B1288" w:rsidRPr="007D35DE" w:rsidRDefault="001B1288" w:rsidP="001B1288">
            <w:pPr>
              <w:rPr>
                <w:rFonts w:cstheme="minorHAnsi"/>
                <w:sz w:val="24"/>
                <w:szCs w:val="24"/>
              </w:rPr>
            </w:pPr>
          </w:p>
        </w:tc>
      </w:tr>
      <w:tr w:rsidR="001B1288" w:rsidRPr="003C45DE" w14:paraId="074A7C76" w14:textId="77777777" w:rsidTr="004A57B7">
        <w:tc>
          <w:tcPr>
            <w:tcW w:w="13948" w:type="dxa"/>
            <w:gridSpan w:val="3"/>
            <w:tcBorders>
              <w:left w:val="nil"/>
              <w:right w:val="nil"/>
            </w:tcBorders>
          </w:tcPr>
          <w:p w14:paraId="6C475310" w14:textId="77777777" w:rsidR="001B1288" w:rsidRPr="003C45DE" w:rsidRDefault="001B1288" w:rsidP="001B1288">
            <w:pPr>
              <w:rPr>
                <w:rFonts w:cstheme="minorHAnsi"/>
                <w:sz w:val="24"/>
                <w:szCs w:val="24"/>
              </w:rPr>
            </w:pPr>
          </w:p>
        </w:tc>
      </w:tr>
    </w:tbl>
    <w:p w14:paraId="1122311A" w14:textId="2C6B5AE1" w:rsidR="0012331D" w:rsidRDefault="0012331D"/>
    <w:p w14:paraId="70D2D867" w14:textId="364FFD3D" w:rsidR="00672FCB" w:rsidRDefault="00672FCB">
      <w:r>
        <w:br w:type="page"/>
      </w:r>
    </w:p>
    <w:p w14:paraId="35B2E3B4" w14:textId="77777777" w:rsidR="0012331D" w:rsidRDefault="0012331D"/>
    <w:tbl>
      <w:tblPr>
        <w:tblStyle w:val="TableGrid"/>
        <w:tblW w:w="0" w:type="auto"/>
        <w:tblLayout w:type="fixed"/>
        <w:tblLook w:val="04A0" w:firstRow="1" w:lastRow="0" w:firstColumn="1" w:lastColumn="0" w:noHBand="0" w:noVBand="1"/>
      </w:tblPr>
      <w:tblGrid>
        <w:gridCol w:w="2122"/>
        <w:gridCol w:w="10064"/>
        <w:gridCol w:w="1762"/>
      </w:tblGrid>
      <w:tr w:rsidR="000771F9" w:rsidRPr="003C45DE" w14:paraId="072E6098" w14:textId="77777777" w:rsidTr="004A57B7">
        <w:tc>
          <w:tcPr>
            <w:tcW w:w="13948" w:type="dxa"/>
            <w:gridSpan w:val="3"/>
            <w:tcBorders>
              <w:left w:val="nil"/>
              <w:right w:val="nil"/>
            </w:tcBorders>
          </w:tcPr>
          <w:p w14:paraId="6631D622" w14:textId="77777777" w:rsidR="000771F9" w:rsidRPr="003C45DE" w:rsidRDefault="000771F9" w:rsidP="000771F9">
            <w:pPr>
              <w:rPr>
                <w:rFonts w:cstheme="minorHAnsi"/>
              </w:rPr>
            </w:pPr>
          </w:p>
          <w:p w14:paraId="20F0BF1B" w14:textId="0717FD82" w:rsidR="000771F9" w:rsidRPr="003C45DE" w:rsidRDefault="000771F9" w:rsidP="000771F9">
            <w:pPr>
              <w:pStyle w:val="Heading2"/>
              <w:outlineLvl w:val="1"/>
            </w:pPr>
            <w:bookmarkStart w:id="27" w:name="_Toc41662802"/>
            <w:r w:rsidRPr="003C45DE">
              <w:t>Cleaning and Hygiene</w:t>
            </w:r>
            <w:bookmarkEnd w:id="27"/>
          </w:p>
          <w:p w14:paraId="119BBB29" w14:textId="77777777" w:rsidR="000771F9" w:rsidRDefault="005E1F67" w:rsidP="000771F9">
            <w:pPr>
              <w:rPr>
                <w:rFonts w:cstheme="minorHAnsi"/>
                <w:sz w:val="24"/>
                <w:szCs w:val="24"/>
              </w:rPr>
            </w:pPr>
            <w:r>
              <w:rPr>
                <w:rFonts w:cstheme="minorHAnsi"/>
                <w:sz w:val="24"/>
                <w:szCs w:val="24"/>
              </w:rPr>
              <w:t>Infection information</w:t>
            </w:r>
          </w:p>
          <w:p w14:paraId="1DC96C47" w14:textId="77777777" w:rsidR="005E1F67" w:rsidRDefault="005E1F67" w:rsidP="000771F9">
            <w:pPr>
              <w:rPr>
                <w:rFonts w:cstheme="minorHAnsi"/>
                <w:sz w:val="24"/>
                <w:szCs w:val="24"/>
              </w:rPr>
            </w:pPr>
          </w:p>
          <w:p w14:paraId="29698F89" w14:textId="4E357D2A" w:rsidR="005E1F67" w:rsidRDefault="005E1F67" w:rsidP="005E1F67">
            <w:pPr>
              <w:rPr>
                <w:rFonts w:cstheme="minorHAnsi"/>
                <w:sz w:val="24"/>
                <w:szCs w:val="24"/>
              </w:rPr>
            </w:pPr>
            <w:r>
              <w:rPr>
                <w:rFonts w:cstheme="minorHAnsi"/>
                <w:sz w:val="24"/>
                <w:szCs w:val="24"/>
              </w:rPr>
              <w:t xml:space="preserve">The </w:t>
            </w:r>
            <w:r w:rsidR="00395FB6">
              <w:rPr>
                <w:rFonts w:cstheme="minorHAnsi"/>
                <w:sz w:val="24"/>
                <w:szCs w:val="24"/>
              </w:rPr>
              <w:t>COVID-19</w:t>
            </w:r>
            <w:r>
              <w:rPr>
                <w:rFonts w:cstheme="minorHAnsi"/>
                <w:sz w:val="24"/>
                <w:szCs w:val="24"/>
              </w:rPr>
              <w:t xml:space="preserve"> </w:t>
            </w:r>
            <w:r w:rsidRPr="00186406">
              <w:rPr>
                <w:rFonts w:cstheme="minorHAnsi"/>
                <w:sz w:val="24"/>
                <w:szCs w:val="24"/>
              </w:rPr>
              <w:t>virus that cause</w:t>
            </w:r>
            <w:r>
              <w:rPr>
                <w:rFonts w:cstheme="minorHAnsi"/>
                <w:sz w:val="24"/>
                <w:szCs w:val="24"/>
              </w:rPr>
              <w:t>s</w:t>
            </w:r>
            <w:r w:rsidRPr="00186406">
              <w:rPr>
                <w:rFonts w:cstheme="minorHAnsi"/>
                <w:sz w:val="24"/>
                <w:szCs w:val="24"/>
              </w:rPr>
              <w:t xml:space="preserve"> </w:t>
            </w:r>
            <w:r w:rsidR="00395FB6">
              <w:rPr>
                <w:rFonts w:cstheme="minorHAnsi"/>
                <w:sz w:val="24"/>
                <w:szCs w:val="24"/>
              </w:rPr>
              <w:t>COVID-19</w:t>
            </w:r>
            <w:r w:rsidRPr="00186406">
              <w:rPr>
                <w:rFonts w:cstheme="minorHAnsi"/>
                <w:sz w:val="24"/>
                <w:szCs w:val="24"/>
              </w:rPr>
              <w:t xml:space="preserve"> spreads primarily through droplets generated when an infected person coughs, sneezes or speaks. You can also become infected by touching a contaminated surface and then touching your eyes, nose or mouth before washing your hands.</w:t>
            </w:r>
          </w:p>
          <w:p w14:paraId="51B45043" w14:textId="77777777" w:rsidR="005E1F67" w:rsidRDefault="005E1F67" w:rsidP="005E1F67">
            <w:pPr>
              <w:rPr>
                <w:rFonts w:cstheme="minorHAnsi"/>
                <w:sz w:val="24"/>
                <w:szCs w:val="24"/>
              </w:rPr>
            </w:pPr>
          </w:p>
          <w:p w14:paraId="0D77FDD9" w14:textId="77777777" w:rsidR="005E1F67" w:rsidRDefault="005E1F67" w:rsidP="005E1F67">
            <w:pPr>
              <w:rPr>
                <w:rFonts w:cstheme="minorHAnsi"/>
                <w:sz w:val="24"/>
                <w:szCs w:val="24"/>
              </w:rPr>
            </w:pPr>
            <w:r>
              <w:rPr>
                <w:rFonts w:cstheme="minorHAnsi"/>
                <w:sz w:val="24"/>
                <w:szCs w:val="24"/>
              </w:rPr>
              <w:t xml:space="preserve">The virus can survive on surfaces that they land on.  However, </w:t>
            </w:r>
            <w:r w:rsidRPr="00934DC9">
              <w:rPr>
                <w:rFonts w:cstheme="minorHAnsi"/>
                <w:sz w:val="24"/>
                <w:szCs w:val="24"/>
              </w:rPr>
              <w:t xml:space="preserve">the amount of live virus </w:t>
            </w:r>
            <w:r>
              <w:rPr>
                <w:rFonts w:cstheme="minorHAnsi"/>
                <w:sz w:val="24"/>
                <w:szCs w:val="24"/>
              </w:rPr>
              <w:t xml:space="preserve">on any surface </w:t>
            </w:r>
            <w:r w:rsidRPr="00934DC9">
              <w:rPr>
                <w:rFonts w:cstheme="minorHAnsi"/>
                <w:sz w:val="24"/>
                <w:szCs w:val="24"/>
              </w:rPr>
              <w:t xml:space="preserve">decreases over time. </w:t>
            </w:r>
            <w:r>
              <w:rPr>
                <w:rFonts w:cstheme="minorHAnsi"/>
                <w:sz w:val="24"/>
                <w:szCs w:val="24"/>
              </w:rPr>
              <w:t xml:space="preserve"> The risk of </w:t>
            </w:r>
            <w:r w:rsidRPr="00934DC9">
              <w:rPr>
                <w:rFonts w:cstheme="minorHAnsi"/>
                <w:sz w:val="24"/>
                <w:szCs w:val="24"/>
              </w:rPr>
              <w:t xml:space="preserve">infection from touching something that had the virus on it for a few days would </w:t>
            </w:r>
            <w:r>
              <w:rPr>
                <w:rFonts w:cstheme="minorHAnsi"/>
                <w:sz w:val="24"/>
                <w:szCs w:val="24"/>
              </w:rPr>
              <w:t>reduce to negligible</w:t>
            </w:r>
            <w:r w:rsidRPr="00934DC9">
              <w:rPr>
                <w:rFonts w:cstheme="minorHAnsi"/>
                <w:sz w:val="24"/>
                <w:szCs w:val="24"/>
              </w:rPr>
              <w:t>.</w:t>
            </w:r>
          </w:p>
          <w:p w14:paraId="4F5229B3" w14:textId="77777777" w:rsidR="005E1F67" w:rsidRDefault="005E1F67" w:rsidP="005E1F67">
            <w:pPr>
              <w:rPr>
                <w:rFonts w:cstheme="minorHAnsi"/>
                <w:sz w:val="24"/>
                <w:szCs w:val="24"/>
              </w:rPr>
            </w:pPr>
          </w:p>
          <w:p w14:paraId="39658143" w14:textId="32E3C074" w:rsidR="005E1F67" w:rsidRDefault="005E1F67" w:rsidP="005E1F67">
            <w:pPr>
              <w:rPr>
                <w:rFonts w:cstheme="minorHAnsi"/>
                <w:sz w:val="24"/>
                <w:szCs w:val="24"/>
              </w:rPr>
            </w:pPr>
            <w:r>
              <w:rPr>
                <w:rFonts w:cstheme="minorHAnsi"/>
                <w:sz w:val="24"/>
                <w:szCs w:val="24"/>
              </w:rPr>
              <w:t>Environmental factors will affect the survival of the virus.  There is, therefore, no substitute for thorough cleaning.</w:t>
            </w:r>
          </w:p>
          <w:p w14:paraId="665AFF80" w14:textId="4C08B7C7" w:rsidR="004A5B2A" w:rsidRDefault="004A5B2A" w:rsidP="005E1F67">
            <w:pPr>
              <w:rPr>
                <w:rFonts w:cstheme="minorHAnsi"/>
                <w:sz w:val="24"/>
                <w:szCs w:val="24"/>
              </w:rPr>
            </w:pPr>
          </w:p>
          <w:p w14:paraId="057F24D0" w14:textId="79B3F908" w:rsidR="004A5B2A" w:rsidRDefault="004A5B2A" w:rsidP="005E1F67">
            <w:pPr>
              <w:rPr>
                <w:rFonts w:cstheme="minorHAnsi"/>
                <w:sz w:val="24"/>
                <w:szCs w:val="24"/>
              </w:rPr>
            </w:pPr>
          </w:p>
          <w:p w14:paraId="10C8D630" w14:textId="77777777" w:rsidR="004A5B2A" w:rsidRDefault="004A5B2A" w:rsidP="005E1F67">
            <w:pPr>
              <w:rPr>
                <w:rFonts w:cstheme="minorHAnsi"/>
                <w:sz w:val="24"/>
                <w:szCs w:val="24"/>
              </w:rPr>
            </w:pPr>
          </w:p>
          <w:p w14:paraId="4EE01FBC" w14:textId="77777777" w:rsidR="005E1F67" w:rsidRPr="003C45DE" w:rsidRDefault="005E1F67" w:rsidP="000771F9">
            <w:pPr>
              <w:rPr>
                <w:rFonts w:cstheme="minorHAnsi"/>
              </w:rPr>
            </w:pPr>
          </w:p>
        </w:tc>
      </w:tr>
      <w:tr w:rsidR="000771F9" w:rsidRPr="003C45DE" w14:paraId="0E6FA836" w14:textId="77777777" w:rsidTr="00D12DD0">
        <w:tc>
          <w:tcPr>
            <w:tcW w:w="2122" w:type="dxa"/>
            <w:tcBorders>
              <w:top w:val="single" w:sz="4" w:space="0" w:color="auto"/>
              <w:left w:val="single" w:sz="4" w:space="0" w:color="auto"/>
              <w:bottom w:val="single" w:sz="4" w:space="0" w:color="auto"/>
              <w:right w:val="single" w:sz="4" w:space="0" w:color="auto"/>
            </w:tcBorders>
          </w:tcPr>
          <w:p w14:paraId="26C31553" w14:textId="7A85CAA7" w:rsidR="000771F9" w:rsidRDefault="000771F9" w:rsidP="000771F9">
            <w:pPr>
              <w:rPr>
                <w:rFonts w:cstheme="minorHAnsi"/>
                <w:sz w:val="24"/>
                <w:szCs w:val="24"/>
              </w:rPr>
            </w:pPr>
            <w:r w:rsidRPr="003C45DE">
              <w:rPr>
                <w:rFonts w:cstheme="minorHAnsi"/>
                <w:b/>
                <w:bCs/>
                <w:sz w:val="28"/>
                <w:szCs w:val="28"/>
              </w:rPr>
              <w:t>Issues</w:t>
            </w:r>
          </w:p>
        </w:tc>
        <w:tc>
          <w:tcPr>
            <w:tcW w:w="10064" w:type="dxa"/>
            <w:tcBorders>
              <w:top w:val="single" w:sz="4" w:space="0" w:color="auto"/>
              <w:left w:val="single" w:sz="4" w:space="0" w:color="auto"/>
              <w:bottom w:val="single" w:sz="4" w:space="0" w:color="auto"/>
              <w:right w:val="single" w:sz="4" w:space="0" w:color="auto"/>
            </w:tcBorders>
          </w:tcPr>
          <w:p w14:paraId="2515C60E" w14:textId="79BC718F" w:rsidR="000771F9" w:rsidRDefault="000771F9" w:rsidP="000771F9">
            <w:pPr>
              <w:rPr>
                <w:rFonts w:cstheme="minorHAnsi"/>
                <w:sz w:val="24"/>
                <w:szCs w:val="24"/>
              </w:rPr>
            </w:pPr>
            <w:r w:rsidRPr="003C45DE">
              <w:rPr>
                <w:rFonts w:cstheme="minorHAnsi"/>
                <w:b/>
                <w:bCs/>
                <w:sz w:val="28"/>
                <w:szCs w:val="28"/>
              </w:rPr>
              <w:t>Consideration and Advice</w:t>
            </w:r>
          </w:p>
        </w:tc>
        <w:tc>
          <w:tcPr>
            <w:tcW w:w="1762" w:type="dxa"/>
          </w:tcPr>
          <w:p w14:paraId="4F5BC3B4" w14:textId="4D5D75C2" w:rsidR="000771F9" w:rsidRDefault="000771F9" w:rsidP="000771F9">
            <w:r w:rsidRPr="003C45DE">
              <w:rPr>
                <w:rFonts w:cstheme="minorHAnsi"/>
                <w:b/>
                <w:bCs/>
                <w:sz w:val="28"/>
                <w:szCs w:val="28"/>
              </w:rPr>
              <w:t>Where to find Support</w:t>
            </w:r>
          </w:p>
        </w:tc>
      </w:tr>
      <w:tr w:rsidR="000771F9" w:rsidRPr="003C45DE" w14:paraId="0A9453F4" w14:textId="77777777" w:rsidTr="00D12DD0">
        <w:trPr>
          <w:trHeight w:val="1975"/>
        </w:trPr>
        <w:tc>
          <w:tcPr>
            <w:tcW w:w="2122" w:type="dxa"/>
            <w:tcBorders>
              <w:top w:val="single" w:sz="4" w:space="0" w:color="auto"/>
              <w:left w:val="single" w:sz="4" w:space="0" w:color="auto"/>
              <w:bottom w:val="single" w:sz="4" w:space="0" w:color="auto"/>
              <w:right w:val="single" w:sz="4" w:space="0" w:color="auto"/>
            </w:tcBorders>
          </w:tcPr>
          <w:p w14:paraId="050DFC98" w14:textId="77777777" w:rsidR="000771F9" w:rsidRDefault="000771F9" w:rsidP="00067650">
            <w:pPr>
              <w:pStyle w:val="Heading3"/>
              <w:outlineLvl w:val="2"/>
            </w:pPr>
            <w:bookmarkStart w:id="28" w:name="_Toc41662803"/>
            <w:r>
              <w:t>Daily cleaning during the Pandemic</w:t>
            </w:r>
            <w:bookmarkEnd w:id="28"/>
          </w:p>
        </w:tc>
        <w:tc>
          <w:tcPr>
            <w:tcW w:w="10064" w:type="dxa"/>
            <w:tcBorders>
              <w:top w:val="single" w:sz="4" w:space="0" w:color="auto"/>
              <w:left w:val="single" w:sz="4" w:space="0" w:color="auto"/>
              <w:bottom w:val="single" w:sz="4" w:space="0" w:color="auto"/>
              <w:right w:val="single" w:sz="4" w:space="0" w:color="auto"/>
            </w:tcBorders>
          </w:tcPr>
          <w:p w14:paraId="04A00D71" w14:textId="77777777" w:rsidR="000771F9" w:rsidRDefault="000771F9" w:rsidP="000771F9">
            <w:pPr>
              <w:rPr>
                <w:rFonts w:cstheme="minorHAnsi"/>
                <w:sz w:val="24"/>
                <w:szCs w:val="24"/>
              </w:rPr>
            </w:pPr>
            <w:r>
              <w:rPr>
                <w:rFonts w:cstheme="minorHAnsi"/>
                <w:sz w:val="24"/>
                <w:szCs w:val="24"/>
              </w:rPr>
              <w:t xml:space="preserve">Normal daily cleaning will in most cases, ensure a safe environment for children to learn, and staff to work.  </w:t>
            </w:r>
          </w:p>
          <w:p w14:paraId="0B3060B3" w14:textId="77777777" w:rsidR="000771F9" w:rsidRDefault="000771F9" w:rsidP="000771F9">
            <w:pPr>
              <w:rPr>
                <w:rFonts w:cstheme="minorHAnsi"/>
                <w:sz w:val="24"/>
                <w:szCs w:val="24"/>
              </w:rPr>
            </w:pPr>
          </w:p>
          <w:p w14:paraId="59FA72CA" w14:textId="750FA16D" w:rsidR="000771F9" w:rsidRDefault="000771F9" w:rsidP="000771F9">
            <w:pPr>
              <w:rPr>
                <w:rFonts w:cstheme="minorHAnsi"/>
                <w:sz w:val="24"/>
                <w:szCs w:val="24"/>
              </w:rPr>
            </w:pPr>
            <w:r>
              <w:rPr>
                <w:rFonts w:cstheme="minorHAnsi"/>
                <w:sz w:val="24"/>
                <w:szCs w:val="24"/>
              </w:rPr>
              <w:t xml:space="preserve">However, because some people with </w:t>
            </w:r>
            <w:r w:rsidR="00395FB6">
              <w:rPr>
                <w:rFonts w:cstheme="minorHAnsi"/>
                <w:sz w:val="24"/>
                <w:szCs w:val="24"/>
              </w:rPr>
              <w:t>COVID-19</w:t>
            </w:r>
            <w:r>
              <w:rPr>
                <w:rFonts w:cstheme="minorHAnsi"/>
                <w:sz w:val="24"/>
                <w:szCs w:val="24"/>
              </w:rPr>
              <w:t xml:space="preserve"> either do not show symptoms (asymptomatic) or experience only mild symptoms, a more robust cleaning regime is required.  It is important to emphasise that the illness is the same virus for asymptomatic people as those who require hospital treatment.  </w:t>
            </w:r>
          </w:p>
          <w:p w14:paraId="78129F53" w14:textId="77777777" w:rsidR="000771F9" w:rsidRDefault="000771F9" w:rsidP="000771F9">
            <w:pPr>
              <w:rPr>
                <w:rFonts w:cstheme="minorHAnsi"/>
                <w:sz w:val="24"/>
                <w:szCs w:val="24"/>
              </w:rPr>
            </w:pPr>
          </w:p>
          <w:p w14:paraId="7D771B39" w14:textId="77777777" w:rsidR="000771F9" w:rsidRDefault="000771F9" w:rsidP="000771F9">
            <w:pPr>
              <w:rPr>
                <w:rFonts w:cstheme="minorHAnsi"/>
                <w:sz w:val="24"/>
                <w:szCs w:val="24"/>
              </w:rPr>
            </w:pPr>
            <w:r>
              <w:rPr>
                <w:rFonts w:cstheme="minorHAnsi"/>
                <w:sz w:val="24"/>
                <w:szCs w:val="24"/>
              </w:rPr>
              <w:t>Correct use of household disinfectant will kill off the virus on most surfaces.  Cleaning staff should wear washing-up style gloves and aprons.  Particular attention should be paid on touch areas such as bannisters, door handles, grab rails, taps and toilet handles.</w:t>
            </w:r>
          </w:p>
          <w:p w14:paraId="5D5C6572" w14:textId="77777777" w:rsidR="000771F9" w:rsidRDefault="000771F9" w:rsidP="000771F9">
            <w:pPr>
              <w:rPr>
                <w:rFonts w:cstheme="minorHAnsi"/>
                <w:sz w:val="24"/>
                <w:szCs w:val="24"/>
              </w:rPr>
            </w:pPr>
          </w:p>
          <w:p w14:paraId="3CACBD7A" w14:textId="73B0C563" w:rsidR="000771F9" w:rsidRDefault="000771F9" w:rsidP="000771F9">
            <w:pPr>
              <w:rPr>
                <w:rFonts w:cstheme="minorHAnsi"/>
                <w:sz w:val="24"/>
                <w:szCs w:val="24"/>
              </w:rPr>
            </w:pPr>
            <w:r>
              <w:rPr>
                <w:rFonts w:cstheme="minorHAnsi"/>
                <w:sz w:val="24"/>
                <w:szCs w:val="24"/>
              </w:rPr>
              <w:t>KCC framework cleaners are up to speed with these cleaning requirements.</w:t>
            </w:r>
          </w:p>
          <w:p w14:paraId="49EDBCD9" w14:textId="77777777" w:rsidR="000771F9" w:rsidRPr="003C45DE" w:rsidRDefault="000771F9" w:rsidP="000771F9">
            <w:pPr>
              <w:rPr>
                <w:rFonts w:cstheme="minorHAnsi"/>
                <w:sz w:val="24"/>
                <w:szCs w:val="24"/>
              </w:rPr>
            </w:pPr>
          </w:p>
        </w:tc>
        <w:tc>
          <w:tcPr>
            <w:tcW w:w="1762" w:type="dxa"/>
          </w:tcPr>
          <w:p w14:paraId="040D36C7" w14:textId="77777777" w:rsidR="005E1F67" w:rsidRDefault="002801C8" w:rsidP="005E1F67">
            <w:pPr>
              <w:rPr>
                <w:rStyle w:val="Hyperlink"/>
                <w:rFonts w:cstheme="minorHAnsi"/>
                <w:sz w:val="24"/>
                <w:szCs w:val="24"/>
              </w:rPr>
            </w:pPr>
            <w:hyperlink r:id="rId50" w:history="1">
              <w:r w:rsidR="005E1F67" w:rsidRPr="00BB096D">
                <w:rPr>
                  <w:rStyle w:val="Hyperlink"/>
                  <w:rFonts w:cstheme="minorHAnsi"/>
                  <w:sz w:val="24"/>
                  <w:szCs w:val="24"/>
                </w:rPr>
                <w:t xml:space="preserve">PHE </w:t>
              </w:r>
              <w:r w:rsidR="005E1F67">
                <w:rPr>
                  <w:rStyle w:val="Hyperlink"/>
                  <w:rFonts w:cstheme="minorHAnsi"/>
                  <w:sz w:val="24"/>
                  <w:szCs w:val="24"/>
                </w:rPr>
                <w:t xml:space="preserve">School </w:t>
              </w:r>
              <w:r w:rsidR="005E1F67" w:rsidRPr="00BB096D">
                <w:rPr>
                  <w:rStyle w:val="Hyperlink"/>
                  <w:rFonts w:cstheme="minorHAnsi"/>
                  <w:sz w:val="24"/>
                  <w:szCs w:val="24"/>
                </w:rPr>
                <w:t>Cleaning Advice</w:t>
              </w:r>
            </w:hyperlink>
          </w:p>
          <w:p w14:paraId="4072AE45" w14:textId="77777777" w:rsidR="000771F9" w:rsidRPr="003C45DE" w:rsidRDefault="000771F9" w:rsidP="000771F9">
            <w:pPr>
              <w:rPr>
                <w:rFonts w:cstheme="minorHAnsi"/>
                <w:sz w:val="24"/>
                <w:szCs w:val="24"/>
              </w:rPr>
            </w:pPr>
          </w:p>
        </w:tc>
      </w:tr>
      <w:tr w:rsidR="000771F9" w:rsidRPr="003C45DE" w14:paraId="7B6CE3AA" w14:textId="77777777" w:rsidTr="00D12DD0">
        <w:tc>
          <w:tcPr>
            <w:tcW w:w="2122" w:type="dxa"/>
            <w:tcBorders>
              <w:top w:val="single" w:sz="4" w:space="0" w:color="auto"/>
              <w:left w:val="single" w:sz="4" w:space="0" w:color="auto"/>
              <w:bottom w:val="single" w:sz="4" w:space="0" w:color="auto"/>
              <w:right w:val="single" w:sz="4" w:space="0" w:color="auto"/>
            </w:tcBorders>
          </w:tcPr>
          <w:p w14:paraId="776564AB" w14:textId="5F914B4B" w:rsidR="000771F9" w:rsidRPr="003C45DE" w:rsidRDefault="000771F9" w:rsidP="00067650">
            <w:pPr>
              <w:pStyle w:val="Heading3"/>
              <w:outlineLvl w:val="2"/>
            </w:pPr>
            <w:bookmarkStart w:id="29" w:name="_Toc41662804"/>
            <w:r>
              <w:t>Cleaning following a suspected case of Cor</w:t>
            </w:r>
            <w:r w:rsidR="0043603C">
              <w:t>o</w:t>
            </w:r>
            <w:r>
              <w:t>navirus</w:t>
            </w:r>
            <w:bookmarkEnd w:id="29"/>
          </w:p>
        </w:tc>
        <w:tc>
          <w:tcPr>
            <w:tcW w:w="10064" w:type="dxa"/>
            <w:tcBorders>
              <w:top w:val="single" w:sz="4" w:space="0" w:color="auto"/>
              <w:left w:val="single" w:sz="4" w:space="0" w:color="auto"/>
              <w:bottom w:val="single" w:sz="4" w:space="0" w:color="auto"/>
              <w:right w:val="single" w:sz="4" w:space="0" w:color="auto"/>
            </w:tcBorders>
          </w:tcPr>
          <w:p w14:paraId="07D3FAB2" w14:textId="64025E7A" w:rsidR="000771F9" w:rsidRDefault="000771F9" w:rsidP="000771F9">
            <w:pPr>
              <w:rPr>
                <w:rFonts w:cstheme="minorHAnsi"/>
                <w:sz w:val="24"/>
                <w:szCs w:val="24"/>
              </w:rPr>
            </w:pPr>
            <w:r>
              <w:rPr>
                <w:rFonts w:cstheme="minorHAnsi"/>
                <w:sz w:val="24"/>
                <w:szCs w:val="24"/>
              </w:rPr>
              <w:t>C</w:t>
            </w:r>
            <w:r w:rsidRPr="00934DC9">
              <w:rPr>
                <w:rFonts w:cstheme="minorHAnsi"/>
                <w:sz w:val="24"/>
                <w:szCs w:val="24"/>
              </w:rPr>
              <w:t xml:space="preserve">leaning an area with normal household disinfectant after </w:t>
            </w:r>
            <w:r>
              <w:rPr>
                <w:rFonts w:cstheme="minorHAnsi"/>
                <w:sz w:val="24"/>
                <w:szCs w:val="24"/>
              </w:rPr>
              <w:t xml:space="preserve">a </w:t>
            </w:r>
            <w:r w:rsidRPr="00934DC9">
              <w:rPr>
                <w:rFonts w:cstheme="minorHAnsi"/>
                <w:sz w:val="24"/>
                <w:szCs w:val="24"/>
              </w:rPr>
              <w:t xml:space="preserve">suspected </w:t>
            </w:r>
            <w:r>
              <w:rPr>
                <w:rFonts w:cstheme="minorHAnsi"/>
                <w:sz w:val="24"/>
                <w:szCs w:val="24"/>
              </w:rPr>
              <w:t xml:space="preserve">case of </w:t>
            </w:r>
            <w:r w:rsidR="00395FB6">
              <w:rPr>
                <w:rFonts w:cstheme="minorHAnsi"/>
                <w:sz w:val="24"/>
                <w:szCs w:val="24"/>
              </w:rPr>
              <w:t>COVID-19</w:t>
            </w:r>
            <w:r>
              <w:rPr>
                <w:rFonts w:cstheme="minorHAnsi"/>
                <w:sz w:val="24"/>
                <w:szCs w:val="24"/>
              </w:rPr>
              <w:t xml:space="preserve">, </w:t>
            </w:r>
            <w:r w:rsidRPr="00934DC9">
              <w:rPr>
                <w:rFonts w:cstheme="minorHAnsi"/>
                <w:sz w:val="24"/>
                <w:szCs w:val="24"/>
              </w:rPr>
              <w:t>will reduce the risk of passing the infection on to other people</w:t>
            </w:r>
            <w:r>
              <w:rPr>
                <w:rFonts w:cstheme="minorHAnsi"/>
                <w:sz w:val="24"/>
                <w:szCs w:val="24"/>
              </w:rPr>
              <w:t>.</w:t>
            </w:r>
          </w:p>
          <w:p w14:paraId="6A453AD4" w14:textId="77777777" w:rsidR="000771F9" w:rsidRPr="00934DC9" w:rsidRDefault="000771F9" w:rsidP="000771F9">
            <w:pPr>
              <w:rPr>
                <w:rFonts w:cstheme="minorHAnsi"/>
                <w:sz w:val="24"/>
                <w:szCs w:val="24"/>
              </w:rPr>
            </w:pPr>
          </w:p>
          <w:p w14:paraId="7CEED1BF" w14:textId="77777777" w:rsidR="000771F9" w:rsidRDefault="000771F9" w:rsidP="000771F9">
            <w:pPr>
              <w:rPr>
                <w:rFonts w:cstheme="minorHAnsi"/>
                <w:sz w:val="24"/>
                <w:szCs w:val="24"/>
              </w:rPr>
            </w:pPr>
            <w:r>
              <w:rPr>
                <w:rFonts w:cstheme="minorHAnsi"/>
                <w:sz w:val="24"/>
                <w:szCs w:val="24"/>
              </w:rPr>
              <w:t xml:space="preserve">Cleaners should </w:t>
            </w:r>
            <w:r w:rsidRPr="00934DC9">
              <w:rPr>
                <w:rFonts w:cstheme="minorHAnsi"/>
                <w:sz w:val="24"/>
                <w:szCs w:val="24"/>
              </w:rPr>
              <w:t xml:space="preserve">wear disposable or washing-up gloves and aprons for cleaning. </w:t>
            </w:r>
            <w:r>
              <w:rPr>
                <w:rFonts w:cstheme="minorHAnsi"/>
                <w:sz w:val="24"/>
                <w:szCs w:val="24"/>
              </w:rPr>
              <w:t>Once cleaning is finished, t</w:t>
            </w:r>
            <w:r w:rsidRPr="00934DC9">
              <w:rPr>
                <w:rFonts w:cstheme="minorHAnsi"/>
                <w:sz w:val="24"/>
                <w:szCs w:val="24"/>
              </w:rPr>
              <w:t>hese should be double-bagged, then stored securely for 72 hours then thrown away in the regular rubbish</w:t>
            </w:r>
            <w:r>
              <w:rPr>
                <w:rFonts w:cstheme="minorHAnsi"/>
                <w:sz w:val="24"/>
                <w:szCs w:val="24"/>
              </w:rPr>
              <w:t>.  Cleaning staff should wash their hands before starting cleaning and after they have disposed of their used clothing.</w:t>
            </w:r>
          </w:p>
          <w:p w14:paraId="70F17A74" w14:textId="77777777" w:rsidR="000771F9" w:rsidRDefault="000771F9" w:rsidP="000771F9">
            <w:pPr>
              <w:rPr>
                <w:rFonts w:cstheme="minorHAnsi"/>
                <w:sz w:val="24"/>
                <w:szCs w:val="24"/>
              </w:rPr>
            </w:pPr>
          </w:p>
          <w:p w14:paraId="7AF3ADE5" w14:textId="77777777" w:rsidR="000771F9" w:rsidRDefault="000771F9" w:rsidP="000771F9">
            <w:pPr>
              <w:rPr>
                <w:rFonts w:cstheme="minorHAnsi"/>
                <w:sz w:val="24"/>
                <w:szCs w:val="24"/>
              </w:rPr>
            </w:pPr>
            <w:r>
              <w:rPr>
                <w:rFonts w:cstheme="minorHAnsi"/>
                <w:sz w:val="24"/>
                <w:szCs w:val="24"/>
              </w:rPr>
              <w:t xml:space="preserve">Cleaning should be administered using a </w:t>
            </w:r>
            <w:r w:rsidRPr="00934DC9">
              <w:rPr>
                <w:rFonts w:cstheme="minorHAnsi"/>
                <w:sz w:val="24"/>
                <w:szCs w:val="24"/>
              </w:rPr>
              <w:t>disposable cloth</w:t>
            </w:r>
            <w:r>
              <w:rPr>
                <w:rFonts w:cstheme="minorHAnsi"/>
                <w:sz w:val="24"/>
                <w:szCs w:val="24"/>
              </w:rPr>
              <w:t>.  H</w:t>
            </w:r>
            <w:r w:rsidRPr="00934DC9">
              <w:rPr>
                <w:rFonts w:cstheme="minorHAnsi"/>
                <w:sz w:val="24"/>
                <w:szCs w:val="24"/>
              </w:rPr>
              <w:t xml:space="preserve">ard surfaces </w:t>
            </w:r>
            <w:r>
              <w:rPr>
                <w:rFonts w:cstheme="minorHAnsi"/>
                <w:sz w:val="24"/>
                <w:szCs w:val="24"/>
              </w:rPr>
              <w:t xml:space="preserve">should be cleaned first </w:t>
            </w:r>
            <w:r w:rsidRPr="00934DC9">
              <w:rPr>
                <w:rFonts w:cstheme="minorHAnsi"/>
                <w:sz w:val="24"/>
                <w:szCs w:val="24"/>
              </w:rPr>
              <w:t xml:space="preserve">with warm soapy water. </w:t>
            </w:r>
            <w:r>
              <w:rPr>
                <w:rFonts w:cstheme="minorHAnsi"/>
                <w:sz w:val="24"/>
                <w:szCs w:val="24"/>
              </w:rPr>
              <w:t xml:space="preserve"> Sur</w:t>
            </w:r>
            <w:r w:rsidRPr="00934DC9">
              <w:rPr>
                <w:rFonts w:cstheme="minorHAnsi"/>
                <w:sz w:val="24"/>
                <w:szCs w:val="24"/>
              </w:rPr>
              <w:t xml:space="preserve">faces </w:t>
            </w:r>
            <w:r>
              <w:rPr>
                <w:rFonts w:cstheme="minorHAnsi"/>
                <w:sz w:val="24"/>
                <w:szCs w:val="24"/>
              </w:rPr>
              <w:t xml:space="preserve">should then be cleaned with normal disinfectant </w:t>
            </w:r>
            <w:r w:rsidRPr="00934DC9">
              <w:rPr>
                <w:rFonts w:cstheme="minorHAnsi"/>
                <w:sz w:val="24"/>
                <w:szCs w:val="24"/>
              </w:rPr>
              <w:t xml:space="preserve">products you normally use. </w:t>
            </w:r>
            <w:r>
              <w:rPr>
                <w:rFonts w:cstheme="minorHAnsi"/>
                <w:sz w:val="24"/>
                <w:szCs w:val="24"/>
              </w:rPr>
              <w:t xml:space="preserve"> </w:t>
            </w:r>
            <w:r w:rsidRPr="00934DC9">
              <w:rPr>
                <w:rFonts w:cstheme="minorHAnsi"/>
                <w:sz w:val="24"/>
                <w:szCs w:val="24"/>
              </w:rPr>
              <w:t>Pay particular attention to frequently touched areas and surfaces, such as bathrooms, grab-rails in corridors and stairwells and door handles</w:t>
            </w:r>
            <w:r>
              <w:rPr>
                <w:rFonts w:cstheme="minorHAnsi"/>
                <w:sz w:val="24"/>
                <w:szCs w:val="24"/>
              </w:rPr>
              <w:t>.</w:t>
            </w:r>
          </w:p>
          <w:p w14:paraId="716330D6" w14:textId="77777777" w:rsidR="000771F9" w:rsidRPr="00934DC9" w:rsidRDefault="000771F9" w:rsidP="000771F9">
            <w:pPr>
              <w:rPr>
                <w:rFonts w:cstheme="minorHAnsi"/>
                <w:sz w:val="24"/>
                <w:szCs w:val="24"/>
              </w:rPr>
            </w:pPr>
          </w:p>
          <w:p w14:paraId="05556B52" w14:textId="7C70B5E6" w:rsidR="000771F9" w:rsidRDefault="000771F9" w:rsidP="000771F9">
            <w:pPr>
              <w:rPr>
                <w:rFonts w:cstheme="minorHAnsi"/>
                <w:sz w:val="24"/>
                <w:szCs w:val="24"/>
              </w:rPr>
            </w:pPr>
            <w:r>
              <w:rPr>
                <w:rFonts w:cstheme="minorHAnsi"/>
                <w:sz w:val="24"/>
                <w:szCs w:val="24"/>
              </w:rPr>
              <w:t>I</w:t>
            </w:r>
            <w:r w:rsidRPr="00934DC9">
              <w:rPr>
                <w:rFonts w:cstheme="minorHAnsi"/>
                <w:sz w:val="24"/>
                <w:szCs w:val="24"/>
              </w:rPr>
              <w:t xml:space="preserve">f an area </w:t>
            </w:r>
            <w:r>
              <w:rPr>
                <w:rFonts w:cstheme="minorHAnsi"/>
                <w:sz w:val="24"/>
                <w:szCs w:val="24"/>
              </w:rPr>
              <w:t xml:space="preserve">is believed to </w:t>
            </w:r>
            <w:r w:rsidRPr="00934DC9">
              <w:rPr>
                <w:rFonts w:cstheme="minorHAnsi"/>
                <w:sz w:val="24"/>
                <w:szCs w:val="24"/>
              </w:rPr>
              <w:t>be</w:t>
            </w:r>
            <w:r>
              <w:rPr>
                <w:rFonts w:cstheme="minorHAnsi"/>
                <w:sz w:val="24"/>
                <w:szCs w:val="24"/>
              </w:rPr>
              <w:t xml:space="preserve"> at risk of more</w:t>
            </w:r>
            <w:r w:rsidRPr="00934DC9">
              <w:rPr>
                <w:rFonts w:cstheme="minorHAnsi"/>
                <w:sz w:val="24"/>
                <w:szCs w:val="24"/>
              </w:rPr>
              <w:t xml:space="preserve"> heavy contaminat</w:t>
            </w:r>
            <w:r>
              <w:rPr>
                <w:rFonts w:cstheme="minorHAnsi"/>
                <w:sz w:val="24"/>
                <w:szCs w:val="24"/>
              </w:rPr>
              <w:t xml:space="preserve">ion </w:t>
            </w:r>
            <w:r w:rsidRPr="00934DC9">
              <w:rPr>
                <w:rFonts w:cstheme="minorHAnsi"/>
                <w:sz w:val="24"/>
                <w:szCs w:val="24"/>
              </w:rPr>
              <w:t xml:space="preserve">from a person with </w:t>
            </w:r>
            <w:r w:rsidR="00395FB6">
              <w:rPr>
                <w:rFonts w:cstheme="minorHAnsi"/>
                <w:sz w:val="24"/>
                <w:szCs w:val="24"/>
              </w:rPr>
              <w:t>COVID-19</w:t>
            </w:r>
            <w:r>
              <w:rPr>
                <w:rFonts w:cstheme="minorHAnsi"/>
                <w:sz w:val="24"/>
                <w:szCs w:val="24"/>
              </w:rPr>
              <w:t xml:space="preserve"> (such as an isolation room, the teaching room where the child was learning, circulations spaces, etc)</w:t>
            </w:r>
            <w:r w:rsidRPr="00934DC9">
              <w:rPr>
                <w:rFonts w:cstheme="minorHAnsi"/>
                <w:sz w:val="24"/>
                <w:szCs w:val="24"/>
              </w:rPr>
              <w:t xml:space="preserve">, </w:t>
            </w:r>
            <w:r>
              <w:rPr>
                <w:rFonts w:cstheme="minorHAnsi"/>
                <w:sz w:val="24"/>
                <w:szCs w:val="24"/>
              </w:rPr>
              <w:t xml:space="preserve">cleaners should </w:t>
            </w:r>
            <w:r w:rsidRPr="00934DC9">
              <w:rPr>
                <w:rFonts w:cstheme="minorHAnsi"/>
                <w:sz w:val="24"/>
                <w:szCs w:val="24"/>
              </w:rPr>
              <w:t xml:space="preserve">use </w:t>
            </w:r>
            <w:r>
              <w:rPr>
                <w:rFonts w:cstheme="minorHAnsi"/>
                <w:sz w:val="24"/>
                <w:szCs w:val="24"/>
              </w:rPr>
              <w:t xml:space="preserve">a higher level of cleaning PPE, to include a face mask, disposable apron and gloves and </w:t>
            </w:r>
            <w:r w:rsidRPr="00934DC9">
              <w:rPr>
                <w:rFonts w:cstheme="minorHAnsi"/>
                <w:sz w:val="24"/>
                <w:szCs w:val="24"/>
              </w:rPr>
              <w:t>eye</w:t>
            </w:r>
            <w:r>
              <w:rPr>
                <w:rFonts w:cstheme="minorHAnsi"/>
                <w:sz w:val="24"/>
                <w:szCs w:val="24"/>
              </w:rPr>
              <w:t xml:space="preserve"> protection, such as go</w:t>
            </w:r>
            <w:r w:rsidR="00FD590F">
              <w:rPr>
                <w:rFonts w:cstheme="minorHAnsi"/>
                <w:sz w:val="24"/>
                <w:szCs w:val="24"/>
              </w:rPr>
              <w:t>g</w:t>
            </w:r>
            <w:r>
              <w:rPr>
                <w:rFonts w:cstheme="minorHAnsi"/>
                <w:sz w:val="24"/>
                <w:szCs w:val="24"/>
              </w:rPr>
              <w:t>gles or a visor.</w:t>
            </w:r>
          </w:p>
          <w:p w14:paraId="3902D9B8" w14:textId="77777777" w:rsidR="000771F9" w:rsidRDefault="000771F9" w:rsidP="000771F9">
            <w:pPr>
              <w:rPr>
                <w:rFonts w:cstheme="minorHAnsi"/>
                <w:sz w:val="24"/>
                <w:szCs w:val="24"/>
              </w:rPr>
            </w:pPr>
          </w:p>
          <w:p w14:paraId="3D6732C6" w14:textId="77777777" w:rsidR="000771F9" w:rsidRDefault="000771F9" w:rsidP="000771F9">
            <w:pPr>
              <w:rPr>
                <w:rFonts w:cstheme="minorHAnsi"/>
                <w:sz w:val="24"/>
                <w:szCs w:val="24"/>
              </w:rPr>
            </w:pPr>
            <w:r>
              <w:rPr>
                <w:rFonts w:cstheme="minorHAnsi"/>
                <w:sz w:val="24"/>
                <w:szCs w:val="24"/>
              </w:rPr>
              <w:t xml:space="preserve">Once cleaning is finished, the PPE should be </w:t>
            </w:r>
            <w:r w:rsidRPr="00934DC9">
              <w:rPr>
                <w:rFonts w:cstheme="minorHAnsi"/>
                <w:sz w:val="24"/>
                <w:szCs w:val="24"/>
              </w:rPr>
              <w:t>double-bagged, then stored securely for 72 hours then thrown away in the regular rubbish</w:t>
            </w:r>
            <w:r>
              <w:rPr>
                <w:rFonts w:cstheme="minorHAnsi"/>
                <w:sz w:val="24"/>
                <w:szCs w:val="24"/>
              </w:rPr>
              <w:t>.  Cleaning staff should wash their hands after they have disposed of their used PPE.</w:t>
            </w:r>
          </w:p>
          <w:p w14:paraId="3B13A1FC" w14:textId="77777777" w:rsidR="000771F9" w:rsidRPr="003C45DE" w:rsidRDefault="000771F9" w:rsidP="000771F9">
            <w:pPr>
              <w:rPr>
                <w:rFonts w:cstheme="minorHAnsi"/>
                <w:sz w:val="24"/>
                <w:szCs w:val="24"/>
              </w:rPr>
            </w:pPr>
          </w:p>
        </w:tc>
        <w:tc>
          <w:tcPr>
            <w:tcW w:w="1762" w:type="dxa"/>
          </w:tcPr>
          <w:p w14:paraId="7B3A0208" w14:textId="77777777" w:rsidR="000771F9" w:rsidRPr="003C45DE" w:rsidRDefault="000771F9" w:rsidP="000771F9">
            <w:pPr>
              <w:rPr>
                <w:rFonts w:cstheme="minorHAnsi"/>
                <w:sz w:val="24"/>
                <w:szCs w:val="24"/>
              </w:rPr>
            </w:pPr>
          </w:p>
        </w:tc>
      </w:tr>
      <w:tr w:rsidR="000771F9" w:rsidRPr="003C45DE" w14:paraId="72CF2B73" w14:textId="77777777" w:rsidTr="00D12DD0">
        <w:tc>
          <w:tcPr>
            <w:tcW w:w="2122" w:type="dxa"/>
            <w:tcBorders>
              <w:top w:val="single" w:sz="4" w:space="0" w:color="auto"/>
              <w:left w:val="single" w:sz="4" w:space="0" w:color="auto"/>
              <w:bottom w:val="single" w:sz="4" w:space="0" w:color="auto"/>
              <w:right w:val="single" w:sz="4" w:space="0" w:color="auto"/>
            </w:tcBorders>
          </w:tcPr>
          <w:p w14:paraId="1B66ED37" w14:textId="77777777" w:rsidR="000771F9" w:rsidRPr="003C45DE" w:rsidRDefault="000771F9" w:rsidP="00067650">
            <w:pPr>
              <w:pStyle w:val="Heading3"/>
              <w:outlineLvl w:val="2"/>
            </w:pPr>
            <w:bookmarkStart w:id="30" w:name="_Toc41662805"/>
            <w:r>
              <w:t>A</w:t>
            </w:r>
            <w:r w:rsidRPr="003C45DE">
              <w:t>dditional cleaning</w:t>
            </w:r>
            <w:r>
              <w:t xml:space="preserve">, </w:t>
            </w:r>
            <w:r>
              <w:lastRenderedPageBreak/>
              <w:t>including deep cleans</w:t>
            </w:r>
            <w:bookmarkEnd w:id="30"/>
          </w:p>
        </w:tc>
        <w:tc>
          <w:tcPr>
            <w:tcW w:w="10064" w:type="dxa"/>
            <w:tcBorders>
              <w:top w:val="single" w:sz="4" w:space="0" w:color="auto"/>
              <w:left w:val="single" w:sz="4" w:space="0" w:color="auto"/>
              <w:bottom w:val="single" w:sz="4" w:space="0" w:color="auto"/>
              <w:right w:val="single" w:sz="4" w:space="0" w:color="auto"/>
            </w:tcBorders>
          </w:tcPr>
          <w:p w14:paraId="56A72594" w14:textId="77777777" w:rsidR="000771F9" w:rsidRDefault="000771F9" w:rsidP="000771F9">
            <w:pPr>
              <w:rPr>
                <w:rFonts w:cstheme="minorHAnsi"/>
                <w:sz w:val="24"/>
                <w:szCs w:val="24"/>
              </w:rPr>
            </w:pPr>
            <w:r>
              <w:rPr>
                <w:rFonts w:cstheme="minorHAnsi"/>
                <w:sz w:val="24"/>
                <w:szCs w:val="24"/>
              </w:rPr>
              <w:lastRenderedPageBreak/>
              <w:t>It is unlikely that this is necessary, unless specifically requested by Public Health England.</w:t>
            </w:r>
          </w:p>
          <w:p w14:paraId="65598D5C" w14:textId="77777777" w:rsidR="000771F9" w:rsidRDefault="000771F9" w:rsidP="000771F9">
            <w:pPr>
              <w:rPr>
                <w:rFonts w:cstheme="minorHAnsi"/>
                <w:sz w:val="24"/>
                <w:szCs w:val="24"/>
              </w:rPr>
            </w:pPr>
          </w:p>
          <w:p w14:paraId="3790E028" w14:textId="77777777" w:rsidR="000771F9" w:rsidRDefault="000771F9" w:rsidP="000771F9">
            <w:pPr>
              <w:rPr>
                <w:rFonts w:cstheme="minorHAnsi"/>
                <w:sz w:val="24"/>
                <w:szCs w:val="24"/>
              </w:rPr>
            </w:pPr>
            <w:r>
              <w:rPr>
                <w:rFonts w:cstheme="minorHAnsi"/>
                <w:sz w:val="24"/>
                <w:szCs w:val="24"/>
              </w:rPr>
              <w:lastRenderedPageBreak/>
              <w:t xml:space="preserve">If a deep clean is requested, </w:t>
            </w:r>
            <w:r w:rsidRPr="003C45DE">
              <w:rPr>
                <w:rFonts w:cstheme="minorHAnsi"/>
                <w:sz w:val="24"/>
                <w:szCs w:val="24"/>
              </w:rPr>
              <w:t xml:space="preserve">please contact </w:t>
            </w:r>
            <w:hyperlink r:id="rId51" w:history="1">
              <w:r w:rsidRPr="00D86B0E">
                <w:rPr>
                  <w:rStyle w:val="Hyperlink"/>
                  <w:rFonts w:cstheme="minorHAnsi"/>
                  <w:sz w:val="24"/>
                  <w:szCs w:val="24"/>
                </w:rPr>
                <w:t>client.services@kent.gov.uk</w:t>
              </w:r>
            </w:hyperlink>
            <w:r>
              <w:rPr>
                <w:rStyle w:val="Hyperlink"/>
                <w:rFonts w:cstheme="minorHAnsi"/>
                <w:color w:val="000000" w:themeColor="text1"/>
                <w:sz w:val="24"/>
                <w:szCs w:val="24"/>
              </w:rPr>
              <w:t xml:space="preserve">  </w:t>
            </w:r>
            <w:r w:rsidRPr="003C45DE">
              <w:rPr>
                <w:rFonts w:cstheme="minorHAnsi"/>
                <w:sz w:val="24"/>
                <w:szCs w:val="24"/>
              </w:rPr>
              <w:t xml:space="preserve">This </w:t>
            </w:r>
            <w:r>
              <w:rPr>
                <w:rFonts w:cstheme="minorHAnsi"/>
                <w:sz w:val="24"/>
                <w:szCs w:val="24"/>
              </w:rPr>
              <w:t xml:space="preserve">service </w:t>
            </w:r>
            <w:r w:rsidRPr="003C45DE">
              <w:rPr>
                <w:rFonts w:cstheme="minorHAnsi"/>
                <w:sz w:val="24"/>
                <w:szCs w:val="24"/>
              </w:rPr>
              <w:t xml:space="preserve">will be </w:t>
            </w:r>
            <w:r>
              <w:rPr>
                <w:rFonts w:cstheme="minorHAnsi"/>
                <w:sz w:val="24"/>
                <w:szCs w:val="24"/>
              </w:rPr>
              <w:t xml:space="preserve">bespoke, depending on the size and type of school.  It </w:t>
            </w:r>
            <w:r w:rsidRPr="003C45DE">
              <w:rPr>
                <w:rFonts w:cstheme="minorHAnsi"/>
                <w:sz w:val="24"/>
                <w:szCs w:val="24"/>
              </w:rPr>
              <w:t>will be at an additional cost to the school</w:t>
            </w:r>
            <w:r>
              <w:rPr>
                <w:rFonts w:cstheme="minorHAnsi"/>
                <w:sz w:val="24"/>
                <w:szCs w:val="24"/>
              </w:rPr>
              <w:t>.</w:t>
            </w:r>
          </w:p>
          <w:p w14:paraId="4BF44149" w14:textId="77777777" w:rsidR="000771F9" w:rsidRPr="003C45DE" w:rsidRDefault="000771F9" w:rsidP="000771F9">
            <w:pPr>
              <w:rPr>
                <w:rFonts w:cstheme="minorHAnsi"/>
                <w:sz w:val="24"/>
                <w:szCs w:val="24"/>
              </w:rPr>
            </w:pPr>
          </w:p>
        </w:tc>
        <w:tc>
          <w:tcPr>
            <w:tcW w:w="1762" w:type="dxa"/>
          </w:tcPr>
          <w:p w14:paraId="747976CA" w14:textId="77777777" w:rsidR="000771F9" w:rsidRPr="003C45DE" w:rsidRDefault="000771F9" w:rsidP="000771F9">
            <w:pPr>
              <w:rPr>
                <w:rFonts w:cstheme="minorHAnsi"/>
                <w:sz w:val="24"/>
                <w:szCs w:val="24"/>
              </w:rPr>
            </w:pPr>
          </w:p>
        </w:tc>
      </w:tr>
      <w:tr w:rsidR="000771F9" w:rsidRPr="003C45DE" w14:paraId="5543653F" w14:textId="77777777" w:rsidTr="00D12DD0">
        <w:tc>
          <w:tcPr>
            <w:tcW w:w="2122" w:type="dxa"/>
          </w:tcPr>
          <w:p w14:paraId="10C2D597" w14:textId="77777777" w:rsidR="000771F9" w:rsidRPr="003C45DE" w:rsidRDefault="000771F9" w:rsidP="00067650">
            <w:pPr>
              <w:pStyle w:val="Heading3"/>
              <w:outlineLvl w:val="2"/>
            </w:pPr>
            <w:bookmarkStart w:id="31" w:name="_Toc41662806"/>
            <w:r>
              <w:t>Cleaning of toys, books and equipment</w:t>
            </w:r>
            <w:bookmarkEnd w:id="31"/>
          </w:p>
        </w:tc>
        <w:tc>
          <w:tcPr>
            <w:tcW w:w="10064" w:type="dxa"/>
          </w:tcPr>
          <w:p w14:paraId="1D88AA3F" w14:textId="77777777" w:rsidR="000771F9" w:rsidRDefault="000771F9" w:rsidP="000771F9">
            <w:pPr>
              <w:rPr>
                <w:rFonts w:cstheme="minorHAnsi"/>
                <w:sz w:val="24"/>
                <w:szCs w:val="24"/>
              </w:rPr>
            </w:pPr>
            <w:r>
              <w:rPr>
                <w:rFonts w:cstheme="minorHAnsi"/>
                <w:sz w:val="24"/>
                <w:szCs w:val="24"/>
              </w:rPr>
              <w:t>Small items, soft toys and machinery may be difficult to clean.  By far the best way to manage this is to avoid using them.</w:t>
            </w:r>
          </w:p>
          <w:p w14:paraId="1EF7E2B1" w14:textId="77777777" w:rsidR="000771F9" w:rsidRDefault="000771F9" w:rsidP="000771F9">
            <w:pPr>
              <w:rPr>
                <w:rFonts w:cstheme="minorHAnsi"/>
                <w:sz w:val="24"/>
                <w:szCs w:val="24"/>
              </w:rPr>
            </w:pPr>
          </w:p>
          <w:p w14:paraId="26C075CC" w14:textId="77777777" w:rsidR="000771F9" w:rsidRDefault="000771F9" w:rsidP="000771F9">
            <w:pPr>
              <w:rPr>
                <w:rFonts w:cstheme="minorHAnsi"/>
                <w:sz w:val="24"/>
                <w:szCs w:val="24"/>
              </w:rPr>
            </w:pPr>
            <w:r>
              <w:rPr>
                <w:rFonts w:cstheme="minorHAnsi"/>
                <w:sz w:val="24"/>
                <w:szCs w:val="24"/>
              </w:rPr>
              <w:t>If this is not possible, their use should be restricted to one group of children, preferably one individual child.  Children should be discouraged from exchanging or taking classroom aids from each other and it is expected that this will be easier due to smaller class sizes.</w:t>
            </w:r>
          </w:p>
          <w:p w14:paraId="4073D040" w14:textId="77777777" w:rsidR="000771F9" w:rsidRDefault="000771F9" w:rsidP="000771F9">
            <w:pPr>
              <w:rPr>
                <w:rFonts w:cstheme="minorHAnsi"/>
                <w:sz w:val="24"/>
                <w:szCs w:val="24"/>
              </w:rPr>
            </w:pPr>
          </w:p>
          <w:p w14:paraId="3609097B" w14:textId="77777777" w:rsidR="000771F9" w:rsidRDefault="000771F9" w:rsidP="000771F9">
            <w:pPr>
              <w:rPr>
                <w:rFonts w:cstheme="minorHAnsi"/>
                <w:sz w:val="24"/>
                <w:szCs w:val="24"/>
              </w:rPr>
            </w:pPr>
            <w:r>
              <w:rPr>
                <w:rFonts w:cstheme="minorHAnsi"/>
                <w:sz w:val="24"/>
                <w:szCs w:val="24"/>
              </w:rPr>
              <w:t>If none of the above is practical:</w:t>
            </w:r>
          </w:p>
          <w:p w14:paraId="13BD928C" w14:textId="77777777" w:rsidR="000771F9" w:rsidRDefault="000771F9" w:rsidP="000771F9">
            <w:pPr>
              <w:rPr>
                <w:rFonts w:cstheme="minorHAnsi"/>
                <w:sz w:val="24"/>
                <w:szCs w:val="24"/>
              </w:rPr>
            </w:pPr>
          </w:p>
          <w:p w14:paraId="6AABB6AF" w14:textId="77777777" w:rsidR="000771F9" w:rsidRPr="0003694B" w:rsidRDefault="000771F9" w:rsidP="000771F9">
            <w:pPr>
              <w:pStyle w:val="ListParagraph"/>
              <w:numPr>
                <w:ilvl w:val="0"/>
                <w:numId w:val="81"/>
              </w:numPr>
              <w:spacing w:after="0" w:line="240" w:lineRule="auto"/>
              <w:rPr>
                <w:rFonts w:cstheme="minorHAnsi"/>
                <w:sz w:val="24"/>
                <w:szCs w:val="24"/>
              </w:rPr>
            </w:pPr>
            <w:r w:rsidRPr="0003694B">
              <w:rPr>
                <w:rFonts w:cstheme="minorHAnsi"/>
                <w:sz w:val="24"/>
                <w:szCs w:val="24"/>
              </w:rPr>
              <w:t>small metal and plastic items, such as building blocks, dolls, animal models, toys cars, etc can be cleaned by immersing in a tub or bucket of weak disinfectant solution for half an hour.  These should then be rinsed in clean water a</w:t>
            </w:r>
            <w:r>
              <w:rPr>
                <w:rFonts w:cstheme="minorHAnsi"/>
                <w:sz w:val="24"/>
                <w:szCs w:val="24"/>
              </w:rPr>
              <w:t>n</w:t>
            </w:r>
            <w:r w:rsidRPr="0003694B">
              <w:rPr>
                <w:rFonts w:cstheme="minorHAnsi"/>
                <w:sz w:val="24"/>
                <w:szCs w:val="24"/>
              </w:rPr>
              <w:t>d left to drain overnight.</w:t>
            </w:r>
          </w:p>
          <w:p w14:paraId="588C4FC2" w14:textId="77777777" w:rsidR="000771F9" w:rsidRPr="0003694B" w:rsidRDefault="000771F9" w:rsidP="000771F9">
            <w:pPr>
              <w:pStyle w:val="ListParagraph"/>
              <w:numPr>
                <w:ilvl w:val="0"/>
                <w:numId w:val="81"/>
              </w:numPr>
              <w:spacing w:after="0" w:line="240" w:lineRule="auto"/>
              <w:rPr>
                <w:rFonts w:cstheme="minorHAnsi"/>
                <w:sz w:val="24"/>
                <w:szCs w:val="24"/>
              </w:rPr>
            </w:pPr>
            <w:r w:rsidRPr="0003694B">
              <w:rPr>
                <w:rFonts w:cstheme="minorHAnsi"/>
                <w:sz w:val="24"/>
                <w:szCs w:val="24"/>
              </w:rPr>
              <w:t>Soft toys are difficult to clean, but research appears to show that the virus will not live longer than 24 hours on a material surface.  Their use should be timed to allow at least 24 hours to pass before being used again.</w:t>
            </w:r>
          </w:p>
          <w:p w14:paraId="19DCACCE" w14:textId="77777777" w:rsidR="000771F9" w:rsidRPr="0003694B" w:rsidRDefault="000771F9" w:rsidP="000771F9">
            <w:pPr>
              <w:pStyle w:val="ListParagraph"/>
              <w:numPr>
                <w:ilvl w:val="0"/>
                <w:numId w:val="81"/>
              </w:numPr>
              <w:spacing w:after="0" w:line="240" w:lineRule="auto"/>
              <w:rPr>
                <w:rFonts w:cstheme="minorHAnsi"/>
                <w:sz w:val="24"/>
                <w:szCs w:val="24"/>
              </w:rPr>
            </w:pPr>
            <w:r w:rsidRPr="0003694B">
              <w:rPr>
                <w:rFonts w:cstheme="minorHAnsi"/>
                <w:sz w:val="24"/>
                <w:szCs w:val="24"/>
              </w:rPr>
              <w:t>Items made of wood present a greater challenge because, being porous, the virus appears to be capable of surviving on wood for more than 24 hours.   Less so, if painted.  The best option is not to use, but if necessary wooden items should be cleaned with disinfectant and left to dry overnight.</w:t>
            </w:r>
          </w:p>
          <w:p w14:paraId="41DE20D2" w14:textId="77777777" w:rsidR="000771F9" w:rsidRPr="0003694B" w:rsidRDefault="000771F9" w:rsidP="000771F9">
            <w:pPr>
              <w:pStyle w:val="ListParagraph"/>
              <w:numPr>
                <w:ilvl w:val="0"/>
                <w:numId w:val="81"/>
              </w:numPr>
              <w:spacing w:after="0" w:line="240" w:lineRule="auto"/>
              <w:rPr>
                <w:rFonts w:cstheme="minorHAnsi"/>
                <w:sz w:val="24"/>
                <w:szCs w:val="24"/>
              </w:rPr>
            </w:pPr>
            <w:r>
              <w:rPr>
                <w:rFonts w:cstheme="minorHAnsi"/>
                <w:sz w:val="24"/>
                <w:szCs w:val="24"/>
              </w:rPr>
              <w:t>The use of m</w:t>
            </w:r>
            <w:r w:rsidRPr="0003694B">
              <w:rPr>
                <w:rFonts w:cstheme="minorHAnsi"/>
                <w:sz w:val="24"/>
                <w:szCs w:val="24"/>
              </w:rPr>
              <w:t xml:space="preserve">achines </w:t>
            </w:r>
            <w:r>
              <w:rPr>
                <w:rFonts w:cstheme="minorHAnsi"/>
                <w:sz w:val="24"/>
                <w:szCs w:val="24"/>
              </w:rPr>
              <w:t>and machinery should be restricted to teaching staff if difficult to clean.</w:t>
            </w:r>
          </w:p>
          <w:p w14:paraId="019DE4CC" w14:textId="77777777" w:rsidR="000771F9" w:rsidRPr="003C45DE" w:rsidRDefault="000771F9" w:rsidP="000771F9">
            <w:pPr>
              <w:rPr>
                <w:rFonts w:cstheme="minorHAnsi"/>
                <w:sz w:val="24"/>
                <w:szCs w:val="24"/>
              </w:rPr>
            </w:pPr>
          </w:p>
        </w:tc>
        <w:tc>
          <w:tcPr>
            <w:tcW w:w="1762" w:type="dxa"/>
          </w:tcPr>
          <w:p w14:paraId="215F04AF" w14:textId="77777777" w:rsidR="000771F9" w:rsidRDefault="000771F9" w:rsidP="000771F9"/>
        </w:tc>
      </w:tr>
      <w:tr w:rsidR="000771F9" w:rsidRPr="003C45DE" w14:paraId="2ED0C428" w14:textId="77777777" w:rsidTr="004A57B7">
        <w:tc>
          <w:tcPr>
            <w:tcW w:w="2122" w:type="dxa"/>
            <w:tcBorders>
              <w:bottom w:val="single" w:sz="4" w:space="0" w:color="auto"/>
            </w:tcBorders>
          </w:tcPr>
          <w:p w14:paraId="159005A8" w14:textId="77777777" w:rsidR="000771F9" w:rsidRPr="003C45DE" w:rsidRDefault="000771F9" w:rsidP="00067650">
            <w:pPr>
              <w:pStyle w:val="Heading3"/>
              <w:outlineLvl w:val="2"/>
            </w:pPr>
            <w:bookmarkStart w:id="32" w:name="_Toc41662807"/>
            <w:r w:rsidRPr="003C45DE">
              <w:t>Teaching Room and Surface Cleaning</w:t>
            </w:r>
            <w:bookmarkEnd w:id="32"/>
            <w:r w:rsidRPr="003C45DE">
              <w:t xml:space="preserve"> </w:t>
            </w:r>
          </w:p>
        </w:tc>
        <w:tc>
          <w:tcPr>
            <w:tcW w:w="10064" w:type="dxa"/>
            <w:tcBorders>
              <w:bottom w:val="single" w:sz="4" w:space="0" w:color="auto"/>
            </w:tcBorders>
          </w:tcPr>
          <w:p w14:paraId="5135BF11" w14:textId="0AC1D0C4" w:rsidR="000771F9" w:rsidRPr="003C45DE" w:rsidRDefault="000771F9" w:rsidP="000771F9">
            <w:pPr>
              <w:rPr>
                <w:rFonts w:cstheme="minorHAnsi"/>
                <w:sz w:val="24"/>
                <w:szCs w:val="24"/>
              </w:rPr>
            </w:pPr>
            <w:r w:rsidRPr="003C45DE">
              <w:rPr>
                <w:rFonts w:cstheme="minorHAnsi"/>
                <w:sz w:val="24"/>
                <w:szCs w:val="24"/>
              </w:rPr>
              <w:t>Clean surfaces that children and young people are touching, such as toys, books, desks, chairs, doors, sinks, toilets, light switches, bannisters, more regularly than normal. This can be achieved using regular detergent</w:t>
            </w:r>
            <w:r w:rsidR="00545044">
              <w:rPr>
                <w:rFonts w:cstheme="minorHAnsi"/>
                <w:sz w:val="24"/>
                <w:szCs w:val="24"/>
              </w:rPr>
              <w:t xml:space="preserve">. </w:t>
            </w:r>
          </w:p>
        </w:tc>
        <w:tc>
          <w:tcPr>
            <w:tcW w:w="1762" w:type="dxa"/>
            <w:tcBorders>
              <w:bottom w:val="single" w:sz="4" w:space="0" w:color="auto"/>
            </w:tcBorders>
          </w:tcPr>
          <w:p w14:paraId="15EFE27E" w14:textId="0AFF30BE" w:rsidR="000771F9" w:rsidRPr="003C45DE" w:rsidRDefault="002801C8" w:rsidP="000771F9">
            <w:pPr>
              <w:rPr>
                <w:rFonts w:cstheme="minorHAnsi"/>
                <w:sz w:val="24"/>
                <w:szCs w:val="24"/>
              </w:rPr>
            </w:pPr>
            <w:hyperlink r:id="rId52" w:history="1">
              <w:r w:rsidR="00395FB6">
                <w:rPr>
                  <w:rStyle w:val="Hyperlink"/>
                  <w:rFonts w:cstheme="minorHAnsi"/>
                  <w:sz w:val="24"/>
                  <w:szCs w:val="24"/>
                </w:rPr>
                <w:t>COVID-19</w:t>
              </w:r>
              <w:r w:rsidR="000771F9" w:rsidRPr="003C45DE">
                <w:rPr>
                  <w:rStyle w:val="Hyperlink"/>
                  <w:rFonts w:cstheme="minorHAnsi"/>
                  <w:sz w:val="24"/>
                  <w:szCs w:val="24"/>
                </w:rPr>
                <w:t>: cleaning of non-healthcare settings guidance</w:t>
              </w:r>
            </w:hyperlink>
          </w:p>
        </w:tc>
      </w:tr>
      <w:tr w:rsidR="000771F9" w:rsidRPr="003C45DE" w14:paraId="1080D9E7" w14:textId="77777777" w:rsidTr="004A57B7">
        <w:tc>
          <w:tcPr>
            <w:tcW w:w="13948" w:type="dxa"/>
            <w:gridSpan w:val="3"/>
            <w:tcBorders>
              <w:left w:val="nil"/>
              <w:right w:val="nil"/>
            </w:tcBorders>
          </w:tcPr>
          <w:p w14:paraId="1A01F7D8" w14:textId="77777777" w:rsidR="000771F9" w:rsidRPr="003C45DE" w:rsidRDefault="000771F9" w:rsidP="000771F9">
            <w:pPr>
              <w:rPr>
                <w:rFonts w:cstheme="minorHAnsi"/>
                <w:b/>
                <w:bCs/>
                <w:sz w:val="28"/>
                <w:szCs w:val="28"/>
              </w:rPr>
            </w:pPr>
          </w:p>
          <w:p w14:paraId="588DCD9E" w14:textId="77777777" w:rsidR="000771F9" w:rsidRPr="003C45DE" w:rsidRDefault="000771F9" w:rsidP="000771F9">
            <w:pPr>
              <w:pStyle w:val="Heading2"/>
              <w:outlineLvl w:val="1"/>
            </w:pPr>
            <w:bookmarkStart w:id="33" w:name="_Safety_and_PPE"/>
            <w:bookmarkStart w:id="34" w:name="_Toc41662808"/>
            <w:bookmarkEnd w:id="33"/>
            <w:r w:rsidRPr="003C45DE">
              <w:t>Safety and PPE</w:t>
            </w:r>
            <w:bookmarkEnd w:id="34"/>
          </w:p>
          <w:p w14:paraId="5316106C" w14:textId="77777777" w:rsidR="000771F9" w:rsidRPr="003C45DE" w:rsidRDefault="000771F9" w:rsidP="000771F9">
            <w:pPr>
              <w:rPr>
                <w:rFonts w:cstheme="minorHAnsi"/>
              </w:rPr>
            </w:pPr>
          </w:p>
        </w:tc>
      </w:tr>
      <w:tr w:rsidR="005E1F67" w:rsidRPr="003C45DE" w14:paraId="6CBD3F5A" w14:textId="77777777" w:rsidTr="00D12DD0">
        <w:tc>
          <w:tcPr>
            <w:tcW w:w="2122" w:type="dxa"/>
          </w:tcPr>
          <w:p w14:paraId="398E8F0B" w14:textId="7AFDA9FC" w:rsidR="005E1F67" w:rsidRPr="003C45DE" w:rsidRDefault="005E1F67" w:rsidP="005E1F67">
            <w:pPr>
              <w:pStyle w:val="Heading3"/>
              <w:outlineLvl w:val="2"/>
            </w:pPr>
          </w:p>
        </w:tc>
        <w:tc>
          <w:tcPr>
            <w:tcW w:w="10064" w:type="dxa"/>
          </w:tcPr>
          <w:p w14:paraId="2D127802" w14:textId="4E7B5727" w:rsidR="005E1F67" w:rsidRPr="003C45DE" w:rsidRDefault="005E1F67" w:rsidP="005E1F67">
            <w:pPr>
              <w:rPr>
                <w:rFonts w:cstheme="minorHAnsi"/>
                <w:sz w:val="24"/>
                <w:szCs w:val="24"/>
              </w:rPr>
            </w:pPr>
            <w:r w:rsidRPr="003C45DE">
              <w:rPr>
                <w:rFonts w:cstheme="minorHAnsi"/>
                <w:b/>
                <w:bCs/>
                <w:sz w:val="28"/>
                <w:szCs w:val="28"/>
              </w:rPr>
              <w:t>Consideration and Advice</w:t>
            </w:r>
          </w:p>
        </w:tc>
        <w:tc>
          <w:tcPr>
            <w:tcW w:w="1762" w:type="dxa"/>
          </w:tcPr>
          <w:p w14:paraId="3892A47E" w14:textId="6CCB5F5D" w:rsidR="005E1F67" w:rsidRDefault="005E1F67" w:rsidP="005E1F67">
            <w:r w:rsidRPr="003C45DE">
              <w:rPr>
                <w:rFonts w:cstheme="minorHAnsi"/>
                <w:b/>
                <w:bCs/>
                <w:sz w:val="28"/>
                <w:szCs w:val="28"/>
              </w:rPr>
              <w:t>Where to find Support</w:t>
            </w:r>
          </w:p>
        </w:tc>
      </w:tr>
      <w:tr w:rsidR="005E1F67" w:rsidRPr="003C45DE" w14:paraId="3E609F70" w14:textId="77777777" w:rsidTr="00D12DD0">
        <w:tc>
          <w:tcPr>
            <w:tcW w:w="2122" w:type="dxa"/>
          </w:tcPr>
          <w:p w14:paraId="3A341E27" w14:textId="77777777" w:rsidR="005E1F67" w:rsidRPr="003C45DE" w:rsidRDefault="005E1F67" w:rsidP="005E1F67">
            <w:pPr>
              <w:pStyle w:val="Heading3"/>
              <w:outlineLvl w:val="2"/>
            </w:pPr>
            <w:bookmarkStart w:id="35" w:name="_Toc41662809"/>
            <w:r w:rsidRPr="003C45DE">
              <w:t>PPE</w:t>
            </w:r>
            <w:r>
              <w:t xml:space="preserve"> in General School Use</w:t>
            </w:r>
            <w:bookmarkEnd w:id="35"/>
          </w:p>
        </w:tc>
        <w:tc>
          <w:tcPr>
            <w:tcW w:w="10064" w:type="dxa"/>
          </w:tcPr>
          <w:p w14:paraId="7C759096" w14:textId="77777777" w:rsidR="005E1F67" w:rsidRPr="003C45DE" w:rsidRDefault="005E1F67" w:rsidP="005E1F67">
            <w:pPr>
              <w:rPr>
                <w:rFonts w:cstheme="minorHAnsi"/>
                <w:sz w:val="24"/>
                <w:szCs w:val="24"/>
              </w:rPr>
            </w:pPr>
            <w:r w:rsidRPr="003C45DE">
              <w:rPr>
                <w:rFonts w:cstheme="minorHAnsi"/>
                <w:sz w:val="24"/>
                <w:szCs w:val="24"/>
              </w:rPr>
              <w:t xml:space="preserve">The guidance from HM Government states that </w:t>
            </w:r>
            <w:r w:rsidRPr="00282844">
              <w:rPr>
                <w:rFonts w:cstheme="minorHAnsi"/>
                <w:sz w:val="24"/>
                <w:szCs w:val="24"/>
              </w:rPr>
              <w:t>based on current evidence, there is very little scientific evidence of widespread benefit from PPE. Instead, practising good hand hygiene and social distancing is key to minimising the risk of infection</w:t>
            </w:r>
            <w:r>
              <w:rPr>
                <w:rFonts w:cstheme="minorHAnsi"/>
                <w:sz w:val="24"/>
                <w:szCs w:val="24"/>
              </w:rPr>
              <w:t>.</w:t>
            </w:r>
          </w:p>
          <w:p w14:paraId="4538C334" w14:textId="77777777" w:rsidR="005E1F67" w:rsidRPr="003C45DE" w:rsidRDefault="005E1F67" w:rsidP="005E1F67">
            <w:pPr>
              <w:rPr>
                <w:rFonts w:cstheme="minorHAnsi"/>
                <w:sz w:val="24"/>
                <w:szCs w:val="24"/>
              </w:rPr>
            </w:pPr>
          </w:p>
        </w:tc>
        <w:tc>
          <w:tcPr>
            <w:tcW w:w="1762" w:type="dxa"/>
          </w:tcPr>
          <w:p w14:paraId="2DA56D58" w14:textId="77777777" w:rsidR="005E1F67" w:rsidRPr="003C45DE" w:rsidRDefault="002801C8" w:rsidP="005E1F67">
            <w:pPr>
              <w:rPr>
                <w:rFonts w:cstheme="minorHAnsi"/>
                <w:sz w:val="24"/>
                <w:szCs w:val="24"/>
              </w:rPr>
            </w:pPr>
            <w:hyperlink r:id="rId53" w:history="1">
              <w:r w:rsidR="005E1F67" w:rsidRPr="00282844">
                <w:rPr>
                  <w:rStyle w:val="Hyperlink"/>
                  <w:rFonts w:cstheme="minorHAnsi"/>
                  <w:sz w:val="24"/>
                  <w:szCs w:val="24"/>
                </w:rPr>
                <w:t>HM Govt PPE Guidance</w:t>
              </w:r>
            </w:hyperlink>
            <w:r w:rsidR="005E1F67">
              <w:rPr>
                <w:rFonts w:cstheme="minorHAnsi"/>
                <w:sz w:val="24"/>
                <w:szCs w:val="24"/>
              </w:rPr>
              <w:t xml:space="preserve"> </w:t>
            </w:r>
          </w:p>
        </w:tc>
      </w:tr>
      <w:tr w:rsidR="005E1F67" w:rsidRPr="003C45DE" w14:paraId="05F5E893" w14:textId="77777777" w:rsidTr="00D12DD0">
        <w:tc>
          <w:tcPr>
            <w:tcW w:w="2122" w:type="dxa"/>
          </w:tcPr>
          <w:p w14:paraId="1BD156B1" w14:textId="77777777" w:rsidR="005E1F67" w:rsidRDefault="005E1F67" w:rsidP="005E1F67">
            <w:pPr>
              <w:pStyle w:val="Heading3"/>
              <w:outlineLvl w:val="2"/>
            </w:pPr>
            <w:bookmarkStart w:id="36" w:name="_Toc41662810"/>
            <w:r>
              <w:t>Wearing of masks</w:t>
            </w:r>
            <w:bookmarkEnd w:id="36"/>
          </w:p>
        </w:tc>
        <w:tc>
          <w:tcPr>
            <w:tcW w:w="10064" w:type="dxa"/>
          </w:tcPr>
          <w:p w14:paraId="48F79752" w14:textId="77777777" w:rsidR="005E1F67" w:rsidRDefault="005E1F67" w:rsidP="005E1F67">
            <w:pPr>
              <w:rPr>
                <w:rFonts w:cstheme="minorHAnsi"/>
                <w:sz w:val="24"/>
                <w:szCs w:val="24"/>
              </w:rPr>
            </w:pPr>
            <w:r>
              <w:rPr>
                <w:rFonts w:cstheme="minorHAnsi"/>
                <w:sz w:val="24"/>
                <w:szCs w:val="24"/>
              </w:rPr>
              <w:t>On 11 May 2020, a</w:t>
            </w:r>
            <w:r w:rsidRPr="00FF1475">
              <w:rPr>
                <w:rFonts w:cstheme="minorHAnsi"/>
                <w:sz w:val="24"/>
                <w:szCs w:val="24"/>
              </w:rPr>
              <w:t xml:space="preserve">fter careful consideration of the latest scientific evidence from the Scientific Advisory Group for Emergencies (SAGE), the government confirmed face coverings </w:t>
            </w:r>
            <w:r>
              <w:rPr>
                <w:rFonts w:cstheme="minorHAnsi"/>
                <w:sz w:val="24"/>
                <w:szCs w:val="24"/>
              </w:rPr>
              <w:t>may</w:t>
            </w:r>
            <w:r w:rsidRPr="00FF1475">
              <w:rPr>
                <w:rFonts w:cstheme="minorHAnsi"/>
                <w:sz w:val="24"/>
                <w:szCs w:val="24"/>
              </w:rPr>
              <w:t xml:space="preserve"> help reduce the risk of transmission in some circumstances.</w:t>
            </w:r>
          </w:p>
          <w:p w14:paraId="5D750884" w14:textId="77777777" w:rsidR="005E1F67" w:rsidRPr="00FF1475" w:rsidRDefault="005E1F67" w:rsidP="005E1F67">
            <w:pPr>
              <w:rPr>
                <w:rFonts w:cstheme="minorHAnsi"/>
                <w:sz w:val="24"/>
                <w:szCs w:val="24"/>
              </w:rPr>
            </w:pPr>
          </w:p>
          <w:p w14:paraId="6DD4A716" w14:textId="706F14E4" w:rsidR="005E1F67" w:rsidRDefault="005E1F67" w:rsidP="005E1F67">
            <w:pPr>
              <w:rPr>
                <w:rFonts w:cstheme="minorHAnsi"/>
                <w:sz w:val="24"/>
                <w:szCs w:val="24"/>
              </w:rPr>
            </w:pPr>
            <w:r>
              <w:rPr>
                <w:rFonts w:cstheme="minorHAnsi"/>
                <w:sz w:val="24"/>
                <w:szCs w:val="24"/>
              </w:rPr>
              <w:t xml:space="preserve">The Guidance issued by the Government on </w:t>
            </w:r>
            <w:r w:rsidR="002D65FB">
              <w:rPr>
                <w:rFonts w:cstheme="minorHAnsi"/>
                <w:sz w:val="24"/>
                <w:szCs w:val="24"/>
              </w:rPr>
              <w:t>11</w:t>
            </w:r>
            <w:r w:rsidR="002D65FB" w:rsidRPr="00067650">
              <w:rPr>
                <w:rFonts w:cstheme="minorHAnsi"/>
                <w:sz w:val="24"/>
                <w:szCs w:val="24"/>
                <w:vertAlign w:val="superscript"/>
              </w:rPr>
              <w:t>th</w:t>
            </w:r>
            <w:r w:rsidR="002D65FB">
              <w:rPr>
                <w:rFonts w:cstheme="minorHAnsi"/>
                <w:sz w:val="24"/>
                <w:szCs w:val="24"/>
              </w:rPr>
              <w:t xml:space="preserve"> </w:t>
            </w:r>
            <w:r>
              <w:rPr>
                <w:rFonts w:cstheme="minorHAnsi"/>
                <w:sz w:val="24"/>
                <w:szCs w:val="24"/>
              </w:rPr>
              <w:t>May, suggested that p</w:t>
            </w:r>
            <w:r w:rsidRPr="00FF1475">
              <w:rPr>
                <w:rFonts w:cstheme="minorHAnsi"/>
                <w:sz w:val="24"/>
                <w:szCs w:val="24"/>
              </w:rPr>
              <w:t>eople who use public transport or visit shops should consider covering their mouth and nose</w:t>
            </w:r>
            <w:r>
              <w:rPr>
                <w:rFonts w:cstheme="minorHAnsi"/>
                <w:sz w:val="24"/>
                <w:szCs w:val="24"/>
              </w:rPr>
              <w:t>, although the Chief Medical Officer stated that “</w:t>
            </w:r>
            <w:r w:rsidRPr="00FF1475">
              <w:rPr>
                <w:rFonts w:cstheme="minorHAnsi"/>
                <w:sz w:val="24"/>
                <w:szCs w:val="24"/>
              </w:rPr>
              <w:t>Face coverings are not a replacement for social distancing and regular handwashing</w:t>
            </w:r>
            <w:r>
              <w:rPr>
                <w:rFonts w:cstheme="minorHAnsi"/>
                <w:sz w:val="24"/>
                <w:szCs w:val="24"/>
              </w:rPr>
              <w:t>,</w:t>
            </w:r>
            <w:r w:rsidRPr="00FF1475">
              <w:rPr>
                <w:rFonts w:cstheme="minorHAnsi"/>
                <w:sz w:val="24"/>
                <w:szCs w:val="24"/>
              </w:rPr>
              <w:t xml:space="preserve"> which remain the most important actions</w:t>
            </w:r>
            <w:r>
              <w:rPr>
                <w:rFonts w:cstheme="minorHAnsi"/>
                <w:sz w:val="24"/>
                <w:szCs w:val="24"/>
              </w:rPr>
              <w:t>.”</w:t>
            </w:r>
          </w:p>
          <w:p w14:paraId="709B6199" w14:textId="77777777" w:rsidR="00545044" w:rsidRDefault="00545044" w:rsidP="005E1F67">
            <w:pPr>
              <w:rPr>
                <w:rFonts w:cstheme="minorHAnsi"/>
                <w:sz w:val="24"/>
                <w:szCs w:val="24"/>
              </w:rPr>
            </w:pPr>
          </w:p>
          <w:p w14:paraId="26DCE3B8" w14:textId="2E936E6A" w:rsidR="005E1F67" w:rsidRPr="00FF1475" w:rsidRDefault="005E1F67" w:rsidP="005E1F67">
            <w:pPr>
              <w:rPr>
                <w:rFonts w:cstheme="minorHAnsi"/>
                <w:sz w:val="24"/>
                <w:szCs w:val="24"/>
              </w:rPr>
            </w:pPr>
            <w:r w:rsidRPr="00FF1475">
              <w:rPr>
                <w:rFonts w:cstheme="minorHAnsi"/>
                <w:sz w:val="24"/>
                <w:szCs w:val="24"/>
              </w:rPr>
              <w:t xml:space="preserve">Face coverings </w:t>
            </w:r>
            <w:r>
              <w:rPr>
                <w:rFonts w:cstheme="minorHAnsi"/>
                <w:sz w:val="24"/>
                <w:szCs w:val="24"/>
              </w:rPr>
              <w:t xml:space="preserve">may </w:t>
            </w:r>
            <w:r w:rsidRPr="00FF1475">
              <w:rPr>
                <w:rFonts w:cstheme="minorHAnsi"/>
                <w:sz w:val="24"/>
                <w:szCs w:val="24"/>
              </w:rPr>
              <w:t xml:space="preserve">help </w:t>
            </w:r>
            <w:r>
              <w:rPr>
                <w:rFonts w:cstheme="minorHAnsi"/>
                <w:sz w:val="24"/>
                <w:szCs w:val="24"/>
              </w:rPr>
              <w:t xml:space="preserve">to </w:t>
            </w:r>
            <w:r w:rsidRPr="00FF1475">
              <w:rPr>
                <w:rFonts w:cstheme="minorHAnsi"/>
                <w:sz w:val="24"/>
                <w:szCs w:val="24"/>
              </w:rPr>
              <w:t>protect other</w:t>
            </w:r>
            <w:r>
              <w:rPr>
                <w:rFonts w:cstheme="minorHAnsi"/>
                <w:sz w:val="24"/>
                <w:szCs w:val="24"/>
              </w:rPr>
              <w:t>s</w:t>
            </w:r>
            <w:r w:rsidRPr="00FF1475">
              <w:rPr>
                <w:rFonts w:cstheme="minorHAnsi"/>
                <w:sz w:val="24"/>
                <w:szCs w:val="24"/>
              </w:rPr>
              <w:t xml:space="preserve"> and reduce the spread of the disease</w:t>
            </w:r>
            <w:r>
              <w:rPr>
                <w:rFonts w:cstheme="minorHAnsi"/>
                <w:sz w:val="24"/>
                <w:szCs w:val="24"/>
              </w:rPr>
              <w:t xml:space="preserve">.  This is particularly true for those people who have </w:t>
            </w:r>
            <w:r w:rsidR="00395FB6">
              <w:rPr>
                <w:rFonts w:cstheme="minorHAnsi"/>
                <w:sz w:val="24"/>
                <w:szCs w:val="24"/>
              </w:rPr>
              <w:t>COVID-19</w:t>
            </w:r>
            <w:r w:rsidRPr="00FF1475">
              <w:rPr>
                <w:rFonts w:cstheme="minorHAnsi"/>
                <w:sz w:val="24"/>
                <w:szCs w:val="24"/>
              </w:rPr>
              <w:t xml:space="preserve"> but </w:t>
            </w:r>
            <w:r>
              <w:rPr>
                <w:rFonts w:cstheme="minorHAnsi"/>
                <w:sz w:val="24"/>
                <w:szCs w:val="24"/>
              </w:rPr>
              <w:t xml:space="preserve">are </w:t>
            </w:r>
            <w:r w:rsidRPr="00FF1475">
              <w:rPr>
                <w:rFonts w:cstheme="minorHAnsi"/>
                <w:sz w:val="24"/>
                <w:szCs w:val="24"/>
              </w:rPr>
              <w:t xml:space="preserve">not showing symptoms. </w:t>
            </w:r>
            <w:r>
              <w:rPr>
                <w:rFonts w:cstheme="minorHAnsi"/>
                <w:sz w:val="24"/>
                <w:szCs w:val="24"/>
              </w:rPr>
              <w:t xml:space="preserve"> Anyone with </w:t>
            </w:r>
            <w:r w:rsidR="00395FB6">
              <w:rPr>
                <w:rFonts w:cstheme="minorHAnsi"/>
                <w:sz w:val="24"/>
                <w:szCs w:val="24"/>
              </w:rPr>
              <w:t>COVID-19</w:t>
            </w:r>
            <w:r w:rsidRPr="00FF1475">
              <w:rPr>
                <w:rFonts w:cstheme="minorHAnsi"/>
                <w:sz w:val="24"/>
                <w:szCs w:val="24"/>
              </w:rPr>
              <w:t xml:space="preserve"> symptoms, as well as members of their household, should continue to follow the advice to self-isolate.</w:t>
            </w:r>
          </w:p>
          <w:p w14:paraId="0318D59A" w14:textId="77777777" w:rsidR="005E1F67" w:rsidRDefault="005E1F67" w:rsidP="005E1F67">
            <w:pPr>
              <w:rPr>
                <w:rFonts w:cstheme="minorHAnsi"/>
                <w:sz w:val="24"/>
                <w:szCs w:val="24"/>
              </w:rPr>
            </w:pPr>
          </w:p>
          <w:p w14:paraId="6AC71A8F" w14:textId="77777777" w:rsidR="005E1F67" w:rsidRDefault="005E1F67" w:rsidP="005E1F67">
            <w:pPr>
              <w:rPr>
                <w:rFonts w:cstheme="minorHAnsi"/>
                <w:sz w:val="24"/>
                <w:szCs w:val="24"/>
              </w:rPr>
            </w:pPr>
            <w:r>
              <w:rPr>
                <w:rFonts w:cstheme="minorHAnsi"/>
                <w:sz w:val="24"/>
                <w:szCs w:val="24"/>
              </w:rPr>
              <w:t>The Government advice states that t</w:t>
            </w:r>
            <w:r w:rsidRPr="00FF1475">
              <w:rPr>
                <w:rFonts w:cstheme="minorHAnsi"/>
                <w:sz w:val="24"/>
                <w:szCs w:val="24"/>
              </w:rPr>
              <w:t>hey do not need to be worn outdoors, in schools</w:t>
            </w:r>
            <w:r>
              <w:rPr>
                <w:rFonts w:cstheme="minorHAnsi"/>
                <w:sz w:val="24"/>
                <w:szCs w:val="24"/>
              </w:rPr>
              <w:t xml:space="preserve"> or by those who would find them difficult to wear such as young </w:t>
            </w:r>
            <w:r w:rsidRPr="00FF1475">
              <w:rPr>
                <w:rFonts w:cstheme="minorHAnsi"/>
                <w:sz w:val="24"/>
                <w:szCs w:val="24"/>
              </w:rPr>
              <w:t>children.</w:t>
            </w:r>
            <w:r>
              <w:rPr>
                <w:rFonts w:cstheme="minorHAnsi"/>
                <w:sz w:val="24"/>
                <w:szCs w:val="24"/>
              </w:rPr>
              <w:t xml:space="preserve">  This is understood as saying that wearing a mask in normal school situations is not necessary.</w:t>
            </w:r>
          </w:p>
          <w:p w14:paraId="7352C0D5" w14:textId="77777777" w:rsidR="005E1F67" w:rsidRDefault="005E1F67" w:rsidP="005E1F67">
            <w:pPr>
              <w:rPr>
                <w:rFonts w:cstheme="minorHAnsi"/>
                <w:sz w:val="24"/>
                <w:szCs w:val="24"/>
              </w:rPr>
            </w:pPr>
            <w:r>
              <w:rPr>
                <w:rFonts w:cstheme="minorHAnsi"/>
                <w:sz w:val="24"/>
                <w:szCs w:val="24"/>
              </w:rPr>
              <w:t xml:space="preserve"> </w:t>
            </w:r>
          </w:p>
        </w:tc>
        <w:tc>
          <w:tcPr>
            <w:tcW w:w="1762" w:type="dxa"/>
          </w:tcPr>
          <w:p w14:paraId="48BC96E7" w14:textId="77777777" w:rsidR="005E1F67" w:rsidRPr="003C45DE" w:rsidRDefault="005E1F67" w:rsidP="005E1F67">
            <w:pPr>
              <w:rPr>
                <w:rFonts w:cstheme="minorHAnsi"/>
                <w:sz w:val="24"/>
                <w:szCs w:val="24"/>
              </w:rPr>
            </w:pPr>
          </w:p>
        </w:tc>
      </w:tr>
      <w:tr w:rsidR="005E1F67" w:rsidRPr="003C45DE" w14:paraId="0D8D76B5" w14:textId="77777777" w:rsidTr="00D12DD0">
        <w:tc>
          <w:tcPr>
            <w:tcW w:w="2122" w:type="dxa"/>
          </w:tcPr>
          <w:p w14:paraId="45E7FBE9" w14:textId="68FFB557" w:rsidR="005E1F67" w:rsidRPr="003C45DE" w:rsidRDefault="005E1F67" w:rsidP="005E1F67">
            <w:pPr>
              <w:pStyle w:val="Heading3"/>
              <w:outlineLvl w:val="2"/>
            </w:pPr>
            <w:bookmarkStart w:id="37" w:name="_Toc41662811"/>
            <w:r>
              <w:t>Where PPE should be used</w:t>
            </w:r>
            <w:bookmarkEnd w:id="37"/>
          </w:p>
        </w:tc>
        <w:tc>
          <w:tcPr>
            <w:tcW w:w="10064" w:type="dxa"/>
          </w:tcPr>
          <w:p w14:paraId="6FB7EF6F" w14:textId="77777777" w:rsidR="005E1F67" w:rsidRDefault="005E1F67" w:rsidP="005E1F67">
            <w:pPr>
              <w:rPr>
                <w:rFonts w:cstheme="minorHAnsi"/>
                <w:sz w:val="24"/>
                <w:szCs w:val="24"/>
              </w:rPr>
            </w:pPr>
            <w:r>
              <w:rPr>
                <w:rFonts w:cstheme="minorHAnsi"/>
                <w:sz w:val="24"/>
                <w:szCs w:val="24"/>
              </w:rPr>
              <w:t>There are some circumstances where use of PPE, including a face mask, may be recommended:</w:t>
            </w:r>
          </w:p>
          <w:p w14:paraId="7E6974B3" w14:textId="77777777" w:rsidR="005E1F67" w:rsidRDefault="005E1F67" w:rsidP="005E1F67">
            <w:pPr>
              <w:rPr>
                <w:rFonts w:cstheme="minorHAnsi"/>
                <w:sz w:val="24"/>
                <w:szCs w:val="24"/>
              </w:rPr>
            </w:pPr>
          </w:p>
          <w:p w14:paraId="2EAEEF24" w14:textId="34DCCCD5" w:rsidR="005E1F67" w:rsidRPr="007475D5" w:rsidRDefault="005E1F67" w:rsidP="005E1F67">
            <w:pPr>
              <w:pStyle w:val="ListParagraph"/>
              <w:numPr>
                <w:ilvl w:val="0"/>
                <w:numId w:val="82"/>
              </w:numPr>
              <w:spacing w:after="0" w:line="240" w:lineRule="auto"/>
              <w:rPr>
                <w:rFonts w:cstheme="minorHAnsi"/>
                <w:sz w:val="24"/>
                <w:szCs w:val="24"/>
              </w:rPr>
            </w:pPr>
            <w:r w:rsidRPr="007475D5">
              <w:rPr>
                <w:rFonts w:cstheme="minorHAnsi"/>
                <w:sz w:val="24"/>
                <w:szCs w:val="24"/>
              </w:rPr>
              <w:t xml:space="preserve">Moving, isolating or supporting a child with symptoms of </w:t>
            </w:r>
            <w:r w:rsidR="00395FB6">
              <w:rPr>
                <w:rFonts w:cstheme="minorHAnsi"/>
                <w:sz w:val="24"/>
                <w:szCs w:val="24"/>
              </w:rPr>
              <w:t>COVID-19</w:t>
            </w:r>
            <w:r w:rsidRPr="007475D5">
              <w:rPr>
                <w:rFonts w:cstheme="minorHAnsi"/>
                <w:sz w:val="24"/>
                <w:szCs w:val="24"/>
              </w:rPr>
              <w:t>.</w:t>
            </w:r>
          </w:p>
          <w:p w14:paraId="0818F227" w14:textId="15AAD562" w:rsidR="005E1F67" w:rsidRPr="007475D5" w:rsidRDefault="005E1F67" w:rsidP="005E1F67">
            <w:pPr>
              <w:pStyle w:val="ListParagraph"/>
              <w:numPr>
                <w:ilvl w:val="0"/>
                <w:numId w:val="82"/>
              </w:numPr>
              <w:spacing w:after="0" w:line="240" w:lineRule="auto"/>
              <w:rPr>
                <w:rFonts w:cstheme="minorHAnsi"/>
                <w:sz w:val="24"/>
                <w:szCs w:val="24"/>
              </w:rPr>
            </w:pPr>
            <w:r w:rsidRPr="007475D5">
              <w:rPr>
                <w:rFonts w:cstheme="minorHAnsi"/>
                <w:sz w:val="24"/>
                <w:szCs w:val="24"/>
              </w:rPr>
              <w:t xml:space="preserve">Cleaning an area where a child with </w:t>
            </w:r>
            <w:r w:rsidR="00395FB6">
              <w:rPr>
                <w:rFonts w:cstheme="minorHAnsi"/>
                <w:sz w:val="24"/>
                <w:szCs w:val="24"/>
              </w:rPr>
              <w:t>COVID-19</w:t>
            </w:r>
            <w:r w:rsidRPr="007475D5">
              <w:rPr>
                <w:rFonts w:cstheme="minorHAnsi"/>
                <w:sz w:val="24"/>
                <w:szCs w:val="24"/>
              </w:rPr>
              <w:t xml:space="preserve"> symptoms has visited.</w:t>
            </w:r>
          </w:p>
          <w:p w14:paraId="400E6CE1" w14:textId="77777777" w:rsidR="005E1F67" w:rsidRDefault="005E1F67" w:rsidP="005E1F67">
            <w:pPr>
              <w:pStyle w:val="ListParagraph"/>
              <w:numPr>
                <w:ilvl w:val="0"/>
                <w:numId w:val="82"/>
              </w:numPr>
              <w:spacing w:after="0" w:line="240" w:lineRule="auto"/>
              <w:rPr>
                <w:rFonts w:cstheme="minorHAnsi"/>
                <w:sz w:val="24"/>
                <w:szCs w:val="24"/>
              </w:rPr>
            </w:pPr>
            <w:r w:rsidRPr="007475D5">
              <w:rPr>
                <w:rFonts w:cstheme="minorHAnsi"/>
                <w:sz w:val="24"/>
                <w:szCs w:val="24"/>
              </w:rPr>
              <w:t>Working with children whose care routinely already involves the use of PPE due to their personal care needs.</w:t>
            </w:r>
          </w:p>
          <w:p w14:paraId="0473BBC0" w14:textId="77777777" w:rsidR="005E1F67" w:rsidRDefault="005E1F67" w:rsidP="005E1F67">
            <w:pPr>
              <w:pStyle w:val="ListParagraph"/>
              <w:rPr>
                <w:rFonts w:cstheme="minorHAnsi"/>
                <w:sz w:val="24"/>
                <w:szCs w:val="24"/>
              </w:rPr>
            </w:pPr>
          </w:p>
          <w:p w14:paraId="66F65737" w14:textId="77777777" w:rsidR="005E1F67" w:rsidRDefault="005E1F67" w:rsidP="005E1F67">
            <w:pPr>
              <w:rPr>
                <w:rFonts w:cstheme="minorHAnsi"/>
                <w:sz w:val="24"/>
                <w:szCs w:val="24"/>
              </w:rPr>
            </w:pPr>
            <w:r>
              <w:rPr>
                <w:rFonts w:cstheme="minorHAnsi"/>
                <w:sz w:val="24"/>
                <w:szCs w:val="24"/>
              </w:rPr>
              <w:t xml:space="preserve">Contact </w:t>
            </w:r>
            <w:hyperlink r:id="rId54" w:history="1">
              <w:r w:rsidRPr="00D86B0E">
                <w:rPr>
                  <w:rStyle w:val="Hyperlink"/>
                  <w:rFonts w:cstheme="minorHAnsi"/>
                  <w:sz w:val="24"/>
                  <w:szCs w:val="24"/>
                </w:rPr>
                <w:t>client.services@kent.gov.uk</w:t>
              </w:r>
            </w:hyperlink>
            <w:r>
              <w:rPr>
                <w:rFonts w:cstheme="minorHAnsi"/>
                <w:sz w:val="24"/>
                <w:szCs w:val="24"/>
              </w:rPr>
              <w:t xml:space="preserve"> for advice</w:t>
            </w:r>
          </w:p>
          <w:p w14:paraId="137CC81A" w14:textId="77777777" w:rsidR="005E1F67" w:rsidRPr="00A514E3" w:rsidRDefault="005E1F67" w:rsidP="005E1F67">
            <w:pPr>
              <w:rPr>
                <w:rFonts w:cstheme="minorHAnsi"/>
                <w:sz w:val="24"/>
                <w:szCs w:val="24"/>
              </w:rPr>
            </w:pPr>
          </w:p>
        </w:tc>
        <w:tc>
          <w:tcPr>
            <w:tcW w:w="1762" w:type="dxa"/>
          </w:tcPr>
          <w:p w14:paraId="35154F3C" w14:textId="77777777" w:rsidR="005E1F67" w:rsidRPr="003C45DE" w:rsidRDefault="002801C8" w:rsidP="005E1F67">
            <w:pPr>
              <w:rPr>
                <w:rFonts w:cstheme="minorHAnsi"/>
                <w:sz w:val="24"/>
                <w:szCs w:val="24"/>
              </w:rPr>
            </w:pPr>
            <w:hyperlink r:id="rId55" w:history="1">
              <w:r w:rsidR="005E1F67" w:rsidRPr="007475D5">
                <w:rPr>
                  <w:rStyle w:val="Hyperlink"/>
                  <w:rFonts w:cstheme="minorHAnsi"/>
                  <w:sz w:val="24"/>
                  <w:szCs w:val="24"/>
                </w:rPr>
                <w:t>Use of PPE equipment</w:t>
              </w:r>
            </w:hyperlink>
          </w:p>
        </w:tc>
      </w:tr>
      <w:tr w:rsidR="003E6F7E" w:rsidRPr="003C45DE" w14:paraId="14992FC4" w14:textId="77777777" w:rsidTr="00D12DD0">
        <w:tc>
          <w:tcPr>
            <w:tcW w:w="2122" w:type="dxa"/>
          </w:tcPr>
          <w:p w14:paraId="04900DCC" w14:textId="4731FC3D" w:rsidR="003E6F7E" w:rsidRPr="00DE5CCB" w:rsidRDefault="009B68B4" w:rsidP="006B7AA8">
            <w:pPr>
              <w:pStyle w:val="Heading3"/>
              <w:outlineLvl w:val="2"/>
            </w:pPr>
            <w:bookmarkStart w:id="38" w:name="_Toc41662812"/>
            <w:r w:rsidRPr="00DE5CCB">
              <w:t>Sourcing PPE -Schools</w:t>
            </w:r>
            <w:bookmarkEnd w:id="38"/>
          </w:p>
        </w:tc>
        <w:tc>
          <w:tcPr>
            <w:tcW w:w="10064" w:type="dxa"/>
          </w:tcPr>
          <w:p w14:paraId="5E156120" w14:textId="77777777" w:rsidR="00065BD1" w:rsidRPr="00DE5CCB" w:rsidRDefault="00065BD1" w:rsidP="00065BD1">
            <w:pPr>
              <w:rPr>
                <w:rFonts w:cstheme="minorHAnsi"/>
                <w:sz w:val="24"/>
                <w:szCs w:val="24"/>
              </w:rPr>
            </w:pPr>
            <w:r w:rsidRPr="00DE5CCB">
              <w:rPr>
                <w:rFonts w:cstheme="minorHAnsi"/>
                <w:sz w:val="24"/>
                <w:szCs w:val="24"/>
              </w:rPr>
              <w:t>As stated above, schools would be advised to maintain sufficient PPE items to enable them to manage incidents that would require it.  It is not necessary or desirable to maintain significant stocks of PPE.</w:t>
            </w:r>
          </w:p>
          <w:p w14:paraId="697E9BA8" w14:textId="77777777" w:rsidR="00065BD1" w:rsidRPr="00DE5CCB" w:rsidRDefault="00065BD1" w:rsidP="00065BD1">
            <w:pPr>
              <w:rPr>
                <w:rFonts w:cstheme="minorHAnsi"/>
                <w:sz w:val="24"/>
                <w:szCs w:val="24"/>
              </w:rPr>
            </w:pPr>
          </w:p>
          <w:p w14:paraId="753BFFE8" w14:textId="77777777" w:rsidR="00065BD1" w:rsidRPr="00DE5CCB" w:rsidRDefault="00065BD1" w:rsidP="00065BD1">
            <w:pPr>
              <w:rPr>
                <w:rFonts w:cstheme="minorHAnsi"/>
                <w:sz w:val="24"/>
                <w:szCs w:val="24"/>
              </w:rPr>
            </w:pPr>
            <w:r w:rsidRPr="00DE5CCB">
              <w:rPr>
                <w:rFonts w:cstheme="minorHAnsi"/>
                <w:sz w:val="24"/>
                <w:szCs w:val="24"/>
              </w:rPr>
              <w:t>Schools are responsible for sourcing and purchasing their own PPE.  There is no access to the emergency supply which has been stockpiled in the event that it is needed by the NHS or Care sector.</w:t>
            </w:r>
          </w:p>
          <w:p w14:paraId="3FCC7D92" w14:textId="77777777" w:rsidR="00065BD1" w:rsidRPr="00DE5CCB" w:rsidRDefault="00065BD1" w:rsidP="00065BD1">
            <w:pPr>
              <w:rPr>
                <w:rFonts w:cstheme="minorHAnsi"/>
                <w:sz w:val="24"/>
                <w:szCs w:val="24"/>
              </w:rPr>
            </w:pPr>
          </w:p>
          <w:p w14:paraId="19D56E14" w14:textId="23DDEDFB" w:rsidR="00065BD1" w:rsidRPr="00DE5CCB" w:rsidRDefault="00065BD1" w:rsidP="00065BD1">
            <w:pPr>
              <w:rPr>
                <w:rFonts w:cstheme="minorHAnsi"/>
                <w:sz w:val="24"/>
                <w:szCs w:val="24"/>
              </w:rPr>
            </w:pPr>
            <w:r w:rsidRPr="00DE5CCB">
              <w:rPr>
                <w:rFonts w:cstheme="minorHAnsi"/>
                <w:sz w:val="24"/>
                <w:szCs w:val="24"/>
              </w:rPr>
              <w:t>KCS assure us that they will for the most part be able to fulfil most orders. KCS has been experiencing IT issues recently and suggest that the best contact is either by an alternative email address KCSconnect@outlook.com or by phone on 0808 281 9440.  Lead time for most stock items likely to be slightly longer than normal.</w:t>
            </w:r>
          </w:p>
          <w:p w14:paraId="1D325FF4" w14:textId="77777777" w:rsidR="00065BD1" w:rsidRPr="00DE5CCB" w:rsidRDefault="00065BD1" w:rsidP="00065BD1">
            <w:pPr>
              <w:rPr>
                <w:rFonts w:cstheme="minorHAnsi"/>
                <w:sz w:val="24"/>
                <w:szCs w:val="24"/>
              </w:rPr>
            </w:pPr>
          </w:p>
          <w:p w14:paraId="2BECC66A" w14:textId="77777777" w:rsidR="00065BD1" w:rsidRPr="00DE5CCB" w:rsidRDefault="00065BD1" w:rsidP="00065BD1">
            <w:pPr>
              <w:rPr>
                <w:rFonts w:cstheme="minorHAnsi"/>
                <w:sz w:val="24"/>
                <w:szCs w:val="24"/>
              </w:rPr>
            </w:pPr>
            <w:r w:rsidRPr="00DE5CCB">
              <w:rPr>
                <w:rFonts w:cstheme="minorHAnsi"/>
                <w:sz w:val="24"/>
                <w:szCs w:val="24"/>
              </w:rPr>
              <w:t>KCC are working with the Kent Resilience Forum to produce a list of all suppliers.  That list is under development but educational settings can be added to distribution lists for opportunities to acquire PPE offered by the Supply Chain and Logistics Cell working as part of the Kent Resilience Forum Response.  If schools would like to be added to this list please contact SCGSupply@kent.fire-uk.org.</w:t>
            </w:r>
          </w:p>
          <w:p w14:paraId="35849F7C" w14:textId="77777777" w:rsidR="00065BD1" w:rsidRPr="00DE5CCB" w:rsidRDefault="00065BD1" w:rsidP="00065BD1">
            <w:pPr>
              <w:rPr>
                <w:rFonts w:cstheme="minorHAnsi"/>
                <w:sz w:val="24"/>
                <w:szCs w:val="24"/>
              </w:rPr>
            </w:pPr>
          </w:p>
          <w:p w14:paraId="256E0CE6" w14:textId="3BE71CC2" w:rsidR="003E6F7E" w:rsidRPr="00DE5CCB" w:rsidRDefault="00065BD1" w:rsidP="00065BD1">
            <w:pPr>
              <w:rPr>
                <w:rFonts w:cstheme="minorHAnsi"/>
                <w:sz w:val="24"/>
                <w:szCs w:val="24"/>
              </w:rPr>
            </w:pPr>
            <w:r w:rsidRPr="00DE5CCB">
              <w:rPr>
                <w:rFonts w:cstheme="minorHAnsi"/>
                <w:sz w:val="24"/>
                <w:szCs w:val="24"/>
              </w:rPr>
              <w:t>If you have exhausted all the supply options and are unable to source sufficient PPE, please contact your Area Education Officer.  Current government guidance does mention contacting the local resilience forum, but we have agreed a protocol by which you should contact the local authority instead.</w:t>
            </w:r>
          </w:p>
        </w:tc>
        <w:tc>
          <w:tcPr>
            <w:tcW w:w="1762" w:type="dxa"/>
          </w:tcPr>
          <w:p w14:paraId="09F19977" w14:textId="78A2D2C5" w:rsidR="003E6F7E" w:rsidRPr="003C45DE" w:rsidRDefault="002801C8" w:rsidP="005E1F67">
            <w:pPr>
              <w:rPr>
                <w:rFonts w:cstheme="minorHAnsi"/>
                <w:sz w:val="24"/>
                <w:szCs w:val="24"/>
              </w:rPr>
            </w:pPr>
            <w:hyperlink r:id="rId56" w:history="1">
              <w:r w:rsidR="004C1158" w:rsidRPr="007475D5">
                <w:rPr>
                  <w:rStyle w:val="Hyperlink"/>
                  <w:rFonts w:cstheme="minorHAnsi"/>
                  <w:sz w:val="24"/>
                  <w:szCs w:val="24"/>
                </w:rPr>
                <w:t>Use of PPE equipment</w:t>
              </w:r>
            </w:hyperlink>
          </w:p>
        </w:tc>
      </w:tr>
      <w:tr w:rsidR="003E6F7E" w:rsidRPr="003C45DE" w14:paraId="7356AA42" w14:textId="77777777" w:rsidTr="00D12DD0">
        <w:tc>
          <w:tcPr>
            <w:tcW w:w="2122" w:type="dxa"/>
          </w:tcPr>
          <w:p w14:paraId="66122B62" w14:textId="55872055" w:rsidR="003E6F7E" w:rsidRPr="00DE5CCB" w:rsidRDefault="00D71CB8" w:rsidP="005E1F67">
            <w:pPr>
              <w:pStyle w:val="Heading3"/>
              <w:outlineLvl w:val="2"/>
            </w:pPr>
            <w:bookmarkStart w:id="39" w:name="_PPE_Specification_for"/>
            <w:bookmarkStart w:id="40" w:name="_Toc41662813"/>
            <w:bookmarkEnd w:id="39"/>
            <w:r w:rsidRPr="00DE5CCB">
              <w:t>PPE Specification for Schools</w:t>
            </w:r>
            <w:bookmarkEnd w:id="40"/>
          </w:p>
        </w:tc>
        <w:tc>
          <w:tcPr>
            <w:tcW w:w="10064" w:type="dxa"/>
          </w:tcPr>
          <w:p w14:paraId="08C87F38" w14:textId="77777777" w:rsidR="00C32B73" w:rsidRPr="00DE5CCB" w:rsidRDefault="00C32B73" w:rsidP="00C32B73">
            <w:pPr>
              <w:rPr>
                <w:rFonts w:cstheme="minorHAnsi"/>
                <w:sz w:val="24"/>
                <w:szCs w:val="24"/>
              </w:rPr>
            </w:pPr>
            <w:r w:rsidRPr="00DE5CCB">
              <w:rPr>
                <w:rFonts w:cstheme="minorHAnsi"/>
                <w:sz w:val="24"/>
                <w:szCs w:val="24"/>
              </w:rPr>
              <w:t>When sourcing the required PPE, you should ensure that it meets the following standards:</w:t>
            </w:r>
          </w:p>
          <w:p w14:paraId="0EC539D9" w14:textId="77777777" w:rsidR="00C32B73" w:rsidRPr="00DE5CCB" w:rsidRDefault="00C32B73" w:rsidP="00C32B73">
            <w:pPr>
              <w:pStyle w:val="ListParagraph"/>
              <w:numPr>
                <w:ilvl w:val="0"/>
                <w:numId w:val="142"/>
              </w:numPr>
              <w:rPr>
                <w:rFonts w:cstheme="minorHAnsi"/>
                <w:sz w:val="24"/>
                <w:szCs w:val="24"/>
              </w:rPr>
            </w:pPr>
            <w:r w:rsidRPr="00DE5CCB">
              <w:rPr>
                <w:rFonts w:cstheme="minorHAnsi"/>
                <w:sz w:val="24"/>
                <w:szCs w:val="24"/>
              </w:rPr>
              <w:t>Disposable gloves</w:t>
            </w:r>
            <w:r w:rsidRPr="00DE5CCB">
              <w:rPr>
                <w:rFonts w:cstheme="minorHAnsi"/>
                <w:sz w:val="24"/>
                <w:szCs w:val="24"/>
              </w:rPr>
              <w:tab/>
            </w:r>
            <w:r w:rsidRPr="00DE5CCB">
              <w:rPr>
                <w:rFonts w:cstheme="minorHAnsi"/>
                <w:sz w:val="24"/>
                <w:szCs w:val="24"/>
              </w:rPr>
              <w:tab/>
              <w:t>BS EN 374 or EN 455 (with AQL 1.5)</w:t>
            </w:r>
          </w:p>
          <w:p w14:paraId="3F48FDA4" w14:textId="77777777" w:rsidR="00C32B73" w:rsidRPr="00DE5CCB" w:rsidRDefault="00C32B73" w:rsidP="00C32B73">
            <w:pPr>
              <w:pStyle w:val="ListParagraph"/>
              <w:numPr>
                <w:ilvl w:val="0"/>
                <w:numId w:val="142"/>
              </w:numPr>
              <w:rPr>
                <w:rFonts w:cstheme="minorHAnsi"/>
                <w:sz w:val="24"/>
                <w:szCs w:val="24"/>
              </w:rPr>
            </w:pPr>
            <w:r w:rsidRPr="00DE5CCB">
              <w:rPr>
                <w:rFonts w:cstheme="minorHAnsi"/>
                <w:sz w:val="24"/>
                <w:szCs w:val="24"/>
              </w:rPr>
              <w:t>Apron/Apron with sleeves</w:t>
            </w:r>
            <w:r w:rsidRPr="00DE5CCB">
              <w:rPr>
                <w:rFonts w:cstheme="minorHAnsi"/>
                <w:sz w:val="24"/>
                <w:szCs w:val="24"/>
              </w:rPr>
              <w:tab/>
              <w:t>no standard</w:t>
            </w:r>
          </w:p>
          <w:p w14:paraId="6E37652D" w14:textId="77777777" w:rsidR="00C32B73" w:rsidRPr="00DE5CCB" w:rsidRDefault="00C32B73" w:rsidP="00C32B73">
            <w:pPr>
              <w:pStyle w:val="ListParagraph"/>
              <w:numPr>
                <w:ilvl w:val="0"/>
                <w:numId w:val="142"/>
              </w:numPr>
              <w:rPr>
                <w:rFonts w:cstheme="minorHAnsi"/>
                <w:sz w:val="24"/>
                <w:szCs w:val="24"/>
              </w:rPr>
            </w:pPr>
            <w:r w:rsidRPr="00DE5CCB">
              <w:rPr>
                <w:rFonts w:cstheme="minorHAnsi"/>
                <w:sz w:val="24"/>
                <w:szCs w:val="24"/>
              </w:rPr>
              <w:t>Eye protection</w:t>
            </w:r>
            <w:r w:rsidRPr="00DE5CCB">
              <w:rPr>
                <w:rFonts w:cstheme="minorHAnsi"/>
                <w:sz w:val="24"/>
                <w:szCs w:val="24"/>
              </w:rPr>
              <w:tab/>
            </w:r>
            <w:r w:rsidRPr="00DE5CCB">
              <w:rPr>
                <w:rFonts w:cstheme="minorHAnsi"/>
                <w:sz w:val="24"/>
                <w:szCs w:val="24"/>
              </w:rPr>
              <w:tab/>
            </w:r>
            <w:r w:rsidRPr="00DE5CCB">
              <w:rPr>
                <w:rFonts w:cstheme="minorHAnsi"/>
                <w:sz w:val="24"/>
                <w:szCs w:val="24"/>
              </w:rPr>
              <w:tab/>
              <w:t>EN 166</w:t>
            </w:r>
          </w:p>
          <w:p w14:paraId="5E315F10" w14:textId="77777777" w:rsidR="00C32B73" w:rsidRPr="00DE5CCB" w:rsidRDefault="00C32B73" w:rsidP="00C32B73">
            <w:pPr>
              <w:pStyle w:val="ListParagraph"/>
              <w:numPr>
                <w:ilvl w:val="0"/>
                <w:numId w:val="142"/>
              </w:numPr>
              <w:rPr>
                <w:rFonts w:cstheme="minorHAnsi"/>
                <w:sz w:val="24"/>
                <w:szCs w:val="24"/>
              </w:rPr>
            </w:pPr>
            <w:r w:rsidRPr="00DE5CCB">
              <w:rPr>
                <w:rFonts w:cstheme="minorHAnsi"/>
                <w:sz w:val="24"/>
                <w:szCs w:val="24"/>
              </w:rPr>
              <w:t>Fluid resistant Masks</w:t>
            </w:r>
            <w:r w:rsidRPr="00DE5CCB">
              <w:rPr>
                <w:rFonts w:cstheme="minorHAnsi"/>
                <w:sz w:val="24"/>
                <w:szCs w:val="24"/>
              </w:rPr>
              <w:tab/>
            </w:r>
            <w:r w:rsidRPr="00DE5CCB">
              <w:rPr>
                <w:rFonts w:cstheme="minorHAnsi"/>
                <w:sz w:val="24"/>
                <w:szCs w:val="24"/>
              </w:rPr>
              <w:tab/>
              <w:t>BS EN 14683 or ISO 22609</w:t>
            </w:r>
          </w:p>
          <w:p w14:paraId="62173660" w14:textId="77777777" w:rsidR="003E6F7E" w:rsidRPr="00DE5CCB" w:rsidRDefault="003E6F7E" w:rsidP="005E1F67">
            <w:pPr>
              <w:rPr>
                <w:rFonts w:cstheme="minorHAnsi"/>
                <w:sz w:val="24"/>
                <w:szCs w:val="24"/>
              </w:rPr>
            </w:pPr>
          </w:p>
        </w:tc>
        <w:tc>
          <w:tcPr>
            <w:tcW w:w="1762" w:type="dxa"/>
          </w:tcPr>
          <w:p w14:paraId="2F8DF0AB" w14:textId="77777777" w:rsidR="003E6F7E" w:rsidRPr="003C45DE" w:rsidRDefault="003E6F7E" w:rsidP="005E1F67">
            <w:pPr>
              <w:rPr>
                <w:rFonts w:cstheme="minorHAnsi"/>
                <w:sz w:val="24"/>
                <w:szCs w:val="24"/>
              </w:rPr>
            </w:pPr>
          </w:p>
        </w:tc>
      </w:tr>
      <w:tr w:rsidR="005E1F67" w:rsidRPr="003C45DE" w14:paraId="414C9E17" w14:textId="77777777" w:rsidTr="00D12DD0">
        <w:tc>
          <w:tcPr>
            <w:tcW w:w="2122" w:type="dxa"/>
          </w:tcPr>
          <w:p w14:paraId="070FC34B" w14:textId="77777777" w:rsidR="005E1F67" w:rsidRPr="003C45DE" w:rsidRDefault="005E1F67" w:rsidP="005E1F67">
            <w:pPr>
              <w:pStyle w:val="Heading3"/>
              <w:outlineLvl w:val="2"/>
            </w:pPr>
            <w:bookmarkStart w:id="41" w:name="_Toc41662814"/>
            <w:r>
              <w:t>How to use PPE</w:t>
            </w:r>
            <w:bookmarkEnd w:id="41"/>
          </w:p>
        </w:tc>
        <w:tc>
          <w:tcPr>
            <w:tcW w:w="10064" w:type="dxa"/>
          </w:tcPr>
          <w:p w14:paraId="02C3B6F1" w14:textId="55C8C773" w:rsidR="005E1F67" w:rsidRDefault="005E1F67" w:rsidP="005E1F67">
            <w:pPr>
              <w:rPr>
                <w:rFonts w:cstheme="minorHAnsi"/>
                <w:sz w:val="24"/>
                <w:szCs w:val="24"/>
              </w:rPr>
            </w:pPr>
            <w:r>
              <w:rPr>
                <w:rFonts w:cstheme="minorHAnsi"/>
                <w:sz w:val="24"/>
                <w:szCs w:val="24"/>
              </w:rPr>
              <w:t xml:space="preserve">Correctly used, PPE will </w:t>
            </w:r>
            <w:r w:rsidR="00545044">
              <w:rPr>
                <w:rFonts w:cstheme="minorHAnsi"/>
                <w:sz w:val="24"/>
                <w:szCs w:val="24"/>
              </w:rPr>
              <w:t>provide a level of protection to</w:t>
            </w:r>
            <w:r>
              <w:rPr>
                <w:rFonts w:cstheme="minorHAnsi"/>
                <w:sz w:val="24"/>
                <w:szCs w:val="24"/>
              </w:rPr>
              <w:t xml:space="preserve"> the wearer from the </w:t>
            </w:r>
            <w:r w:rsidR="00395FB6">
              <w:rPr>
                <w:rFonts w:cstheme="minorHAnsi"/>
                <w:sz w:val="24"/>
                <w:szCs w:val="24"/>
              </w:rPr>
              <w:t>COVID-19</w:t>
            </w:r>
            <w:r>
              <w:rPr>
                <w:rFonts w:cstheme="minorHAnsi"/>
                <w:sz w:val="24"/>
                <w:szCs w:val="24"/>
              </w:rPr>
              <w:t>.  This use include</w:t>
            </w:r>
            <w:r w:rsidR="00545044">
              <w:rPr>
                <w:rFonts w:cstheme="minorHAnsi"/>
                <w:sz w:val="24"/>
                <w:szCs w:val="24"/>
              </w:rPr>
              <w:t>s</w:t>
            </w:r>
            <w:r>
              <w:rPr>
                <w:rFonts w:cstheme="minorHAnsi"/>
                <w:sz w:val="24"/>
                <w:szCs w:val="24"/>
              </w:rPr>
              <w:t xml:space="preserve"> the discipline whilst wearing it.  Most teachers and school staff will have no experience in using PPE and formal training is advised.</w:t>
            </w:r>
          </w:p>
          <w:p w14:paraId="294DF2D9" w14:textId="77777777" w:rsidR="005E1F67" w:rsidRDefault="005E1F67" w:rsidP="005E1F67">
            <w:pPr>
              <w:rPr>
                <w:rFonts w:cstheme="minorHAnsi"/>
                <w:sz w:val="24"/>
                <w:szCs w:val="24"/>
              </w:rPr>
            </w:pPr>
          </w:p>
          <w:p w14:paraId="2E6A4A9F" w14:textId="12985F1F" w:rsidR="005E1F67" w:rsidRDefault="005E1F67" w:rsidP="005E1F67">
            <w:pPr>
              <w:rPr>
                <w:rFonts w:cstheme="minorHAnsi"/>
                <w:sz w:val="24"/>
                <w:szCs w:val="24"/>
              </w:rPr>
            </w:pPr>
            <w:r>
              <w:rPr>
                <w:rFonts w:cstheme="minorHAnsi"/>
                <w:sz w:val="24"/>
                <w:szCs w:val="24"/>
              </w:rPr>
              <w:t xml:space="preserve">There are guides to using PPE here: </w:t>
            </w:r>
            <w:hyperlink r:id="rId57" w:history="1">
              <w:r w:rsidRPr="009D61EA">
                <w:rPr>
                  <w:rStyle w:val="Hyperlink"/>
                  <w:rFonts w:cstheme="minorHAnsi"/>
                  <w:sz w:val="24"/>
                  <w:szCs w:val="24"/>
                </w:rPr>
                <w:t>https://www.gov.uk/government/publications/</w:t>
              </w:r>
              <w:r w:rsidR="00395FB6">
                <w:rPr>
                  <w:rStyle w:val="Hyperlink"/>
                  <w:rFonts w:cstheme="minorHAnsi"/>
                  <w:sz w:val="24"/>
                  <w:szCs w:val="24"/>
                </w:rPr>
                <w:t>COVID-19</w:t>
              </w:r>
              <w:r w:rsidRPr="009D61EA">
                <w:rPr>
                  <w:rStyle w:val="Hyperlink"/>
                  <w:rFonts w:cstheme="minorHAnsi"/>
                  <w:sz w:val="24"/>
                  <w:szCs w:val="24"/>
                </w:rPr>
                <w:t>-personal-protective-equipment-use-for-non-aerosol-generating-procedures</w:t>
              </w:r>
            </w:hyperlink>
          </w:p>
          <w:p w14:paraId="3EBD93CC" w14:textId="77777777" w:rsidR="005E1F67" w:rsidRDefault="005E1F67" w:rsidP="005E1F67">
            <w:pPr>
              <w:rPr>
                <w:rFonts w:cstheme="minorHAnsi"/>
                <w:sz w:val="24"/>
                <w:szCs w:val="24"/>
              </w:rPr>
            </w:pPr>
          </w:p>
          <w:p w14:paraId="09DBD161" w14:textId="7A85E1A7" w:rsidR="005E1F67" w:rsidDel="001728BF" w:rsidRDefault="005E1F67" w:rsidP="005E1F67">
            <w:pPr>
              <w:rPr>
                <w:rStyle w:val="Hyperlink"/>
                <w:rFonts w:cstheme="minorHAnsi"/>
                <w:color w:val="000000" w:themeColor="text1"/>
                <w:sz w:val="24"/>
                <w:szCs w:val="24"/>
              </w:rPr>
            </w:pPr>
            <w:r>
              <w:rPr>
                <w:rFonts w:cstheme="minorHAnsi"/>
                <w:sz w:val="24"/>
                <w:szCs w:val="24"/>
              </w:rPr>
              <w:t xml:space="preserve">Headteachers </w:t>
            </w:r>
            <w:r w:rsidRPr="007475D5">
              <w:rPr>
                <w:rFonts w:cstheme="minorHAnsi"/>
                <w:sz w:val="24"/>
                <w:szCs w:val="24"/>
              </w:rPr>
              <w:t xml:space="preserve">should consider the specific conditions of </w:t>
            </w:r>
            <w:r>
              <w:rPr>
                <w:rFonts w:cstheme="minorHAnsi"/>
                <w:sz w:val="24"/>
                <w:szCs w:val="24"/>
              </w:rPr>
              <w:t xml:space="preserve">task, </w:t>
            </w:r>
            <w:r w:rsidRPr="007475D5">
              <w:rPr>
                <w:rFonts w:cstheme="minorHAnsi"/>
                <w:sz w:val="24"/>
                <w:szCs w:val="24"/>
              </w:rPr>
              <w:t>and comply with all applicable legislation, including the Health and Safety at Work etc. Act 1974.</w:t>
            </w:r>
            <w:r>
              <w:rPr>
                <w:rFonts w:cstheme="minorHAnsi"/>
                <w:sz w:val="24"/>
                <w:szCs w:val="24"/>
              </w:rPr>
              <w:t xml:space="preserve">  It may be that for certain tasks, it is unwise for any member of the school staff to be required to wear PPE and that external support should be sought from </w:t>
            </w:r>
            <w:hyperlink r:id="rId58" w:history="1">
              <w:r w:rsidRPr="00D86B0E">
                <w:rPr>
                  <w:rStyle w:val="Hyperlink"/>
                  <w:rFonts w:cstheme="minorHAnsi"/>
                  <w:sz w:val="24"/>
                  <w:szCs w:val="24"/>
                </w:rPr>
                <w:t>client.services@kent.gov.uk</w:t>
              </w:r>
            </w:hyperlink>
            <w:r w:rsidRPr="007475D5">
              <w:rPr>
                <w:rStyle w:val="Hyperlink"/>
                <w:rFonts w:cstheme="minorHAnsi"/>
                <w:color w:val="000000" w:themeColor="text1"/>
                <w:sz w:val="24"/>
                <w:szCs w:val="24"/>
              </w:rPr>
              <w:t>.</w:t>
            </w:r>
          </w:p>
          <w:p w14:paraId="50FC28AA" w14:textId="77777777" w:rsidR="005E1F67" w:rsidRPr="003C45DE" w:rsidRDefault="005E1F67" w:rsidP="005E1F67">
            <w:pPr>
              <w:rPr>
                <w:rFonts w:cstheme="minorHAnsi"/>
                <w:sz w:val="24"/>
                <w:szCs w:val="24"/>
              </w:rPr>
            </w:pPr>
          </w:p>
        </w:tc>
        <w:tc>
          <w:tcPr>
            <w:tcW w:w="1762" w:type="dxa"/>
          </w:tcPr>
          <w:p w14:paraId="74B0E4F6" w14:textId="77777777" w:rsidR="005E1F67" w:rsidRPr="003C45DE" w:rsidRDefault="005E1F67" w:rsidP="005E1F67">
            <w:pPr>
              <w:rPr>
                <w:rFonts w:cstheme="minorHAnsi"/>
                <w:sz w:val="24"/>
                <w:szCs w:val="24"/>
              </w:rPr>
            </w:pPr>
          </w:p>
        </w:tc>
      </w:tr>
      <w:tr w:rsidR="005E1F67" w:rsidRPr="003C45DE" w14:paraId="76FEEF18" w14:textId="77777777" w:rsidTr="00D12DD0">
        <w:tc>
          <w:tcPr>
            <w:tcW w:w="2122" w:type="dxa"/>
          </w:tcPr>
          <w:p w14:paraId="3359A169" w14:textId="7D2EC91D" w:rsidR="005E1F67" w:rsidRPr="003C45DE" w:rsidRDefault="005E1F67" w:rsidP="005E1F67">
            <w:pPr>
              <w:pStyle w:val="Heading3"/>
              <w:outlineLvl w:val="2"/>
            </w:pPr>
            <w:bookmarkStart w:id="42" w:name="_Toc41662815"/>
            <w:r w:rsidRPr="003C45DE">
              <w:t xml:space="preserve">If a </w:t>
            </w:r>
            <w:r>
              <w:t>person</w:t>
            </w:r>
            <w:r w:rsidRPr="003C45DE">
              <w:t xml:space="preserve"> becomes unwell</w:t>
            </w:r>
            <w:r>
              <w:t xml:space="preserve">, especially with </w:t>
            </w:r>
            <w:r w:rsidR="00395FB6">
              <w:t>COVID-19</w:t>
            </w:r>
            <w:r>
              <w:t xml:space="preserve"> symptoms</w:t>
            </w:r>
            <w:bookmarkEnd w:id="42"/>
          </w:p>
        </w:tc>
        <w:tc>
          <w:tcPr>
            <w:tcW w:w="10064" w:type="dxa"/>
          </w:tcPr>
          <w:p w14:paraId="109216CF" w14:textId="06E64AB6" w:rsidR="005E1F67" w:rsidRDefault="005E1F67" w:rsidP="005E1F67">
            <w:pPr>
              <w:rPr>
                <w:rFonts w:cstheme="minorHAnsi"/>
                <w:sz w:val="24"/>
                <w:szCs w:val="24"/>
              </w:rPr>
            </w:pPr>
            <w:r w:rsidRPr="003C45DE">
              <w:rPr>
                <w:rFonts w:cstheme="minorHAnsi"/>
                <w:sz w:val="24"/>
                <w:szCs w:val="24"/>
              </w:rPr>
              <w:t xml:space="preserve">If a child, young person or </w:t>
            </w:r>
            <w:r>
              <w:rPr>
                <w:rFonts w:cstheme="minorHAnsi"/>
                <w:sz w:val="24"/>
                <w:szCs w:val="24"/>
              </w:rPr>
              <w:t xml:space="preserve">member of staff </w:t>
            </w:r>
            <w:r w:rsidRPr="003C45DE">
              <w:rPr>
                <w:rFonts w:cstheme="minorHAnsi"/>
                <w:sz w:val="24"/>
                <w:szCs w:val="24"/>
              </w:rPr>
              <w:t xml:space="preserve">becomes unwell with symptoms of </w:t>
            </w:r>
            <w:r w:rsidR="00395FB6">
              <w:rPr>
                <w:rFonts w:cstheme="minorHAnsi"/>
                <w:sz w:val="24"/>
                <w:szCs w:val="24"/>
              </w:rPr>
              <w:t>COVID-19</w:t>
            </w:r>
            <w:r w:rsidRPr="003C45DE">
              <w:rPr>
                <w:rFonts w:cstheme="minorHAnsi"/>
                <w:sz w:val="24"/>
                <w:szCs w:val="24"/>
              </w:rPr>
              <w:t xml:space="preserve"> while in their school or setting</w:t>
            </w:r>
            <w:r>
              <w:rPr>
                <w:rFonts w:cstheme="minorHAnsi"/>
                <w:sz w:val="24"/>
                <w:szCs w:val="24"/>
              </w:rPr>
              <w:t>:</w:t>
            </w:r>
          </w:p>
          <w:p w14:paraId="4F81B89F" w14:textId="77777777" w:rsidR="005E1F67" w:rsidRDefault="005E1F67" w:rsidP="005E1F67">
            <w:pPr>
              <w:rPr>
                <w:rFonts w:cstheme="minorHAnsi"/>
                <w:sz w:val="24"/>
                <w:szCs w:val="24"/>
              </w:rPr>
            </w:pPr>
          </w:p>
          <w:p w14:paraId="3E949928" w14:textId="4544A6B4" w:rsidR="005E1F67" w:rsidRDefault="005E1F67" w:rsidP="005E1F67">
            <w:pPr>
              <w:pStyle w:val="ListParagraph"/>
              <w:numPr>
                <w:ilvl w:val="0"/>
                <w:numId w:val="83"/>
              </w:numPr>
              <w:spacing w:after="0" w:line="240" w:lineRule="auto"/>
              <w:rPr>
                <w:rFonts w:cstheme="minorHAnsi"/>
                <w:sz w:val="24"/>
                <w:szCs w:val="24"/>
              </w:rPr>
            </w:pPr>
            <w:r>
              <w:rPr>
                <w:rFonts w:cstheme="minorHAnsi"/>
                <w:sz w:val="24"/>
                <w:szCs w:val="24"/>
              </w:rPr>
              <w:t xml:space="preserve">Phone Public Health England and explain the circumstances.  PHE may suggest full and immediate </w:t>
            </w:r>
            <w:r w:rsidR="00B7607E">
              <w:rPr>
                <w:rFonts w:cstheme="minorHAnsi"/>
                <w:sz w:val="24"/>
                <w:szCs w:val="24"/>
              </w:rPr>
              <w:t>closure</w:t>
            </w:r>
            <w:r>
              <w:rPr>
                <w:rFonts w:cstheme="minorHAnsi"/>
                <w:sz w:val="24"/>
                <w:szCs w:val="24"/>
              </w:rPr>
              <w:t xml:space="preserve"> for deep cleaning, or say that you can continue teaching.</w:t>
            </w:r>
          </w:p>
          <w:p w14:paraId="65C474DC" w14:textId="77777777" w:rsidR="005E1F67" w:rsidRDefault="005E1F67" w:rsidP="005E1F67">
            <w:pPr>
              <w:rPr>
                <w:rFonts w:cstheme="minorHAnsi"/>
                <w:sz w:val="24"/>
                <w:szCs w:val="24"/>
              </w:rPr>
            </w:pPr>
          </w:p>
          <w:p w14:paraId="3CC41A40" w14:textId="77777777" w:rsidR="005E1F67" w:rsidRPr="00504A25" w:rsidRDefault="005E1F67" w:rsidP="005E1F67">
            <w:pPr>
              <w:rPr>
                <w:rFonts w:cstheme="minorHAnsi"/>
                <w:sz w:val="24"/>
                <w:szCs w:val="24"/>
              </w:rPr>
            </w:pPr>
            <w:r>
              <w:rPr>
                <w:rFonts w:cstheme="minorHAnsi"/>
                <w:sz w:val="24"/>
                <w:szCs w:val="24"/>
              </w:rPr>
              <w:t>B</w:t>
            </w:r>
            <w:r w:rsidRPr="00504A25">
              <w:rPr>
                <w:rFonts w:cstheme="minorHAnsi"/>
                <w:sz w:val="24"/>
                <w:szCs w:val="24"/>
              </w:rPr>
              <w:t>elow are the contact details for the Kent health protection team:</w:t>
            </w:r>
          </w:p>
          <w:p w14:paraId="4A2FEC88" w14:textId="77777777" w:rsidR="005E1F67" w:rsidRPr="00504A25" w:rsidRDefault="005E1F67" w:rsidP="005E1F67">
            <w:pPr>
              <w:rPr>
                <w:rFonts w:cstheme="minorHAnsi"/>
                <w:sz w:val="24"/>
                <w:szCs w:val="24"/>
              </w:rPr>
            </w:pPr>
          </w:p>
          <w:p w14:paraId="2B91EABC" w14:textId="77777777" w:rsidR="005E1F67" w:rsidRPr="00504A25" w:rsidRDefault="005E1F67" w:rsidP="005E1F67">
            <w:pPr>
              <w:rPr>
                <w:rFonts w:cstheme="minorHAnsi"/>
                <w:sz w:val="24"/>
                <w:szCs w:val="24"/>
              </w:rPr>
            </w:pPr>
            <w:r w:rsidRPr="00504A25">
              <w:rPr>
                <w:rFonts w:cstheme="minorHAnsi"/>
                <w:sz w:val="24"/>
                <w:szCs w:val="24"/>
              </w:rPr>
              <w:t>In hours: 0344 225 3861 (option 0 then option 1)</w:t>
            </w:r>
          </w:p>
          <w:p w14:paraId="17E6F329" w14:textId="77777777" w:rsidR="005E1F67" w:rsidRPr="00504A25" w:rsidRDefault="005E1F67" w:rsidP="005E1F67">
            <w:pPr>
              <w:rPr>
                <w:rFonts w:cstheme="minorHAnsi"/>
                <w:sz w:val="24"/>
                <w:szCs w:val="24"/>
              </w:rPr>
            </w:pPr>
            <w:r w:rsidRPr="00504A25">
              <w:rPr>
                <w:rFonts w:cstheme="minorHAnsi"/>
                <w:sz w:val="24"/>
                <w:szCs w:val="24"/>
              </w:rPr>
              <w:t>Out of hours: 0844 967 0085</w:t>
            </w:r>
          </w:p>
          <w:p w14:paraId="120B1C9A" w14:textId="77777777" w:rsidR="005E1F67" w:rsidRDefault="005E1F67" w:rsidP="005E1F67">
            <w:pPr>
              <w:rPr>
                <w:rFonts w:cstheme="minorHAnsi"/>
                <w:sz w:val="24"/>
                <w:szCs w:val="24"/>
              </w:rPr>
            </w:pPr>
            <w:r w:rsidRPr="00504A25">
              <w:rPr>
                <w:rFonts w:cstheme="minorHAnsi"/>
                <w:sz w:val="24"/>
                <w:szCs w:val="24"/>
              </w:rPr>
              <w:t>Email: KPU-Kent@phe.gov.uk</w:t>
            </w:r>
          </w:p>
          <w:p w14:paraId="4F54F5F8" w14:textId="77777777" w:rsidR="005E1F67" w:rsidRPr="00AF7AE6" w:rsidRDefault="005E1F67" w:rsidP="005E1F67">
            <w:pPr>
              <w:rPr>
                <w:rFonts w:cstheme="minorHAnsi"/>
                <w:sz w:val="24"/>
                <w:szCs w:val="24"/>
              </w:rPr>
            </w:pPr>
          </w:p>
          <w:p w14:paraId="096D0383" w14:textId="77777777" w:rsidR="005E1F67" w:rsidRPr="00A514E3" w:rsidRDefault="005E1F67" w:rsidP="005E1F67">
            <w:pPr>
              <w:pStyle w:val="ListParagraph"/>
              <w:numPr>
                <w:ilvl w:val="0"/>
                <w:numId w:val="83"/>
              </w:numPr>
              <w:spacing w:after="0" w:line="240" w:lineRule="auto"/>
              <w:rPr>
                <w:rFonts w:cstheme="minorHAnsi"/>
                <w:sz w:val="24"/>
                <w:szCs w:val="24"/>
              </w:rPr>
            </w:pPr>
            <w:r w:rsidRPr="00A514E3">
              <w:rPr>
                <w:rFonts w:cstheme="minorHAnsi"/>
                <w:sz w:val="24"/>
                <w:szCs w:val="24"/>
              </w:rPr>
              <w:t>The</w:t>
            </w:r>
            <w:r>
              <w:rPr>
                <w:rFonts w:cstheme="minorHAnsi"/>
                <w:sz w:val="24"/>
                <w:szCs w:val="24"/>
              </w:rPr>
              <w:t xml:space="preserve"> person</w:t>
            </w:r>
            <w:r w:rsidRPr="00A514E3">
              <w:rPr>
                <w:rFonts w:cstheme="minorHAnsi"/>
                <w:sz w:val="24"/>
                <w:szCs w:val="24"/>
              </w:rPr>
              <w:t xml:space="preserve"> must be supported until they can </w:t>
            </w:r>
            <w:r>
              <w:rPr>
                <w:rFonts w:cstheme="minorHAnsi"/>
                <w:sz w:val="24"/>
                <w:szCs w:val="24"/>
              </w:rPr>
              <w:t xml:space="preserve">be collected and taken </w:t>
            </w:r>
            <w:r w:rsidRPr="00A514E3">
              <w:rPr>
                <w:rFonts w:cstheme="minorHAnsi"/>
                <w:sz w:val="24"/>
                <w:szCs w:val="24"/>
              </w:rPr>
              <w:t>home.  The</w:t>
            </w:r>
            <w:r>
              <w:rPr>
                <w:rFonts w:cstheme="minorHAnsi"/>
                <w:sz w:val="24"/>
                <w:szCs w:val="24"/>
              </w:rPr>
              <w:t xml:space="preserve">y </w:t>
            </w:r>
            <w:r w:rsidRPr="00A514E3">
              <w:rPr>
                <w:rFonts w:cstheme="minorHAnsi"/>
                <w:sz w:val="24"/>
                <w:szCs w:val="24"/>
              </w:rPr>
              <w:t xml:space="preserve">should not be left unattended. </w:t>
            </w:r>
          </w:p>
          <w:p w14:paraId="362C78F4" w14:textId="77777777" w:rsidR="005E1F67" w:rsidRPr="004B4183" w:rsidRDefault="005E1F67" w:rsidP="005E1F67">
            <w:pPr>
              <w:pStyle w:val="ListParagraph"/>
              <w:numPr>
                <w:ilvl w:val="0"/>
                <w:numId w:val="83"/>
              </w:numPr>
              <w:spacing w:after="0" w:line="240" w:lineRule="auto"/>
              <w:rPr>
                <w:rFonts w:cstheme="minorHAnsi"/>
                <w:sz w:val="24"/>
                <w:szCs w:val="24"/>
              </w:rPr>
            </w:pPr>
            <w:r w:rsidRPr="004B4183">
              <w:rPr>
                <w:rFonts w:cstheme="minorHAnsi"/>
                <w:sz w:val="24"/>
                <w:szCs w:val="24"/>
              </w:rPr>
              <w:t>A room must be set aside for use as an isolation room.</w:t>
            </w:r>
            <w:r>
              <w:rPr>
                <w:rFonts w:cstheme="minorHAnsi"/>
                <w:sz w:val="24"/>
                <w:szCs w:val="24"/>
              </w:rPr>
              <w:t xml:space="preserve">  </w:t>
            </w:r>
            <w:r w:rsidRPr="004B4183">
              <w:rPr>
                <w:rFonts w:cstheme="minorHAnsi"/>
                <w:sz w:val="24"/>
                <w:szCs w:val="24"/>
              </w:rPr>
              <w:t xml:space="preserve">Ideally, the room should be equipped with a sink, towel and hand soap.  There should either a bed or a chair. </w:t>
            </w:r>
          </w:p>
          <w:p w14:paraId="6329039A" w14:textId="77777777" w:rsidR="005E1F67" w:rsidRPr="00A514E3" w:rsidRDefault="005E1F67" w:rsidP="005E1F67">
            <w:pPr>
              <w:pStyle w:val="ListParagraph"/>
              <w:numPr>
                <w:ilvl w:val="0"/>
                <w:numId w:val="83"/>
              </w:numPr>
              <w:spacing w:after="0" w:line="240" w:lineRule="auto"/>
              <w:rPr>
                <w:rFonts w:cstheme="minorHAnsi"/>
                <w:sz w:val="24"/>
                <w:szCs w:val="24"/>
              </w:rPr>
            </w:pPr>
            <w:r w:rsidRPr="00A514E3">
              <w:rPr>
                <w:rFonts w:cstheme="minorHAnsi"/>
                <w:sz w:val="24"/>
                <w:szCs w:val="24"/>
              </w:rPr>
              <w:t xml:space="preserve">A chair for a member of staff needs to be 2 metres away, to maintain social distancing as the </w:t>
            </w:r>
            <w:r>
              <w:rPr>
                <w:rFonts w:cstheme="minorHAnsi"/>
                <w:sz w:val="24"/>
                <w:szCs w:val="24"/>
              </w:rPr>
              <w:t xml:space="preserve">person </w:t>
            </w:r>
            <w:r w:rsidRPr="00A514E3">
              <w:rPr>
                <w:rFonts w:cstheme="minorHAnsi"/>
                <w:sz w:val="24"/>
                <w:szCs w:val="24"/>
              </w:rPr>
              <w:t xml:space="preserve">cannot be left alone. </w:t>
            </w:r>
          </w:p>
          <w:p w14:paraId="377C186B" w14:textId="77777777" w:rsidR="005E1F67" w:rsidRPr="00A514E3" w:rsidRDefault="005E1F67" w:rsidP="005E1F67">
            <w:pPr>
              <w:pStyle w:val="ListParagraph"/>
              <w:numPr>
                <w:ilvl w:val="0"/>
                <w:numId w:val="83"/>
              </w:numPr>
              <w:spacing w:after="0" w:line="240" w:lineRule="auto"/>
              <w:rPr>
                <w:rFonts w:cstheme="minorHAnsi"/>
                <w:sz w:val="24"/>
                <w:szCs w:val="24"/>
              </w:rPr>
            </w:pPr>
            <w:r w:rsidRPr="00A514E3">
              <w:rPr>
                <w:rFonts w:cstheme="minorHAnsi"/>
                <w:sz w:val="24"/>
                <w:szCs w:val="24"/>
              </w:rPr>
              <w:lastRenderedPageBreak/>
              <w:t xml:space="preserve">A face mask should be worn by the supervising </w:t>
            </w:r>
            <w:r>
              <w:rPr>
                <w:rFonts w:cstheme="minorHAnsi"/>
                <w:sz w:val="24"/>
                <w:szCs w:val="24"/>
              </w:rPr>
              <w:t>staff member</w:t>
            </w:r>
            <w:r w:rsidRPr="00A514E3">
              <w:rPr>
                <w:rFonts w:cstheme="minorHAnsi"/>
                <w:sz w:val="24"/>
                <w:szCs w:val="24"/>
              </w:rPr>
              <w:t xml:space="preserve"> if a distance of 2 metres cannot be maintained. If contact with the </w:t>
            </w:r>
            <w:r>
              <w:rPr>
                <w:rFonts w:cstheme="minorHAnsi"/>
                <w:sz w:val="24"/>
                <w:szCs w:val="24"/>
              </w:rPr>
              <w:t>person</w:t>
            </w:r>
            <w:r w:rsidRPr="00A514E3">
              <w:rPr>
                <w:rFonts w:cstheme="minorHAnsi"/>
                <w:sz w:val="24"/>
                <w:szCs w:val="24"/>
              </w:rPr>
              <w:t xml:space="preserve"> is necessary, then gloves, an apron and a face mask should be worn by the supervising </w:t>
            </w:r>
            <w:r>
              <w:rPr>
                <w:rFonts w:cstheme="minorHAnsi"/>
                <w:sz w:val="24"/>
                <w:szCs w:val="24"/>
              </w:rPr>
              <w:t>staff member.</w:t>
            </w:r>
          </w:p>
          <w:p w14:paraId="2EC182CF" w14:textId="77777777" w:rsidR="005E1F67" w:rsidRPr="00A514E3" w:rsidRDefault="005E1F67" w:rsidP="005E1F67">
            <w:pPr>
              <w:pStyle w:val="ListParagraph"/>
              <w:numPr>
                <w:ilvl w:val="0"/>
                <w:numId w:val="83"/>
              </w:numPr>
              <w:spacing w:after="0" w:line="240" w:lineRule="auto"/>
              <w:rPr>
                <w:rFonts w:cstheme="minorHAnsi"/>
                <w:sz w:val="24"/>
                <w:szCs w:val="24"/>
              </w:rPr>
            </w:pPr>
            <w:r w:rsidRPr="00A514E3">
              <w:rPr>
                <w:rFonts w:cstheme="minorHAnsi"/>
                <w:sz w:val="24"/>
                <w:szCs w:val="24"/>
              </w:rPr>
              <w:t xml:space="preserve">A toilet needs to be allocated nearby, for the sole use of the unwell </w:t>
            </w:r>
            <w:r>
              <w:rPr>
                <w:rFonts w:cstheme="minorHAnsi"/>
                <w:sz w:val="24"/>
                <w:szCs w:val="24"/>
              </w:rPr>
              <w:t>person</w:t>
            </w:r>
            <w:r w:rsidRPr="00A514E3">
              <w:rPr>
                <w:rFonts w:cstheme="minorHAnsi"/>
                <w:sz w:val="24"/>
                <w:szCs w:val="24"/>
              </w:rPr>
              <w:t xml:space="preserve"> and must not be used by anyone else until it has been thoroughly cleaned.</w:t>
            </w:r>
          </w:p>
          <w:p w14:paraId="50C4130B" w14:textId="77777777" w:rsidR="005E1F67" w:rsidRPr="00A514E3" w:rsidRDefault="005E1F67" w:rsidP="005E1F67">
            <w:pPr>
              <w:pStyle w:val="ListParagraph"/>
              <w:numPr>
                <w:ilvl w:val="0"/>
                <w:numId w:val="83"/>
              </w:numPr>
              <w:spacing w:after="0" w:line="240" w:lineRule="auto"/>
              <w:rPr>
                <w:rFonts w:cstheme="minorHAnsi"/>
                <w:sz w:val="24"/>
                <w:szCs w:val="24"/>
              </w:rPr>
            </w:pPr>
            <w:r w:rsidRPr="00A514E3">
              <w:rPr>
                <w:rFonts w:cstheme="minorHAnsi"/>
                <w:sz w:val="24"/>
                <w:szCs w:val="24"/>
              </w:rPr>
              <w:t>If a risk assessment determines that there is a risk of splashing to the eyes, for example from coughing, spitting, or vomiting, then eye protection should also be worn</w:t>
            </w:r>
            <w:r>
              <w:rPr>
                <w:rFonts w:cstheme="minorHAnsi"/>
                <w:sz w:val="24"/>
                <w:szCs w:val="24"/>
              </w:rPr>
              <w:t>.</w:t>
            </w:r>
          </w:p>
          <w:p w14:paraId="0D1B70A7" w14:textId="77777777" w:rsidR="005E1F67" w:rsidRDefault="005E1F67" w:rsidP="005E1F67">
            <w:pPr>
              <w:pStyle w:val="ListParagraph"/>
              <w:numPr>
                <w:ilvl w:val="0"/>
                <w:numId w:val="83"/>
              </w:numPr>
              <w:spacing w:after="0" w:line="240" w:lineRule="auto"/>
              <w:rPr>
                <w:rFonts w:cstheme="minorHAnsi"/>
                <w:sz w:val="24"/>
                <w:szCs w:val="24"/>
              </w:rPr>
            </w:pPr>
            <w:r w:rsidRPr="00A514E3">
              <w:rPr>
                <w:rFonts w:cstheme="minorHAnsi"/>
                <w:sz w:val="24"/>
                <w:szCs w:val="24"/>
              </w:rPr>
              <w:t>The areas that they have come from,</w:t>
            </w:r>
            <w:r>
              <w:rPr>
                <w:rFonts w:cstheme="minorHAnsi"/>
                <w:sz w:val="24"/>
                <w:szCs w:val="24"/>
              </w:rPr>
              <w:t xml:space="preserve"> </w:t>
            </w:r>
            <w:r w:rsidRPr="00A514E3">
              <w:rPr>
                <w:rFonts w:cstheme="minorHAnsi"/>
                <w:sz w:val="24"/>
                <w:szCs w:val="24"/>
              </w:rPr>
              <w:t xml:space="preserve">e.g. </w:t>
            </w:r>
            <w:r>
              <w:rPr>
                <w:rFonts w:cstheme="minorHAnsi"/>
                <w:sz w:val="24"/>
                <w:szCs w:val="24"/>
              </w:rPr>
              <w:t xml:space="preserve">classroom, kitchens, </w:t>
            </w:r>
            <w:r w:rsidRPr="00A514E3">
              <w:rPr>
                <w:rFonts w:cstheme="minorHAnsi"/>
                <w:sz w:val="24"/>
                <w:szCs w:val="24"/>
              </w:rPr>
              <w:t>dining hall, toilets</w:t>
            </w:r>
            <w:r>
              <w:rPr>
                <w:rFonts w:cstheme="minorHAnsi"/>
                <w:sz w:val="24"/>
                <w:szCs w:val="24"/>
              </w:rPr>
              <w:t>, circulation routes, need to be closed off.  If this is not possible, then a thorough cleaning needs to be done on each area before it can be used by pupils or staff.</w:t>
            </w:r>
          </w:p>
          <w:p w14:paraId="70BD8078" w14:textId="77777777" w:rsidR="005E1F67" w:rsidRPr="00A514E3" w:rsidRDefault="005E1F67" w:rsidP="005E1F67">
            <w:pPr>
              <w:pStyle w:val="ListParagraph"/>
              <w:numPr>
                <w:ilvl w:val="0"/>
                <w:numId w:val="83"/>
              </w:numPr>
              <w:spacing w:after="0" w:line="240" w:lineRule="auto"/>
              <w:rPr>
                <w:rFonts w:cstheme="minorHAnsi"/>
                <w:sz w:val="24"/>
                <w:szCs w:val="24"/>
              </w:rPr>
            </w:pPr>
            <w:r>
              <w:rPr>
                <w:rFonts w:cstheme="minorHAnsi"/>
                <w:sz w:val="24"/>
                <w:szCs w:val="24"/>
              </w:rPr>
              <w:t>Other members of staff should ensure that no other personnel are on the route of the person as they exit the building.</w:t>
            </w:r>
          </w:p>
          <w:p w14:paraId="30F67893" w14:textId="77777777" w:rsidR="005E1F67" w:rsidRDefault="005E1F67" w:rsidP="005E1F67">
            <w:pPr>
              <w:rPr>
                <w:rFonts w:cstheme="minorHAnsi"/>
                <w:sz w:val="24"/>
                <w:szCs w:val="24"/>
              </w:rPr>
            </w:pPr>
          </w:p>
          <w:p w14:paraId="7A7C7857" w14:textId="77777777" w:rsidR="005E1F67" w:rsidRDefault="005E1F67" w:rsidP="005E1F67">
            <w:pPr>
              <w:rPr>
                <w:rFonts w:cstheme="minorHAnsi"/>
                <w:sz w:val="24"/>
                <w:szCs w:val="24"/>
              </w:rPr>
            </w:pPr>
            <w:r>
              <w:rPr>
                <w:rFonts w:cstheme="minorHAnsi"/>
                <w:sz w:val="24"/>
                <w:szCs w:val="24"/>
              </w:rPr>
              <w:t>After the sufferer has been collected:</w:t>
            </w:r>
          </w:p>
          <w:p w14:paraId="142192C0" w14:textId="77777777" w:rsidR="005E1F67" w:rsidRPr="004B4183" w:rsidRDefault="005E1F67" w:rsidP="005E1F67">
            <w:pPr>
              <w:pStyle w:val="ListParagraph"/>
              <w:numPr>
                <w:ilvl w:val="0"/>
                <w:numId w:val="84"/>
              </w:numPr>
              <w:spacing w:after="0" w:line="240" w:lineRule="auto"/>
              <w:rPr>
                <w:rFonts w:cstheme="minorHAnsi"/>
                <w:sz w:val="24"/>
                <w:szCs w:val="24"/>
              </w:rPr>
            </w:pPr>
            <w:r w:rsidRPr="004B4183">
              <w:rPr>
                <w:rFonts w:cstheme="minorHAnsi"/>
                <w:sz w:val="24"/>
                <w:szCs w:val="24"/>
              </w:rPr>
              <w:t>If the school is closed, initiate a cleansing, with you</w:t>
            </w:r>
            <w:r>
              <w:rPr>
                <w:rFonts w:cstheme="minorHAnsi"/>
                <w:sz w:val="24"/>
                <w:szCs w:val="24"/>
              </w:rPr>
              <w:t>r</w:t>
            </w:r>
            <w:r w:rsidRPr="004B4183">
              <w:rPr>
                <w:rFonts w:cstheme="minorHAnsi"/>
                <w:sz w:val="24"/>
                <w:szCs w:val="24"/>
              </w:rPr>
              <w:t xml:space="preserve"> usual contractor as directed by Public Health England.   If your contractor is unable to do a full clean, contact </w:t>
            </w:r>
            <w:hyperlink r:id="rId59" w:history="1">
              <w:r w:rsidRPr="004B4183">
                <w:rPr>
                  <w:rStyle w:val="Hyperlink"/>
                  <w:rFonts w:cstheme="minorHAnsi"/>
                  <w:sz w:val="24"/>
                  <w:szCs w:val="24"/>
                </w:rPr>
                <w:t>client.services@kent.gov.uk</w:t>
              </w:r>
            </w:hyperlink>
            <w:r w:rsidRPr="004B4183">
              <w:rPr>
                <w:rFonts w:cstheme="minorHAnsi"/>
                <w:sz w:val="24"/>
                <w:szCs w:val="24"/>
              </w:rPr>
              <w:t xml:space="preserve"> for support</w:t>
            </w:r>
            <w:r>
              <w:rPr>
                <w:rFonts w:cstheme="minorHAnsi"/>
                <w:sz w:val="24"/>
                <w:szCs w:val="24"/>
              </w:rPr>
              <w:t>.</w:t>
            </w:r>
          </w:p>
          <w:p w14:paraId="67078E03" w14:textId="77777777" w:rsidR="005E1F67" w:rsidRPr="004B4183" w:rsidRDefault="005E1F67" w:rsidP="005E1F67">
            <w:pPr>
              <w:pStyle w:val="ListParagraph"/>
              <w:numPr>
                <w:ilvl w:val="0"/>
                <w:numId w:val="84"/>
              </w:numPr>
              <w:spacing w:after="0" w:line="240" w:lineRule="auto"/>
              <w:rPr>
                <w:rFonts w:cstheme="minorHAnsi"/>
                <w:sz w:val="24"/>
                <w:szCs w:val="24"/>
              </w:rPr>
            </w:pPr>
            <w:r w:rsidRPr="004B4183">
              <w:rPr>
                <w:rFonts w:cstheme="minorHAnsi"/>
                <w:sz w:val="24"/>
                <w:szCs w:val="24"/>
              </w:rPr>
              <w:t>If the school remains open, the PHE may advise to close off all places where the child has been.  In practice, this may necessitate closing the school anyway.</w:t>
            </w:r>
          </w:p>
          <w:p w14:paraId="27E0071F" w14:textId="77777777" w:rsidR="005E1F67" w:rsidRPr="004B4183" w:rsidRDefault="005E1F67" w:rsidP="005E1F67">
            <w:pPr>
              <w:pStyle w:val="ListParagraph"/>
              <w:numPr>
                <w:ilvl w:val="0"/>
                <w:numId w:val="84"/>
              </w:numPr>
              <w:spacing w:after="0" w:line="240" w:lineRule="auto"/>
              <w:rPr>
                <w:rFonts w:cstheme="minorHAnsi"/>
                <w:sz w:val="24"/>
                <w:szCs w:val="24"/>
              </w:rPr>
            </w:pPr>
            <w:r w:rsidRPr="004B4183">
              <w:rPr>
                <w:rFonts w:cstheme="minorHAnsi"/>
                <w:sz w:val="24"/>
                <w:szCs w:val="24"/>
              </w:rPr>
              <w:t xml:space="preserve">During cleaning, cleaners must be reminded to pay special attention to where the </w:t>
            </w:r>
            <w:r>
              <w:rPr>
                <w:rFonts w:cstheme="minorHAnsi"/>
                <w:sz w:val="24"/>
                <w:szCs w:val="24"/>
              </w:rPr>
              <w:t>person</w:t>
            </w:r>
            <w:r w:rsidRPr="004B4183">
              <w:rPr>
                <w:rFonts w:cstheme="minorHAnsi"/>
                <w:sz w:val="24"/>
                <w:szCs w:val="24"/>
              </w:rPr>
              <w:t xml:space="preserve"> has sat or </w:t>
            </w:r>
            <w:r>
              <w:rPr>
                <w:rFonts w:cstheme="minorHAnsi"/>
                <w:sz w:val="24"/>
                <w:szCs w:val="24"/>
              </w:rPr>
              <w:t xml:space="preserve">was </w:t>
            </w:r>
            <w:r w:rsidRPr="004B4183">
              <w:rPr>
                <w:rFonts w:cstheme="minorHAnsi"/>
                <w:sz w:val="24"/>
                <w:szCs w:val="24"/>
              </w:rPr>
              <w:t>lain down.  PPE must be worn.  Bedding, soft furnishings and towels need to be carefully taken away and if possible washed on a 60 deg</w:t>
            </w:r>
            <w:r>
              <w:rPr>
                <w:rFonts w:cstheme="minorHAnsi"/>
                <w:sz w:val="24"/>
                <w:szCs w:val="24"/>
              </w:rPr>
              <w:t>s</w:t>
            </w:r>
            <w:r w:rsidRPr="004B4183">
              <w:rPr>
                <w:rFonts w:cstheme="minorHAnsi"/>
                <w:sz w:val="24"/>
                <w:szCs w:val="24"/>
              </w:rPr>
              <w:t xml:space="preserve"> wash, with detergent.</w:t>
            </w:r>
          </w:p>
          <w:p w14:paraId="587DF7AB" w14:textId="77777777" w:rsidR="005E1F67" w:rsidRPr="004B4183" w:rsidRDefault="005E1F67" w:rsidP="005E1F67">
            <w:pPr>
              <w:pStyle w:val="ListParagraph"/>
              <w:numPr>
                <w:ilvl w:val="0"/>
                <w:numId w:val="84"/>
              </w:numPr>
              <w:spacing w:after="0" w:line="240" w:lineRule="auto"/>
              <w:rPr>
                <w:rFonts w:cstheme="minorHAnsi"/>
                <w:sz w:val="24"/>
                <w:szCs w:val="24"/>
              </w:rPr>
            </w:pPr>
            <w:r w:rsidRPr="004B4183">
              <w:rPr>
                <w:rFonts w:cstheme="minorHAnsi"/>
                <w:sz w:val="24"/>
                <w:szCs w:val="24"/>
              </w:rPr>
              <w:t>Any bathrooms, toilets and sinks, must be thoroughly cleaned.  This includes taps, handles, toilet seats, dryers and soap dispensers</w:t>
            </w:r>
          </w:p>
          <w:p w14:paraId="739338EE" w14:textId="77777777" w:rsidR="005E1F67" w:rsidRPr="004B4183" w:rsidRDefault="005E1F67" w:rsidP="005E1F67">
            <w:pPr>
              <w:pStyle w:val="ListParagraph"/>
              <w:numPr>
                <w:ilvl w:val="0"/>
                <w:numId w:val="84"/>
              </w:numPr>
              <w:spacing w:after="0" w:line="240" w:lineRule="auto"/>
              <w:rPr>
                <w:rFonts w:cstheme="minorHAnsi"/>
                <w:sz w:val="24"/>
                <w:szCs w:val="24"/>
              </w:rPr>
            </w:pPr>
            <w:r>
              <w:rPr>
                <w:rFonts w:cstheme="minorHAnsi"/>
                <w:sz w:val="24"/>
                <w:szCs w:val="24"/>
              </w:rPr>
              <w:t xml:space="preserve">The school </w:t>
            </w:r>
            <w:r w:rsidRPr="004B4183">
              <w:rPr>
                <w:rFonts w:cstheme="minorHAnsi"/>
                <w:sz w:val="24"/>
                <w:szCs w:val="24"/>
              </w:rPr>
              <w:t xml:space="preserve">will need to inform parents </w:t>
            </w:r>
            <w:r>
              <w:rPr>
                <w:rFonts w:cstheme="minorHAnsi"/>
                <w:sz w:val="24"/>
                <w:szCs w:val="24"/>
              </w:rPr>
              <w:t xml:space="preserve">and colleagues </w:t>
            </w:r>
            <w:r w:rsidRPr="004B4183">
              <w:rPr>
                <w:rFonts w:cstheme="minorHAnsi"/>
                <w:sz w:val="24"/>
                <w:szCs w:val="24"/>
              </w:rPr>
              <w:t>but stress the thoroughness of the cleaning that is taking place.</w:t>
            </w:r>
          </w:p>
          <w:p w14:paraId="71FBEC2F" w14:textId="77777777" w:rsidR="005E1F67" w:rsidRPr="003C45DE" w:rsidRDefault="005E1F67" w:rsidP="005E1F67">
            <w:pPr>
              <w:rPr>
                <w:rFonts w:cstheme="minorHAnsi"/>
                <w:sz w:val="24"/>
                <w:szCs w:val="24"/>
              </w:rPr>
            </w:pPr>
          </w:p>
        </w:tc>
        <w:tc>
          <w:tcPr>
            <w:tcW w:w="1762" w:type="dxa"/>
          </w:tcPr>
          <w:p w14:paraId="68A0AC4D" w14:textId="77777777" w:rsidR="005E1F67" w:rsidRPr="003C45DE" w:rsidRDefault="005E1F67" w:rsidP="005E1F67">
            <w:pPr>
              <w:rPr>
                <w:rFonts w:cstheme="minorHAnsi"/>
                <w:sz w:val="24"/>
                <w:szCs w:val="24"/>
              </w:rPr>
            </w:pPr>
          </w:p>
        </w:tc>
      </w:tr>
      <w:tr w:rsidR="005E1F67" w:rsidRPr="003C45DE" w14:paraId="10AB6812" w14:textId="77777777" w:rsidTr="00D12DD0">
        <w:tc>
          <w:tcPr>
            <w:tcW w:w="2122" w:type="dxa"/>
          </w:tcPr>
          <w:p w14:paraId="2D2765DA" w14:textId="77777777" w:rsidR="005E1F67" w:rsidRPr="003C45DE" w:rsidRDefault="005E1F67" w:rsidP="005E1F67">
            <w:pPr>
              <w:pStyle w:val="Heading3"/>
              <w:outlineLvl w:val="2"/>
            </w:pPr>
            <w:bookmarkStart w:id="43" w:name="_Toc41662816"/>
            <w:r w:rsidRPr="003C45DE">
              <w:t>Reporting Incidents</w:t>
            </w:r>
            <w:bookmarkEnd w:id="43"/>
          </w:p>
        </w:tc>
        <w:tc>
          <w:tcPr>
            <w:tcW w:w="10064" w:type="dxa"/>
          </w:tcPr>
          <w:p w14:paraId="5B7B3908" w14:textId="77777777" w:rsidR="005E1F67" w:rsidRPr="003C45DE" w:rsidRDefault="005E1F67" w:rsidP="005E1F67">
            <w:pPr>
              <w:rPr>
                <w:rFonts w:cstheme="minorHAnsi"/>
                <w:sz w:val="24"/>
                <w:szCs w:val="24"/>
              </w:rPr>
            </w:pPr>
            <w:r w:rsidRPr="003C45DE">
              <w:rPr>
                <w:rFonts w:cstheme="minorHAnsi"/>
                <w:sz w:val="24"/>
                <w:szCs w:val="24"/>
              </w:rPr>
              <w:t xml:space="preserve">Please continue to report accident/incidents using your usual process. Community and Voluntary Controlled schools report via the online accident/incident form on KELSI </w:t>
            </w:r>
          </w:p>
          <w:p w14:paraId="2147C3C5" w14:textId="77777777" w:rsidR="005E1F67" w:rsidRPr="003C45DE" w:rsidRDefault="002801C8" w:rsidP="005E1F67">
            <w:pPr>
              <w:rPr>
                <w:rFonts w:cstheme="minorHAnsi"/>
                <w:sz w:val="24"/>
                <w:szCs w:val="24"/>
              </w:rPr>
            </w:pPr>
            <w:hyperlink r:id="rId60" w:history="1">
              <w:r w:rsidR="005E1F67" w:rsidRPr="003C45DE">
                <w:rPr>
                  <w:rStyle w:val="Hyperlink"/>
                  <w:rFonts w:cstheme="minorHAnsi"/>
                  <w:sz w:val="24"/>
                  <w:szCs w:val="24"/>
                </w:rPr>
                <w:t>https://www.kelsi.org.uk/policies-and-guidance/health-and-safety-guidance</w:t>
              </w:r>
            </w:hyperlink>
            <w:r w:rsidR="005E1F67" w:rsidRPr="003C45DE">
              <w:rPr>
                <w:rFonts w:cstheme="minorHAnsi"/>
                <w:sz w:val="24"/>
                <w:szCs w:val="24"/>
              </w:rPr>
              <w:t>.</w:t>
            </w:r>
          </w:p>
          <w:p w14:paraId="592E2A91" w14:textId="77777777" w:rsidR="005E1F67" w:rsidRPr="003C45DE" w:rsidRDefault="005E1F67" w:rsidP="005E1F67">
            <w:pPr>
              <w:rPr>
                <w:rFonts w:cstheme="minorHAnsi"/>
                <w:sz w:val="24"/>
                <w:szCs w:val="24"/>
              </w:rPr>
            </w:pPr>
          </w:p>
          <w:p w14:paraId="5B23D9E3" w14:textId="393E8EAE" w:rsidR="005E1F67" w:rsidRPr="003C45DE" w:rsidRDefault="005E1F67" w:rsidP="005E1F67">
            <w:pPr>
              <w:rPr>
                <w:rFonts w:cstheme="minorHAnsi"/>
                <w:sz w:val="24"/>
                <w:szCs w:val="24"/>
              </w:rPr>
            </w:pPr>
            <w:r>
              <w:rPr>
                <w:rFonts w:cstheme="minorHAnsi"/>
                <w:sz w:val="24"/>
                <w:szCs w:val="24"/>
              </w:rPr>
              <w:lastRenderedPageBreak/>
              <w:t>N</w:t>
            </w:r>
            <w:r w:rsidRPr="003C45DE">
              <w:rPr>
                <w:rFonts w:cstheme="minorHAnsi"/>
                <w:sz w:val="24"/>
                <w:szCs w:val="24"/>
              </w:rPr>
              <w:t xml:space="preserve">ote there has been an update to the RIDDOR guidance in the event of contracting </w:t>
            </w:r>
            <w:r w:rsidR="00395FB6">
              <w:rPr>
                <w:rFonts w:cstheme="minorHAnsi"/>
                <w:sz w:val="24"/>
                <w:szCs w:val="24"/>
              </w:rPr>
              <w:t>COVID-19</w:t>
            </w:r>
            <w:r w:rsidRPr="003C45DE">
              <w:rPr>
                <w:rFonts w:cstheme="minorHAnsi"/>
                <w:sz w:val="24"/>
                <w:szCs w:val="24"/>
              </w:rPr>
              <w:t xml:space="preserve"> in the workplace </w:t>
            </w:r>
            <w:hyperlink r:id="rId61" w:history="1">
              <w:r w:rsidRPr="00545044">
                <w:rPr>
                  <w:rStyle w:val="Hyperlink"/>
                  <w:rFonts w:cstheme="minorHAnsi"/>
                  <w:sz w:val="24"/>
                  <w:szCs w:val="24"/>
                </w:rPr>
                <w:t xml:space="preserve">HSE - RIDDOR reporting </w:t>
              </w:r>
              <w:r w:rsidR="00395FB6">
                <w:rPr>
                  <w:rStyle w:val="Hyperlink"/>
                  <w:rFonts w:cstheme="minorHAnsi"/>
                  <w:sz w:val="24"/>
                  <w:szCs w:val="24"/>
                </w:rPr>
                <w:t>COVID-19</w:t>
              </w:r>
            </w:hyperlink>
            <w:r>
              <w:rPr>
                <w:rFonts w:cstheme="minorHAnsi"/>
                <w:sz w:val="24"/>
                <w:szCs w:val="24"/>
              </w:rPr>
              <w:t>.</w:t>
            </w:r>
          </w:p>
          <w:p w14:paraId="096AB1CF" w14:textId="77777777" w:rsidR="005E1F67" w:rsidRPr="003C45DE" w:rsidRDefault="005E1F67" w:rsidP="005E1F67">
            <w:pPr>
              <w:rPr>
                <w:rFonts w:cstheme="minorHAnsi"/>
                <w:sz w:val="24"/>
                <w:szCs w:val="24"/>
              </w:rPr>
            </w:pPr>
          </w:p>
          <w:p w14:paraId="5D340B98" w14:textId="77777777" w:rsidR="005E1F67" w:rsidRPr="003C45DE" w:rsidRDefault="005E1F67" w:rsidP="005E1F67">
            <w:pPr>
              <w:rPr>
                <w:rFonts w:cstheme="minorHAnsi"/>
                <w:sz w:val="24"/>
                <w:szCs w:val="24"/>
              </w:rPr>
            </w:pPr>
          </w:p>
        </w:tc>
        <w:tc>
          <w:tcPr>
            <w:tcW w:w="1762" w:type="dxa"/>
          </w:tcPr>
          <w:p w14:paraId="30ADA54E" w14:textId="77777777" w:rsidR="005E1F67" w:rsidRPr="003C45DE" w:rsidRDefault="005E1F67" w:rsidP="005E1F67">
            <w:pPr>
              <w:rPr>
                <w:rFonts w:cstheme="minorHAnsi"/>
                <w:sz w:val="24"/>
                <w:szCs w:val="24"/>
              </w:rPr>
            </w:pPr>
          </w:p>
        </w:tc>
      </w:tr>
    </w:tbl>
    <w:p w14:paraId="49AF2062" w14:textId="77777777" w:rsidR="00AA5FE6" w:rsidRDefault="00AA5FE6">
      <w:pPr>
        <w:rPr>
          <w:rFonts w:cstheme="minorHAnsi"/>
          <w:b/>
          <w:bCs/>
          <w:sz w:val="36"/>
          <w:szCs w:val="36"/>
        </w:rPr>
      </w:pPr>
      <w:r>
        <w:br w:type="page"/>
      </w:r>
    </w:p>
    <w:p w14:paraId="19EB32C7" w14:textId="77777777" w:rsidR="00E9214F" w:rsidRPr="00E9214F" w:rsidRDefault="00E9214F" w:rsidP="00E9214F">
      <w:pPr>
        <w:sectPr w:rsidR="00E9214F" w:rsidRPr="00E9214F" w:rsidSect="00CE3EEE">
          <w:headerReference w:type="default" r:id="rId62"/>
          <w:pgSz w:w="16838" w:h="11906" w:orient="landscape"/>
          <w:pgMar w:top="1440" w:right="851" w:bottom="851" w:left="1134" w:header="708" w:footer="708" w:gutter="0"/>
          <w:cols w:space="708"/>
          <w:docGrid w:linePitch="360"/>
        </w:sectPr>
      </w:pPr>
    </w:p>
    <w:p w14:paraId="29CECD05" w14:textId="23263633" w:rsidR="005E1F67" w:rsidRPr="00C30D65" w:rsidRDefault="00C95BBE" w:rsidP="005E1F67">
      <w:pPr>
        <w:pStyle w:val="Heading1"/>
      </w:pPr>
      <w:bookmarkStart w:id="44" w:name="_Toc41662817"/>
      <w:r>
        <w:lastRenderedPageBreak/>
        <w:t>Section 2</w:t>
      </w:r>
      <w:r w:rsidR="00683335">
        <w:t xml:space="preserve"> - </w:t>
      </w:r>
      <w:r w:rsidR="005E1F67">
        <w:t>Human Resource Issues</w:t>
      </w:r>
      <w:bookmarkEnd w:id="44"/>
      <w:r w:rsidR="005E1F67">
        <w:t xml:space="preserve"> </w:t>
      </w:r>
    </w:p>
    <w:p w14:paraId="4FA1F379" w14:textId="084F75F8" w:rsidR="00331CD1" w:rsidRPr="004A57B7" w:rsidRDefault="00331CD1" w:rsidP="00331CD1">
      <w:r w:rsidRPr="004A57B7">
        <w:t xml:space="preserve">With the Government’s announcement on its proposed measure to ease lockdown and get people back into the workplace it is going to be important for </w:t>
      </w:r>
      <w:r w:rsidR="00E90D0A">
        <w:t>s</w:t>
      </w:r>
      <w:r w:rsidRPr="004A57B7">
        <w:t xml:space="preserve">chools as employers to consider their approach to safeguarding the health of staff, minimising the risk of infection and ensuring a smooth transition back to work. It will be essential that schools continue to base any plans for returning to the workplace on up to date government and Public Health England guidelines in relation to </w:t>
      </w:r>
      <w:r w:rsidR="00395FB6">
        <w:t>COVID-19</w:t>
      </w:r>
      <w:r w:rsidRPr="004A57B7">
        <w:t xml:space="preserve">. </w:t>
      </w:r>
    </w:p>
    <w:tbl>
      <w:tblPr>
        <w:tblStyle w:val="TableGrid"/>
        <w:tblW w:w="0" w:type="auto"/>
        <w:tblLayout w:type="fixed"/>
        <w:tblLook w:val="04A0" w:firstRow="1" w:lastRow="0" w:firstColumn="1" w:lastColumn="0" w:noHBand="0" w:noVBand="1"/>
      </w:tblPr>
      <w:tblGrid>
        <w:gridCol w:w="2263"/>
        <w:gridCol w:w="9639"/>
        <w:gridCol w:w="2046"/>
      </w:tblGrid>
      <w:tr w:rsidR="00DC776F" w:rsidRPr="002D0CBE" w14:paraId="78870612" w14:textId="77777777" w:rsidTr="004A57B7">
        <w:tc>
          <w:tcPr>
            <w:tcW w:w="13948" w:type="dxa"/>
            <w:gridSpan w:val="3"/>
            <w:tcBorders>
              <w:top w:val="nil"/>
              <w:left w:val="nil"/>
              <w:right w:val="nil"/>
            </w:tcBorders>
          </w:tcPr>
          <w:p w14:paraId="386A0BAD" w14:textId="77777777" w:rsidR="00DC776F" w:rsidRPr="002D0CBE" w:rsidRDefault="00DC776F" w:rsidP="00DC776F">
            <w:pPr>
              <w:pStyle w:val="Heading2"/>
              <w:outlineLvl w:val="1"/>
            </w:pPr>
            <w:bookmarkStart w:id="45" w:name="_Toc41662818"/>
            <w:r w:rsidRPr="002D0CBE">
              <w:t>Staffing during a return to work</w:t>
            </w:r>
            <w:bookmarkEnd w:id="45"/>
          </w:p>
          <w:p w14:paraId="56BBAA74" w14:textId="77777777" w:rsidR="00DC776F" w:rsidRPr="002D0CBE" w:rsidRDefault="00DC776F" w:rsidP="007629EF">
            <w:pPr>
              <w:rPr>
                <w:rFonts w:cstheme="minorHAnsi"/>
                <w:b/>
                <w:bCs/>
                <w:sz w:val="28"/>
                <w:szCs w:val="28"/>
              </w:rPr>
            </w:pPr>
          </w:p>
        </w:tc>
      </w:tr>
      <w:tr w:rsidR="00331CD1" w:rsidRPr="002D0CBE" w14:paraId="4FF68AF8" w14:textId="77777777" w:rsidTr="007629EF">
        <w:tc>
          <w:tcPr>
            <w:tcW w:w="2263" w:type="dxa"/>
          </w:tcPr>
          <w:p w14:paraId="1306492B" w14:textId="6BC18A80" w:rsidR="00331CD1" w:rsidRPr="002D0CBE" w:rsidRDefault="00331CD1" w:rsidP="00972E34">
            <w:pPr>
              <w:pStyle w:val="NoSpacing"/>
            </w:pPr>
            <w:bookmarkStart w:id="46" w:name="_HR_Issues"/>
            <w:bookmarkEnd w:id="46"/>
          </w:p>
        </w:tc>
        <w:tc>
          <w:tcPr>
            <w:tcW w:w="9639" w:type="dxa"/>
          </w:tcPr>
          <w:p w14:paraId="7331B2C9" w14:textId="77777777" w:rsidR="00331CD1" w:rsidRPr="002D0CBE" w:rsidRDefault="00331CD1" w:rsidP="007629EF">
            <w:pPr>
              <w:rPr>
                <w:rFonts w:cstheme="minorHAnsi"/>
                <w:b/>
                <w:bCs/>
                <w:sz w:val="28"/>
                <w:szCs w:val="28"/>
              </w:rPr>
            </w:pPr>
            <w:r w:rsidRPr="002D0CBE">
              <w:rPr>
                <w:rFonts w:cstheme="minorHAnsi"/>
                <w:b/>
                <w:bCs/>
                <w:sz w:val="28"/>
                <w:szCs w:val="28"/>
              </w:rPr>
              <w:t>Consideration and Advice</w:t>
            </w:r>
          </w:p>
        </w:tc>
        <w:tc>
          <w:tcPr>
            <w:tcW w:w="2046" w:type="dxa"/>
          </w:tcPr>
          <w:p w14:paraId="54A4C3C0" w14:textId="77777777" w:rsidR="00331CD1" w:rsidRPr="002D0CBE" w:rsidRDefault="00331CD1" w:rsidP="007629EF">
            <w:pPr>
              <w:rPr>
                <w:rFonts w:cstheme="minorHAnsi"/>
                <w:b/>
                <w:bCs/>
                <w:sz w:val="28"/>
                <w:szCs w:val="28"/>
              </w:rPr>
            </w:pPr>
            <w:r w:rsidRPr="002D0CBE">
              <w:rPr>
                <w:rFonts w:cstheme="minorHAnsi"/>
                <w:b/>
                <w:bCs/>
                <w:sz w:val="28"/>
                <w:szCs w:val="28"/>
              </w:rPr>
              <w:t>Where to find Support</w:t>
            </w:r>
          </w:p>
        </w:tc>
      </w:tr>
      <w:tr w:rsidR="00331CD1" w:rsidRPr="002D0CBE" w14:paraId="303E7721" w14:textId="77777777" w:rsidTr="007629EF">
        <w:tc>
          <w:tcPr>
            <w:tcW w:w="2263" w:type="dxa"/>
          </w:tcPr>
          <w:p w14:paraId="41E7B95A" w14:textId="77777777" w:rsidR="00331CD1" w:rsidRPr="002D0CBE" w:rsidRDefault="00331CD1" w:rsidP="007629EF">
            <w:pPr>
              <w:pStyle w:val="Heading3"/>
              <w:outlineLvl w:val="2"/>
            </w:pPr>
            <w:bookmarkStart w:id="47" w:name="_Toc41662819"/>
            <w:r w:rsidRPr="002D0CBE">
              <w:t>Shift/rota working</w:t>
            </w:r>
            <w:bookmarkEnd w:id="47"/>
          </w:p>
        </w:tc>
        <w:tc>
          <w:tcPr>
            <w:tcW w:w="9639" w:type="dxa"/>
          </w:tcPr>
          <w:p w14:paraId="06C54E4F" w14:textId="147819E0" w:rsidR="00331CD1" w:rsidRPr="002D0CBE" w:rsidRDefault="00331CD1" w:rsidP="00545044">
            <w:pPr>
              <w:rPr>
                <w:rFonts w:cstheme="minorHAnsi"/>
              </w:rPr>
            </w:pPr>
            <w:r w:rsidRPr="002D0CBE">
              <w:rPr>
                <w:rFonts w:cstheme="minorHAnsi"/>
              </w:rPr>
              <w:t xml:space="preserve">Schools will need to consider the most appropriate operating model that suits their individual school circumstances. </w:t>
            </w:r>
          </w:p>
          <w:p w14:paraId="5A59D1B6" w14:textId="77777777" w:rsidR="00331CD1" w:rsidRPr="002D0CBE" w:rsidRDefault="00331CD1" w:rsidP="007629EF">
            <w:pPr>
              <w:rPr>
                <w:rFonts w:cstheme="minorHAnsi"/>
              </w:rPr>
            </w:pPr>
          </w:p>
          <w:p w14:paraId="42CF28FB" w14:textId="77777777" w:rsidR="00331CD1" w:rsidRPr="002D0CBE" w:rsidRDefault="00331CD1" w:rsidP="007629EF">
            <w:pPr>
              <w:rPr>
                <w:rFonts w:cstheme="minorHAnsi"/>
              </w:rPr>
            </w:pPr>
            <w:r w:rsidRPr="002D0CBE">
              <w:rPr>
                <w:rFonts w:cstheme="minorHAnsi"/>
              </w:rPr>
              <w:t xml:space="preserve">The school will need to identify early on the staffing requirements whilst ensuring the school adheres to any social distancing requirement as dictated by the Government/Public Health England and the requirements by the Government to have certain cohorts of pupils back in school. </w:t>
            </w:r>
          </w:p>
          <w:p w14:paraId="2063F44F" w14:textId="77777777" w:rsidR="00331CD1" w:rsidRPr="002D0CBE" w:rsidRDefault="00331CD1" w:rsidP="007629EF">
            <w:pPr>
              <w:rPr>
                <w:rFonts w:cstheme="minorHAnsi"/>
              </w:rPr>
            </w:pPr>
          </w:p>
          <w:p w14:paraId="35A04D59" w14:textId="77777777" w:rsidR="00331CD1" w:rsidRPr="002D0CBE" w:rsidRDefault="00331CD1" w:rsidP="007629EF">
            <w:pPr>
              <w:rPr>
                <w:rFonts w:cstheme="minorHAnsi"/>
              </w:rPr>
            </w:pPr>
            <w:r w:rsidRPr="002D0CBE">
              <w:rPr>
                <w:rFonts w:cstheme="minorHAnsi"/>
              </w:rPr>
              <w:t>Staying alert and safe (social distancing):</w:t>
            </w:r>
          </w:p>
          <w:p w14:paraId="61C41038" w14:textId="77777777" w:rsidR="00331CD1" w:rsidRPr="002D0CBE" w:rsidRDefault="002801C8" w:rsidP="007629EF">
            <w:pPr>
              <w:rPr>
                <w:rFonts w:cstheme="minorHAnsi"/>
              </w:rPr>
            </w:pPr>
            <w:hyperlink r:id="rId63" w:history="1">
              <w:r w:rsidR="00331CD1" w:rsidRPr="002D0CBE">
                <w:rPr>
                  <w:rStyle w:val="Hyperlink"/>
                  <w:rFonts w:cstheme="minorHAnsi"/>
                </w:rPr>
                <w:t>https://www.gov.uk/government/publications/staying-alert-and-safe-social-distancing/staying-alert-and-safe-social-distancing</w:t>
              </w:r>
            </w:hyperlink>
          </w:p>
          <w:p w14:paraId="39AF19B9" w14:textId="77777777" w:rsidR="00331CD1" w:rsidRPr="002D0CBE" w:rsidRDefault="00331CD1" w:rsidP="007629EF">
            <w:pPr>
              <w:rPr>
                <w:rFonts w:cstheme="minorHAnsi"/>
              </w:rPr>
            </w:pPr>
          </w:p>
          <w:p w14:paraId="0D7A9ED5" w14:textId="5217FE1C" w:rsidR="00331CD1" w:rsidRPr="002D0CBE" w:rsidRDefault="00331CD1" w:rsidP="007629EF">
            <w:pPr>
              <w:rPr>
                <w:rFonts w:cstheme="minorHAnsi"/>
              </w:rPr>
            </w:pPr>
            <w:r w:rsidRPr="002D0CBE">
              <w:rPr>
                <w:rFonts w:cstheme="minorHAnsi"/>
              </w:rPr>
              <w:t>Government</w:t>
            </w:r>
            <w:r w:rsidR="00B84894">
              <w:rPr>
                <w:rFonts w:cstheme="minorHAnsi"/>
              </w:rPr>
              <w:t>’</w:t>
            </w:r>
            <w:r w:rsidRPr="002D0CBE">
              <w:rPr>
                <w:rFonts w:cstheme="minorHAnsi"/>
              </w:rPr>
              <w:t xml:space="preserve">s </w:t>
            </w:r>
            <w:r w:rsidR="00395FB6">
              <w:rPr>
                <w:rFonts w:cstheme="minorHAnsi"/>
              </w:rPr>
              <w:t>COVID-19</w:t>
            </w:r>
            <w:r w:rsidRPr="002D0CBE">
              <w:rPr>
                <w:rFonts w:cstheme="minorHAnsi"/>
              </w:rPr>
              <w:t xml:space="preserve"> guidance and support:</w:t>
            </w:r>
          </w:p>
          <w:p w14:paraId="342C15F0" w14:textId="7D7C5B60" w:rsidR="00331CD1" w:rsidRPr="002D0CBE" w:rsidRDefault="002801C8" w:rsidP="007629EF">
            <w:pPr>
              <w:rPr>
                <w:rFonts w:cstheme="minorHAnsi"/>
              </w:rPr>
            </w:pPr>
            <w:hyperlink r:id="rId64" w:history="1">
              <w:r w:rsidR="00331CD1" w:rsidRPr="002D0CBE">
                <w:rPr>
                  <w:rStyle w:val="Hyperlink"/>
                  <w:rFonts w:cstheme="minorHAnsi"/>
                </w:rPr>
                <w:t>https://www.gov.uk/</w:t>
              </w:r>
              <w:r w:rsidR="00395FB6">
                <w:rPr>
                  <w:rStyle w:val="Hyperlink"/>
                  <w:rFonts w:cstheme="minorHAnsi"/>
                </w:rPr>
                <w:t>COVID-19</w:t>
              </w:r>
            </w:hyperlink>
          </w:p>
          <w:p w14:paraId="1A5279BF" w14:textId="77777777" w:rsidR="00331CD1" w:rsidRPr="002D0CBE" w:rsidRDefault="00331CD1" w:rsidP="007629EF">
            <w:pPr>
              <w:rPr>
                <w:rFonts w:cstheme="minorHAnsi"/>
              </w:rPr>
            </w:pPr>
          </w:p>
          <w:p w14:paraId="69155AE4" w14:textId="3FFF6D66" w:rsidR="00331CD1" w:rsidRPr="002D0CBE" w:rsidRDefault="00331CD1" w:rsidP="007629EF">
            <w:pPr>
              <w:rPr>
                <w:rFonts w:cstheme="minorHAnsi"/>
              </w:rPr>
            </w:pPr>
            <w:r w:rsidRPr="002D0CBE">
              <w:rPr>
                <w:rFonts w:cstheme="minorHAnsi"/>
              </w:rPr>
              <w:t xml:space="preserve">It will be important to engage in early discussions with staff and Unions to make the transition to a different way of working easier for all involved. The DfE guidance advises that to reduce transmission risks schools should ensure, where possible, that children and staff mix in small consistent groups and that those groupings stay away from other people and groups.   Operating with staff in groupings minimises risks associated with cross infection.  </w:t>
            </w:r>
          </w:p>
          <w:p w14:paraId="4514B034" w14:textId="77777777" w:rsidR="00545044" w:rsidRPr="002D0CBE" w:rsidRDefault="00545044" w:rsidP="007629EF">
            <w:pPr>
              <w:rPr>
                <w:rFonts w:cstheme="minorHAnsi"/>
              </w:rPr>
            </w:pPr>
          </w:p>
          <w:p w14:paraId="734CDA1B" w14:textId="77777777" w:rsidR="00331CD1" w:rsidRPr="002D0CBE" w:rsidRDefault="00331CD1" w:rsidP="007629EF">
            <w:pPr>
              <w:rPr>
                <w:rFonts w:cstheme="minorHAnsi"/>
              </w:rPr>
            </w:pPr>
          </w:p>
          <w:p w14:paraId="6658329F" w14:textId="77777777" w:rsidR="00331CD1" w:rsidRPr="002D0CBE" w:rsidRDefault="00331CD1" w:rsidP="007629EF">
            <w:pPr>
              <w:rPr>
                <w:rFonts w:cstheme="minorHAnsi"/>
              </w:rPr>
            </w:pPr>
            <w:r w:rsidRPr="002D0CBE">
              <w:rPr>
                <w:rFonts w:cstheme="minorHAnsi"/>
              </w:rPr>
              <w:t>DfE guidance: Actions for education and childcare settings to prepare for wider opening from 1</w:t>
            </w:r>
            <w:r w:rsidRPr="002D0CBE">
              <w:rPr>
                <w:rFonts w:cstheme="minorHAnsi"/>
                <w:vertAlign w:val="superscript"/>
              </w:rPr>
              <w:t>st</w:t>
            </w:r>
            <w:r w:rsidRPr="002D0CBE">
              <w:rPr>
                <w:rFonts w:cstheme="minorHAnsi"/>
              </w:rPr>
              <w:t xml:space="preserve"> June 2020:</w:t>
            </w:r>
          </w:p>
          <w:p w14:paraId="609ADE7E" w14:textId="77777777" w:rsidR="00331CD1" w:rsidRPr="002D0CBE" w:rsidRDefault="002801C8" w:rsidP="007629EF">
            <w:pPr>
              <w:rPr>
                <w:rFonts w:cstheme="minorHAnsi"/>
              </w:rPr>
            </w:pPr>
            <w:hyperlink r:id="rId65" w:history="1">
              <w:r w:rsidR="00331CD1" w:rsidRPr="002D0CBE">
                <w:rPr>
                  <w:rStyle w:val="Hyperlink"/>
                  <w:rFonts w:cstheme="minorHAnsi"/>
                </w:rPr>
                <w:t>https://www.gov.uk/government/publications/actions-for-educational-and-childcare-settings-to-prepare-for-wider-opening-from-1-june-2020/actions-for-education-and-childcare-settings-to-prepare-for-wider-opening-from-1-june-2020</w:t>
              </w:r>
            </w:hyperlink>
          </w:p>
          <w:p w14:paraId="305674B8" w14:textId="77777777" w:rsidR="00331CD1" w:rsidRPr="002D0CBE" w:rsidRDefault="00331CD1" w:rsidP="007629EF">
            <w:pPr>
              <w:rPr>
                <w:rFonts w:cstheme="minorHAnsi"/>
              </w:rPr>
            </w:pPr>
          </w:p>
          <w:p w14:paraId="7FC894BA" w14:textId="77777777" w:rsidR="00331CD1" w:rsidRPr="002D0CBE" w:rsidRDefault="00331CD1" w:rsidP="007629EF">
            <w:pPr>
              <w:rPr>
                <w:rFonts w:cstheme="minorHAnsi"/>
              </w:rPr>
            </w:pPr>
            <w:r w:rsidRPr="002D0CBE">
              <w:rPr>
                <w:rFonts w:cstheme="minorHAnsi"/>
              </w:rPr>
              <w:t>DfE Guidance: Implementing protective measures in education and childcare settings:</w:t>
            </w:r>
          </w:p>
          <w:p w14:paraId="4CFE9443" w14:textId="4C820B29" w:rsidR="00331CD1" w:rsidRPr="002D0CBE" w:rsidRDefault="002801C8" w:rsidP="007629EF">
            <w:pPr>
              <w:rPr>
                <w:rFonts w:cstheme="minorHAnsi"/>
              </w:rPr>
            </w:pPr>
            <w:hyperlink r:id="rId66" w:history="1">
              <w:r w:rsidR="00331CD1" w:rsidRPr="002D0CBE">
                <w:rPr>
                  <w:rStyle w:val="Hyperlink"/>
                  <w:rFonts w:cstheme="minorHAnsi"/>
                </w:rPr>
                <w:t>https://www.gov.uk/government/publications/</w:t>
              </w:r>
              <w:r w:rsidR="00395FB6">
                <w:rPr>
                  <w:rStyle w:val="Hyperlink"/>
                  <w:rFonts w:cstheme="minorHAnsi"/>
                </w:rPr>
                <w:t>COVID-19</w:t>
              </w:r>
              <w:r w:rsidR="00331CD1" w:rsidRPr="002D0CBE">
                <w:rPr>
                  <w:rStyle w:val="Hyperlink"/>
                  <w:rFonts w:cstheme="minorHAnsi"/>
                </w:rPr>
                <w:t>-</w:t>
              </w:r>
              <w:r w:rsidR="00395FB6">
                <w:rPr>
                  <w:rStyle w:val="Hyperlink"/>
                  <w:rFonts w:cstheme="minorHAnsi"/>
                </w:rPr>
                <w:t>COVID-19</w:t>
              </w:r>
              <w:r w:rsidR="00331CD1" w:rsidRPr="002D0CBE">
                <w:rPr>
                  <w:rStyle w:val="Hyperlink"/>
                  <w:rFonts w:cstheme="minorHAnsi"/>
                </w:rPr>
                <w:t>-implementing-protective-measures-in-education-and-childcare-settings/</w:t>
              </w:r>
              <w:r w:rsidR="00395FB6">
                <w:rPr>
                  <w:rStyle w:val="Hyperlink"/>
                  <w:rFonts w:cstheme="minorHAnsi"/>
                </w:rPr>
                <w:t>COVID-19</w:t>
              </w:r>
              <w:r w:rsidR="00331CD1" w:rsidRPr="002D0CBE">
                <w:rPr>
                  <w:rStyle w:val="Hyperlink"/>
                  <w:rFonts w:cstheme="minorHAnsi"/>
                </w:rPr>
                <w:t>-</w:t>
              </w:r>
              <w:r w:rsidR="00395FB6">
                <w:rPr>
                  <w:rStyle w:val="Hyperlink"/>
                  <w:rFonts w:cstheme="minorHAnsi"/>
                </w:rPr>
                <w:t>COVID-19</w:t>
              </w:r>
              <w:r w:rsidR="00331CD1" w:rsidRPr="002D0CBE">
                <w:rPr>
                  <w:rStyle w:val="Hyperlink"/>
                  <w:rFonts w:cstheme="minorHAnsi"/>
                </w:rPr>
                <w:t>-implementing-protective-measures-in-education-and-childcare-settings</w:t>
              </w:r>
            </w:hyperlink>
          </w:p>
          <w:p w14:paraId="5D8AAF5F" w14:textId="77777777" w:rsidR="00331CD1" w:rsidRPr="002D0CBE" w:rsidRDefault="00331CD1" w:rsidP="007629EF">
            <w:pPr>
              <w:rPr>
                <w:rFonts w:cstheme="minorHAnsi"/>
              </w:rPr>
            </w:pPr>
          </w:p>
          <w:p w14:paraId="2C76B1F8" w14:textId="33F3114A" w:rsidR="00331CD1" w:rsidRPr="002D0CBE" w:rsidRDefault="00331CD1" w:rsidP="007629EF">
            <w:pPr>
              <w:rPr>
                <w:rFonts w:cstheme="minorHAnsi"/>
              </w:rPr>
            </w:pPr>
            <w:r w:rsidRPr="002D0CBE">
              <w:rPr>
                <w:rFonts w:cstheme="minorHAnsi"/>
              </w:rPr>
              <w:t>If the Government seeks to encourage schools to open over the holidays</w:t>
            </w:r>
            <w:r w:rsidR="005465D5">
              <w:rPr>
                <w:rFonts w:cstheme="minorHAnsi"/>
              </w:rPr>
              <w:t>,</w:t>
            </w:r>
            <w:r w:rsidRPr="002D0CBE">
              <w:rPr>
                <w:rFonts w:cstheme="minorHAnsi"/>
              </w:rPr>
              <w:t xml:space="preserve"> schools will need to consider how they can organise staffing over these periods.  The use of a rota system would enable staff to provide cover whilst still having valuable time off.  In such situations, it would be advisable to organise rotas on a week on week off principle to enable staff to have a continued period away from the workplace. </w:t>
            </w:r>
          </w:p>
          <w:p w14:paraId="6096447E" w14:textId="77777777" w:rsidR="00331CD1" w:rsidRPr="002D0CBE" w:rsidRDefault="00331CD1" w:rsidP="007629EF">
            <w:pPr>
              <w:rPr>
                <w:rFonts w:cstheme="minorHAnsi"/>
              </w:rPr>
            </w:pPr>
          </w:p>
          <w:p w14:paraId="7FCE87F6" w14:textId="77777777" w:rsidR="00331CD1" w:rsidRPr="002D0CBE" w:rsidRDefault="00331CD1" w:rsidP="007629EF">
            <w:pPr>
              <w:rPr>
                <w:rFonts w:cstheme="minorHAnsi"/>
              </w:rPr>
            </w:pPr>
            <w:r w:rsidRPr="002D0CBE">
              <w:rPr>
                <w:rFonts w:cstheme="minorHAnsi"/>
              </w:rPr>
              <w:t xml:space="preserve">Full and part time teachers are paid all year round. Currently teachers terms and conditions do not allow for staff to be working during school closure periods, therefore inclusion on the rota will be on a voluntary basis as teachers can only be directed to work for 1265 hours and 195 days a year however, by offering another period of absence as ‘compensation’ may increase people’s willingness to volunteer.  </w:t>
            </w:r>
          </w:p>
          <w:p w14:paraId="3142E1AD" w14:textId="77777777" w:rsidR="00331CD1" w:rsidRPr="002D0CBE" w:rsidRDefault="00331CD1" w:rsidP="007629EF">
            <w:pPr>
              <w:rPr>
                <w:rFonts w:cstheme="minorHAnsi"/>
              </w:rPr>
            </w:pPr>
          </w:p>
          <w:p w14:paraId="6DD886AE" w14:textId="77777777" w:rsidR="00331CD1" w:rsidRPr="002D0CBE" w:rsidRDefault="00331CD1" w:rsidP="007629EF">
            <w:pPr>
              <w:rPr>
                <w:rFonts w:cstheme="minorHAnsi"/>
              </w:rPr>
            </w:pPr>
            <w:r w:rsidRPr="002D0CBE">
              <w:rPr>
                <w:rFonts w:cstheme="minorHAnsi"/>
              </w:rPr>
              <w:t>School Teachers Pay and Conditions Document:</w:t>
            </w:r>
          </w:p>
          <w:p w14:paraId="26B3C370" w14:textId="77777777" w:rsidR="00331CD1" w:rsidRPr="002D0CBE" w:rsidRDefault="002801C8" w:rsidP="007629EF">
            <w:pPr>
              <w:rPr>
                <w:rFonts w:cstheme="minorHAnsi"/>
              </w:rPr>
            </w:pPr>
            <w:hyperlink r:id="rId67" w:history="1">
              <w:r w:rsidR="00331CD1" w:rsidRPr="002D0CBE">
                <w:rPr>
                  <w:rStyle w:val="Hyperlink"/>
                  <w:rFonts w:cstheme="minorHAnsi"/>
                </w:rPr>
                <w:t>https://assets.publishing.service.gov.uk/government/uploads/system/uploads/attachment_data/file/832634/School_teachers_pay_and_conditions_2019.pdf</w:t>
              </w:r>
            </w:hyperlink>
          </w:p>
          <w:p w14:paraId="595D6DD6" w14:textId="77777777" w:rsidR="00331CD1" w:rsidRPr="002D0CBE" w:rsidRDefault="00331CD1" w:rsidP="007629EF">
            <w:pPr>
              <w:rPr>
                <w:rFonts w:cstheme="minorHAnsi"/>
              </w:rPr>
            </w:pPr>
          </w:p>
          <w:p w14:paraId="704B95E3" w14:textId="77777777" w:rsidR="00331CD1" w:rsidRPr="002D0CBE" w:rsidRDefault="00331CD1" w:rsidP="007629EF">
            <w:pPr>
              <w:rPr>
                <w:rFonts w:cstheme="minorHAnsi"/>
              </w:rPr>
            </w:pPr>
            <w:r w:rsidRPr="002D0CBE">
              <w:rPr>
                <w:rFonts w:cstheme="minorHAnsi"/>
              </w:rPr>
              <w:t>Support staff who are part time or term time only cannot be required to work on days they would not normally be at work.  Therefore, they can only be included in rotas by voluntary agreement and should be paid for working above their contracted hours/days or offered TOIL.</w:t>
            </w:r>
          </w:p>
          <w:p w14:paraId="1EC21BEE" w14:textId="77777777" w:rsidR="00331CD1" w:rsidRPr="002D0CBE" w:rsidRDefault="00331CD1" w:rsidP="007629EF">
            <w:pPr>
              <w:rPr>
                <w:rFonts w:cstheme="minorHAnsi"/>
              </w:rPr>
            </w:pPr>
          </w:p>
          <w:p w14:paraId="17B633AF" w14:textId="77777777" w:rsidR="00331CD1" w:rsidRPr="002D0CBE" w:rsidRDefault="00331CD1" w:rsidP="007629EF">
            <w:pPr>
              <w:rPr>
                <w:rFonts w:cstheme="minorHAnsi"/>
              </w:rPr>
            </w:pPr>
            <w:r w:rsidRPr="002D0CBE">
              <w:rPr>
                <w:rFonts w:cstheme="minorHAnsi"/>
              </w:rPr>
              <w:t>Kent Scheme Terms and Conditions (Blue Book):</w:t>
            </w:r>
          </w:p>
          <w:p w14:paraId="43E97938" w14:textId="77777777" w:rsidR="00331CD1" w:rsidRPr="002D0CBE" w:rsidRDefault="002801C8" w:rsidP="007629EF">
            <w:pPr>
              <w:rPr>
                <w:rFonts w:cstheme="minorHAnsi"/>
              </w:rPr>
            </w:pPr>
            <w:hyperlink r:id="rId68" w:history="1">
              <w:r w:rsidR="00331CD1" w:rsidRPr="002D0CBE">
                <w:rPr>
                  <w:rStyle w:val="Hyperlink"/>
                  <w:rFonts w:cstheme="minorHAnsi"/>
                </w:rPr>
                <w:t>https://www.kelsi.org.uk/__data/assets/pdf_file/0019/12574/Kent-Scheme.pdf</w:t>
              </w:r>
            </w:hyperlink>
          </w:p>
          <w:p w14:paraId="6EDC3F78" w14:textId="77777777" w:rsidR="00331CD1" w:rsidRPr="002D0CBE" w:rsidRDefault="00331CD1" w:rsidP="007629EF">
            <w:pPr>
              <w:rPr>
                <w:rFonts w:cstheme="minorHAnsi"/>
              </w:rPr>
            </w:pPr>
          </w:p>
          <w:p w14:paraId="127BCE8A" w14:textId="77777777" w:rsidR="00331CD1" w:rsidRPr="002D0CBE" w:rsidRDefault="00331CD1" w:rsidP="007629EF">
            <w:pPr>
              <w:rPr>
                <w:rFonts w:cstheme="minorHAnsi"/>
              </w:rPr>
            </w:pPr>
            <w:r w:rsidRPr="002D0CBE">
              <w:rPr>
                <w:rFonts w:cstheme="minorHAnsi"/>
              </w:rPr>
              <w:t xml:space="preserve">The school must ensure that new working arrangements do not discriminate against anyone with a protected characteristic. It is also possible that during lockdown an individual’s normal domestic situation, such as childcare/caring arrangements, may have broken down temporarily which could provide a barrier to transitioning back into the workplace or changing working patterns. </w:t>
            </w:r>
          </w:p>
          <w:p w14:paraId="32AF45FF" w14:textId="77777777" w:rsidR="00331CD1" w:rsidRPr="002D0CBE" w:rsidRDefault="00331CD1" w:rsidP="007629EF">
            <w:pPr>
              <w:rPr>
                <w:rFonts w:cstheme="minorHAnsi"/>
              </w:rPr>
            </w:pPr>
          </w:p>
          <w:p w14:paraId="091D1484" w14:textId="77777777" w:rsidR="00331CD1" w:rsidRPr="002D0CBE" w:rsidRDefault="00331CD1" w:rsidP="007629EF">
            <w:pPr>
              <w:rPr>
                <w:rFonts w:cstheme="minorHAnsi"/>
              </w:rPr>
            </w:pPr>
            <w:r w:rsidRPr="002D0CBE">
              <w:rPr>
                <w:rFonts w:cstheme="minorHAnsi"/>
              </w:rPr>
              <w:t xml:space="preserve">Where staff have been absent from the workplace you will need to </w:t>
            </w:r>
            <w:r w:rsidRPr="002D0CBE">
              <w:rPr>
                <w:rFonts w:cstheme="minorHAnsi"/>
                <w:lang w:val="en"/>
              </w:rPr>
              <w:t>give them a reasonable period of notice requiring them to return. This is particularly important given that many people will have additional childcare or other responsibilities, for which they may need to make alternative arrangements</w:t>
            </w:r>
            <w:r w:rsidRPr="002D0CBE">
              <w:rPr>
                <w:rFonts w:cstheme="minorHAnsi"/>
              </w:rPr>
              <w:t>. The school should speak to their HR provider if they require further advice.</w:t>
            </w:r>
          </w:p>
          <w:p w14:paraId="3BA8CD5E" w14:textId="77777777" w:rsidR="00331CD1" w:rsidRPr="002D0CBE" w:rsidRDefault="00331CD1" w:rsidP="007629EF">
            <w:pPr>
              <w:rPr>
                <w:rFonts w:cstheme="minorHAnsi"/>
              </w:rPr>
            </w:pPr>
          </w:p>
          <w:p w14:paraId="55DB5894" w14:textId="77777777" w:rsidR="00331CD1" w:rsidRPr="002D0CBE" w:rsidRDefault="00331CD1" w:rsidP="007629EF">
            <w:pPr>
              <w:rPr>
                <w:rFonts w:cstheme="minorHAnsi"/>
              </w:rPr>
            </w:pPr>
            <w:r w:rsidRPr="002D0CBE">
              <w:rPr>
                <w:rFonts w:cstheme="minorHAnsi"/>
              </w:rPr>
              <w:t>SPS/Cantium Business Solutions:</w:t>
            </w:r>
          </w:p>
          <w:p w14:paraId="5AE1FFE7" w14:textId="77777777" w:rsidR="00331CD1" w:rsidRPr="002D0CBE" w:rsidRDefault="002801C8" w:rsidP="007629EF">
            <w:pPr>
              <w:rPr>
                <w:rFonts w:cstheme="minorHAnsi"/>
              </w:rPr>
            </w:pPr>
            <w:hyperlink r:id="rId69" w:history="1">
              <w:r w:rsidR="00331CD1" w:rsidRPr="002D0CBE">
                <w:rPr>
                  <w:rStyle w:val="Hyperlink"/>
                  <w:rFonts w:cstheme="minorHAnsi"/>
                </w:rPr>
                <w:t>https://cantium.solutions/service/hr-for-education/</w:t>
              </w:r>
            </w:hyperlink>
          </w:p>
          <w:p w14:paraId="2B232E77" w14:textId="77777777" w:rsidR="00331CD1" w:rsidRPr="002D0CBE" w:rsidRDefault="002801C8" w:rsidP="007629EF">
            <w:pPr>
              <w:rPr>
                <w:rFonts w:cstheme="minorHAnsi"/>
              </w:rPr>
            </w:pPr>
            <w:hyperlink r:id="rId70" w:history="1">
              <w:r w:rsidR="00331CD1" w:rsidRPr="002D0CBE">
                <w:rPr>
                  <w:rStyle w:val="Hyperlink"/>
                  <w:rFonts w:cstheme="minorHAnsi"/>
                </w:rPr>
                <w:t>https://the-sps.co.uk/</w:t>
              </w:r>
            </w:hyperlink>
          </w:p>
          <w:p w14:paraId="7FBA5422" w14:textId="77777777" w:rsidR="00331CD1" w:rsidRPr="002D0CBE" w:rsidRDefault="00331CD1" w:rsidP="007629EF">
            <w:pPr>
              <w:rPr>
                <w:rFonts w:cstheme="minorHAnsi"/>
              </w:rPr>
            </w:pPr>
            <w:r w:rsidRPr="002D0CBE">
              <w:rPr>
                <w:rFonts w:cstheme="minorHAnsi"/>
              </w:rPr>
              <w:t>03000 411112</w:t>
            </w:r>
          </w:p>
          <w:p w14:paraId="2A3A9271" w14:textId="77777777" w:rsidR="00331CD1" w:rsidRPr="002D0CBE" w:rsidRDefault="00331CD1" w:rsidP="007629EF">
            <w:pPr>
              <w:rPr>
                <w:rFonts w:cstheme="minorHAnsi"/>
              </w:rPr>
            </w:pPr>
          </w:p>
        </w:tc>
        <w:tc>
          <w:tcPr>
            <w:tcW w:w="2046" w:type="dxa"/>
          </w:tcPr>
          <w:p w14:paraId="2410B6B8" w14:textId="77777777" w:rsidR="00331CD1" w:rsidRPr="002D0CBE" w:rsidRDefault="00331CD1" w:rsidP="007629EF">
            <w:pPr>
              <w:rPr>
                <w:rFonts w:cstheme="minorHAnsi"/>
              </w:rPr>
            </w:pPr>
            <w:r w:rsidRPr="002D0CBE">
              <w:rPr>
                <w:rFonts w:cstheme="minorHAnsi"/>
              </w:rPr>
              <w:lastRenderedPageBreak/>
              <w:t>SPS/AEO</w:t>
            </w:r>
          </w:p>
        </w:tc>
      </w:tr>
      <w:tr w:rsidR="00331CD1" w:rsidRPr="002D0CBE" w14:paraId="5DE91610" w14:textId="77777777" w:rsidTr="007629EF">
        <w:tc>
          <w:tcPr>
            <w:tcW w:w="2263" w:type="dxa"/>
          </w:tcPr>
          <w:p w14:paraId="676CEEFF" w14:textId="77777777" w:rsidR="00331CD1" w:rsidRPr="002D0CBE" w:rsidRDefault="00331CD1" w:rsidP="007629EF">
            <w:pPr>
              <w:pStyle w:val="Heading3"/>
              <w:outlineLvl w:val="2"/>
            </w:pPr>
            <w:bookmarkStart w:id="48" w:name="_Toc41662820"/>
            <w:r w:rsidRPr="002D0CBE">
              <w:lastRenderedPageBreak/>
              <w:t>Who should return to work</w:t>
            </w:r>
            <w:bookmarkEnd w:id="48"/>
          </w:p>
        </w:tc>
        <w:tc>
          <w:tcPr>
            <w:tcW w:w="9639" w:type="dxa"/>
          </w:tcPr>
          <w:p w14:paraId="5919ADD0" w14:textId="77777777" w:rsidR="00331CD1" w:rsidRPr="002D0CBE" w:rsidRDefault="00331CD1" w:rsidP="007629EF">
            <w:pPr>
              <w:rPr>
                <w:rFonts w:cstheme="minorHAnsi"/>
                <w:lang w:val="en"/>
              </w:rPr>
            </w:pPr>
            <w:r w:rsidRPr="002D0CBE">
              <w:rPr>
                <w:rFonts w:cstheme="minorHAnsi"/>
                <w:lang w:val="en"/>
              </w:rPr>
              <w:t>When looking to increase staffing levels as lockdown is eased and as different cohorts are transitioned back into school, make sure you have a clear rationale as to why you need particular staff or roles to physically return.  Schools should consider:</w:t>
            </w:r>
          </w:p>
          <w:p w14:paraId="492DE419" w14:textId="77777777" w:rsidR="00331CD1" w:rsidRPr="002D0CBE" w:rsidRDefault="00331CD1" w:rsidP="007629EF">
            <w:pPr>
              <w:pStyle w:val="ListParagraph"/>
              <w:numPr>
                <w:ilvl w:val="0"/>
                <w:numId w:val="99"/>
              </w:numPr>
              <w:spacing w:after="0" w:line="240" w:lineRule="auto"/>
              <w:rPr>
                <w:rFonts w:cstheme="minorHAnsi"/>
                <w:lang w:val="en"/>
              </w:rPr>
            </w:pPr>
            <w:r w:rsidRPr="002D0CBE">
              <w:rPr>
                <w:rFonts w:cstheme="minorHAnsi"/>
                <w:lang w:val="en"/>
              </w:rPr>
              <w:t xml:space="preserve">What criteria will you use to recall staff? </w:t>
            </w:r>
          </w:p>
          <w:p w14:paraId="00945D44" w14:textId="77777777" w:rsidR="00331CD1" w:rsidRPr="002D0CBE" w:rsidRDefault="00331CD1" w:rsidP="007629EF">
            <w:pPr>
              <w:pStyle w:val="ListParagraph"/>
              <w:numPr>
                <w:ilvl w:val="0"/>
                <w:numId w:val="99"/>
              </w:numPr>
              <w:spacing w:after="0" w:line="240" w:lineRule="auto"/>
              <w:rPr>
                <w:rFonts w:cstheme="minorHAnsi"/>
                <w:lang w:val="en"/>
              </w:rPr>
            </w:pPr>
            <w:r w:rsidRPr="002D0CBE">
              <w:rPr>
                <w:rFonts w:cstheme="minorHAnsi"/>
                <w:lang w:val="en"/>
              </w:rPr>
              <w:t xml:space="preserve">Will it be simply based on the school’s need? </w:t>
            </w:r>
          </w:p>
          <w:p w14:paraId="56CAA66F" w14:textId="77777777" w:rsidR="00331CD1" w:rsidRPr="002D0CBE" w:rsidRDefault="00331CD1" w:rsidP="007629EF">
            <w:pPr>
              <w:pStyle w:val="ListParagraph"/>
              <w:numPr>
                <w:ilvl w:val="0"/>
                <w:numId w:val="99"/>
              </w:numPr>
              <w:spacing w:after="0" w:line="240" w:lineRule="auto"/>
              <w:rPr>
                <w:rFonts w:cstheme="minorHAnsi"/>
                <w:lang w:val="en"/>
              </w:rPr>
            </w:pPr>
            <w:r w:rsidRPr="002D0CBE">
              <w:rPr>
                <w:rFonts w:cstheme="minorHAnsi"/>
                <w:lang w:val="en"/>
              </w:rPr>
              <w:t xml:space="preserve">How will you consider individual personal circumstances? </w:t>
            </w:r>
          </w:p>
          <w:p w14:paraId="375FDB06" w14:textId="77777777" w:rsidR="00331CD1" w:rsidRPr="002D0CBE" w:rsidRDefault="00331CD1" w:rsidP="007629EF">
            <w:pPr>
              <w:pStyle w:val="ListParagraph"/>
              <w:numPr>
                <w:ilvl w:val="0"/>
                <w:numId w:val="99"/>
              </w:numPr>
              <w:spacing w:after="0" w:line="240" w:lineRule="auto"/>
              <w:rPr>
                <w:rFonts w:cstheme="minorHAnsi"/>
                <w:lang w:val="en"/>
              </w:rPr>
            </w:pPr>
            <w:r w:rsidRPr="002D0CBE">
              <w:rPr>
                <w:rFonts w:cstheme="minorHAnsi"/>
                <w:lang w:val="en"/>
              </w:rPr>
              <w:t>How staff and unions will be engaged to give reassurance?</w:t>
            </w:r>
          </w:p>
          <w:p w14:paraId="73624D4B" w14:textId="77777777" w:rsidR="00331CD1" w:rsidRPr="002D0CBE" w:rsidRDefault="00331CD1" w:rsidP="007629EF">
            <w:pPr>
              <w:pStyle w:val="ListParagraph"/>
              <w:numPr>
                <w:ilvl w:val="0"/>
                <w:numId w:val="99"/>
              </w:numPr>
              <w:spacing w:after="0" w:line="240" w:lineRule="auto"/>
              <w:rPr>
                <w:rFonts w:cstheme="minorHAnsi"/>
                <w:lang w:val="en"/>
              </w:rPr>
            </w:pPr>
            <w:r w:rsidRPr="002D0CBE">
              <w:rPr>
                <w:rFonts w:cstheme="minorHAnsi"/>
                <w:lang w:val="en"/>
              </w:rPr>
              <w:t>How staffing and service delivery decisions will be communicated?</w:t>
            </w:r>
          </w:p>
          <w:p w14:paraId="1D3C2777" w14:textId="77777777" w:rsidR="00331CD1" w:rsidRPr="002D0CBE" w:rsidRDefault="00331CD1" w:rsidP="007629EF">
            <w:pPr>
              <w:rPr>
                <w:rFonts w:cstheme="minorHAnsi"/>
                <w:lang w:val="en"/>
              </w:rPr>
            </w:pPr>
          </w:p>
          <w:p w14:paraId="27C2C564" w14:textId="77777777" w:rsidR="00331CD1" w:rsidRPr="002D0CBE" w:rsidRDefault="00331CD1" w:rsidP="007629EF">
            <w:pPr>
              <w:rPr>
                <w:rFonts w:cstheme="minorHAnsi"/>
              </w:rPr>
            </w:pPr>
            <w:r w:rsidRPr="002D0CBE">
              <w:rPr>
                <w:rFonts w:cstheme="minorHAnsi"/>
                <w:lang w:val="en"/>
              </w:rPr>
              <w:t>Remember not to use discriminatory criteria; be fair and inclusive, keep in mind your school’s values and any diversity and inclusion aims.</w:t>
            </w:r>
          </w:p>
          <w:p w14:paraId="761B59E7" w14:textId="77777777" w:rsidR="00331CD1" w:rsidRPr="002D0CBE" w:rsidRDefault="00331CD1" w:rsidP="007629EF">
            <w:pPr>
              <w:rPr>
                <w:rFonts w:cstheme="minorHAnsi"/>
              </w:rPr>
            </w:pPr>
          </w:p>
        </w:tc>
        <w:tc>
          <w:tcPr>
            <w:tcW w:w="2046" w:type="dxa"/>
          </w:tcPr>
          <w:p w14:paraId="1254E530" w14:textId="77777777" w:rsidR="00331CD1" w:rsidRPr="002D0CBE" w:rsidRDefault="00331CD1" w:rsidP="007629EF">
            <w:pPr>
              <w:rPr>
                <w:rFonts w:cstheme="minorHAnsi"/>
              </w:rPr>
            </w:pPr>
            <w:r w:rsidRPr="002D0CBE">
              <w:rPr>
                <w:rFonts w:cstheme="minorHAnsi"/>
              </w:rPr>
              <w:t>SPS/AEO</w:t>
            </w:r>
          </w:p>
        </w:tc>
      </w:tr>
      <w:tr w:rsidR="00331CD1" w:rsidRPr="002D0CBE" w14:paraId="0BF6CDB2" w14:textId="77777777" w:rsidTr="007629EF">
        <w:tc>
          <w:tcPr>
            <w:tcW w:w="2263" w:type="dxa"/>
          </w:tcPr>
          <w:p w14:paraId="5200436C" w14:textId="77777777" w:rsidR="00331CD1" w:rsidRPr="002D0CBE" w:rsidRDefault="00331CD1" w:rsidP="007629EF">
            <w:pPr>
              <w:pStyle w:val="Heading3"/>
              <w:outlineLvl w:val="2"/>
            </w:pPr>
            <w:bookmarkStart w:id="49" w:name="_Toc41662821"/>
            <w:r w:rsidRPr="002D0CBE">
              <w:t>Business Critical roles</w:t>
            </w:r>
            <w:bookmarkEnd w:id="49"/>
          </w:p>
        </w:tc>
        <w:tc>
          <w:tcPr>
            <w:tcW w:w="9639" w:type="dxa"/>
          </w:tcPr>
          <w:p w14:paraId="6F275761" w14:textId="77777777" w:rsidR="00331CD1" w:rsidRPr="002D0CBE" w:rsidRDefault="00331CD1" w:rsidP="007629EF">
            <w:pPr>
              <w:rPr>
                <w:rFonts w:cstheme="minorHAnsi"/>
              </w:rPr>
            </w:pPr>
            <w:r w:rsidRPr="002D0CBE">
              <w:rPr>
                <w:rFonts w:cstheme="minorHAnsi"/>
              </w:rPr>
              <w:t xml:space="preserve">Schools need to identify those roles within the school they consider business critical and how they will react if those individuals are ill or unable to attend work.  A school’s business critical roles may vary but could include for example the availability of a DSL and leadership capacity in the school.  </w:t>
            </w:r>
          </w:p>
          <w:p w14:paraId="53501993" w14:textId="77777777" w:rsidR="00331CD1" w:rsidRPr="002D0CBE" w:rsidRDefault="00331CD1" w:rsidP="007629EF">
            <w:pPr>
              <w:rPr>
                <w:rFonts w:cstheme="minorHAnsi"/>
              </w:rPr>
            </w:pPr>
          </w:p>
          <w:p w14:paraId="42F207A0" w14:textId="77777777" w:rsidR="00331CD1" w:rsidRPr="002D0CBE" w:rsidRDefault="00331CD1" w:rsidP="007629EF">
            <w:pPr>
              <w:rPr>
                <w:rFonts w:cstheme="minorHAnsi"/>
              </w:rPr>
            </w:pPr>
            <w:r w:rsidRPr="002D0CBE">
              <w:rPr>
                <w:rFonts w:cstheme="minorHAnsi"/>
              </w:rPr>
              <w:t>The DSL or a Deputy DSL must be available during school hours for staff to discuss any safeguarding concerns. If it isn’t possible to have a DSL/Deputy DSL on the school premises at all times, then they need to be available for contact by telephone/email.</w:t>
            </w:r>
          </w:p>
          <w:p w14:paraId="5A1B5C31" w14:textId="77777777" w:rsidR="00331CD1" w:rsidRPr="002D0CBE" w:rsidRDefault="00331CD1" w:rsidP="007629EF">
            <w:pPr>
              <w:rPr>
                <w:rFonts w:cstheme="minorHAnsi"/>
              </w:rPr>
            </w:pPr>
          </w:p>
          <w:p w14:paraId="66ACA02F" w14:textId="77777777" w:rsidR="00331CD1" w:rsidRPr="002D0CBE" w:rsidRDefault="00331CD1" w:rsidP="007629EF">
            <w:pPr>
              <w:rPr>
                <w:rFonts w:cstheme="minorHAnsi"/>
              </w:rPr>
            </w:pPr>
            <w:r w:rsidRPr="002D0CBE">
              <w:rPr>
                <w:rFonts w:cstheme="minorHAnsi"/>
              </w:rPr>
              <w:t>Keeping Children Safe in Education 2019:</w:t>
            </w:r>
          </w:p>
          <w:p w14:paraId="078A29DB" w14:textId="77777777" w:rsidR="00331CD1" w:rsidRPr="002D0CBE" w:rsidRDefault="002801C8" w:rsidP="007629EF">
            <w:pPr>
              <w:rPr>
                <w:rFonts w:cstheme="minorHAnsi"/>
              </w:rPr>
            </w:pPr>
            <w:hyperlink r:id="rId71" w:history="1">
              <w:r w:rsidR="00331CD1" w:rsidRPr="002D0CBE">
                <w:rPr>
                  <w:rStyle w:val="Hyperlink"/>
                  <w:rFonts w:cstheme="minorHAnsi"/>
                </w:rPr>
                <w:t>https://www.gov.uk/government/publications/keeping-children-safe-in-education--2</w:t>
              </w:r>
            </w:hyperlink>
          </w:p>
          <w:p w14:paraId="5A7476EC" w14:textId="77777777" w:rsidR="00331CD1" w:rsidRPr="002D0CBE" w:rsidRDefault="00331CD1" w:rsidP="007629EF">
            <w:pPr>
              <w:rPr>
                <w:rFonts w:cstheme="minorHAnsi"/>
              </w:rPr>
            </w:pPr>
          </w:p>
          <w:p w14:paraId="410316B3" w14:textId="7EE8D531" w:rsidR="00331CD1" w:rsidRPr="002D0CBE" w:rsidRDefault="00331CD1" w:rsidP="007629EF">
            <w:pPr>
              <w:rPr>
                <w:rFonts w:cstheme="minorHAnsi"/>
              </w:rPr>
            </w:pPr>
            <w:r w:rsidRPr="002D0CBE">
              <w:rPr>
                <w:rFonts w:cstheme="minorHAnsi"/>
              </w:rPr>
              <w:lastRenderedPageBreak/>
              <w:t xml:space="preserve">Whilst there is no legal requirement for the </w:t>
            </w:r>
            <w:r w:rsidR="00395FB6">
              <w:rPr>
                <w:rFonts w:cstheme="minorHAnsi"/>
              </w:rPr>
              <w:t xml:space="preserve">Headteacher </w:t>
            </w:r>
            <w:r w:rsidRPr="002D0CBE">
              <w:rPr>
                <w:rFonts w:cstheme="minorHAnsi"/>
              </w:rPr>
              <w:t xml:space="preserve">or Deputy </w:t>
            </w:r>
            <w:r w:rsidR="00395FB6">
              <w:rPr>
                <w:rFonts w:cstheme="minorHAnsi"/>
              </w:rPr>
              <w:t xml:space="preserve">Headteacher </w:t>
            </w:r>
            <w:r w:rsidRPr="002D0CBE">
              <w:rPr>
                <w:rFonts w:cstheme="minorHAnsi"/>
              </w:rPr>
              <w:t>to be physically on the school premises, it is essential that identified leadership is available and contactable by staff during the school day.  If there are issues in providing leadership cover consistently in the school, then operating a leadership rota will assist.</w:t>
            </w:r>
          </w:p>
          <w:p w14:paraId="2E8A9823" w14:textId="77777777" w:rsidR="00331CD1" w:rsidRPr="002D0CBE" w:rsidRDefault="00331CD1" w:rsidP="007629EF">
            <w:pPr>
              <w:rPr>
                <w:rFonts w:cstheme="minorHAnsi"/>
              </w:rPr>
            </w:pPr>
          </w:p>
          <w:p w14:paraId="15FB38A8" w14:textId="0BBA08DB" w:rsidR="00331CD1" w:rsidRPr="002D0CBE" w:rsidRDefault="00331CD1" w:rsidP="007629EF">
            <w:pPr>
              <w:rPr>
                <w:rFonts w:cstheme="minorHAnsi"/>
              </w:rPr>
            </w:pPr>
            <w:r w:rsidRPr="002D0CBE">
              <w:rPr>
                <w:rFonts w:cstheme="minorHAnsi"/>
              </w:rPr>
              <w:t xml:space="preserve">It is important to remember that only a Deputy </w:t>
            </w:r>
            <w:r w:rsidR="00395FB6">
              <w:rPr>
                <w:rFonts w:cstheme="minorHAnsi"/>
              </w:rPr>
              <w:t xml:space="preserve">Headteacher </w:t>
            </w:r>
            <w:r w:rsidRPr="002D0CBE">
              <w:rPr>
                <w:rFonts w:cstheme="minorHAnsi"/>
              </w:rPr>
              <w:t xml:space="preserve">can cover in the absence of a </w:t>
            </w:r>
            <w:r w:rsidR="00395FB6">
              <w:rPr>
                <w:rFonts w:cstheme="minorHAnsi"/>
              </w:rPr>
              <w:t xml:space="preserve">Headteacher </w:t>
            </w:r>
            <w:r w:rsidRPr="002D0CBE">
              <w:rPr>
                <w:rFonts w:cstheme="minorHAnsi"/>
              </w:rPr>
              <w:t xml:space="preserve">and an Assistant </w:t>
            </w:r>
            <w:r w:rsidR="00395FB6">
              <w:rPr>
                <w:rFonts w:cstheme="minorHAnsi"/>
              </w:rPr>
              <w:t xml:space="preserve">Headteacher </w:t>
            </w:r>
            <w:r w:rsidRPr="002D0CBE">
              <w:rPr>
                <w:rFonts w:cstheme="minorHAnsi"/>
              </w:rPr>
              <w:t xml:space="preserve">cannot be required to do so. </w:t>
            </w:r>
          </w:p>
          <w:p w14:paraId="61B93283" w14:textId="77777777" w:rsidR="00331CD1" w:rsidRPr="002D0CBE" w:rsidRDefault="00331CD1" w:rsidP="007629EF">
            <w:pPr>
              <w:rPr>
                <w:rFonts w:cstheme="minorHAnsi"/>
              </w:rPr>
            </w:pPr>
          </w:p>
        </w:tc>
        <w:tc>
          <w:tcPr>
            <w:tcW w:w="2046" w:type="dxa"/>
          </w:tcPr>
          <w:p w14:paraId="18D3AF3F" w14:textId="77777777" w:rsidR="00331CD1" w:rsidRPr="002D0CBE" w:rsidRDefault="00331CD1" w:rsidP="007629EF">
            <w:pPr>
              <w:rPr>
                <w:rFonts w:cstheme="minorHAnsi"/>
              </w:rPr>
            </w:pPr>
            <w:r w:rsidRPr="002D0CBE">
              <w:rPr>
                <w:rFonts w:cstheme="minorHAnsi"/>
              </w:rPr>
              <w:lastRenderedPageBreak/>
              <w:t>TEP Safeguarding team/SPS</w:t>
            </w:r>
          </w:p>
        </w:tc>
      </w:tr>
      <w:tr w:rsidR="00331CD1" w:rsidRPr="002D0CBE" w14:paraId="6FCA82AB" w14:textId="77777777" w:rsidTr="007629EF">
        <w:tc>
          <w:tcPr>
            <w:tcW w:w="2263" w:type="dxa"/>
          </w:tcPr>
          <w:p w14:paraId="163DD5EC" w14:textId="77777777" w:rsidR="00331CD1" w:rsidRPr="002D0CBE" w:rsidRDefault="00331CD1" w:rsidP="007629EF">
            <w:pPr>
              <w:pStyle w:val="Heading3"/>
              <w:outlineLvl w:val="2"/>
            </w:pPr>
            <w:bookmarkStart w:id="50" w:name="_Toc41662822"/>
            <w:r w:rsidRPr="002D0CBE">
              <w:t>Home working</w:t>
            </w:r>
            <w:bookmarkEnd w:id="50"/>
          </w:p>
        </w:tc>
        <w:tc>
          <w:tcPr>
            <w:tcW w:w="9639" w:type="dxa"/>
          </w:tcPr>
          <w:p w14:paraId="5D44714F" w14:textId="3D924085" w:rsidR="00331CD1" w:rsidRPr="002D0CBE" w:rsidRDefault="00331CD1" w:rsidP="007629EF">
            <w:pPr>
              <w:rPr>
                <w:rFonts w:cstheme="minorHAnsi"/>
              </w:rPr>
            </w:pPr>
            <w:r w:rsidRPr="002D0CBE">
              <w:rPr>
                <w:rFonts w:cstheme="minorHAnsi"/>
              </w:rPr>
              <w:t>The Government has advised that for the foreseeable future people should continue to work from home rather than their normal physical workplace, wherever possible.  Schools will need to identify what roles can continue to be carried out through homeworking and those that require staff to be in the workplace.  The government is clear in its aim to get identified cohorts of children back into school from 1</w:t>
            </w:r>
            <w:r w:rsidRPr="002D0CBE">
              <w:rPr>
                <w:rFonts w:cstheme="minorHAnsi"/>
                <w:vertAlign w:val="superscript"/>
              </w:rPr>
              <w:t>st</w:t>
            </w:r>
            <w:r w:rsidRPr="002D0CBE">
              <w:rPr>
                <w:rFonts w:cstheme="minorHAnsi"/>
              </w:rPr>
              <w:t xml:space="preserve"> June 2020 and increase that capacity going forward which will require relevant staff to be in attendance in the workplace. </w:t>
            </w:r>
          </w:p>
          <w:p w14:paraId="25BBD4D8" w14:textId="77777777" w:rsidR="00331CD1" w:rsidRPr="002D0CBE" w:rsidRDefault="00331CD1" w:rsidP="007629EF">
            <w:pPr>
              <w:rPr>
                <w:rFonts w:cstheme="minorHAnsi"/>
              </w:rPr>
            </w:pPr>
          </w:p>
          <w:p w14:paraId="31E12096" w14:textId="77777777" w:rsidR="00331CD1" w:rsidRPr="002D0CBE" w:rsidRDefault="00331CD1" w:rsidP="007629EF">
            <w:pPr>
              <w:rPr>
                <w:rFonts w:cstheme="minorHAnsi"/>
              </w:rPr>
            </w:pPr>
            <w:r w:rsidRPr="002D0CBE">
              <w:rPr>
                <w:rFonts w:cstheme="minorHAnsi"/>
              </w:rPr>
              <w:t>Where staff are unable to return to work, for example because they are self-isolating, schools should consider what work the individuals can complete from home.  Where this involves a change in the type of work this should be discussed with the individual concerned.</w:t>
            </w:r>
          </w:p>
          <w:p w14:paraId="24ABE439" w14:textId="77777777" w:rsidR="00331CD1" w:rsidRPr="002D0CBE" w:rsidRDefault="00331CD1" w:rsidP="007629EF">
            <w:pPr>
              <w:rPr>
                <w:rFonts w:cstheme="minorHAnsi"/>
              </w:rPr>
            </w:pPr>
          </w:p>
          <w:p w14:paraId="715F2E5A" w14:textId="2EC20070" w:rsidR="00331CD1" w:rsidRPr="002D0CBE" w:rsidRDefault="00331CD1" w:rsidP="007629EF">
            <w:pPr>
              <w:rPr>
                <w:rFonts w:cstheme="minorHAnsi"/>
              </w:rPr>
            </w:pPr>
            <w:r w:rsidRPr="002D0CBE">
              <w:rPr>
                <w:rFonts w:cstheme="minorHAnsi"/>
              </w:rPr>
              <w:t>DfE guidance: Actions for education and childcare settings to prepare for wider opening from 1</w:t>
            </w:r>
            <w:r w:rsidRPr="002D0CBE">
              <w:rPr>
                <w:rFonts w:cstheme="minorHAnsi"/>
                <w:vertAlign w:val="superscript"/>
              </w:rPr>
              <w:t>st</w:t>
            </w:r>
            <w:r w:rsidRPr="002D0CBE">
              <w:rPr>
                <w:rFonts w:cstheme="minorHAnsi"/>
              </w:rPr>
              <w:t xml:space="preserve"> June 2020:</w:t>
            </w:r>
          </w:p>
          <w:p w14:paraId="6B82361E" w14:textId="77777777" w:rsidR="00331CD1" w:rsidRPr="002D0CBE" w:rsidRDefault="002801C8" w:rsidP="007629EF">
            <w:pPr>
              <w:rPr>
                <w:rFonts w:cstheme="minorHAnsi"/>
              </w:rPr>
            </w:pPr>
            <w:hyperlink r:id="rId72" w:history="1">
              <w:r w:rsidR="00331CD1" w:rsidRPr="002D0CBE">
                <w:rPr>
                  <w:rStyle w:val="Hyperlink"/>
                  <w:rFonts w:cstheme="minorHAnsi"/>
                </w:rPr>
                <w:t>https://www.gov.uk/government/publications/actions-for-educational-and-childcare-settings-to-prepare-for-wider-opening-from-1-june-2020/actions-for-education-and-childcare-settings-to-prepare-for-wider-opening-from-1-june-2020</w:t>
              </w:r>
            </w:hyperlink>
          </w:p>
          <w:p w14:paraId="7D630DD0" w14:textId="77777777" w:rsidR="00331CD1" w:rsidRPr="002D0CBE" w:rsidRDefault="00331CD1" w:rsidP="007629EF">
            <w:pPr>
              <w:rPr>
                <w:rFonts w:cstheme="minorHAnsi"/>
              </w:rPr>
            </w:pPr>
          </w:p>
          <w:p w14:paraId="5C15DA93" w14:textId="77777777" w:rsidR="00331CD1" w:rsidRPr="002D0CBE" w:rsidRDefault="00331CD1" w:rsidP="007629EF">
            <w:pPr>
              <w:rPr>
                <w:rFonts w:cstheme="minorHAnsi"/>
              </w:rPr>
            </w:pPr>
            <w:r w:rsidRPr="002D0CBE">
              <w:rPr>
                <w:rFonts w:cstheme="minorHAnsi"/>
              </w:rPr>
              <w:t>DfE Guidance: Implementing protective measures in education and childcare settings:</w:t>
            </w:r>
          </w:p>
          <w:p w14:paraId="4D6F168A" w14:textId="23572848" w:rsidR="00331CD1" w:rsidRPr="002D0CBE" w:rsidRDefault="002801C8" w:rsidP="007629EF">
            <w:pPr>
              <w:rPr>
                <w:rFonts w:cstheme="minorHAnsi"/>
              </w:rPr>
            </w:pPr>
            <w:hyperlink r:id="rId73" w:history="1">
              <w:r w:rsidR="00331CD1" w:rsidRPr="002D0CBE">
                <w:rPr>
                  <w:rStyle w:val="Hyperlink"/>
                  <w:rFonts w:cstheme="minorHAnsi"/>
                </w:rPr>
                <w:t>https://www.gov.uk/government/publications/</w:t>
              </w:r>
              <w:r w:rsidR="00395FB6">
                <w:rPr>
                  <w:rStyle w:val="Hyperlink"/>
                  <w:rFonts w:cstheme="minorHAnsi"/>
                </w:rPr>
                <w:t>COVID-19</w:t>
              </w:r>
              <w:r w:rsidR="00331CD1" w:rsidRPr="002D0CBE">
                <w:rPr>
                  <w:rStyle w:val="Hyperlink"/>
                  <w:rFonts w:cstheme="minorHAnsi"/>
                </w:rPr>
                <w:t>-</w:t>
              </w:r>
              <w:r w:rsidR="00395FB6">
                <w:rPr>
                  <w:rStyle w:val="Hyperlink"/>
                  <w:rFonts w:cstheme="minorHAnsi"/>
                </w:rPr>
                <w:t>COVID-19</w:t>
              </w:r>
              <w:r w:rsidR="00331CD1" w:rsidRPr="002D0CBE">
                <w:rPr>
                  <w:rStyle w:val="Hyperlink"/>
                  <w:rFonts w:cstheme="minorHAnsi"/>
                </w:rPr>
                <w:t>-implementing-protective-measures-in-education-and-childcare-settings/</w:t>
              </w:r>
              <w:r w:rsidR="00395FB6">
                <w:rPr>
                  <w:rStyle w:val="Hyperlink"/>
                  <w:rFonts w:cstheme="minorHAnsi"/>
                </w:rPr>
                <w:t>COVID-19</w:t>
              </w:r>
              <w:r w:rsidR="00331CD1" w:rsidRPr="002D0CBE">
                <w:rPr>
                  <w:rStyle w:val="Hyperlink"/>
                  <w:rFonts w:cstheme="minorHAnsi"/>
                </w:rPr>
                <w:t>-</w:t>
              </w:r>
              <w:r w:rsidR="00395FB6">
                <w:rPr>
                  <w:rStyle w:val="Hyperlink"/>
                  <w:rFonts w:cstheme="minorHAnsi"/>
                </w:rPr>
                <w:t>COVID-19</w:t>
              </w:r>
              <w:r w:rsidR="00331CD1" w:rsidRPr="002D0CBE">
                <w:rPr>
                  <w:rStyle w:val="Hyperlink"/>
                  <w:rFonts w:cstheme="minorHAnsi"/>
                </w:rPr>
                <w:t>-implementing-protective-measures-in-education-and-childcare-settings</w:t>
              </w:r>
            </w:hyperlink>
          </w:p>
          <w:p w14:paraId="39C07D81" w14:textId="77777777" w:rsidR="00331CD1" w:rsidRPr="002D0CBE" w:rsidRDefault="00331CD1" w:rsidP="007629EF">
            <w:pPr>
              <w:rPr>
                <w:rFonts w:cstheme="minorHAnsi"/>
              </w:rPr>
            </w:pPr>
          </w:p>
          <w:p w14:paraId="289BA1BF" w14:textId="61B10A6D" w:rsidR="00331CD1" w:rsidRPr="002D0CBE" w:rsidRDefault="00331CD1" w:rsidP="007629EF">
            <w:pPr>
              <w:rPr>
                <w:rFonts w:cstheme="minorHAnsi"/>
              </w:rPr>
            </w:pPr>
            <w:r w:rsidRPr="002D0CBE">
              <w:rPr>
                <w:rFonts w:cstheme="minorHAnsi"/>
              </w:rPr>
              <w:t xml:space="preserve">Our Plan to Rebuild: The UK Government’s </w:t>
            </w:r>
            <w:r w:rsidR="00395FB6">
              <w:rPr>
                <w:rFonts w:cstheme="minorHAnsi"/>
              </w:rPr>
              <w:t>COVID-19</w:t>
            </w:r>
            <w:r w:rsidRPr="002D0CBE">
              <w:rPr>
                <w:rFonts w:cstheme="minorHAnsi"/>
              </w:rPr>
              <w:t xml:space="preserve"> recovery strategy:</w:t>
            </w:r>
          </w:p>
          <w:p w14:paraId="7598D4BB" w14:textId="77777777" w:rsidR="00331CD1" w:rsidRPr="002D0CBE" w:rsidRDefault="002801C8" w:rsidP="007629EF">
            <w:pPr>
              <w:rPr>
                <w:rFonts w:cstheme="minorHAnsi"/>
              </w:rPr>
            </w:pPr>
            <w:hyperlink r:id="rId74" w:history="1">
              <w:r w:rsidR="00331CD1" w:rsidRPr="002D0CBE">
                <w:rPr>
                  <w:rStyle w:val="Hyperlink"/>
                  <w:rFonts w:cstheme="minorHAnsi"/>
                </w:rPr>
                <w:t>https://assets.publishing.service.gov.uk/government/uploads/system/uploads/attachment_data/file/884171/FINAL_6.6637_CO_HMG_C19_Recovery_FINAL_110520_v2_WEB__1_.pdf</w:t>
              </w:r>
            </w:hyperlink>
          </w:p>
          <w:p w14:paraId="0325FA8E" w14:textId="77777777" w:rsidR="00331CD1" w:rsidRPr="002D0CBE" w:rsidRDefault="00331CD1" w:rsidP="007629EF">
            <w:pPr>
              <w:rPr>
                <w:rFonts w:cstheme="minorHAnsi"/>
              </w:rPr>
            </w:pPr>
          </w:p>
          <w:p w14:paraId="6309CD5C" w14:textId="5FE9E13F" w:rsidR="00331CD1" w:rsidRPr="002D0CBE" w:rsidRDefault="00331CD1" w:rsidP="007629EF">
            <w:pPr>
              <w:rPr>
                <w:rFonts w:cstheme="minorHAnsi"/>
              </w:rPr>
            </w:pPr>
            <w:r w:rsidRPr="002D0CBE">
              <w:rPr>
                <w:rFonts w:cstheme="minorHAnsi"/>
              </w:rPr>
              <w:t xml:space="preserve">Government </w:t>
            </w:r>
            <w:r w:rsidR="00395FB6">
              <w:rPr>
                <w:rFonts w:cstheme="minorHAnsi"/>
              </w:rPr>
              <w:t>COVID-19</w:t>
            </w:r>
            <w:r w:rsidRPr="002D0CBE">
              <w:rPr>
                <w:rFonts w:cstheme="minorHAnsi"/>
              </w:rPr>
              <w:t xml:space="preserve"> guidance and support:</w:t>
            </w:r>
          </w:p>
          <w:p w14:paraId="0A182FF9" w14:textId="2A730C13" w:rsidR="00331CD1" w:rsidRPr="002D0CBE" w:rsidRDefault="002801C8" w:rsidP="007629EF">
            <w:pPr>
              <w:rPr>
                <w:rStyle w:val="Hyperlink"/>
                <w:rFonts w:cstheme="minorHAnsi"/>
              </w:rPr>
            </w:pPr>
            <w:hyperlink r:id="rId75" w:history="1">
              <w:r w:rsidR="00331CD1" w:rsidRPr="002D0CBE">
                <w:rPr>
                  <w:rStyle w:val="Hyperlink"/>
                  <w:rFonts w:cstheme="minorHAnsi"/>
                </w:rPr>
                <w:t>https://www.gov.uk/</w:t>
              </w:r>
              <w:r w:rsidR="00395FB6">
                <w:rPr>
                  <w:rStyle w:val="Hyperlink"/>
                  <w:rFonts w:cstheme="minorHAnsi"/>
                </w:rPr>
                <w:t>COVID-19</w:t>
              </w:r>
            </w:hyperlink>
          </w:p>
          <w:p w14:paraId="5CF51D00" w14:textId="77777777" w:rsidR="00331CD1" w:rsidRPr="002D0CBE" w:rsidRDefault="00331CD1" w:rsidP="007629EF">
            <w:pPr>
              <w:rPr>
                <w:rFonts w:cstheme="minorHAnsi"/>
              </w:rPr>
            </w:pPr>
          </w:p>
        </w:tc>
        <w:tc>
          <w:tcPr>
            <w:tcW w:w="2046" w:type="dxa"/>
          </w:tcPr>
          <w:p w14:paraId="42667605" w14:textId="77777777" w:rsidR="00331CD1" w:rsidRPr="002D0CBE" w:rsidRDefault="00331CD1" w:rsidP="007629EF">
            <w:pPr>
              <w:rPr>
                <w:rFonts w:cstheme="minorHAnsi"/>
              </w:rPr>
            </w:pPr>
            <w:r w:rsidRPr="002D0CBE">
              <w:rPr>
                <w:rFonts w:cstheme="minorHAnsi"/>
              </w:rPr>
              <w:lastRenderedPageBreak/>
              <w:t>SPS</w:t>
            </w:r>
          </w:p>
        </w:tc>
      </w:tr>
      <w:tr w:rsidR="00331CD1" w:rsidRPr="002D0CBE" w14:paraId="24DBD898" w14:textId="77777777" w:rsidTr="007629EF">
        <w:tc>
          <w:tcPr>
            <w:tcW w:w="2263" w:type="dxa"/>
          </w:tcPr>
          <w:p w14:paraId="4703C6B1" w14:textId="77777777" w:rsidR="00331CD1" w:rsidRPr="002D0CBE" w:rsidRDefault="00331CD1" w:rsidP="007629EF">
            <w:pPr>
              <w:pStyle w:val="Heading3"/>
              <w:outlineLvl w:val="2"/>
            </w:pPr>
            <w:bookmarkStart w:id="51" w:name="_Toc41662823"/>
            <w:r w:rsidRPr="002D0CBE">
              <w:t>Working outside of normal hours</w:t>
            </w:r>
            <w:bookmarkEnd w:id="51"/>
          </w:p>
        </w:tc>
        <w:tc>
          <w:tcPr>
            <w:tcW w:w="9639" w:type="dxa"/>
          </w:tcPr>
          <w:p w14:paraId="18465F75" w14:textId="0F2607FB" w:rsidR="00A43F6B" w:rsidRDefault="00A43F6B" w:rsidP="00A43F6B">
            <w:pPr>
              <w:rPr>
                <w:rFonts w:ascii="Trebuchet MS" w:hAnsi="Trebuchet MS"/>
              </w:rPr>
            </w:pPr>
            <w:r>
              <w:rPr>
                <w:rFonts w:ascii="Trebuchet MS" w:hAnsi="Trebuchet MS"/>
              </w:rPr>
              <w:t>As far as is possible schools should maintain normal working hours and seek to minimise disruption for staff however, s</w:t>
            </w:r>
            <w:r w:rsidRPr="004C0488">
              <w:rPr>
                <w:rFonts w:ascii="Trebuchet MS" w:hAnsi="Trebuchet MS"/>
              </w:rPr>
              <w:t>taffing levels and requirements to match shift or rota working could result in a need for some staff groups to work outside of their normal working hours</w:t>
            </w:r>
            <w:r w:rsidRPr="0039029E">
              <w:rPr>
                <w:rFonts w:ascii="Trebuchet MS" w:hAnsi="Trebuchet MS"/>
              </w:rPr>
              <w:t xml:space="preserve">.  </w:t>
            </w:r>
          </w:p>
          <w:p w14:paraId="5EC8D216" w14:textId="0F2607FB" w:rsidR="00A43F6B" w:rsidRDefault="00A43F6B" w:rsidP="00A43F6B">
            <w:pPr>
              <w:rPr>
                <w:rFonts w:ascii="Trebuchet MS" w:hAnsi="Trebuchet MS"/>
              </w:rPr>
            </w:pPr>
          </w:p>
          <w:p w14:paraId="76EA55C8" w14:textId="0F2607FB" w:rsidR="00A43F6B" w:rsidRDefault="00A43F6B" w:rsidP="00A43F6B">
            <w:pPr>
              <w:rPr>
                <w:rFonts w:ascii="Trebuchet MS" w:hAnsi="Trebuchet MS"/>
              </w:rPr>
            </w:pPr>
            <w:r w:rsidRPr="004C0488">
              <w:rPr>
                <w:rFonts w:ascii="Trebuchet MS" w:hAnsi="Trebuchet MS"/>
              </w:rPr>
              <w:t>Staff cannot be required to work outside their contractual hours/working pattern however where this is necessary early meaningful discussions should take place with staff me</w:t>
            </w:r>
            <w:r>
              <w:rPr>
                <w:rFonts w:ascii="Trebuchet MS" w:hAnsi="Trebuchet MS"/>
              </w:rPr>
              <w:t xml:space="preserve">mbers to seek volunteers. </w:t>
            </w:r>
            <w:r w:rsidRPr="004C0488">
              <w:rPr>
                <w:rFonts w:ascii="Trebuchet MS" w:hAnsi="Trebuchet MS"/>
              </w:rPr>
              <w:t>Seek advice from your HR Provider if you are considering altering the hours/working pattern of staff members.</w:t>
            </w:r>
          </w:p>
          <w:p w14:paraId="16E9BF90" w14:textId="77777777" w:rsidR="00A43F6B" w:rsidRDefault="00A43F6B" w:rsidP="00A43F6B">
            <w:pPr>
              <w:rPr>
                <w:rFonts w:ascii="Trebuchet MS" w:hAnsi="Trebuchet MS"/>
              </w:rPr>
            </w:pPr>
          </w:p>
          <w:p w14:paraId="2066ABFD" w14:textId="77777777" w:rsidR="00A43F6B" w:rsidRDefault="00A43F6B" w:rsidP="00A43F6B">
            <w:pPr>
              <w:rPr>
                <w:rFonts w:ascii="Trebuchet MS" w:hAnsi="Trebuchet MS"/>
              </w:rPr>
            </w:pPr>
            <w:r>
              <w:rPr>
                <w:rFonts w:ascii="Trebuchet MS" w:hAnsi="Trebuchet MS"/>
              </w:rPr>
              <w:t>SPS/Cantium Business Solutions:</w:t>
            </w:r>
          </w:p>
          <w:p w14:paraId="1DE0D6FD" w14:textId="77777777" w:rsidR="00A43F6B" w:rsidRDefault="002801C8" w:rsidP="00A43F6B">
            <w:pPr>
              <w:rPr>
                <w:rFonts w:ascii="Trebuchet MS" w:hAnsi="Trebuchet MS"/>
              </w:rPr>
            </w:pPr>
            <w:hyperlink r:id="rId76" w:history="1">
              <w:r w:rsidR="00A43F6B" w:rsidRPr="00C775B3">
                <w:rPr>
                  <w:rStyle w:val="Hyperlink"/>
                  <w:rFonts w:ascii="Trebuchet MS" w:hAnsi="Trebuchet MS"/>
                </w:rPr>
                <w:t>https://cantium.solutions/service/hr-for-education/</w:t>
              </w:r>
            </w:hyperlink>
          </w:p>
          <w:p w14:paraId="55A465BA" w14:textId="77777777" w:rsidR="00A43F6B" w:rsidRDefault="002801C8" w:rsidP="00A43F6B">
            <w:pPr>
              <w:rPr>
                <w:rFonts w:ascii="Trebuchet MS" w:hAnsi="Trebuchet MS"/>
              </w:rPr>
            </w:pPr>
            <w:hyperlink r:id="rId77" w:history="1">
              <w:r w:rsidR="00A43F6B" w:rsidRPr="00C775B3">
                <w:rPr>
                  <w:rStyle w:val="Hyperlink"/>
                  <w:rFonts w:ascii="Trebuchet MS" w:hAnsi="Trebuchet MS"/>
                </w:rPr>
                <w:t>https://the-sps.co.uk/</w:t>
              </w:r>
            </w:hyperlink>
          </w:p>
          <w:p w14:paraId="1EDF64CB" w14:textId="77777777" w:rsidR="00A43F6B" w:rsidRDefault="00A43F6B" w:rsidP="00A43F6B">
            <w:pPr>
              <w:rPr>
                <w:rFonts w:ascii="Trebuchet MS" w:hAnsi="Trebuchet MS"/>
              </w:rPr>
            </w:pPr>
            <w:r>
              <w:rPr>
                <w:rFonts w:ascii="Trebuchet MS" w:hAnsi="Trebuchet MS"/>
              </w:rPr>
              <w:t>03000 411112</w:t>
            </w:r>
          </w:p>
          <w:p w14:paraId="7B2A7983" w14:textId="77777777" w:rsidR="00331CD1" w:rsidRPr="002D0CBE" w:rsidRDefault="00331CD1" w:rsidP="007629EF">
            <w:pPr>
              <w:rPr>
                <w:rFonts w:cstheme="minorHAnsi"/>
              </w:rPr>
            </w:pPr>
          </w:p>
        </w:tc>
        <w:tc>
          <w:tcPr>
            <w:tcW w:w="2046" w:type="dxa"/>
          </w:tcPr>
          <w:p w14:paraId="27849884" w14:textId="77777777" w:rsidR="00331CD1" w:rsidRPr="002D0CBE" w:rsidRDefault="00331CD1" w:rsidP="007629EF">
            <w:pPr>
              <w:rPr>
                <w:rFonts w:cstheme="minorHAnsi"/>
              </w:rPr>
            </w:pPr>
            <w:r w:rsidRPr="002D0CBE">
              <w:rPr>
                <w:rFonts w:cstheme="minorHAnsi"/>
              </w:rPr>
              <w:t>SPS</w:t>
            </w:r>
          </w:p>
        </w:tc>
      </w:tr>
      <w:tr w:rsidR="00331CD1" w:rsidRPr="002D0CBE" w14:paraId="4E4AD715" w14:textId="77777777" w:rsidTr="007629EF">
        <w:tc>
          <w:tcPr>
            <w:tcW w:w="2263" w:type="dxa"/>
          </w:tcPr>
          <w:p w14:paraId="2111147D" w14:textId="77777777" w:rsidR="00331CD1" w:rsidRPr="002D0CBE" w:rsidRDefault="00331CD1" w:rsidP="007629EF">
            <w:pPr>
              <w:pStyle w:val="Heading3"/>
              <w:outlineLvl w:val="2"/>
              <w:rPr>
                <w:highlight w:val="yellow"/>
              </w:rPr>
            </w:pPr>
            <w:bookmarkStart w:id="52" w:name="_Toc41662824"/>
            <w:r w:rsidRPr="002D0CBE">
              <w:t>Phased return to work</w:t>
            </w:r>
            <w:bookmarkEnd w:id="52"/>
          </w:p>
        </w:tc>
        <w:tc>
          <w:tcPr>
            <w:tcW w:w="9639" w:type="dxa"/>
          </w:tcPr>
          <w:p w14:paraId="274BCE03" w14:textId="77777777" w:rsidR="00AF1A6B" w:rsidRDefault="00AF1A6B" w:rsidP="00AF1A6B">
            <w:pPr>
              <w:rPr>
                <w:rFonts w:ascii="Trebuchet MS" w:hAnsi="Trebuchet MS"/>
              </w:rPr>
            </w:pPr>
            <w:r w:rsidRPr="004C0488">
              <w:rPr>
                <w:rFonts w:ascii="Trebuchet MS" w:hAnsi="Trebuchet MS"/>
              </w:rPr>
              <w:t xml:space="preserve">Some people may have experienced challenging situations at home such as childcare and caring for vulnerable relatives as well as financial worries. Some may also have experienced illness themselves or of a family member and possibly bereavement.  Therefore, it is possible that some staff members may need a period of adjustment. </w:t>
            </w:r>
            <w:r>
              <w:rPr>
                <w:rFonts w:ascii="Trebuchet MS" w:hAnsi="Trebuchet MS"/>
              </w:rPr>
              <w:t>S</w:t>
            </w:r>
            <w:r w:rsidRPr="004C0488">
              <w:rPr>
                <w:rFonts w:ascii="Trebuchet MS" w:hAnsi="Trebuchet MS"/>
              </w:rPr>
              <w:t xml:space="preserve">chool </w:t>
            </w:r>
            <w:r>
              <w:rPr>
                <w:rFonts w:ascii="Trebuchet MS" w:hAnsi="Trebuchet MS"/>
              </w:rPr>
              <w:t xml:space="preserve">should identify how they </w:t>
            </w:r>
            <w:r w:rsidRPr="004C0488">
              <w:rPr>
                <w:rFonts w:ascii="Trebuchet MS" w:hAnsi="Trebuchet MS"/>
              </w:rPr>
              <w:t>can help members of staff who have had a difficult time which could include a phased return</w:t>
            </w:r>
            <w:r>
              <w:rPr>
                <w:rFonts w:ascii="Trebuchet MS" w:hAnsi="Trebuchet MS"/>
              </w:rPr>
              <w:t>,</w:t>
            </w:r>
            <w:r w:rsidRPr="004C0488">
              <w:rPr>
                <w:rFonts w:ascii="Trebuchet MS" w:hAnsi="Trebuchet MS"/>
              </w:rPr>
              <w:t xml:space="preserve"> discuss</w:t>
            </w:r>
            <w:r>
              <w:rPr>
                <w:rFonts w:ascii="Trebuchet MS" w:hAnsi="Trebuchet MS"/>
              </w:rPr>
              <w:t>ions around</w:t>
            </w:r>
            <w:r w:rsidRPr="004C0488">
              <w:rPr>
                <w:rFonts w:ascii="Trebuchet MS" w:hAnsi="Trebuchet MS"/>
              </w:rPr>
              <w:t xml:space="preserve"> new working arrangements for those whose domestic situations have changed during lockdown </w:t>
            </w:r>
            <w:r>
              <w:rPr>
                <w:rFonts w:ascii="Trebuchet MS" w:hAnsi="Trebuchet MS"/>
              </w:rPr>
              <w:t>and/</w:t>
            </w:r>
            <w:r w:rsidRPr="004C0488">
              <w:rPr>
                <w:rFonts w:ascii="Trebuchet MS" w:hAnsi="Trebuchet MS"/>
              </w:rPr>
              <w:t>or provide access to counselling through the Employee Assistance Programme.</w:t>
            </w:r>
          </w:p>
          <w:p w14:paraId="222B1153" w14:textId="77777777" w:rsidR="00AF1A6B" w:rsidRDefault="00AF1A6B" w:rsidP="00AF1A6B">
            <w:pPr>
              <w:rPr>
                <w:rFonts w:ascii="Trebuchet MS" w:hAnsi="Trebuchet MS"/>
              </w:rPr>
            </w:pPr>
          </w:p>
          <w:p w14:paraId="69445486" w14:textId="77777777" w:rsidR="00AF1A6B" w:rsidRPr="004C0488" w:rsidRDefault="00AF1A6B" w:rsidP="00AF1A6B">
            <w:pPr>
              <w:rPr>
                <w:rFonts w:ascii="Trebuchet MS" w:hAnsi="Trebuchet MS"/>
              </w:rPr>
            </w:pPr>
            <w:r>
              <w:rPr>
                <w:rFonts w:ascii="Trebuchet MS" w:hAnsi="Trebuchet MS"/>
              </w:rPr>
              <w:t>Staff Care Services (OH) and Employee Assistance Programme (Counselling):</w:t>
            </w:r>
          </w:p>
          <w:p w14:paraId="7D6B7B6F" w14:textId="77777777" w:rsidR="00AF1A6B" w:rsidRDefault="002801C8" w:rsidP="00AF1A6B">
            <w:pPr>
              <w:rPr>
                <w:rFonts w:ascii="Trebuchet MS" w:hAnsi="Trebuchet MS"/>
              </w:rPr>
            </w:pPr>
            <w:hyperlink r:id="rId78" w:history="1">
              <w:r w:rsidR="00AF1A6B" w:rsidRPr="00C775B3">
                <w:rPr>
                  <w:rStyle w:val="Hyperlink"/>
                  <w:rFonts w:ascii="Trebuchet MS" w:hAnsi="Trebuchet MS"/>
                </w:rPr>
                <w:t>https://cantium.solutions/brand/staff-care-services/</w:t>
              </w:r>
            </w:hyperlink>
          </w:p>
          <w:p w14:paraId="1F6B3A9A" w14:textId="77777777" w:rsidR="00AF1A6B" w:rsidRDefault="00AF1A6B" w:rsidP="00AF1A6B">
            <w:pPr>
              <w:rPr>
                <w:rFonts w:ascii="Trebuchet MS" w:hAnsi="Trebuchet MS"/>
              </w:rPr>
            </w:pPr>
            <w:r>
              <w:rPr>
                <w:rFonts w:ascii="Trebuchet MS" w:hAnsi="Trebuchet MS"/>
              </w:rPr>
              <w:t>03000 411411</w:t>
            </w:r>
          </w:p>
          <w:p w14:paraId="6FB3E15C" w14:textId="77777777" w:rsidR="00331CD1" w:rsidRPr="002D0CBE" w:rsidRDefault="00331CD1" w:rsidP="007629EF">
            <w:pPr>
              <w:rPr>
                <w:rFonts w:cstheme="minorHAnsi"/>
                <w:highlight w:val="yellow"/>
              </w:rPr>
            </w:pPr>
          </w:p>
        </w:tc>
        <w:tc>
          <w:tcPr>
            <w:tcW w:w="2046" w:type="dxa"/>
          </w:tcPr>
          <w:p w14:paraId="62D98832" w14:textId="77777777" w:rsidR="00331CD1" w:rsidRPr="002D0CBE" w:rsidRDefault="00331CD1" w:rsidP="007629EF">
            <w:pPr>
              <w:rPr>
                <w:rFonts w:cstheme="minorHAnsi"/>
              </w:rPr>
            </w:pPr>
            <w:r w:rsidRPr="002D0CBE">
              <w:rPr>
                <w:rFonts w:cstheme="minorHAnsi"/>
              </w:rPr>
              <w:t>SPS/OH/Employee Assistance Programme</w:t>
            </w:r>
          </w:p>
        </w:tc>
      </w:tr>
      <w:tr w:rsidR="00331CD1" w:rsidRPr="002D0CBE" w14:paraId="53EAAC3D" w14:textId="77777777" w:rsidTr="007629EF">
        <w:tc>
          <w:tcPr>
            <w:tcW w:w="2263" w:type="dxa"/>
          </w:tcPr>
          <w:p w14:paraId="282A1034" w14:textId="77777777" w:rsidR="00331CD1" w:rsidRPr="002D0CBE" w:rsidRDefault="00331CD1" w:rsidP="007629EF">
            <w:pPr>
              <w:pStyle w:val="Heading3"/>
              <w:outlineLvl w:val="2"/>
            </w:pPr>
            <w:bookmarkStart w:id="53" w:name="_Toc41662825"/>
            <w:r w:rsidRPr="002D0CBE">
              <w:t>First day back</w:t>
            </w:r>
            <w:bookmarkEnd w:id="53"/>
          </w:p>
        </w:tc>
        <w:tc>
          <w:tcPr>
            <w:tcW w:w="9639" w:type="dxa"/>
          </w:tcPr>
          <w:p w14:paraId="70BC70FB" w14:textId="77777777" w:rsidR="00331CD1" w:rsidRPr="002D0CBE" w:rsidRDefault="00331CD1" w:rsidP="007629EF">
            <w:pPr>
              <w:rPr>
                <w:rFonts w:cstheme="minorHAnsi"/>
              </w:rPr>
            </w:pPr>
            <w:r w:rsidRPr="002D0CBE">
              <w:rPr>
                <w:rFonts w:cstheme="minorHAnsi"/>
              </w:rPr>
              <w:t>With a number of staff being absent from school it will be important to plan to ‘re-induct’ staff back into the workplace.  Staff should be remined of:</w:t>
            </w:r>
          </w:p>
          <w:p w14:paraId="08474213" w14:textId="77777777" w:rsidR="00331CD1" w:rsidRPr="002D0CBE" w:rsidRDefault="00331CD1" w:rsidP="007629EF">
            <w:pPr>
              <w:rPr>
                <w:rFonts w:cstheme="minorHAnsi"/>
              </w:rPr>
            </w:pPr>
          </w:p>
          <w:p w14:paraId="30BE942B" w14:textId="77777777" w:rsidR="00331CD1" w:rsidRPr="002D0CBE" w:rsidRDefault="00331CD1" w:rsidP="007629EF">
            <w:pPr>
              <w:pStyle w:val="ListParagraph"/>
              <w:numPr>
                <w:ilvl w:val="0"/>
                <w:numId w:val="97"/>
              </w:numPr>
              <w:spacing w:after="0" w:line="240" w:lineRule="auto"/>
              <w:rPr>
                <w:rFonts w:cstheme="minorHAnsi"/>
              </w:rPr>
            </w:pPr>
            <w:r w:rsidRPr="002D0CBE">
              <w:rPr>
                <w:rFonts w:cstheme="minorHAnsi"/>
              </w:rPr>
              <w:t>The 20 second handwashing rule</w:t>
            </w:r>
          </w:p>
          <w:p w14:paraId="1A46F11E" w14:textId="77777777" w:rsidR="00331CD1" w:rsidRPr="002D0CBE" w:rsidRDefault="00331CD1" w:rsidP="007629EF">
            <w:pPr>
              <w:pStyle w:val="ListParagraph"/>
              <w:numPr>
                <w:ilvl w:val="0"/>
                <w:numId w:val="97"/>
              </w:numPr>
              <w:spacing w:after="0" w:line="240" w:lineRule="auto"/>
              <w:rPr>
                <w:rFonts w:cstheme="minorHAnsi"/>
              </w:rPr>
            </w:pPr>
            <w:r w:rsidRPr="002D0CBE">
              <w:rPr>
                <w:rFonts w:cstheme="minorHAnsi"/>
              </w:rPr>
              <w:t xml:space="preserve">Procedures staff should follow when in school, if they feel unwell at home or in the workplace </w:t>
            </w:r>
          </w:p>
          <w:p w14:paraId="2E9CC7EB" w14:textId="77777777" w:rsidR="00331CD1" w:rsidRPr="002D0CBE" w:rsidRDefault="00331CD1" w:rsidP="007629EF">
            <w:pPr>
              <w:pStyle w:val="ListParagraph"/>
              <w:numPr>
                <w:ilvl w:val="0"/>
                <w:numId w:val="97"/>
              </w:numPr>
              <w:spacing w:after="0" w:line="240" w:lineRule="auto"/>
              <w:rPr>
                <w:rFonts w:cstheme="minorHAnsi"/>
              </w:rPr>
            </w:pPr>
            <w:r w:rsidRPr="002D0CBE">
              <w:rPr>
                <w:rFonts w:cstheme="minorHAnsi"/>
              </w:rPr>
              <w:t>The code of conduct</w:t>
            </w:r>
          </w:p>
          <w:p w14:paraId="4FAE48CE" w14:textId="77777777" w:rsidR="00331CD1" w:rsidRPr="002D0CBE" w:rsidRDefault="00331CD1" w:rsidP="007629EF">
            <w:pPr>
              <w:pStyle w:val="ListParagraph"/>
              <w:numPr>
                <w:ilvl w:val="0"/>
                <w:numId w:val="97"/>
              </w:numPr>
              <w:spacing w:after="0" w:line="240" w:lineRule="auto"/>
              <w:rPr>
                <w:rFonts w:cstheme="minorHAnsi"/>
              </w:rPr>
            </w:pPr>
            <w:r w:rsidRPr="002D0CBE">
              <w:rPr>
                <w:rFonts w:cstheme="minorHAnsi"/>
              </w:rPr>
              <w:t>Safeguarding arrangements</w:t>
            </w:r>
          </w:p>
          <w:p w14:paraId="6C2BD6C8" w14:textId="77777777" w:rsidR="00331CD1" w:rsidRPr="002D0CBE" w:rsidRDefault="00331CD1" w:rsidP="007629EF">
            <w:pPr>
              <w:pStyle w:val="ListParagraph"/>
              <w:numPr>
                <w:ilvl w:val="0"/>
                <w:numId w:val="97"/>
              </w:numPr>
              <w:spacing w:after="0" w:line="240" w:lineRule="auto"/>
              <w:rPr>
                <w:rFonts w:cstheme="minorHAnsi"/>
              </w:rPr>
            </w:pPr>
            <w:r w:rsidRPr="002D0CBE">
              <w:rPr>
                <w:rFonts w:cstheme="minorHAnsi"/>
              </w:rPr>
              <w:lastRenderedPageBreak/>
              <w:t>Key policies and procedures</w:t>
            </w:r>
          </w:p>
          <w:p w14:paraId="68DBAF97" w14:textId="77777777" w:rsidR="00331CD1" w:rsidRPr="002D0CBE" w:rsidRDefault="00331CD1" w:rsidP="007629EF">
            <w:pPr>
              <w:pStyle w:val="ListParagraph"/>
              <w:numPr>
                <w:ilvl w:val="0"/>
                <w:numId w:val="97"/>
              </w:numPr>
              <w:spacing w:after="0" w:line="240" w:lineRule="auto"/>
              <w:rPr>
                <w:rFonts w:cstheme="minorHAnsi"/>
                <w:lang w:val="en"/>
              </w:rPr>
            </w:pPr>
            <w:r w:rsidRPr="002D0CBE">
              <w:rPr>
                <w:rFonts w:cstheme="minorHAnsi"/>
                <w:lang w:val="en"/>
              </w:rPr>
              <w:t>Ensure absent staff have completed any necessary training they missed</w:t>
            </w:r>
          </w:p>
          <w:p w14:paraId="4EEC144A" w14:textId="77777777" w:rsidR="00331CD1" w:rsidRPr="002D0CBE" w:rsidRDefault="00331CD1" w:rsidP="007629EF">
            <w:pPr>
              <w:pStyle w:val="ListParagraph"/>
              <w:numPr>
                <w:ilvl w:val="0"/>
                <w:numId w:val="97"/>
              </w:numPr>
              <w:spacing w:after="0" w:line="240" w:lineRule="auto"/>
              <w:rPr>
                <w:rFonts w:cstheme="minorHAnsi"/>
              </w:rPr>
            </w:pPr>
            <w:r w:rsidRPr="002D0CBE">
              <w:rPr>
                <w:rFonts w:cstheme="minorHAnsi"/>
              </w:rPr>
              <w:t>Re-Orientation for those staff who are relatively new</w:t>
            </w:r>
          </w:p>
          <w:p w14:paraId="51D32BF4" w14:textId="77777777" w:rsidR="00331CD1" w:rsidRPr="002D0CBE" w:rsidRDefault="00331CD1" w:rsidP="007629EF">
            <w:pPr>
              <w:rPr>
                <w:rFonts w:cstheme="minorHAnsi"/>
                <w:lang w:val="en"/>
              </w:rPr>
            </w:pPr>
          </w:p>
          <w:p w14:paraId="2D4A1E03" w14:textId="77777777" w:rsidR="00331CD1" w:rsidRPr="002D0CBE" w:rsidRDefault="00331CD1" w:rsidP="007629EF">
            <w:pPr>
              <w:rPr>
                <w:rFonts w:cstheme="minorHAnsi"/>
                <w:lang w:val="en"/>
              </w:rPr>
            </w:pPr>
            <w:r w:rsidRPr="002D0CBE">
              <w:rPr>
                <w:rFonts w:cstheme="minorHAnsi"/>
                <w:lang w:val="en"/>
              </w:rPr>
              <w:t>Schools should plan, as much as is possible, to mitigate against staff forgetting passwords to IT equipment, logins and door codes.</w:t>
            </w:r>
          </w:p>
          <w:p w14:paraId="0F6E21EC" w14:textId="77777777" w:rsidR="00331CD1" w:rsidRPr="002D0CBE" w:rsidRDefault="00331CD1" w:rsidP="007629EF">
            <w:pPr>
              <w:rPr>
                <w:rFonts w:cstheme="minorHAnsi"/>
                <w:lang w:val="en"/>
              </w:rPr>
            </w:pPr>
          </w:p>
          <w:p w14:paraId="0F18237E" w14:textId="7893ED91" w:rsidR="00331CD1" w:rsidRPr="002D0CBE" w:rsidRDefault="00331CD1" w:rsidP="007629EF">
            <w:pPr>
              <w:rPr>
                <w:rFonts w:cstheme="minorHAnsi"/>
                <w:lang w:val="en"/>
              </w:rPr>
            </w:pPr>
            <w:r w:rsidRPr="002D0CBE">
              <w:rPr>
                <w:rFonts w:cstheme="minorHAnsi"/>
                <w:lang w:val="en"/>
              </w:rPr>
              <w:t xml:space="preserve">The school should ensure that employee’s contact details and emergency contacts are up to date and that all staff are aware of </w:t>
            </w:r>
            <w:r w:rsidRPr="002D0CBE">
              <w:rPr>
                <w:rFonts w:cstheme="minorHAnsi"/>
              </w:rPr>
              <w:t xml:space="preserve">how to spot symptoms of </w:t>
            </w:r>
            <w:r w:rsidR="00395FB6">
              <w:rPr>
                <w:rFonts w:cstheme="minorHAnsi"/>
              </w:rPr>
              <w:t>COVID-19</w:t>
            </w:r>
            <w:r w:rsidRPr="002D0CBE">
              <w:rPr>
                <w:rFonts w:cstheme="minorHAnsi"/>
              </w:rPr>
              <w:t xml:space="preserve"> in themselves and others in case someone in the workplace is potentially infected and appropriate action needs to be taken.</w:t>
            </w:r>
          </w:p>
          <w:p w14:paraId="2C165A90" w14:textId="77777777" w:rsidR="00331CD1" w:rsidRPr="002D0CBE" w:rsidRDefault="00331CD1" w:rsidP="007629EF">
            <w:pPr>
              <w:rPr>
                <w:rFonts w:cstheme="minorHAnsi"/>
              </w:rPr>
            </w:pPr>
          </w:p>
        </w:tc>
        <w:tc>
          <w:tcPr>
            <w:tcW w:w="2046" w:type="dxa"/>
          </w:tcPr>
          <w:p w14:paraId="709D0C38" w14:textId="77777777" w:rsidR="00331CD1" w:rsidRPr="002D0CBE" w:rsidRDefault="00331CD1" w:rsidP="007629EF">
            <w:pPr>
              <w:rPr>
                <w:rFonts w:cstheme="minorHAnsi"/>
              </w:rPr>
            </w:pPr>
          </w:p>
        </w:tc>
      </w:tr>
      <w:tr w:rsidR="00331CD1" w:rsidRPr="002D0CBE" w14:paraId="59D22A9C" w14:textId="77777777" w:rsidTr="007629EF">
        <w:tc>
          <w:tcPr>
            <w:tcW w:w="2263" w:type="dxa"/>
          </w:tcPr>
          <w:p w14:paraId="6CDE8F93" w14:textId="77777777" w:rsidR="00331CD1" w:rsidRPr="002D0CBE" w:rsidRDefault="00331CD1" w:rsidP="007629EF">
            <w:pPr>
              <w:pStyle w:val="Heading3"/>
              <w:outlineLvl w:val="2"/>
              <w:rPr>
                <w:highlight w:val="yellow"/>
              </w:rPr>
            </w:pPr>
            <w:bookmarkStart w:id="54" w:name="_Toc41662826"/>
            <w:r w:rsidRPr="002D0CBE">
              <w:t>Pay</w:t>
            </w:r>
            <w:bookmarkEnd w:id="54"/>
          </w:p>
        </w:tc>
        <w:tc>
          <w:tcPr>
            <w:tcW w:w="9639" w:type="dxa"/>
          </w:tcPr>
          <w:p w14:paraId="3136FE6D" w14:textId="0CB5A867" w:rsidR="00331CD1" w:rsidRPr="002D0CBE" w:rsidRDefault="00331CD1" w:rsidP="007629EF">
            <w:pPr>
              <w:rPr>
                <w:rFonts w:cstheme="minorHAnsi"/>
                <w:lang w:val="en"/>
              </w:rPr>
            </w:pPr>
            <w:r w:rsidRPr="002D0CBE">
              <w:rPr>
                <w:rFonts w:cstheme="minorHAnsi"/>
                <w:lang w:val="en"/>
              </w:rPr>
              <w:t>Internal Payroll staff or the schools Payroll provider will need to be advised if staff return from furlough or other leave that has impacted on pay to ensure it is adjusted as necessary when they return</w:t>
            </w:r>
            <w:r w:rsidR="00192B73">
              <w:rPr>
                <w:rFonts w:cstheme="minorHAnsi"/>
                <w:lang w:val="en"/>
              </w:rPr>
              <w:t>.</w:t>
            </w:r>
          </w:p>
          <w:p w14:paraId="25CB7789" w14:textId="77777777" w:rsidR="00331CD1" w:rsidRPr="002D0CBE" w:rsidRDefault="00331CD1" w:rsidP="007629EF">
            <w:pPr>
              <w:rPr>
                <w:rFonts w:cstheme="minorHAnsi"/>
                <w:lang w:val="en"/>
              </w:rPr>
            </w:pPr>
          </w:p>
          <w:p w14:paraId="09B597BE" w14:textId="77777777" w:rsidR="00331CD1" w:rsidRPr="002D0CBE" w:rsidRDefault="00331CD1" w:rsidP="007629EF">
            <w:pPr>
              <w:rPr>
                <w:rFonts w:cstheme="minorHAnsi"/>
                <w:lang w:val="en"/>
              </w:rPr>
            </w:pPr>
            <w:r w:rsidRPr="002D0CBE">
              <w:rPr>
                <w:rFonts w:cstheme="minorHAnsi"/>
                <w:lang w:val="en"/>
              </w:rPr>
              <w:t>Where part time staff increase their working hours or in the case of Term Time Only (TTO) staff undertaking work beyond their contracted days, they should be paid according to their terms and conditions of employment.</w:t>
            </w:r>
          </w:p>
          <w:p w14:paraId="168B06C1" w14:textId="77777777" w:rsidR="00331CD1" w:rsidRPr="002D0CBE" w:rsidRDefault="00331CD1" w:rsidP="007629EF">
            <w:pPr>
              <w:rPr>
                <w:rFonts w:cstheme="minorHAnsi"/>
                <w:lang w:val="en"/>
              </w:rPr>
            </w:pPr>
          </w:p>
          <w:p w14:paraId="6E8ECC76" w14:textId="77777777" w:rsidR="00331CD1" w:rsidRPr="002D0CBE" w:rsidRDefault="00331CD1" w:rsidP="007629EF">
            <w:pPr>
              <w:rPr>
                <w:rFonts w:cstheme="minorHAnsi"/>
                <w:lang w:val="en"/>
              </w:rPr>
            </w:pPr>
            <w:r w:rsidRPr="002D0CBE">
              <w:rPr>
                <w:rFonts w:cstheme="minorHAnsi"/>
                <w:lang w:val="en"/>
              </w:rPr>
              <w:t>School teachers Pay and Conditions Document 2019 (STPCD)</w:t>
            </w:r>
          </w:p>
          <w:p w14:paraId="7746CD77" w14:textId="77777777" w:rsidR="00331CD1" w:rsidRPr="002D0CBE" w:rsidRDefault="002801C8" w:rsidP="007629EF">
            <w:pPr>
              <w:rPr>
                <w:rFonts w:cstheme="minorHAnsi"/>
                <w:lang w:val="en"/>
              </w:rPr>
            </w:pPr>
            <w:hyperlink r:id="rId79" w:history="1">
              <w:r w:rsidR="00331CD1" w:rsidRPr="002D0CBE">
                <w:rPr>
                  <w:rStyle w:val="Hyperlink"/>
                  <w:rFonts w:cstheme="minorHAnsi"/>
                  <w:lang w:val="en"/>
                </w:rPr>
                <w:t>https://assets.publishing.service.gov.uk/government/uploads/system/uploads/attachment_data/file/832634/School_teachers_pay_and_conditions_2019.pdf</w:t>
              </w:r>
            </w:hyperlink>
          </w:p>
          <w:p w14:paraId="72453F25" w14:textId="77777777" w:rsidR="00331CD1" w:rsidRPr="002D0CBE" w:rsidRDefault="00331CD1" w:rsidP="007629EF">
            <w:pPr>
              <w:rPr>
                <w:rFonts w:cstheme="minorHAnsi"/>
              </w:rPr>
            </w:pPr>
          </w:p>
          <w:p w14:paraId="65946474" w14:textId="77777777" w:rsidR="00331CD1" w:rsidRPr="002D0CBE" w:rsidRDefault="00331CD1" w:rsidP="007629EF">
            <w:pPr>
              <w:rPr>
                <w:rFonts w:cstheme="minorHAnsi"/>
              </w:rPr>
            </w:pPr>
            <w:r w:rsidRPr="002D0CBE">
              <w:rPr>
                <w:rFonts w:cstheme="minorHAnsi"/>
              </w:rPr>
              <w:t xml:space="preserve">Kent Scheme Terms and Conditions (Blue Book) </w:t>
            </w:r>
            <w:hyperlink r:id="rId80" w:history="1">
              <w:r w:rsidRPr="002D0CBE">
                <w:rPr>
                  <w:rStyle w:val="Hyperlink"/>
                  <w:rFonts w:cstheme="minorHAnsi"/>
                </w:rPr>
                <w:t>https://www.kelsi.org.uk/__data/assets/pdf_file/0019/12574/Kent-Scheme.pdf</w:t>
              </w:r>
            </w:hyperlink>
          </w:p>
          <w:p w14:paraId="0E511443" w14:textId="77777777" w:rsidR="00331CD1" w:rsidRPr="00DC776F" w:rsidRDefault="00331CD1" w:rsidP="004A57B7">
            <w:pPr>
              <w:rPr>
                <w:rFonts w:cstheme="minorHAnsi"/>
              </w:rPr>
            </w:pPr>
          </w:p>
        </w:tc>
        <w:tc>
          <w:tcPr>
            <w:tcW w:w="2046" w:type="dxa"/>
          </w:tcPr>
          <w:p w14:paraId="57830E8D" w14:textId="77777777" w:rsidR="00331CD1" w:rsidRPr="002D0CBE" w:rsidRDefault="00331CD1" w:rsidP="007629EF">
            <w:pPr>
              <w:rPr>
                <w:rFonts w:cstheme="minorHAnsi"/>
              </w:rPr>
            </w:pPr>
            <w:r w:rsidRPr="002D0CBE">
              <w:rPr>
                <w:rFonts w:cstheme="minorHAnsi"/>
              </w:rPr>
              <w:t>SPS/Payroll</w:t>
            </w:r>
          </w:p>
        </w:tc>
      </w:tr>
      <w:tr w:rsidR="00331CD1" w:rsidRPr="002D0CBE" w14:paraId="7FA43ADB" w14:textId="77777777" w:rsidTr="00E859C7">
        <w:trPr>
          <w:trHeight w:val="1408"/>
        </w:trPr>
        <w:tc>
          <w:tcPr>
            <w:tcW w:w="2263" w:type="dxa"/>
          </w:tcPr>
          <w:p w14:paraId="6EB99862" w14:textId="77777777" w:rsidR="00331CD1" w:rsidRPr="002D0CBE" w:rsidRDefault="00331CD1" w:rsidP="007629EF">
            <w:pPr>
              <w:pStyle w:val="Heading3"/>
              <w:outlineLvl w:val="2"/>
            </w:pPr>
            <w:bookmarkStart w:id="55" w:name="_Toc41662827"/>
            <w:r w:rsidRPr="002D0CBE">
              <w:t>Staff shortages</w:t>
            </w:r>
            <w:bookmarkEnd w:id="55"/>
            <w:r w:rsidRPr="002D0CBE">
              <w:t xml:space="preserve"> </w:t>
            </w:r>
          </w:p>
        </w:tc>
        <w:tc>
          <w:tcPr>
            <w:tcW w:w="9639" w:type="dxa"/>
          </w:tcPr>
          <w:p w14:paraId="21F254BA" w14:textId="77777777" w:rsidR="009E5911" w:rsidRPr="009E5911" w:rsidRDefault="009E5911" w:rsidP="009E5911">
            <w:pPr>
              <w:rPr>
                <w:rFonts w:cstheme="minorHAnsi"/>
              </w:rPr>
            </w:pPr>
            <w:r w:rsidRPr="009E5911">
              <w:rPr>
                <w:rFonts w:cstheme="minorHAnsi"/>
              </w:rPr>
              <w:t>It is likely that schools could suffer from staff shortages due to illness, self-isolation, shielding or caring requirements. The School will need to identify early on the number of staff who fall into any of these categories and ensure this information is updated on a regular basis. The school may wish to develop and maintain a pool of staff that are able and willing to come into work at short notice or outside of any shift pattern/rota to ensure adequate staffing resources across the school.  Kent County Council have requested that Kent-Teach support schools with this and they have put arrangements in place to source temporary staff at a competitive rate for schools.</w:t>
            </w:r>
          </w:p>
          <w:p w14:paraId="68A934B7" w14:textId="77777777" w:rsidR="009E5911" w:rsidRPr="009E5911" w:rsidRDefault="009E5911" w:rsidP="009E5911">
            <w:pPr>
              <w:rPr>
                <w:rFonts w:cstheme="minorHAnsi"/>
              </w:rPr>
            </w:pPr>
          </w:p>
          <w:p w14:paraId="3E5845D2" w14:textId="77777777" w:rsidR="009E5911" w:rsidRPr="009E5911" w:rsidRDefault="009E5911" w:rsidP="009E5911">
            <w:pPr>
              <w:rPr>
                <w:rFonts w:cstheme="minorHAnsi"/>
              </w:rPr>
            </w:pPr>
            <w:r w:rsidRPr="009E5911">
              <w:rPr>
                <w:rFonts w:cstheme="minorHAnsi"/>
              </w:rPr>
              <w:t xml:space="preserve">Schools will need to consider whether they can maintain a safe working environment when seeking to increase the occupation of the school as lockdown measures are eased.  </w:t>
            </w:r>
          </w:p>
          <w:p w14:paraId="5B7B4DFF" w14:textId="77777777" w:rsidR="009E5911" w:rsidRPr="009E5911" w:rsidRDefault="009E5911" w:rsidP="009E5911">
            <w:pPr>
              <w:rPr>
                <w:rFonts w:cstheme="minorHAnsi"/>
              </w:rPr>
            </w:pPr>
          </w:p>
          <w:p w14:paraId="246C1F22" w14:textId="77777777" w:rsidR="009E5911" w:rsidRPr="009E5911" w:rsidRDefault="009E5911" w:rsidP="009E5911">
            <w:pPr>
              <w:rPr>
                <w:rFonts w:cstheme="minorHAnsi"/>
              </w:rPr>
            </w:pPr>
          </w:p>
          <w:p w14:paraId="62F3199D" w14:textId="77777777" w:rsidR="009E5911" w:rsidRPr="009E5911" w:rsidRDefault="009E5911" w:rsidP="009E5911">
            <w:pPr>
              <w:rPr>
                <w:rFonts w:cstheme="minorHAnsi"/>
              </w:rPr>
            </w:pPr>
            <w:r w:rsidRPr="009E5911">
              <w:rPr>
                <w:rFonts w:cstheme="minorHAnsi"/>
              </w:rPr>
              <w:t>Implementing protective measures in education and childcare settings:</w:t>
            </w:r>
          </w:p>
          <w:p w14:paraId="232A9A11" w14:textId="77777777" w:rsidR="009E5911" w:rsidRPr="009E5911" w:rsidRDefault="002801C8" w:rsidP="009E5911">
            <w:pPr>
              <w:rPr>
                <w:rFonts w:cstheme="minorHAnsi"/>
              </w:rPr>
            </w:pPr>
            <w:hyperlink r:id="rId81" w:history="1">
              <w:r w:rsidR="009E5911" w:rsidRPr="009E5911">
                <w:rPr>
                  <w:rStyle w:val="Hyperlink"/>
                  <w:rFonts w:cstheme="minorHAnsi"/>
                </w:rPr>
                <w:t>https://www.gov.uk/government/publications/coronavirus-covid-19-implementing-protective-measures-in-education-and-childcare-settings/coronavirus-covid-19-implementing-protective-measures-in-education-and-childcare-settings</w:t>
              </w:r>
            </w:hyperlink>
          </w:p>
          <w:p w14:paraId="617F8B4F" w14:textId="12B3DAEA" w:rsidR="00DD14A4" w:rsidRPr="009E5911" w:rsidRDefault="00DD14A4" w:rsidP="007629EF">
            <w:pPr>
              <w:rPr>
                <w:rFonts w:cstheme="minorHAnsi"/>
              </w:rPr>
            </w:pPr>
          </w:p>
          <w:p w14:paraId="35C047F6" w14:textId="550A3F1A" w:rsidR="00331CD1" w:rsidRPr="002D0CBE" w:rsidRDefault="00331CD1" w:rsidP="007629EF">
            <w:pPr>
              <w:rPr>
                <w:rFonts w:cstheme="minorHAnsi"/>
              </w:rPr>
            </w:pPr>
            <w:r w:rsidRPr="002D0CBE">
              <w:rPr>
                <w:rFonts w:cstheme="minorHAnsi"/>
              </w:rPr>
              <w:t xml:space="preserve">Government </w:t>
            </w:r>
            <w:r w:rsidR="00395FB6">
              <w:rPr>
                <w:rFonts w:cstheme="minorHAnsi"/>
              </w:rPr>
              <w:t>COVID-19</w:t>
            </w:r>
            <w:r w:rsidRPr="002D0CBE">
              <w:rPr>
                <w:rFonts w:cstheme="minorHAnsi"/>
              </w:rPr>
              <w:t xml:space="preserve"> guidance and support:</w:t>
            </w:r>
          </w:p>
          <w:p w14:paraId="2C95691B" w14:textId="2E93AA75" w:rsidR="00331CD1" w:rsidRDefault="002801C8" w:rsidP="007629EF">
            <w:pPr>
              <w:rPr>
                <w:rStyle w:val="Hyperlink"/>
                <w:rFonts w:cstheme="minorHAnsi"/>
              </w:rPr>
            </w:pPr>
            <w:hyperlink r:id="rId82">
              <w:r w:rsidR="765A9E7C" w:rsidRPr="27254FC4">
                <w:rPr>
                  <w:rStyle w:val="Hyperlink"/>
                </w:rPr>
                <w:t>https://www.gov.uk/</w:t>
              </w:r>
              <w:r w:rsidR="18838DCD" w:rsidRPr="27254FC4">
                <w:rPr>
                  <w:rStyle w:val="Hyperlink"/>
                </w:rPr>
                <w:t>COVID-19</w:t>
              </w:r>
            </w:hyperlink>
          </w:p>
          <w:p w14:paraId="7AEE083F" w14:textId="77777777" w:rsidR="00331CD1" w:rsidRPr="002D0CBE" w:rsidRDefault="00331CD1" w:rsidP="007629EF">
            <w:pPr>
              <w:rPr>
                <w:rFonts w:cstheme="minorHAnsi"/>
              </w:rPr>
            </w:pPr>
          </w:p>
        </w:tc>
        <w:tc>
          <w:tcPr>
            <w:tcW w:w="2046" w:type="dxa"/>
          </w:tcPr>
          <w:p w14:paraId="18BF581E" w14:textId="77777777" w:rsidR="00331CD1" w:rsidRPr="002D0CBE" w:rsidRDefault="00331CD1" w:rsidP="007629EF">
            <w:pPr>
              <w:rPr>
                <w:rFonts w:cstheme="minorHAnsi"/>
              </w:rPr>
            </w:pPr>
            <w:r w:rsidRPr="002D0CBE">
              <w:rPr>
                <w:rFonts w:cstheme="minorHAnsi"/>
              </w:rPr>
              <w:lastRenderedPageBreak/>
              <w:t>SPS</w:t>
            </w:r>
          </w:p>
        </w:tc>
      </w:tr>
      <w:tr w:rsidR="00331CD1" w:rsidRPr="002D0CBE" w14:paraId="6A029C62" w14:textId="77777777" w:rsidTr="007629EF">
        <w:tc>
          <w:tcPr>
            <w:tcW w:w="2263" w:type="dxa"/>
          </w:tcPr>
          <w:p w14:paraId="5A72DA18" w14:textId="77777777" w:rsidR="00331CD1" w:rsidRPr="002D0CBE" w:rsidRDefault="00331CD1" w:rsidP="007629EF">
            <w:pPr>
              <w:pStyle w:val="Heading3"/>
              <w:outlineLvl w:val="2"/>
            </w:pPr>
            <w:bookmarkStart w:id="56" w:name="_Toc41662828"/>
            <w:r w:rsidRPr="002D0CBE">
              <w:t>Recruitment</w:t>
            </w:r>
            <w:bookmarkEnd w:id="56"/>
          </w:p>
        </w:tc>
        <w:tc>
          <w:tcPr>
            <w:tcW w:w="9639" w:type="dxa"/>
          </w:tcPr>
          <w:p w14:paraId="0325B259" w14:textId="77777777" w:rsidR="00331CD1" w:rsidRPr="002D0CBE" w:rsidRDefault="00331CD1" w:rsidP="007629EF">
            <w:pPr>
              <w:rPr>
                <w:rFonts w:cstheme="minorHAnsi"/>
              </w:rPr>
            </w:pPr>
            <w:r w:rsidRPr="002D0CBE">
              <w:rPr>
                <w:rFonts w:cstheme="minorHAnsi"/>
              </w:rPr>
              <w:t xml:space="preserve">Many schools will have put recruitment processes on hold due to lockdown and should now take the opportunity to identify which roles should be re-advertised and the various ways the recruitment process can be undertaken safely whilst maintaining social distancing. Advice and guidance can be sought from your HR Provider and Kent-Teach. </w:t>
            </w:r>
          </w:p>
          <w:p w14:paraId="5837BBD3" w14:textId="77777777" w:rsidR="00331CD1" w:rsidRPr="002D0CBE" w:rsidRDefault="00331CD1" w:rsidP="007629EF">
            <w:pPr>
              <w:rPr>
                <w:rFonts w:cstheme="minorHAnsi"/>
              </w:rPr>
            </w:pPr>
          </w:p>
          <w:p w14:paraId="6D2D7008" w14:textId="77777777" w:rsidR="00331CD1" w:rsidRPr="002D0CBE" w:rsidRDefault="00331CD1" w:rsidP="007629EF">
            <w:pPr>
              <w:rPr>
                <w:rFonts w:cstheme="minorHAnsi"/>
              </w:rPr>
            </w:pPr>
            <w:r w:rsidRPr="002D0CBE">
              <w:rPr>
                <w:rFonts w:cstheme="minorHAnsi"/>
              </w:rPr>
              <w:t>Kent Teach:</w:t>
            </w:r>
          </w:p>
          <w:p w14:paraId="032FE6B6" w14:textId="77777777" w:rsidR="00331CD1" w:rsidRPr="002D0CBE" w:rsidRDefault="002801C8" w:rsidP="007629EF">
            <w:pPr>
              <w:rPr>
                <w:rFonts w:cstheme="minorHAnsi"/>
              </w:rPr>
            </w:pPr>
            <w:hyperlink r:id="rId83" w:history="1">
              <w:r w:rsidR="00331CD1" w:rsidRPr="002D0CBE">
                <w:rPr>
                  <w:rStyle w:val="Hyperlink"/>
                  <w:rFonts w:cstheme="minorHAnsi"/>
                </w:rPr>
                <w:t>https://www.kent-teach.com/</w:t>
              </w:r>
            </w:hyperlink>
          </w:p>
          <w:p w14:paraId="5FB274B6" w14:textId="77777777" w:rsidR="00331CD1" w:rsidRPr="002D0CBE" w:rsidRDefault="00331CD1" w:rsidP="007629EF">
            <w:pPr>
              <w:rPr>
                <w:rFonts w:cstheme="minorHAnsi"/>
              </w:rPr>
            </w:pPr>
            <w:r w:rsidRPr="002D0CBE">
              <w:rPr>
                <w:rFonts w:cstheme="minorHAnsi"/>
              </w:rPr>
              <w:t>03000 410203</w:t>
            </w:r>
          </w:p>
          <w:p w14:paraId="5C34447B" w14:textId="77777777" w:rsidR="00331CD1" w:rsidRPr="002D0CBE" w:rsidRDefault="00331CD1" w:rsidP="007629EF">
            <w:pPr>
              <w:rPr>
                <w:rFonts w:cstheme="minorHAnsi"/>
              </w:rPr>
            </w:pPr>
          </w:p>
          <w:p w14:paraId="5C3415C6" w14:textId="77777777" w:rsidR="00331CD1" w:rsidRPr="002D0CBE" w:rsidRDefault="00331CD1" w:rsidP="007629EF">
            <w:pPr>
              <w:rPr>
                <w:rFonts w:cstheme="minorHAnsi"/>
              </w:rPr>
            </w:pPr>
            <w:r w:rsidRPr="002D0CBE">
              <w:rPr>
                <w:rFonts w:cstheme="minorHAnsi"/>
              </w:rPr>
              <w:t>SPS/Cantium Business Solutions:</w:t>
            </w:r>
          </w:p>
          <w:p w14:paraId="553426C5" w14:textId="77777777" w:rsidR="00331CD1" w:rsidRPr="002D0CBE" w:rsidRDefault="002801C8" w:rsidP="007629EF">
            <w:pPr>
              <w:rPr>
                <w:rFonts w:cstheme="minorHAnsi"/>
              </w:rPr>
            </w:pPr>
            <w:hyperlink r:id="rId84" w:history="1">
              <w:r w:rsidR="00331CD1" w:rsidRPr="002D0CBE">
                <w:rPr>
                  <w:rStyle w:val="Hyperlink"/>
                  <w:rFonts w:cstheme="minorHAnsi"/>
                </w:rPr>
                <w:t>https://cantium.solutions/service/hr-for-education/</w:t>
              </w:r>
            </w:hyperlink>
          </w:p>
          <w:p w14:paraId="4CC0253D" w14:textId="77777777" w:rsidR="00331CD1" w:rsidRPr="002D0CBE" w:rsidRDefault="002801C8" w:rsidP="007629EF">
            <w:pPr>
              <w:rPr>
                <w:rFonts w:cstheme="minorHAnsi"/>
              </w:rPr>
            </w:pPr>
            <w:hyperlink r:id="rId85" w:history="1">
              <w:r w:rsidR="00331CD1" w:rsidRPr="002D0CBE">
                <w:rPr>
                  <w:rStyle w:val="Hyperlink"/>
                  <w:rFonts w:cstheme="minorHAnsi"/>
                </w:rPr>
                <w:t>https://the-sps.co.uk/</w:t>
              </w:r>
            </w:hyperlink>
          </w:p>
          <w:p w14:paraId="02616E8E" w14:textId="77777777" w:rsidR="00331CD1" w:rsidRPr="002D0CBE" w:rsidRDefault="00331CD1" w:rsidP="007629EF">
            <w:pPr>
              <w:rPr>
                <w:rFonts w:cstheme="minorHAnsi"/>
              </w:rPr>
            </w:pPr>
            <w:r w:rsidRPr="002D0CBE">
              <w:rPr>
                <w:rFonts w:cstheme="minorHAnsi"/>
              </w:rPr>
              <w:t>03000 411112</w:t>
            </w:r>
          </w:p>
          <w:p w14:paraId="6EDAE572" w14:textId="77777777" w:rsidR="00331CD1" w:rsidRPr="002D0CBE" w:rsidRDefault="00331CD1" w:rsidP="007629EF">
            <w:pPr>
              <w:rPr>
                <w:rFonts w:cstheme="minorHAnsi"/>
              </w:rPr>
            </w:pPr>
          </w:p>
        </w:tc>
        <w:tc>
          <w:tcPr>
            <w:tcW w:w="2046" w:type="dxa"/>
          </w:tcPr>
          <w:p w14:paraId="5EA13888" w14:textId="77777777" w:rsidR="00331CD1" w:rsidRPr="002D0CBE" w:rsidRDefault="00331CD1" w:rsidP="007629EF">
            <w:pPr>
              <w:rPr>
                <w:rFonts w:cstheme="minorHAnsi"/>
              </w:rPr>
            </w:pPr>
            <w:r w:rsidRPr="002D0CBE">
              <w:rPr>
                <w:rFonts w:cstheme="minorHAnsi"/>
              </w:rPr>
              <w:t>SPS/Kent Teach</w:t>
            </w:r>
          </w:p>
        </w:tc>
      </w:tr>
      <w:tr w:rsidR="00331CD1" w:rsidRPr="002D0CBE" w14:paraId="6F2D357E" w14:textId="77777777" w:rsidTr="007629EF">
        <w:tc>
          <w:tcPr>
            <w:tcW w:w="2263" w:type="dxa"/>
          </w:tcPr>
          <w:p w14:paraId="013659C9" w14:textId="77777777" w:rsidR="00331CD1" w:rsidRPr="002D0CBE" w:rsidRDefault="00331CD1" w:rsidP="007629EF">
            <w:pPr>
              <w:pStyle w:val="Heading3"/>
              <w:outlineLvl w:val="2"/>
            </w:pPr>
            <w:bookmarkStart w:id="57" w:name="_Toc41662829"/>
            <w:r w:rsidRPr="002D0CBE">
              <w:t>Furloughed staff</w:t>
            </w:r>
            <w:bookmarkEnd w:id="57"/>
          </w:p>
        </w:tc>
        <w:tc>
          <w:tcPr>
            <w:tcW w:w="9639" w:type="dxa"/>
          </w:tcPr>
          <w:p w14:paraId="0F3F5B71" w14:textId="77777777" w:rsidR="00E859C7" w:rsidRPr="00E859C7" w:rsidRDefault="00E859C7" w:rsidP="00E859C7">
            <w:pPr>
              <w:rPr>
                <w:rFonts w:cstheme="minorHAnsi"/>
              </w:rPr>
            </w:pPr>
            <w:r w:rsidRPr="00E859C7">
              <w:rPr>
                <w:rFonts w:cstheme="minorHAnsi"/>
              </w:rPr>
              <w:t xml:space="preserve">Schools should only place staff on furlough where the funding for all or part of a post comes from an external source such as parental contributions. The expectation from the government is that funding received from the Local Authority or directly from the DfE has been maintained during this period and therefore funds are available to continue to pay staff without needing to use the furlough scheme (Job Retention Scheme).  </w:t>
            </w:r>
          </w:p>
          <w:p w14:paraId="0CA3A53E" w14:textId="77777777" w:rsidR="00E859C7" w:rsidRPr="00E859C7" w:rsidRDefault="00E859C7" w:rsidP="00E859C7">
            <w:pPr>
              <w:rPr>
                <w:rFonts w:cstheme="minorHAnsi"/>
              </w:rPr>
            </w:pPr>
          </w:p>
          <w:p w14:paraId="7D06EEEC" w14:textId="77777777" w:rsidR="00E859C7" w:rsidRPr="00E859C7" w:rsidRDefault="00E859C7" w:rsidP="00E859C7">
            <w:pPr>
              <w:rPr>
                <w:rFonts w:cstheme="minorHAnsi"/>
              </w:rPr>
            </w:pPr>
            <w:r w:rsidRPr="00E859C7">
              <w:rPr>
                <w:rFonts w:cstheme="minorHAnsi"/>
              </w:rPr>
              <w:t xml:space="preserve">Where a school has furloughed members of staff, the minimum time the furlough can be in place is 3 consecutive weeks and each subsequent furlough period will be in a 3 consecutive week block as a minimum. Therefore, when looking at staffing levels when the lockdown is eased the school should identify when these individuals can return and/or whether furlough should continue at that point in time (Subject to the Governments Furlough Scheme).  </w:t>
            </w:r>
          </w:p>
          <w:p w14:paraId="0E08C4CE" w14:textId="77777777" w:rsidR="00E859C7" w:rsidRPr="00E859C7" w:rsidRDefault="00E859C7" w:rsidP="00E859C7">
            <w:pPr>
              <w:rPr>
                <w:rFonts w:cstheme="minorHAnsi"/>
              </w:rPr>
            </w:pPr>
          </w:p>
          <w:p w14:paraId="0172CA10" w14:textId="77777777" w:rsidR="00E859C7" w:rsidRPr="00E859C7" w:rsidRDefault="00E859C7" w:rsidP="00E859C7">
            <w:pPr>
              <w:rPr>
                <w:rFonts w:cstheme="minorHAnsi"/>
              </w:rPr>
            </w:pPr>
            <w:r w:rsidRPr="00E859C7">
              <w:rPr>
                <w:rFonts w:cstheme="minorHAnsi"/>
              </w:rPr>
              <w:t>Maintained schools should contact their payroll provider for assistance in claiming under the furlough scheme.  Academies will have their own PAYE account and therefore can claim directly from HRMC.</w:t>
            </w:r>
          </w:p>
          <w:p w14:paraId="2BBE7645" w14:textId="77777777" w:rsidR="00E859C7" w:rsidRPr="00E859C7" w:rsidRDefault="00E859C7" w:rsidP="00E859C7">
            <w:pPr>
              <w:rPr>
                <w:rFonts w:cstheme="minorHAnsi"/>
              </w:rPr>
            </w:pPr>
          </w:p>
          <w:p w14:paraId="44CC0038" w14:textId="3B7AD01C" w:rsidR="00E859C7" w:rsidRPr="00E859C7" w:rsidRDefault="00E859C7" w:rsidP="00E859C7">
            <w:pPr>
              <w:rPr>
                <w:rFonts w:cstheme="minorHAnsi"/>
              </w:rPr>
            </w:pPr>
            <w:r w:rsidRPr="00E859C7">
              <w:rPr>
                <w:rFonts w:cstheme="minorHAnsi"/>
              </w:rPr>
              <w:t>Coronavirus Job Retention Scheme:</w:t>
            </w:r>
            <w:r>
              <w:rPr>
                <w:rFonts w:cstheme="minorHAnsi"/>
              </w:rPr>
              <w:t xml:space="preserve"> </w:t>
            </w:r>
          </w:p>
          <w:p w14:paraId="613150CD" w14:textId="77777777" w:rsidR="00E859C7" w:rsidRPr="00E859C7" w:rsidRDefault="002801C8" w:rsidP="00E859C7">
            <w:pPr>
              <w:rPr>
                <w:rStyle w:val="Hyperlink"/>
              </w:rPr>
            </w:pPr>
            <w:hyperlink r:id="rId86" w:history="1">
              <w:r w:rsidR="00E859C7" w:rsidRPr="002D0CBE">
                <w:rPr>
                  <w:rStyle w:val="Hyperlink"/>
                  <w:rFonts w:cstheme="minorHAnsi"/>
                </w:rPr>
                <w:t>https://www.gov.uk/guidance/claim-for-wage-costs-through-the-</w:t>
              </w:r>
              <w:r w:rsidR="00E859C7" w:rsidRPr="00E859C7">
                <w:rPr>
                  <w:rStyle w:val="Hyperlink"/>
                </w:rPr>
                <w:t>coronavirus</w:t>
              </w:r>
              <w:r w:rsidR="00E859C7" w:rsidRPr="002D0CBE">
                <w:rPr>
                  <w:rStyle w:val="Hyperlink"/>
                  <w:rFonts w:cstheme="minorHAnsi"/>
                </w:rPr>
                <w:t>-job-retention-scheme</w:t>
              </w:r>
            </w:hyperlink>
          </w:p>
          <w:p w14:paraId="188F1A66" w14:textId="42AD5915" w:rsidR="00331CD1" w:rsidRPr="002D0CBE" w:rsidRDefault="00331CD1" w:rsidP="007629EF">
            <w:pPr>
              <w:rPr>
                <w:rFonts w:cstheme="minorHAnsi"/>
              </w:rPr>
            </w:pPr>
          </w:p>
        </w:tc>
        <w:tc>
          <w:tcPr>
            <w:tcW w:w="2046" w:type="dxa"/>
          </w:tcPr>
          <w:p w14:paraId="44F46756" w14:textId="77777777" w:rsidR="00331CD1" w:rsidRPr="002D0CBE" w:rsidRDefault="00331CD1" w:rsidP="007629EF">
            <w:pPr>
              <w:rPr>
                <w:rFonts w:cstheme="minorHAnsi"/>
              </w:rPr>
            </w:pPr>
            <w:r w:rsidRPr="002D0CBE">
              <w:rPr>
                <w:rFonts w:cstheme="minorHAnsi"/>
              </w:rPr>
              <w:lastRenderedPageBreak/>
              <w:t>SPS</w:t>
            </w:r>
          </w:p>
        </w:tc>
      </w:tr>
      <w:tr w:rsidR="00331CD1" w:rsidRPr="002D0CBE" w14:paraId="23F0CC80" w14:textId="77777777" w:rsidTr="007629EF">
        <w:tc>
          <w:tcPr>
            <w:tcW w:w="2263" w:type="dxa"/>
          </w:tcPr>
          <w:p w14:paraId="4EF89F6B" w14:textId="77777777" w:rsidR="00DC776F" w:rsidRDefault="00331CD1" w:rsidP="007629EF">
            <w:pPr>
              <w:pStyle w:val="Heading3"/>
              <w:outlineLvl w:val="2"/>
            </w:pPr>
            <w:bookmarkStart w:id="58" w:name="_Toc41662830"/>
            <w:r w:rsidRPr="002D0CBE">
              <w:t>Meetings/</w:t>
            </w:r>
            <w:bookmarkEnd w:id="58"/>
          </w:p>
          <w:p w14:paraId="346A0827" w14:textId="41720A0E" w:rsidR="00331CD1" w:rsidRPr="002D0CBE" w:rsidRDefault="00331CD1" w:rsidP="007629EF">
            <w:pPr>
              <w:pStyle w:val="Heading3"/>
              <w:outlineLvl w:val="2"/>
            </w:pPr>
            <w:bookmarkStart w:id="59" w:name="_Toc41662831"/>
            <w:r w:rsidRPr="002D0CBE">
              <w:t>Hearings</w:t>
            </w:r>
            <w:bookmarkEnd w:id="59"/>
          </w:p>
        </w:tc>
        <w:tc>
          <w:tcPr>
            <w:tcW w:w="9639" w:type="dxa"/>
          </w:tcPr>
          <w:p w14:paraId="62C790DD" w14:textId="77777777" w:rsidR="00331CD1" w:rsidRPr="002D0CBE" w:rsidRDefault="00331CD1" w:rsidP="007629EF">
            <w:pPr>
              <w:rPr>
                <w:rFonts w:cstheme="minorHAnsi"/>
              </w:rPr>
            </w:pPr>
            <w:r w:rsidRPr="002D0CBE">
              <w:rPr>
                <w:rFonts w:cstheme="minorHAnsi"/>
              </w:rPr>
              <w:t xml:space="preserve">The Government/Public Health England continue to advise on any measures that need to be put in place within the workplace in relation to social distancing.  However, the school should identify what meetings are essential/necessary and which can continue to be put on hold in the short term. </w:t>
            </w:r>
          </w:p>
          <w:p w14:paraId="1D0D602E" w14:textId="77777777" w:rsidR="00331CD1" w:rsidRPr="002D0CBE" w:rsidRDefault="00331CD1" w:rsidP="007629EF">
            <w:pPr>
              <w:rPr>
                <w:rFonts w:cstheme="minorHAnsi"/>
              </w:rPr>
            </w:pPr>
          </w:p>
          <w:p w14:paraId="252F7BC9" w14:textId="77777777" w:rsidR="00331CD1" w:rsidRPr="002D0CBE" w:rsidRDefault="00331CD1" w:rsidP="007629EF">
            <w:pPr>
              <w:rPr>
                <w:rFonts w:cstheme="minorHAnsi"/>
              </w:rPr>
            </w:pPr>
            <w:r w:rsidRPr="002D0CBE">
              <w:rPr>
                <w:rFonts w:cstheme="minorHAnsi"/>
              </w:rPr>
              <w:t xml:space="preserve">Where meetings are to take place, the school must ensure they follow Government/Public Health Guidelines including social distancing and adequate handwashing/sanitising facilities. Virtual meetings should continue to be used where resistance to the meeting is met, where adequate provisions for social distancing cannot be put in place or where meetings involve large numbers of people. </w:t>
            </w:r>
          </w:p>
          <w:p w14:paraId="29AC94E7" w14:textId="77777777" w:rsidR="00331CD1" w:rsidRPr="002D0CBE" w:rsidRDefault="00331CD1" w:rsidP="007629EF">
            <w:pPr>
              <w:rPr>
                <w:rFonts w:cstheme="minorHAnsi"/>
              </w:rPr>
            </w:pPr>
          </w:p>
          <w:p w14:paraId="5CD93550" w14:textId="77777777" w:rsidR="00331CD1" w:rsidRPr="002D0CBE" w:rsidRDefault="00331CD1" w:rsidP="007629EF">
            <w:pPr>
              <w:rPr>
                <w:rFonts w:cstheme="minorHAnsi"/>
              </w:rPr>
            </w:pPr>
            <w:r w:rsidRPr="002D0CBE">
              <w:rPr>
                <w:rFonts w:cstheme="minorHAnsi"/>
              </w:rPr>
              <w:t>Staying alert and safe (social distancing):</w:t>
            </w:r>
          </w:p>
          <w:p w14:paraId="13DF1E46" w14:textId="77777777" w:rsidR="00331CD1" w:rsidRPr="002D0CBE" w:rsidRDefault="002801C8" w:rsidP="007629EF">
            <w:pPr>
              <w:rPr>
                <w:rFonts w:cstheme="minorHAnsi"/>
              </w:rPr>
            </w:pPr>
            <w:hyperlink r:id="rId87" w:history="1">
              <w:r w:rsidR="00331CD1" w:rsidRPr="002D0CBE">
                <w:rPr>
                  <w:rStyle w:val="Hyperlink"/>
                  <w:rFonts w:cstheme="minorHAnsi"/>
                </w:rPr>
                <w:t>https://www.gov.uk/government/publications/staying-alert-and-safe-social-distancing/staying-alert-and-safe-social-distancing</w:t>
              </w:r>
            </w:hyperlink>
          </w:p>
          <w:p w14:paraId="71991F98" w14:textId="77777777" w:rsidR="00331CD1" w:rsidRPr="002D0CBE" w:rsidRDefault="00331CD1" w:rsidP="007629EF">
            <w:pPr>
              <w:rPr>
                <w:rFonts w:cstheme="minorHAnsi"/>
              </w:rPr>
            </w:pPr>
          </w:p>
        </w:tc>
        <w:tc>
          <w:tcPr>
            <w:tcW w:w="2046" w:type="dxa"/>
          </w:tcPr>
          <w:p w14:paraId="1A5E04F4" w14:textId="77777777" w:rsidR="00331CD1" w:rsidRPr="002D0CBE" w:rsidRDefault="00331CD1" w:rsidP="007629EF">
            <w:pPr>
              <w:rPr>
                <w:rFonts w:cstheme="minorHAnsi"/>
              </w:rPr>
            </w:pPr>
            <w:r w:rsidRPr="002D0CBE">
              <w:rPr>
                <w:rFonts w:cstheme="minorHAnsi"/>
              </w:rPr>
              <w:t>SPS</w:t>
            </w:r>
          </w:p>
        </w:tc>
      </w:tr>
      <w:tr w:rsidR="00331CD1" w:rsidRPr="002D0CBE" w14:paraId="22A914BE" w14:textId="77777777" w:rsidTr="007629EF">
        <w:tc>
          <w:tcPr>
            <w:tcW w:w="2263" w:type="dxa"/>
          </w:tcPr>
          <w:p w14:paraId="67E20564" w14:textId="77777777" w:rsidR="00331CD1" w:rsidRPr="002D0CBE" w:rsidRDefault="00331CD1" w:rsidP="007629EF">
            <w:pPr>
              <w:pStyle w:val="Heading3"/>
              <w:outlineLvl w:val="2"/>
            </w:pPr>
            <w:bookmarkStart w:id="60" w:name="_Toc41662832"/>
            <w:r w:rsidRPr="002D0CBE">
              <w:t>Risk Assessments</w:t>
            </w:r>
            <w:bookmarkEnd w:id="60"/>
          </w:p>
        </w:tc>
        <w:tc>
          <w:tcPr>
            <w:tcW w:w="9639" w:type="dxa"/>
          </w:tcPr>
          <w:p w14:paraId="64F5C4B0" w14:textId="77777777" w:rsidR="00331CD1" w:rsidRPr="002D0CBE" w:rsidRDefault="00331CD1" w:rsidP="007629EF">
            <w:pPr>
              <w:rPr>
                <w:rFonts w:cstheme="minorHAnsi"/>
              </w:rPr>
            </w:pPr>
            <w:r w:rsidRPr="002D0CBE">
              <w:rPr>
                <w:rFonts w:cstheme="minorHAnsi"/>
              </w:rPr>
              <w:t>Schools should consider undertaking risk assessments in relation to infection control/social distancing/maintaining a safe working environment within the workplace for all HR related issues including:</w:t>
            </w:r>
          </w:p>
          <w:p w14:paraId="43877B57" w14:textId="77777777" w:rsidR="00331CD1" w:rsidRPr="002D0CBE" w:rsidRDefault="00331CD1" w:rsidP="007629EF">
            <w:pPr>
              <w:pStyle w:val="ListParagraph"/>
              <w:numPr>
                <w:ilvl w:val="0"/>
                <w:numId w:val="96"/>
              </w:numPr>
              <w:spacing w:after="0" w:line="240" w:lineRule="auto"/>
              <w:rPr>
                <w:rFonts w:cstheme="minorHAnsi"/>
              </w:rPr>
            </w:pPr>
            <w:r w:rsidRPr="002D0CBE">
              <w:rPr>
                <w:rFonts w:cstheme="minorHAnsi"/>
              </w:rPr>
              <w:t>When staff return to work</w:t>
            </w:r>
          </w:p>
          <w:p w14:paraId="3F93858F" w14:textId="77777777" w:rsidR="00331CD1" w:rsidRPr="002D0CBE" w:rsidRDefault="00331CD1" w:rsidP="007629EF">
            <w:pPr>
              <w:pStyle w:val="ListParagraph"/>
              <w:numPr>
                <w:ilvl w:val="0"/>
                <w:numId w:val="96"/>
              </w:numPr>
              <w:spacing w:after="0" w:line="240" w:lineRule="auto"/>
              <w:rPr>
                <w:rFonts w:cstheme="minorHAnsi"/>
              </w:rPr>
            </w:pPr>
            <w:r w:rsidRPr="002D0CBE">
              <w:rPr>
                <w:rFonts w:cstheme="minorHAnsi"/>
              </w:rPr>
              <w:t>Pregnant workers</w:t>
            </w:r>
          </w:p>
          <w:p w14:paraId="19778755" w14:textId="77777777" w:rsidR="00331CD1" w:rsidRPr="002D0CBE" w:rsidRDefault="00331CD1" w:rsidP="007629EF">
            <w:pPr>
              <w:pStyle w:val="ListParagraph"/>
              <w:numPr>
                <w:ilvl w:val="0"/>
                <w:numId w:val="96"/>
              </w:numPr>
              <w:spacing w:after="0" w:line="240" w:lineRule="auto"/>
              <w:rPr>
                <w:rFonts w:cstheme="minorHAnsi"/>
              </w:rPr>
            </w:pPr>
            <w:r w:rsidRPr="002D0CBE">
              <w:rPr>
                <w:rFonts w:cstheme="minorHAnsi"/>
              </w:rPr>
              <w:t>Staff with shielding family members</w:t>
            </w:r>
          </w:p>
          <w:p w14:paraId="198F8D31" w14:textId="77777777" w:rsidR="00331CD1" w:rsidRPr="002D0CBE" w:rsidRDefault="00331CD1" w:rsidP="007629EF">
            <w:pPr>
              <w:rPr>
                <w:rFonts w:cstheme="minorHAnsi"/>
              </w:rPr>
            </w:pPr>
          </w:p>
          <w:p w14:paraId="332844F4" w14:textId="77777777" w:rsidR="00331CD1" w:rsidRPr="002D0CBE" w:rsidRDefault="00331CD1" w:rsidP="007629EF">
            <w:pPr>
              <w:rPr>
                <w:rFonts w:cstheme="minorHAnsi"/>
              </w:rPr>
            </w:pPr>
            <w:r w:rsidRPr="002D0CBE">
              <w:rPr>
                <w:rFonts w:cstheme="minorHAnsi"/>
              </w:rPr>
              <w:t>Health and Safety Executive (England) Controlling risk in the workplace:</w:t>
            </w:r>
          </w:p>
          <w:p w14:paraId="2AEA084D" w14:textId="77777777" w:rsidR="00331CD1" w:rsidRPr="002D0CBE" w:rsidRDefault="002801C8" w:rsidP="007629EF">
            <w:pPr>
              <w:rPr>
                <w:rFonts w:cstheme="minorHAnsi"/>
              </w:rPr>
            </w:pPr>
            <w:hyperlink r:id="rId88" w:history="1">
              <w:r w:rsidR="00331CD1" w:rsidRPr="002D0CBE">
                <w:rPr>
                  <w:rStyle w:val="Hyperlink"/>
                  <w:rFonts w:cstheme="minorHAnsi"/>
                </w:rPr>
                <w:t>https://www.hse.gov.uk/risk/controlling-risks.htm</w:t>
              </w:r>
            </w:hyperlink>
          </w:p>
          <w:p w14:paraId="46A488C3" w14:textId="77777777" w:rsidR="00331CD1" w:rsidRPr="002D0CBE" w:rsidRDefault="00331CD1" w:rsidP="00163F28">
            <w:pPr>
              <w:rPr>
                <w:rFonts w:cstheme="minorHAnsi"/>
              </w:rPr>
            </w:pPr>
          </w:p>
        </w:tc>
        <w:tc>
          <w:tcPr>
            <w:tcW w:w="2046" w:type="dxa"/>
          </w:tcPr>
          <w:p w14:paraId="311F8E76" w14:textId="77777777" w:rsidR="00331CD1" w:rsidRPr="002D0CBE" w:rsidRDefault="00331CD1" w:rsidP="007629EF">
            <w:pPr>
              <w:rPr>
                <w:rFonts w:cstheme="minorHAnsi"/>
              </w:rPr>
            </w:pPr>
            <w:r w:rsidRPr="002D0CBE">
              <w:rPr>
                <w:rFonts w:cstheme="minorHAnsi"/>
              </w:rPr>
              <w:t>SPS/KCC Health and Safety</w:t>
            </w:r>
          </w:p>
        </w:tc>
      </w:tr>
      <w:tr w:rsidR="00331CD1" w:rsidRPr="002D0CBE" w14:paraId="0A438FD4" w14:textId="77777777" w:rsidTr="007629EF">
        <w:tc>
          <w:tcPr>
            <w:tcW w:w="2263" w:type="dxa"/>
          </w:tcPr>
          <w:p w14:paraId="4B8D88A0" w14:textId="77777777" w:rsidR="00331CD1" w:rsidRPr="002D0CBE" w:rsidRDefault="00331CD1" w:rsidP="007629EF">
            <w:pPr>
              <w:pStyle w:val="Heading3"/>
              <w:outlineLvl w:val="2"/>
            </w:pPr>
            <w:bookmarkStart w:id="61" w:name="_Toc41662833"/>
            <w:r w:rsidRPr="002D0CBE">
              <w:t>Annual Leave</w:t>
            </w:r>
            <w:bookmarkEnd w:id="61"/>
          </w:p>
        </w:tc>
        <w:tc>
          <w:tcPr>
            <w:tcW w:w="9639" w:type="dxa"/>
          </w:tcPr>
          <w:p w14:paraId="0FBF4688" w14:textId="6349B4F7" w:rsidR="00331CD1" w:rsidRPr="002D0CBE" w:rsidRDefault="00331CD1" w:rsidP="007629EF">
            <w:pPr>
              <w:pStyle w:val="NormalWeb"/>
              <w:rPr>
                <w:rFonts w:asciiTheme="minorHAnsi" w:hAnsiTheme="minorHAnsi" w:cstheme="minorHAnsi"/>
                <w:sz w:val="22"/>
                <w:szCs w:val="22"/>
              </w:rPr>
            </w:pPr>
            <w:r w:rsidRPr="002D0CBE">
              <w:rPr>
                <w:rFonts w:asciiTheme="minorHAnsi" w:hAnsiTheme="minorHAnsi" w:cstheme="minorHAnsi"/>
                <w:sz w:val="22"/>
                <w:szCs w:val="22"/>
              </w:rPr>
              <w:t xml:space="preserve">The Government introduced relaxation to the Working time Regulations 1998 to enable staff who have not taken all of their Statutory annual leave entitlement due to the </w:t>
            </w:r>
            <w:r w:rsidR="00395FB6">
              <w:rPr>
                <w:rFonts w:asciiTheme="minorHAnsi" w:hAnsiTheme="minorHAnsi" w:cstheme="minorHAnsi"/>
                <w:sz w:val="22"/>
                <w:szCs w:val="22"/>
              </w:rPr>
              <w:t>COVID-19</w:t>
            </w:r>
            <w:r w:rsidRPr="002D0CBE">
              <w:rPr>
                <w:rFonts w:asciiTheme="minorHAnsi" w:hAnsiTheme="minorHAnsi" w:cstheme="minorHAnsi"/>
                <w:sz w:val="22"/>
                <w:szCs w:val="22"/>
              </w:rPr>
              <w:t xml:space="preserve"> to carry it over into the next 2 leave years.  Therefore, staff who work all year round, who are not able to take annual leave due </w:t>
            </w:r>
            <w:r w:rsidRPr="002D0CBE">
              <w:rPr>
                <w:rFonts w:asciiTheme="minorHAnsi" w:hAnsiTheme="minorHAnsi" w:cstheme="minorHAnsi"/>
                <w:sz w:val="22"/>
                <w:szCs w:val="22"/>
              </w:rPr>
              <w:lastRenderedPageBreak/>
              <w:t xml:space="preserve">to </w:t>
            </w:r>
            <w:r w:rsidR="00395FB6">
              <w:rPr>
                <w:rFonts w:asciiTheme="minorHAnsi" w:hAnsiTheme="minorHAnsi" w:cstheme="minorHAnsi"/>
                <w:sz w:val="22"/>
                <w:szCs w:val="22"/>
              </w:rPr>
              <w:t>COVID-19</w:t>
            </w:r>
            <w:r w:rsidRPr="002D0CBE">
              <w:rPr>
                <w:rFonts w:asciiTheme="minorHAnsi" w:hAnsiTheme="minorHAnsi" w:cstheme="minorHAnsi"/>
                <w:sz w:val="22"/>
                <w:szCs w:val="22"/>
              </w:rPr>
              <w:t>, will be able to carry over 4 weeks unused leave to be used over the next 2 years.  However, schools may wish to:</w:t>
            </w:r>
          </w:p>
          <w:p w14:paraId="3801922B" w14:textId="77777777" w:rsidR="00331CD1" w:rsidRPr="002D0CBE" w:rsidRDefault="00331CD1" w:rsidP="007629EF">
            <w:pPr>
              <w:numPr>
                <w:ilvl w:val="0"/>
                <w:numId w:val="94"/>
              </w:numPr>
              <w:spacing w:before="100" w:beforeAutospacing="1" w:after="100" w:afterAutospacing="1"/>
              <w:rPr>
                <w:rFonts w:cstheme="minorHAnsi"/>
              </w:rPr>
            </w:pPr>
            <w:r w:rsidRPr="002D0CBE">
              <w:rPr>
                <w:rFonts w:cstheme="minorHAnsi"/>
              </w:rPr>
              <w:t>Encourage staff to take previously agreed holiday dates – even if holiday plans have been cancelled and/or staff are working from home, as people still need time away from work.</w:t>
            </w:r>
          </w:p>
          <w:p w14:paraId="2F514F64" w14:textId="77777777" w:rsidR="00331CD1" w:rsidRPr="002D0CBE" w:rsidRDefault="00331CD1" w:rsidP="007629EF">
            <w:pPr>
              <w:numPr>
                <w:ilvl w:val="0"/>
                <w:numId w:val="94"/>
              </w:numPr>
              <w:spacing w:before="100" w:beforeAutospacing="1" w:after="100" w:afterAutospacing="1"/>
              <w:rPr>
                <w:rFonts w:cstheme="minorHAnsi"/>
              </w:rPr>
            </w:pPr>
            <w:r w:rsidRPr="002D0CBE">
              <w:rPr>
                <w:rFonts w:cstheme="minorHAnsi"/>
              </w:rPr>
              <w:t>Have a clear policy to allow as many people as possible to take leave this year while still maintaining adequate cover within the school to avoid disruption – perhaps relaxing normal rules around maximum numbers allowed off at once where possible</w:t>
            </w:r>
          </w:p>
          <w:p w14:paraId="5D5F8C03" w14:textId="113468A8" w:rsidR="00331CD1" w:rsidRPr="002D0CBE" w:rsidRDefault="00331CD1" w:rsidP="007629EF">
            <w:pPr>
              <w:rPr>
                <w:rFonts w:cstheme="minorHAnsi"/>
              </w:rPr>
            </w:pPr>
            <w:r w:rsidRPr="002D0CBE">
              <w:rPr>
                <w:rFonts w:cstheme="minorHAnsi"/>
              </w:rPr>
              <w:t>The Working Time (</w:t>
            </w:r>
            <w:r w:rsidR="00395FB6">
              <w:rPr>
                <w:rFonts w:cstheme="minorHAnsi"/>
              </w:rPr>
              <w:t>COVID-19</w:t>
            </w:r>
            <w:r w:rsidRPr="002D0CBE">
              <w:rPr>
                <w:rFonts w:cstheme="minorHAnsi"/>
              </w:rPr>
              <w:t>) (Amendment) Regulations 2020:</w:t>
            </w:r>
          </w:p>
          <w:p w14:paraId="358B4361" w14:textId="77777777" w:rsidR="00331CD1" w:rsidRPr="002D0CBE" w:rsidRDefault="002801C8" w:rsidP="007629EF">
            <w:pPr>
              <w:rPr>
                <w:rFonts w:cstheme="minorHAnsi"/>
              </w:rPr>
            </w:pPr>
            <w:hyperlink r:id="rId89" w:history="1">
              <w:r w:rsidR="00331CD1" w:rsidRPr="002D0CBE">
                <w:rPr>
                  <w:rStyle w:val="Hyperlink"/>
                  <w:rFonts w:cstheme="minorHAnsi"/>
                </w:rPr>
                <w:t>https://www.legislation.gov.uk/uksi/2020/365/made</w:t>
              </w:r>
            </w:hyperlink>
          </w:p>
          <w:p w14:paraId="3AA4B67B" w14:textId="77777777" w:rsidR="00331CD1" w:rsidRPr="002D0CBE" w:rsidRDefault="00331CD1" w:rsidP="007629EF">
            <w:pPr>
              <w:rPr>
                <w:rFonts w:cstheme="minorHAnsi"/>
              </w:rPr>
            </w:pPr>
          </w:p>
        </w:tc>
        <w:tc>
          <w:tcPr>
            <w:tcW w:w="2046" w:type="dxa"/>
          </w:tcPr>
          <w:p w14:paraId="5BF96925" w14:textId="77777777" w:rsidR="00331CD1" w:rsidRPr="002D0CBE" w:rsidRDefault="00331CD1" w:rsidP="007629EF">
            <w:pPr>
              <w:rPr>
                <w:rFonts w:cstheme="minorHAnsi"/>
              </w:rPr>
            </w:pPr>
            <w:r w:rsidRPr="002D0CBE">
              <w:rPr>
                <w:rFonts w:cstheme="minorHAnsi"/>
              </w:rPr>
              <w:lastRenderedPageBreak/>
              <w:t>SPS</w:t>
            </w:r>
          </w:p>
        </w:tc>
      </w:tr>
      <w:tr w:rsidR="00331CD1" w:rsidRPr="002D0CBE" w14:paraId="41F207AF" w14:textId="77777777" w:rsidTr="004A57B7">
        <w:tc>
          <w:tcPr>
            <w:tcW w:w="2263" w:type="dxa"/>
            <w:tcBorders>
              <w:bottom w:val="single" w:sz="4" w:space="0" w:color="auto"/>
            </w:tcBorders>
          </w:tcPr>
          <w:p w14:paraId="79B0CA0C" w14:textId="77777777" w:rsidR="00331CD1" w:rsidRDefault="00331CD1" w:rsidP="007629EF">
            <w:pPr>
              <w:pStyle w:val="Heading3"/>
              <w:outlineLvl w:val="2"/>
            </w:pPr>
            <w:bookmarkStart w:id="62" w:name="_Toc41662834"/>
            <w:r w:rsidRPr="002D0CBE">
              <w:t>Performance Management</w:t>
            </w:r>
            <w:bookmarkEnd w:id="62"/>
          </w:p>
          <w:p w14:paraId="5CF17442" w14:textId="48D3A013" w:rsidR="003C00B2" w:rsidRPr="003C00B2" w:rsidRDefault="003C00B2" w:rsidP="003C00B2"/>
        </w:tc>
        <w:tc>
          <w:tcPr>
            <w:tcW w:w="9639" w:type="dxa"/>
            <w:tcBorders>
              <w:bottom w:val="single" w:sz="4" w:space="0" w:color="auto"/>
            </w:tcBorders>
          </w:tcPr>
          <w:p w14:paraId="20FCE6FC" w14:textId="77777777" w:rsidR="003C00B2" w:rsidRPr="003C00B2" w:rsidRDefault="003C00B2" w:rsidP="003C00B2">
            <w:pPr>
              <w:pStyle w:val="NormalWeb"/>
              <w:rPr>
                <w:rFonts w:asciiTheme="minorHAnsi" w:hAnsiTheme="minorHAnsi" w:cstheme="minorHAnsi"/>
                <w:sz w:val="22"/>
                <w:szCs w:val="22"/>
              </w:rPr>
            </w:pPr>
            <w:r w:rsidRPr="003C00B2">
              <w:rPr>
                <w:rFonts w:asciiTheme="minorHAnsi" w:hAnsiTheme="minorHAnsi" w:cstheme="minorHAnsi"/>
                <w:sz w:val="22"/>
                <w:szCs w:val="22"/>
              </w:rPr>
              <w:t xml:space="preserve">The guidance from the government on performance management clearly states that maintained Schools (Community, Voluntary Controlled, Foundation and Voluntary Aided) are expected to use their discretion and take a pragmatic approach to decide how they will undertake Performance Management of teaching and support staff during any lockdown transition period whilst continuing to adhere to the School Teachers Pay and Conditions Document (STPCD), the Education (School Teachers’ Appraisal) (England) Regulations 2012 and for support staff the Kent Scheme Terms and Conditions of Service (Blue Book) and their own Pay Policy. </w:t>
            </w:r>
          </w:p>
          <w:p w14:paraId="21360566" w14:textId="77777777" w:rsidR="003C00B2" w:rsidRPr="003C00B2" w:rsidRDefault="003C00B2" w:rsidP="003C00B2">
            <w:pPr>
              <w:pStyle w:val="NormalWeb"/>
              <w:rPr>
                <w:rFonts w:asciiTheme="minorHAnsi" w:hAnsiTheme="minorHAnsi" w:cstheme="minorHAnsi"/>
                <w:sz w:val="22"/>
                <w:szCs w:val="22"/>
              </w:rPr>
            </w:pPr>
          </w:p>
          <w:p w14:paraId="3079E835" w14:textId="77777777" w:rsidR="003C00B2" w:rsidRPr="003C00B2" w:rsidRDefault="003C00B2" w:rsidP="003C00B2">
            <w:pPr>
              <w:pStyle w:val="NormalWeb"/>
              <w:rPr>
                <w:rFonts w:asciiTheme="minorHAnsi" w:hAnsiTheme="minorHAnsi" w:cstheme="minorHAnsi"/>
                <w:sz w:val="22"/>
                <w:szCs w:val="22"/>
              </w:rPr>
            </w:pPr>
            <w:r w:rsidRPr="003C00B2">
              <w:rPr>
                <w:rFonts w:asciiTheme="minorHAnsi" w:hAnsiTheme="minorHAnsi" w:cstheme="minorHAnsi"/>
                <w:sz w:val="22"/>
                <w:szCs w:val="22"/>
              </w:rPr>
              <w:t>Schools should adapt performance management and appraisal arrangements to take account of the current circumstances, for example, by basing performance on the period schools were open, adjusting, if necessary, for expected trajectory had there been no closure.</w:t>
            </w:r>
          </w:p>
          <w:p w14:paraId="4FCDFE0A" w14:textId="77777777" w:rsidR="003C00B2" w:rsidRPr="003C00B2" w:rsidRDefault="003C00B2" w:rsidP="003C00B2">
            <w:pPr>
              <w:pStyle w:val="NormalWeb"/>
              <w:rPr>
                <w:rFonts w:asciiTheme="minorHAnsi" w:hAnsiTheme="minorHAnsi" w:cstheme="minorHAnsi"/>
                <w:sz w:val="22"/>
                <w:szCs w:val="22"/>
              </w:rPr>
            </w:pPr>
          </w:p>
          <w:p w14:paraId="2C9795BC" w14:textId="77777777" w:rsidR="003C00B2" w:rsidRPr="003C00B2" w:rsidRDefault="003C00B2" w:rsidP="003C00B2">
            <w:pPr>
              <w:pStyle w:val="NormalWeb"/>
              <w:rPr>
                <w:rFonts w:asciiTheme="minorHAnsi" w:hAnsiTheme="minorHAnsi" w:cstheme="minorHAnsi"/>
                <w:sz w:val="22"/>
                <w:szCs w:val="22"/>
              </w:rPr>
            </w:pPr>
            <w:r w:rsidRPr="003C00B2">
              <w:rPr>
                <w:rFonts w:asciiTheme="minorHAnsi" w:hAnsiTheme="minorHAnsi" w:cstheme="minorHAnsi"/>
                <w:sz w:val="22"/>
                <w:szCs w:val="22"/>
              </w:rPr>
              <w:t>School teachers Pay and Conditions Document 2019 (STPCD):</w:t>
            </w:r>
          </w:p>
          <w:p w14:paraId="4E580771" w14:textId="32471E25" w:rsidR="003C00B2" w:rsidRPr="003C00B2" w:rsidRDefault="002801C8" w:rsidP="003C00B2">
            <w:pPr>
              <w:pStyle w:val="NormalWeb"/>
              <w:rPr>
                <w:rFonts w:asciiTheme="minorHAnsi" w:hAnsiTheme="minorHAnsi" w:cstheme="minorHAnsi"/>
                <w:sz w:val="22"/>
                <w:szCs w:val="22"/>
              </w:rPr>
            </w:pPr>
            <w:hyperlink r:id="rId90" w:history="1">
              <w:r w:rsidR="003C00B2" w:rsidRPr="002643CA">
                <w:rPr>
                  <w:rStyle w:val="Hyperlink"/>
                  <w:rFonts w:asciiTheme="minorHAnsi" w:hAnsiTheme="minorHAnsi" w:cstheme="minorHAnsi"/>
                  <w:sz w:val="22"/>
                  <w:szCs w:val="22"/>
                </w:rPr>
                <w:t>https://assets.publishing.service.gov.uk/government/uploads/system/uploads/attachment_data/file/832634/School_teachers_pay_and_conditions_2019.pdf</w:t>
              </w:r>
            </w:hyperlink>
            <w:r w:rsidR="003C00B2">
              <w:rPr>
                <w:rFonts w:asciiTheme="minorHAnsi" w:hAnsiTheme="minorHAnsi" w:cstheme="minorHAnsi"/>
                <w:sz w:val="22"/>
                <w:szCs w:val="22"/>
              </w:rPr>
              <w:t xml:space="preserve"> </w:t>
            </w:r>
          </w:p>
          <w:p w14:paraId="22225218" w14:textId="77777777" w:rsidR="003C00B2" w:rsidRPr="003C00B2" w:rsidRDefault="003C00B2" w:rsidP="003C00B2">
            <w:pPr>
              <w:pStyle w:val="NormalWeb"/>
              <w:rPr>
                <w:rFonts w:asciiTheme="minorHAnsi" w:hAnsiTheme="minorHAnsi" w:cstheme="minorHAnsi"/>
                <w:sz w:val="22"/>
                <w:szCs w:val="22"/>
              </w:rPr>
            </w:pPr>
          </w:p>
          <w:p w14:paraId="19B4269B" w14:textId="77777777" w:rsidR="003C00B2" w:rsidRPr="003C00B2" w:rsidRDefault="003C00B2" w:rsidP="003C00B2">
            <w:pPr>
              <w:pStyle w:val="NormalWeb"/>
              <w:rPr>
                <w:rFonts w:asciiTheme="minorHAnsi" w:hAnsiTheme="minorHAnsi" w:cstheme="minorHAnsi"/>
                <w:sz w:val="22"/>
                <w:szCs w:val="22"/>
              </w:rPr>
            </w:pPr>
            <w:r w:rsidRPr="003C00B2">
              <w:rPr>
                <w:rFonts w:asciiTheme="minorHAnsi" w:hAnsiTheme="minorHAnsi" w:cstheme="minorHAnsi"/>
                <w:sz w:val="22"/>
                <w:szCs w:val="22"/>
              </w:rPr>
              <w:lastRenderedPageBreak/>
              <w:t>Kent Scheme Terms and Conditions (Blue Book):</w:t>
            </w:r>
          </w:p>
          <w:p w14:paraId="2F39D184" w14:textId="2651ABD0" w:rsidR="003C00B2" w:rsidRPr="003C00B2" w:rsidRDefault="002801C8" w:rsidP="003C00B2">
            <w:pPr>
              <w:pStyle w:val="NormalWeb"/>
              <w:rPr>
                <w:rFonts w:asciiTheme="minorHAnsi" w:hAnsiTheme="minorHAnsi" w:cstheme="minorHAnsi"/>
                <w:sz w:val="22"/>
                <w:szCs w:val="22"/>
              </w:rPr>
            </w:pPr>
            <w:hyperlink r:id="rId91" w:history="1">
              <w:r w:rsidR="003C00B2" w:rsidRPr="002643CA">
                <w:rPr>
                  <w:rStyle w:val="Hyperlink"/>
                  <w:rFonts w:asciiTheme="minorHAnsi" w:hAnsiTheme="minorHAnsi" w:cstheme="minorHAnsi"/>
                  <w:sz w:val="22"/>
                  <w:szCs w:val="22"/>
                </w:rPr>
                <w:t>https://www.kelsi.org.uk/__data/assets/pdf_file/0019/12574/Kent-Scheme.pdf</w:t>
              </w:r>
            </w:hyperlink>
            <w:r w:rsidR="003C00B2">
              <w:rPr>
                <w:rFonts w:asciiTheme="minorHAnsi" w:hAnsiTheme="minorHAnsi" w:cstheme="minorHAnsi"/>
                <w:sz w:val="22"/>
                <w:szCs w:val="22"/>
              </w:rPr>
              <w:t xml:space="preserve"> </w:t>
            </w:r>
          </w:p>
          <w:p w14:paraId="58277A30" w14:textId="77777777" w:rsidR="003C00B2" w:rsidRPr="003C00B2" w:rsidRDefault="003C00B2" w:rsidP="003C00B2">
            <w:pPr>
              <w:pStyle w:val="NormalWeb"/>
              <w:rPr>
                <w:rFonts w:asciiTheme="minorHAnsi" w:hAnsiTheme="minorHAnsi" w:cstheme="minorHAnsi"/>
                <w:sz w:val="22"/>
                <w:szCs w:val="22"/>
              </w:rPr>
            </w:pPr>
          </w:p>
          <w:p w14:paraId="7D8756FB" w14:textId="77777777" w:rsidR="003C00B2" w:rsidRPr="003C00B2" w:rsidRDefault="003C00B2" w:rsidP="003C00B2">
            <w:pPr>
              <w:pStyle w:val="NormalWeb"/>
              <w:rPr>
                <w:rFonts w:asciiTheme="minorHAnsi" w:hAnsiTheme="minorHAnsi" w:cstheme="minorHAnsi"/>
                <w:sz w:val="22"/>
                <w:szCs w:val="22"/>
              </w:rPr>
            </w:pPr>
            <w:r w:rsidRPr="003C00B2">
              <w:rPr>
                <w:rFonts w:asciiTheme="minorHAnsi" w:hAnsiTheme="minorHAnsi" w:cstheme="minorHAnsi"/>
                <w:sz w:val="22"/>
                <w:szCs w:val="22"/>
              </w:rPr>
              <w:t>The Education (School Teachers’ Appraisal) (England) Regulations 2012:</w:t>
            </w:r>
          </w:p>
          <w:p w14:paraId="4C20C954" w14:textId="24275141" w:rsidR="003C00B2" w:rsidRPr="003C00B2" w:rsidRDefault="002801C8" w:rsidP="003C00B2">
            <w:pPr>
              <w:pStyle w:val="NormalWeb"/>
              <w:rPr>
                <w:rFonts w:asciiTheme="minorHAnsi" w:hAnsiTheme="minorHAnsi" w:cstheme="minorHAnsi"/>
                <w:sz w:val="22"/>
                <w:szCs w:val="22"/>
              </w:rPr>
            </w:pPr>
            <w:hyperlink r:id="rId92" w:history="1">
              <w:r w:rsidR="003C00B2" w:rsidRPr="002643CA">
                <w:rPr>
                  <w:rStyle w:val="Hyperlink"/>
                  <w:rFonts w:asciiTheme="minorHAnsi" w:hAnsiTheme="minorHAnsi" w:cstheme="minorHAnsi"/>
                  <w:sz w:val="22"/>
                  <w:szCs w:val="22"/>
                </w:rPr>
                <w:t>http://www.legislation.gov.uk/uksi/2012/115/contents/made</w:t>
              </w:r>
            </w:hyperlink>
            <w:r w:rsidR="003C00B2">
              <w:rPr>
                <w:rFonts w:asciiTheme="minorHAnsi" w:hAnsiTheme="minorHAnsi" w:cstheme="minorHAnsi"/>
                <w:sz w:val="22"/>
                <w:szCs w:val="22"/>
              </w:rPr>
              <w:t xml:space="preserve"> </w:t>
            </w:r>
          </w:p>
          <w:p w14:paraId="20D875F5" w14:textId="77777777" w:rsidR="003C00B2" w:rsidRPr="003C00B2" w:rsidRDefault="003C00B2" w:rsidP="003C00B2">
            <w:pPr>
              <w:pStyle w:val="NormalWeb"/>
              <w:rPr>
                <w:rFonts w:asciiTheme="minorHAnsi" w:hAnsiTheme="minorHAnsi" w:cstheme="minorHAnsi"/>
                <w:sz w:val="22"/>
                <w:szCs w:val="22"/>
              </w:rPr>
            </w:pPr>
          </w:p>
          <w:p w14:paraId="2B31F4B3" w14:textId="77777777" w:rsidR="003C00B2" w:rsidRPr="003C00B2" w:rsidRDefault="003C00B2" w:rsidP="003C00B2">
            <w:pPr>
              <w:pStyle w:val="NormalWeb"/>
              <w:rPr>
                <w:rFonts w:asciiTheme="minorHAnsi" w:hAnsiTheme="minorHAnsi" w:cstheme="minorHAnsi"/>
                <w:sz w:val="22"/>
                <w:szCs w:val="22"/>
              </w:rPr>
            </w:pPr>
            <w:r w:rsidRPr="003C00B2">
              <w:rPr>
                <w:rFonts w:asciiTheme="minorHAnsi" w:hAnsiTheme="minorHAnsi" w:cstheme="minorHAnsi"/>
                <w:sz w:val="22"/>
                <w:szCs w:val="22"/>
              </w:rPr>
              <w:t>DfE Guidance for Schools during the Coronavirus outbreak:</w:t>
            </w:r>
          </w:p>
          <w:p w14:paraId="36852F73" w14:textId="06024951" w:rsidR="003C00B2" w:rsidRPr="003C00B2" w:rsidRDefault="002801C8" w:rsidP="003C00B2">
            <w:pPr>
              <w:pStyle w:val="NormalWeb"/>
              <w:rPr>
                <w:rFonts w:asciiTheme="minorHAnsi" w:hAnsiTheme="minorHAnsi" w:cstheme="minorHAnsi"/>
                <w:sz w:val="22"/>
                <w:szCs w:val="22"/>
              </w:rPr>
            </w:pPr>
            <w:hyperlink r:id="rId93" w:history="1">
              <w:r w:rsidR="003C00B2" w:rsidRPr="002643CA">
                <w:rPr>
                  <w:rStyle w:val="Hyperlink"/>
                  <w:rFonts w:asciiTheme="minorHAnsi" w:hAnsiTheme="minorHAnsi" w:cstheme="minorHAnsi"/>
                  <w:sz w:val="22"/>
                  <w:szCs w:val="22"/>
                </w:rPr>
                <w:t>https://www.gov.uk/government/publications/covid-19-school-closures/guidance-for-schools-about-temporarily-closing</w:t>
              </w:r>
            </w:hyperlink>
            <w:r w:rsidR="003C00B2">
              <w:rPr>
                <w:rFonts w:asciiTheme="minorHAnsi" w:hAnsiTheme="minorHAnsi" w:cstheme="minorHAnsi"/>
                <w:sz w:val="22"/>
                <w:szCs w:val="22"/>
              </w:rPr>
              <w:t xml:space="preserve"> </w:t>
            </w:r>
          </w:p>
          <w:p w14:paraId="2E7A2000" w14:textId="77777777" w:rsidR="003C00B2" w:rsidRPr="003C00B2" w:rsidRDefault="003C00B2" w:rsidP="003C00B2">
            <w:pPr>
              <w:pStyle w:val="NormalWeb"/>
              <w:rPr>
                <w:rFonts w:asciiTheme="minorHAnsi" w:hAnsiTheme="minorHAnsi" w:cstheme="minorHAnsi"/>
                <w:sz w:val="22"/>
                <w:szCs w:val="22"/>
              </w:rPr>
            </w:pPr>
          </w:p>
          <w:p w14:paraId="5DFB8580" w14:textId="0DD20CA9" w:rsidR="003C00B2" w:rsidRPr="003C00B2" w:rsidRDefault="003C00B2" w:rsidP="003C00B2">
            <w:pPr>
              <w:pStyle w:val="NormalWeb"/>
              <w:rPr>
                <w:rFonts w:asciiTheme="minorHAnsi" w:hAnsiTheme="minorHAnsi" w:cstheme="minorHAnsi"/>
                <w:sz w:val="22"/>
                <w:szCs w:val="22"/>
              </w:rPr>
            </w:pPr>
            <w:r w:rsidRPr="003C00B2">
              <w:rPr>
                <w:rFonts w:asciiTheme="minorHAnsi" w:hAnsiTheme="minorHAnsi" w:cstheme="minorHAnsi"/>
                <w:sz w:val="22"/>
                <w:szCs w:val="22"/>
              </w:rPr>
              <w:t>Schools should seek advice from their HR Provider on issues related to the impact of COVID-19 and Performance Management.</w:t>
            </w:r>
          </w:p>
          <w:p w14:paraId="153D6F5F" w14:textId="77777777" w:rsidR="003C00B2" w:rsidRPr="003C00B2" w:rsidRDefault="003C00B2" w:rsidP="003C00B2">
            <w:pPr>
              <w:pStyle w:val="NormalWeb"/>
              <w:rPr>
                <w:rFonts w:asciiTheme="minorHAnsi" w:hAnsiTheme="minorHAnsi" w:cstheme="minorHAnsi"/>
                <w:sz w:val="22"/>
                <w:szCs w:val="22"/>
              </w:rPr>
            </w:pPr>
            <w:r w:rsidRPr="003C00B2">
              <w:rPr>
                <w:rFonts w:asciiTheme="minorHAnsi" w:hAnsiTheme="minorHAnsi" w:cstheme="minorHAnsi"/>
                <w:sz w:val="22"/>
                <w:szCs w:val="22"/>
              </w:rPr>
              <w:t>SPS/Cantium Business Solutions:</w:t>
            </w:r>
          </w:p>
          <w:p w14:paraId="70E64A41" w14:textId="5020F7AC" w:rsidR="003C00B2" w:rsidRPr="003C00B2" w:rsidRDefault="002801C8" w:rsidP="003C00B2">
            <w:pPr>
              <w:pStyle w:val="NormalWeb"/>
              <w:rPr>
                <w:rFonts w:asciiTheme="minorHAnsi" w:hAnsiTheme="minorHAnsi" w:cstheme="minorHAnsi"/>
                <w:sz w:val="22"/>
                <w:szCs w:val="22"/>
              </w:rPr>
            </w:pPr>
            <w:hyperlink r:id="rId94" w:history="1">
              <w:r w:rsidR="003C00B2" w:rsidRPr="002643CA">
                <w:rPr>
                  <w:rStyle w:val="Hyperlink"/>
                  <w:rFonts w:asciiTheme="minorHAnsi" w:hAnsiTheme="minorHAnsi" w:cstheme="minorHAnsi"/>
                  <w:sz w:val="22"/>
                  <w:szCs w:val="22"/>
                </w:rPr>
                <w:t>https://cantium.solutions/service/hr-for-education/</w:t>
              </w:r>
            </w:hyperlink>
            <w:r w:rsidR="003C00B2">
              <w:rPr>
                <w:rFonts w:asciiTheme="minorHAnsi" w:hAnsiTheme="minorHAnsi" w:cstheme="minorHAnsi"/>
                <w:sz w:val="22"/>
                <w:szCs w:val="22"/>
              </w:rPr>
              <w:t xml:space="preserve"> </w:t>
            </w:r>
          </w:p>
          <w:p w14:paraId="4DBB8909" w14:textId="27D0ECFD" w:rsidR="003C00B2" w:rsidRPr="003C00B2" w:rsidRDefault="002801C8" w:rsidP="003C00B2">
            <w:pPr>
              <w:pStyle w:val="NormalWeb"/>
              <w:rPr>
                <w:rFonts w:asciiTheme="minorHAnsi" w:hAnsiTheme="minorHAnsi" w:cstheme="minorHAnsi"/>
                <w:sz w:val="22"/>
                <w:szCs w:val="22"/>
              </w:rPr>
            </w:pPr>
            <w:hyperlink r:id="rId95" w:history="1">
              <w:r w:rsidR="003C00B2" w:rsidRPr="002643CA">
                <w:rPr>
                  <w:rStyle w:val="Hyperlink"/>
                  <w:rFonts w:asciiTheme="minorHAnsi" w:hAnsiTheme="minorHAnsi" w:cstheme="minorHAnsi"/>
                  <w:sz w:val="22"/>
                  <w:szCs w:val="22"/>
                </w:rPr>
                <w:t>https://the-sps.co.uk/</w:t>
              </w:r>
            </w:hyperlink>
            <w:r w:rsidR="003C00B2">
              <w:rPr>
                <w:rFonts w:asciiTheme="minorHAnsi" w:hAnsiTheme="minorHAnsi" w:cstheme="minorHAnsi"/>
                <w:sz w:val="22"/>
                <w:szCs w:val="22"/>
              </w:rPr>
              <w:t xml:space="preserve"> </w:t>
            </w:r>
          </w:p>
          <w:p w14:paraId="47F2DF64" w14:textId="5BC046E0" w:rsidR="00331CD1" w:rsidRPr="002D0CBE" w:rsidRDefault="003C00B2" w:rsidP="003C00B2">
            <w:pPr>
              <w:pStyle w:val="NormalWeb"/>
              <w:rPr>
                <w:rFonts w:cstheme="minorHAnsi"/>
              </w:rPr>
            </w:pPr>
            <w:r w:rsidRPr="003C00B2">
              <w:rPr>
                <w:rFonts w:asciiTheme="minorHAnsi" w:hAnsiTheme="minorHAnsi" w:cstheme="minorHAnsi"/>
                <w:sz w:val="22"/>
                <w:szCs w:val="22"/>
              </w:rPr>
              <w:t>03000 411112</w:t>
            </w:r>
          </w:p>
        </w:tc>
        <w:tc>
          <w:tcPr>
            <w:tcW w:w="2046" w:type="dxa"/>
            <w:tcBorders>
              <w:bottom w:val="single" w:sz="4" w:space="0" w:color="auto"/>
            </w:tcBorders>
          </w:tcPr>
          <w:p w14:paraId="4B70D040" w14:textId="77777777" w:rsidR="00331CD1" w:rsidRPr="002D0CBE" w:rsidRDefault="00331CD1" w:rsidP="007629EF">
            <w:pPr>
              <w:rPr>
                <w:rFonts w:cstheme="minorHAnsi"/>
              </w:rPr>
            </w:pPr>
            <w:r w:rsidRPr="002D0CBE">
              <w:rPr>
                <w:rFonts w:cstheme="minorHAnsi"/>
              </w:rPr>
              <w:lastRenderedPageBreak/>
              <w:t>SPS</w:t>
            </w:r>
          </w:p>
        </w:tc>
      </w:tr>
      <w:tr w:rsidR="00331CD1" w:rsidRPr="002D0CBE" w14:paraId="73045BE4" w14:textId="77777777" w:rsidTr="004A57B7">
        <w:tc>
          <w:tcPr>
            <w:tcW w:w="13948" w:type="dxa"/>
            <w:gridSpan w:val="3"/>
            <w:tcBorders>
              <w:left w:val="nil"/>
              <w:right w:val="nil"/>
            </w:tcBorders>
          </w:tcPr>
          <w:p w14:paraId="7D1D95A5" w14:textId="1EDE4F2B" w:rsidR="00331CD1" w:rsidRPr="002D0CBE" w:rsidRDefault="00331CD1" w:rsidP="007629EF">
            <w:pPr>
              <w:rPr>
                <w:rFonts w:cstheme="minorHAnsi"/>
                <w:b/>
                <w:bCs/>
                <w:sz w:val="28"/>
                <w:szCs w:val="28"/>
              </w:rPr>
            </w:pPr>
          </w:p>
          <w:p w14:paraId="518FE9C7" w14:textId="7A6BD53D" w:rsidR="00302163" w:rsidRDefault="00302163" w:rsidP="007629EF">
            <w:pPr>
              <w:rPr>
                <w:rFonts w:cstheme="minorHAnsi"/>
                <w:b/>
                <w:bCs/>
                <w:sz w:val="28"/>
                <w:szCs w:val="28"/>
              </w:rPr>
            </w:pPr>
          </w:p>
          <w:p w14:paraId="15E08B82" w14:textId="6254C7ED" w:rsidR="003C00B2" w:rsidRDefault="003C00B2" w:rsidP="007629EF">
            <w:pPr>
              <w:rPr>
                <w:rFonts w:cstheme="minorHAnsi"/>
                <w:b/>
                <w:bCs/>
                <w:sz w:val="28"/>
                <w:szCs w:val="28"/>
              </w:rPr>
            </w:pPr>
          </w:p>
          <w:p w14:paraId="6986B6CC" w14:textId="4E3C71C8" w:rsidR="003C00B2" w:rsidRDefault="003C00B2" w:rsidP="007629EF">
            <w:pPr>
              <w:rPr>
                <w:rFonts w:cstheme="minorHAnsi"/>
                <w:b/>
                <w:bCs/>
                <w:sz w:val="28"/>
                <w:szCs w:val="28"/>
              </w:rPr>
            </w:pPr>
          </w:p>
          <w:p w14:paraId="7FE5DCF2" w14:textId="77777777" w:rsidR="003C00B2" w:rsidRDefault="003C00B2" w:rsidP="007629EF">
            <w:pPr>
              <w:rPr>
                <w:rFonts w:cstheme="minorHAnsi"/>
                <w:b/>
                <w:bCs/>
                <w:sz w:val="28"/>
                <w:szCs w:val="28"/>
              </w:rPr>
            </w:pPr>
          </w:p>
          <w:p w14:paraId="557E2DA4" w14:textId="77777777" w:rsidR="003C00B2" w:rsidRPr="002D0CBE" w:rsidRDefault="003C00B2" w:rsidP="007629EF">
            <w:pPr>
              <w:rPr>
                <w:rFonts w:cstheme="minorHAnsi"/>
                <w:b/>
                <w:bCs/>
                <w:sz w:val="28"/>
                <w:szCs w:val="28"/>
              </w:rPr>
            </w:pPr>
          </w:p>
          <w:p w14:paraId="7593138F" w14:textId="77777777" w:rsidR="00331343" w:rsidRPr="002D0CBE" w:rsidRDefault="00331343" w:rsidP="007629EF">
            <w:pPr>
              <w:rPr>
                <w:rFonts w:cstheme="minorHAnsi"/>
                <w:b/>
                <w:bCs/>
                <w:sz w:val="28"/>
                <w:szCs w:val="28"/>
              </w:rPr>
            </w:pPr>
          </w:p>
          <w:p w14:paraId="7302C94F" w14:textId="77777777" w:rsidR="00331CD1" w:rsidRPr="002D0CBE" w:rsidRDefault="00331CD1" w:rsidP="007629EF">
            <w:pPr>
              <w:pStyle w:val="Heading2"/>
              <w:outlineLvl w:val="1"/>
            </w:pPr>
            <w:bookmarkStart w:id="63" w:name="_Toc41662835"/>
            <w:r w:rsidRPr="002D0CBE">
              <w:lastRenderedPageBreak/>
              <w:t>Health and absence</w:t>
            </w:r>
            <w:bookmarkEnd w:id="63"/>
          </w:p>
          <w:p w14:paraId="4CF1CAF8" w14:textId="77777777" w:rsidR="00331CD1" w:rsidRPr="002D0CBE" w:rsidRDefault="00331CD1" w:rsidP="007629EF">
            <w:pPr>
              <w:rPr>
                <w:rFonts w:cstheme="minorHAnsi"/>
                <w:sz w:val="28"/>
                <w:szCs w:val="28"/>
              </w:rPr>
            </w:pPr>
          </w:p>
        </w:tc>
      </w:tr>
      <w:tr w:rsidR="00DC776F" w:rsidRPr="002D0CBE" w14:paraId="73D0836F" w14:textId="77777777" w:rsidTr="007629EF">
        <w:tc>
          <w:tcPr>
            <w:tcW w:w="2263" w:type="dxa"/>
          </w:tcPr>
          <w:p w14:paraId="3427498A" w14:textId="255AA893" w:rsidR="00DC776F" w:rsidRPr="00652D6A" w:rsidRDefault="00DC776F" w:rsidP="00652D6A">
            <w:pPr>
              <w:rPr>
                <w:b/>
                <w:bCs/>
              </w:rPr>
            </w:pPr>
            <w:r w:rsidRPr="00652D6A">
              <w:rPr>
                <w:b/>
                <w:bCs/>
              </w:rPr>
              <w:lastRenderedPageBreak/>
              <w:t>Issues</w:t>
            </w:r>
          </w:p>
        </w:tc>
        <w:tc>
          <w:tcPr>
            <w:tcW w:w="9639" w:type="dxa"/>
          </w:tcPr>
          <w:p w14:paraId="623D0614" w14:textId="52375D5A" w:rsidR="00DC776F" w:rsidRPr="002D0CBE" w:rsidRDefault="00DC776F" w:rsidP="00DC776F">
            <w:pPr>
              <w:rPr>
                <w:rFonts w:cstheme="minorHAnsi"/>
              </w:rPr>
            </w:pPr>
            <w:r w:rsidRPr="002D0CBE">
              <w:rPr>
                <w:rFonts w:cstheme="minorHAnsi"/>
                <w:b/>
                <w:bCs/>
                <w:sz w:val="28"/>
                <w:szCs w:val="28"/>
              </w:rPr>
              <w:t>Consideration and Advice</w:t>
            </w:r>
          </w:p>
        </w:tc>
        <w:tc>
          <w:tcPr>
            <w:tcW w:w="2046" w:type="dxa"/>
          </w:tcPr>
          <w:p w14:paraId="5A1F0A07" w14:textId="31052FB8" w:rsidR="00DC776F" w:rsidRPr="002D0CBE" w:rsidRDefault="00DC776F" w:rsidP="00DC776F">
            <w:pPr>
              <w:rPr>
                <w:rFonts w:cstheme="minorHAnsi"/>
              </w:rPr>
            </w:pPr>
            <w:r w:rsidRPr="002D0CBE">
              <w:rPr>
                <w:rFonts w:cstheme="minorHAnsi"/>
                <w:b/>
                <w:bCs/>
                <w:sz w:val="28"/>
                <w:szCs w:val="28"/>
              </w:rPr>
              <w:t>Where to find Support</w:t>
            </w:r>
          </w:p>
        </w:tc>
      </w:tr>
      <w:tr w:rsidR="00DC776F" w:rsidRPr="002D0CBE" w14:paraId="24FCFFC3" w14:textId="77777777" w:rsidTr="007629EF">
        <w:tc>
          <w:tcPr>
            <w:tcW w:w="2263" w:type="dxa"/>
          </w:tcPr>
          <w:p w14:paraId="094624D4" w14:textId="77777777" w:rsidR="00DC776F" w:rsidRPr="002D0CBE" w:rsidRDefault="00DC776F" w:rsidP="00DC776F">
            <w:pPr>
              <w:pStyle w:val="Heading3"/>
              <w:outlineLvl w:val="2"/>
            </w:pPr>
            <w:bookmarkStart w:id="64" w:name="_Toc41662836"/>
            <w:r w:rsidRPr="002D0CBE">
              <w:t>Clinically Extremely Vulnerable (shielding staff)</w:t>
            </w:r>
            <w:bookmarkEnd w:id="64"/>
          </w:p>
        </w:tc>
        <w:tc>
          <w:tcPr>
            <w:tcW w:w="9639" w:type="dxa"/>
          </w:tcPr>
          <w:p w14:paraId="62FF9B2D" w14:textId="77777777" w:rsidR="00DC776F" w:rsidRPr="002D0CBE" w:rsidRDefault="00DC776F" w:rsidP="00DC776F">
            <w:pPr>
              <w:rPr>
                <w:rFonts w:cstheme="minorHAnsi"/>
              </w:rPr>
            </w:pPr>
            <w:r w:rsidRPr="002D0CBE">
              <w:rPr>
                <w:rFonts w:cstheme="minorHAnsi"/>
              </w:rPr>
              <w:t xml:space="preserve">Shielding was introduced for those individuals who are </w:t>
            </w:r>
            <w:r w:rsidRPr="002D0CBE">
              <w:rPr>
                <w:rFonts w:cstheme="minorHAnsi"/>
                <w:u w:val="single"/>
              </w:rPr>
              <w:t>clinically extremely vulnerable</w:t>
            </w:r>
            <w:r w:rsidRPr="002D0CBE">
              <w:rPr>
                <w:rFonts w:cstheme="minorHAnsi"/>
              </w:rPr>
              <w:t xml:space="preserve"> and was initially in place for 12 weeks.  The government have advised that current shielding will continue until the end of June 2020.  When the government relaxes lockdown to allow people to return to work some staff may still be required to shield due to their medical condition. In these situations, the member of staff should not be required to attend school but can continue to work from home if appropriate. During this time shielding staff will remain on normal pay. Continued advice from Public Health England and the Government should be followed in respect of shielding. </w:t>
            </w:r>
          </w:p>
          <w:p w14:paraId="02F0F61A" w14:textId="77777777" w:rsidR="00DC776F" w:rsidRPr="002D0CBE" w:rsidRDefault="00DC776F" w:rsidP="00DC776F">
            <w:pPr>
              <w:rPr>
                <w:rFonts w:cstheme="minorHAnsi"/>
              </w:rPr>
            </w:pPr>
          </w:p>
          <w:p w14:paraId="711DF45F" w14:textId="77777777" w:rsidR="00DC776F" w:rsidRPr="002D0CBE" w:rsidRDefault="00DC776F" w:rsidP="00DC776F">
            <w:pPr>
              <w:rPr>
                <w:rFonts w:cstheme="minorHAnsi"/>
              </w:rPr>
            </w:pPr>
            <w:r w:rsidRPr="002D0CBE">
              <w:rPr>
                <w:rFonts w:cstheme="minorHAnsi"/>
              </w:rPr>
              <w:t>Who is clinically extremely vulnerable:</w:t>
            </w:r>
          </w:p>
          <w:p w14:paraId="2534D1CF" w14:textId="651F9B28" w:rsidR="00DC776F" w:rsidRPr="002D0CBE" w:rsidRDefault="002801C8" w:rsidP="00DC776F">
            <w:pPr>
              <w:rPr>
                <w:rFonts w:cstheme="minorHAnsi"/>
              </w:rPr>
            </w:pPr>
            <w:hyperlink r:id="rId96" w:history="1">
              <w:r w:rsidR="00DC776F" w:rsidRPr="002D0CBE">
                <w:rPr>
                  <w:rStyle w:val="Hyperlink"/>
                  <w:rFonts w:cstheme="minorHAnsi"/>
                </w:rPr>
                <w:t>https://www.gov.uk/government/publications/guidance-on-shielding-and-protecting-extremely-vulnerable-persons-from-</w:t>
              </w:r>
              <w:r w:rsidR="00395FB6">
                <w:rPr>
                  <w:rStyle w:val="Hyperlink"/>
                  <w:rFonts w:cstheme="minorHAnsi"/>
                </w:rPr>
                <w:t>COVID-19</w:t>
              </w:r>
              <w:r w:rsidR="00DC776F" w:rsidRPr="002D0CBE">
                <w:rPr>
                  <w:rStyle w:val="Hyperlink"/>
                  <w:rFonts w:cstheme="minorHAnsi"/>
                </w:rPr>
                <w:t>/guidance-on-shielding-and-protecting-extremely-vulnerable-persons-from-</w:t>
              </w:r>
              <w:r w:rsidR="00395FB6">
                <w:rPr>
                  <w:rStyle w:val="Hyperlink"/>
                  <w:rFonts w:cstheme="minorHAnsi"/>
                </w:rPr>
                <w:t>COVID-19</w:t>
              </w:r>
            </w:hyperlink>
          </w:p>
          <w:p w14:paraId="4D5F973E" w14:textId="316956E3" w:rsidR="00DC776F" w:rsidRPr="002D0CBE" w:rsidRDefault="4EAE458A" w:rsidP="761F6BA4">
            <w:pPr>
              <w:rPr>
                <w:rStyle w:val="Hyperlink"/>
                <w:rFonts w:eastAsiaTheme="minorEastAsia"/>
                <w:color w:val="800080"/>
                <w:sz w:val="24"/>
                <w:szCs w:val="24"/>
              </w:rPr>
            </w:pPr>
            <w:r>
              <w:t xml:space="preserve">Section 2 of :  </w:t>
            </w:r>
            <w:hyperlink r:id="rId97" w:history="1">
              <w:r w:rsidRPr="761F6BA4">
                <w:rPr>
                  <w:rStyle w:val="Hyperlink"/>
                  <w:rFonts w:ascii="Arial" w:eastAsia="Arial" w:hAnsi="Arial" w:cs="Arial"/>
                  <w:color w:val="800080"/>
                  <w:sz w:val="24"/>
                  <w:szCs w:val="24"/>
                </w:rPr>
                <w:t>https://www.gov.uk/government/publications/preparing-for-the-wider-opening-of-schools-from-1-june/planning-guide-for-primary-schools</w:t>
              </w:r>
            </w:hyperlink>
          </w:p>
          <w:p w14:paraId="73E4EFFC" w14:textId="165C6262" w:rsidR="00DC776F" w:rsidRDefault="00DC776F" w:rsidP="00DC776F"/>
          <w:p w14:paraId="1C821F7C" w14:textId="77777777" w:rsidR="00DC776F" w:rsidRPr="002D0CBE" w:rsidRDefault="00DC776F" w:rsidP="00DC776F">
            <w:pPr>
              <w:rPr>
                <w:rFonts w:cstheme="minorHAnsi"/>
              </w:rPr>
            </w:pPr>
            <w:r w:rsidRPr="002D0CBE">
              <w:rPr>
                <w:rFonts w:cstheme="minorHAnsi"/>
              </w:rPr>
              <w:t>DfE Guidance – Implementing protective measures in education and childcare settings:</w:t>
            </w:r>
          </w:p>
          <w:p w14:paraId="46FEA54C" w14:textId="6842A4F9" w:rsidR="00DC776F" w:rsidRPr="002D0CBE" w:rsidRDefault="002801C8" w:rsidP="00DC776F">
            <w:pPr>
              <w:rPr>
                <w:rFonts w:cstheme="minorHAnsi"/>
              </w:rPr>
            </w:pPr>
            <w:hyperlink r:id="rId98" w:history="1">
              <w:r w:rsidR="00DC776F" w:rsidRPr="002D0CBE">
                <w:rPr>
                  <w:rStyle w:val="Hyperlink"/>
                  <w:rFonts w:cstheme="minorHAnsi"/>
                </w:rPr>
                <w:t>https://www.gov.uk/government/publications/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hyperlink>
          </w:p>
          <w:p w14:paraId="321838DD" w14:textId="77777777" w:rsidR="00DC776F" w:rsidRPr="002D0CBE" w:rsidRDefault="00DC776F" w:rsidP="00DC776F">
            <w:pPr>
              <w:rPr>
                <w:rFonts w:cstheme="minorHAnsi"/>
              </w:rPr>
            </w:pPr>
          </w:p>
          <w:p w14:paraId="664A5179" w14:textId="77777777" w:rsidR="00DC776F" w:rsidRPr="002D0CBE" w:rsidRDefault="00DC776F" w:rsidP="00DC776F">
            <w:pPr>
              <w:rPr>
                <w:rFonts w:cstheme="minorHAnsi"/>
              </w:rPr>
            </w:pPr>
            <w:r w:rsidRPr="002D0CBE">
              <w:rPr>
                <w:rFonts w:cstheme="minorHAnsi"/>
              </w:rPr>
              <w:t>Staying alert and safe (social distancing) guidance:</w:t>
            </w:r>
          </w:p>
          <w:p w14:paraId="4C246AF8" w14:textId="77777777" w:rsidR="00DC776F" w:rsidRPr="002D0CBE" w:rsidRDefault="002801C8" w:rsidP="00DC776F">
            <w:pPr>
              <w:rPr>
                <w:rFonts w:cstheme="minorHAnsi"/>
              </w:rPr>
            </w:pPr>
            <w:hyperlink r:id="rId99" w:history="1">
              <w:r w:rsidR="00DC776F" w:rsidRPr="002D0CBE">
                <w:rPr>
                  <w:rStyle w:val="Hyperlink"/>
                  <w:rFonts w:cstheme="minorHAnsi"/>
                </w:rPr>
                <w:t>https://www.gov.uk/government/publications/staying-alert-and-safe-social-distancing/staying-alert-and-safe-social-distancing</w:t>
              </w:r>
            </w:hyperlink>
          </w:p>
          <w:p w14:paraId="2C288808" w14:textId="77777777" w:rsidR="00DC776F" w:rsidRPr="002D0CBE" w:rsidRDefault="00DC776F" w:rsidP="00DC776F">
            <w:pPr>
              <w:rPr>
                <w:rFonts w:cstheme="minorHAnsi"/>
              </w:rPr>
            </w:pPr>
          </w:p>
          <w:p w14:paraId="29F76FE0" w14:textId="5FBFD42C" w:rsidR="00DC776F" w:rsidRPr="002D0CBE" w:rsidRDefault="00DC776F" w:rsidP="00DC776F">
            <w:pPr>
              <w:rPr>
                <w:rFonts w:cstheme="minorHAnsi"/>
              </w:rPr>
            </w:pPr>
            <w:r w:rsidRPr="002D0CBE">
              <w:rPr>
                <w:rFonts w:cstheme="minorHAnsi"/>
              </w:rPr>
              <w:t xml:space="preserve">Guidance on shielding and protecting people who are clinically extremely vulnerable from </w:t>
            </w:r>
            <w:r w:rsidR="00395FB6">
              <w:rPr>
                <w:rFonts w:cstheme="minorHAnsi"/>
              </w:rPr>
              <w:t>COVID-19</w:t>
            </w:r>
            <w:r w:rsidRPr="002D0CBE">
              <w:rPr>
                <w:rFonts w:cstheme="minorHAnsi"/>
              </w:rPr>
              <w:t>:</w:t>
            </w:r>
          </w:p>
          <w:p w14:paraId="148BBD78" w14:textId="51E3DA9E" w:rsidR="00DC776F" w:rsidRPr="002D0CBE" w:rsidRDefault="002801C8" w:rsidP="00DC776F">
            <w:pPr>
              <w:rPr>
                <w:rFonts w:cstheme="minorHAnsi"/>
              </w:rPr>
            </w:pPr>
            <w:hyperlink r:id="rId100" w:history="1">
              <w:r w:rsidR="00DC776F" w:rsidRPr="002D0CBE">
                <w:rPr>
                  <w:rStyle w:val="Hyperlink"/>
                  <w:rFonts w:cstheme="minorHAnsi"/>
                </w:rPr>
                <w:t>https://www.gov.uk/government/publications/guidance-on-shielding-and-protecting-extremely-vulnerable-persons-from-</w:t>
              </w:r>
              <w:r w:rsidR="00395FB6">
                <w:rPr>
                  <w:rStyle w:val="Hyperlink"/>
                  <w:rFonts w:cstheme="minorHAnsi"/>
                </w:rPr>
                <w:t>COVID-19</w:t>
              </w:r>
              <w:r w:rsidR="00DC776F" w:rsidRPr="002D0CBE">
                <w:rPr>
                  <w:rStyle w:val="Hyperlink"/>
                  <w:rFonts w:cstheme="minorHAnsi"/>
                </w:rPr>
                <w:t>/guidance-on-shielding-and-protecting-extremely-vulnerable-persons-from-</w:t>
              </w:r>
              <w:r w:rsidR="00395FB6">
                <w:rPr>
                  <w:rStyle w:val="Hyperlink"/>
                  <w:rFonts w:cstheme="minorHAnsi"/>
                </w:rPr>
                <w:t>COVID-19</w:t>
              </w:r>
            </w:hyperlink>
          </w:p>
          <w:p w14:paraId="4FF056F2" w14:textId="77777777" w:rsidR="00DC776F" w:rsidRPr="002D0CBE" w:rsidRDefault="00DC776F" w:rsidP="00DC776F">
            <w:pPr>
              <w:rPr>
                <w:rFonts w:cstheme="minorHAnsi"/>
              </w:rPr>
            </w:pPr>
          </w:p>
          <w:p w14:paraId="52445E26" w14:textId="09EB420C" w:rsidR="00DC776F" w:rsidRPr="002D0CBE" w:rsidRDefault="00395FB6" w:rsidP="00DC776F">
            <w:pPr>
              <w:rPr>
                <w:rFonts w:cstheme="minorHAnsi"/>
              </w:rPr>
            </w:pPr>
            <w:r>
              <w:rPr>
                <w:rFonts w:cstheme="minorHAnsi"/>
              </w:rPr>
              <w:lastRenderedPageBreak/>
              <w:t>COVID-19</w:t>
            </w:r>
            <w:r w:rsidR="00DC776F" w:rsidRPr="002D0CBE">
              <w:rPr>
                <w:rFonts w:cstheme="minorHAnsi"/>
              </w:rPr>
              <w:t xml:space="preserve"> (</w:t>
            </w:r>
            <w:r>
              <w:rPr>
                <w:rFonts w:cstheme="minorHAnsi"/>
              </w:rPr>
              <w:t>COVID-19</w:t>
            </w:r>
            <w:r w:rsidR="00DC776F" w:rsidRPr="002D0CBE">
              <w:rPr>
                <w:rFonts w:cstheme="minorHAnsi"/>
              </w:rPr>
              <w:t>) guidance:</w:t>
            </w:r>
          </w:p>
          <w:p w14:paraId="23DCC8A6" w14:textId="50457B30" w:rsidR="00DC776F" w:rsidRPr="002D0CBE" w:rsidRDefault="002801C8" w:rsidP="00DC776F">
            <w:pPr>
              <w:rPr>
                <w:rFonts w:cstheme="minorHAnsi"/>
              </w:rPr>
            </w:pPr>
            <w:hyperlink r:id="rId101" w:history="1">
              <w:r w:rsidR="00DC776F" w:rsidRPr="002D0CBE">
                <w:rPr>
                  <w:rStyle w:val="Hyperlink"/>
                  <w:rFonts w:cstheme="minorHAnsi"/>
                </w:rPr>
                <w:t>https://www.gov.uk/</w:t>
              </w:r>
              <w:r w:rsidR="00395FB6">
                <w:rPr>
                  <w:rStyle w:val="Hyperlink"/>
                  <w:rFonts w:cstheme="minorHAnsi"/>
                </w:rPr>
                <w:t>COVID-19</w:t>
              </w:r>
            </w:hyperlink>
          </w:p>
          <w:p w14:paraId="680A50E8" w14:textId="77777777" w:rsidR="00DC776F" w:rsidRPr="002D0CBE" w:rsidRDefault="00DC776F" w:rsidP="00DC776F">
            <w:pPr>
              <w:rPr>
                <w:rFonts w:cstheme="minorHAnsi"/>
              </w:rPr>
            </w:pPr>
          </w:p>
          <w:p w14:paraId="6ECED4DB" w14:textId="77777777" w:rsidR="00DC776F" w:rsidRPr="002D0CBE" w:rsidRDefault="00DC776F" w:rsidP="00DC776F">
            <w:pPr>
              <w:rPr>
                <w:rFonts w:cstheme="minorHAnsi"/>
              </w:rPr>
            </w:pPr>
          </w:p>
        </w:tc>
        <w:tc>
          <w:tcPr>
            <w:tcW w:w="2046" w:type="dxa"/>
          </w:tcPr>
          <w:p w14:paraId="0FC8CA13" w14:textId="77777777" w:rsidR="00DC776F" w:rsidRPr="002D0CBE" w:rsidRDefault="00DC776F" w:rsidP="00DC776F">
            <w:pPr>
              <w:rPr>
                <w:rFonts w:cstheme="minorHAnsi"/>
              </w:rPr>
            </w:pPr>
            <w:r w:rsidRPr="002D0CBE">
              <w:rPr>
                <w:rFonts w:cstheme="minorHAnsi"/>
              </w:rPr>
              <w:lastRenderedPageBreak/>
              <w:t>SPS/OH</w:t>
            </w:r>
          </w:p>
        </w:tc>
      </w:tr>
      <w:tr w:rsidR="00DC776F" w:rsidRPr="002D0CBE" w14:paraId="5D1F36E0" w14:textId="77777777" w:rsidTr="007629EF">
        <w:tc>
          <w:tcPr>
            <w:tcW w:w="2263" w:type="dxa"/>
          </w:tcPr>
          <w:p w14:paraId="18ECB2E9" w14:textId="77777777" w:rsidR="00DC776F" w:rsidRPr="002D0CBE" w:rsidRDefault="00DC776F" w:rsidP="00DC776F">
            <w:pPr>
              <w:pStyle w:val="Heading3"/>
              <w:outlineLvl w:val="2"/>
            </w:pPr>
            <w:bookmarkStart w:id="65" w:name="_Toc41662837"/>
            <w:r w:rsidRPr="002D0CBE">
              <w:t>Clinically Vulnerable (inc pregnancy)</w:t>
            </w:r>
            <w:bookmarkEnd w:id="65"/>
          </w:p>
        </w:tc>
        <w:tc>
          <w:tcPr>
            <w:tcW w:w="9639" w:type="dxa"/>
          </w:tcPr>
          <w:p w14:paraId="4B984AAB" w14:textId="1493AF31" w:rsidR="00DC776F" w:rsidRPr="002D0CBE" w:rsidRDefault="00DC776F" w:rsidP="00DC776F">
            <w:pPr>
              <w:rPr>
                <w:rFonts w:cstheme="minorHAnsi"/>
              </w:rPr>
            </w:pPr>
            <w:r w:rsidRPr="002D0CBE">
              <w:rPr>
                <w:rFonts w:cstheme="minorHAnsi"/>
              </w:rPr>
              <w:t xml:space="preserve">Those staff who are classed as </w:t>
            </w:r>
            <w:r w:rsidRPr="002D0CBE">
              <w:rPr>
                <w:rFonts w:cstheme="minorHAnsi"/>
                <w:u w:val="single"/>
              </w:rPr>
              <w:t>clinically vulnerable</w:t>
            </w:r>
            <w:r w:rsidRPr="002D0CBE">
              <w:rPr>
                <w:rFonts w:cstheme="minorHAnsi"/>
              </w:rPr>
              <w:t xml:space="preserve"> (but not clinically extremely vulnerable) are at a higher risk of severe illness from </w:t>
            </w:r>
            <w:r w:rsidR="00395FB6">
              <w:rPr>
                <w:rFonts w:cstheme="minorHAnsi"/>
              </w:rPr>
              <w:t>COVID-19</w:t>
            </w:r>
            <w:r w:rsidRPr="002D0CBE">
              <w:rPr>
                <w:rFonts w:cstheme="minorHAnsi"/>
              </w:rPr>
              <w:t xml:space="preserve"> but are not required to shield.  Staff in this category are advised to take care in observing stringent social distancing and should work from home where possible.  If clinically vulnerable staff cannot work from home, they should be offered the safest available on-site roles staying 2 meters away from others wherever possible. If they have to spend time within 2 metres of other people, schools must carefully assess and discuss with them whether this involves an acceptable level of risk.</w:t>
            </w:r>
          </w:p>
          <w:p w14:paraId="2C755A8A" w14:textId="77777777" w:rsidR="00DC776F" w:rsidRPr="002D0CBE" w:rsidRDefault="00DC776F" w:rsidP="00DC776F">
            <w:pPr>
              <w:rPr>
                <w:rFonts w:cstheme="minorHAnsi"/>
              </w:rPr>
            </w:pPr>
          </w:p>
          <w:p w14:paraId="2D1F207F" w14:textId="77777777" w:rsidR="00DC776F" w:rsidRPr="002D0CBE" w:rsidRDefault="00DC776F" w:rsidP="00DC776F">
            <w:pPr>
              <w:rPr>
                <w:rFonts w:cstheme="minorHAnsi"/>
              </w:rPr>
            </w:pPr>
            <w:r w:rsidRPr="002D0CBE">
              <w:rPr>
                <w:rFonts w:cstheme="minorHAnsi"/>
              </w:rPr>
              <w:t>Staying alert and safe (social distancing) guidance, including list of who is clinically vulnerable:</w:t>
            </w:r>
          </w:p>
          <w:p w14:paraId="1E2E831A" w14:textId="77777777" w:rsidR="00DC776F" w:rsidRPr="002D0CBE" w:rsidRDefault="002801C8" w:rsidP="00DC776F">
            <w:pPr>
              <w:rPr>
                <w:rFonts w:cstheme="minorHAnsi"/>
              </w:rPr>
            </w:pPr>
            <w:hyperlink r:id="rId102" w:history="1">
              <w:r w:rsidR="00DC776F" w:rsidRPr="002D0CBE">
                <w:rPr>
                  <w:rStyle w:val="Hyperlink"/>
                  <w:rFonts w:cstheme="minorHAnsi"/>
                </w:rPr>
                <w:t>https://www.gov.uk/government/publications/staying-alert-and-safe-social-distancing/staying-alert-and-safe-social-distancing</w:t>
              </w:r>
            </w:hyperlink>
          </w:p>
          <w:p w14:paraId="7968438D" w14:textId="77777777" w:rsidR="00DC776F" w:rsidRPr="002D0CBE" w:rsidRDefault="00DC776F" w:rsidP="00DC776F">
            <w:pPr>
              <w:rPr>
                <w:rFonts w:cstheme="minorHAnsi"/>
              </w:rPr>
            </w:pPr>
          </w:p>
          <w:p w14:paraId="2FF46086" w14:textId="77777777" w:rsidR="00DC776F" w:rsidRPr="002D0CBE" w:rsidRDefault="00DC776F" w:rsidP="00DC776F">
            <w:pPr>
              <w:rPr>
                <w:rFonts w:cstheme="minorHAnsi"/>
              </w:rPr>
            </w:pPr>
            <w:r w:rsidRPr="002D0CBE">
              <w:rPr>
                <w:rFonts w:cstheme="minorHAnsi"/>
              </w:rPr>
              <w:t>DfE Guidance – Implementing protective measures in education and childcare settings:</w:t>
            </w:r>
          </w:p>
          <w:p w14:paraId="4D27C886" w14:textId="30C81ABB" w:rsidR="00DC776F" w:rsidRPr="002D0CBE" w:rsidRDefault="002801C8" w:rsidP="00DC776F">
            <w:pPr>
              <w:rPr>
                <w:rFonts w:cstheme="minorHAnsi"/>
              </w:rPr>
            </w:pPr>
            <w:hyperlink r:id="rId103" w:history="1">
              <w:r w:rsidR="00DC776F" w:rsidRPr="002D0CBE">
                <w:rPr>
                  <w:rStyle w:val="Hyperlink"/>
                  <w:rFonts w:cstheme="minorHAnsi"/>
                </w:rPr>
                <w:t>https://www.gov.uk/government/publications/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hyperlink>
          </w:p>
          <w:p w14:paraId="0A44A057" w14:textId="77777777" w:rsidR="00DC776F" w:rsidRPr="002D0CBE" w:rsidRDefault="00DC776F" w:rsidP="00DC776F">
            <w:pPr>
              <w:rPr>
                <w:rFonts w:cstheme="minorHAnsi"/>
              </w:rPr>
            </w:pPr>
          </w:p>
          <w:p w14:paraId="05C7CD0D" w14:textId="438A1C24" w:rsidR="00DC776F" w:rsidRPr="002D0CBE" w:rsidRDefault="00395FB6" w:rsidP="00DC776F">
            <w:pPr>
              <w:rPr>
                <w:rFonts w:cstheme="minorHAnsi"/>
              </w:rPr>
            </w:pPr>
            <w:r>
              <w:rPr>
                <w:rFonts w:cstheme="minorHAnsi"/>
              </w:rPr>
              <w:t>COVID-19</w:t>
            </w:r>
            <w:r w:rsidR="00DC776F" w:rsidRPr="002D0CBE">
              <w:rPr>
                <w:rFonts w:cstheme="minorHAnsi"/>
              </w:rPr>
              <w:t xml:space="preserve"> (</w:t>
            </w:r>
            <w:r>
              <w:rPr>
                <w:rFonts w:cstheme="minorHAnsi"/>
              </w:rPr>
              <w:t>COVID-19</w:t>
            </w:r>
            <w:r w:rsidR="00DC776F" w:rsidRPr="002D0CBE">
              <w:rPr>
                <w:rFonts w:cstheme="minorHAnsi"/>
              </w:rPr>
              <w:t>) guidance:</w:t>
            </w:r>
          </w:p>
          <w:p w14:paraId="5D121BFA" w14:textId="2466593C" w:rsidR="00DC776F" w:rsidRPr="002D0CBE" w:rsidRDefault="002801C8" w:rsidP="00DC776F">
            <w:pPr>
              <w:rPr>
                <w:rFonts w:cstheme="minorHAnsi"/>
              </w:rPr>
            </w:pPr>
            <w:hyperlink r:id="rId104" w:history="1">
              <w:r w:rsidR="00DC776F" w:rsidRPr="002D0CBE">
                <w:rPr>
                  <w:rStyle w:val="Hyperlink"/>
                  <w:rFonts w:cstheme="minorHAnsi"/>
                </w:rPr>
                <w:t>https://www.gov.uk/</w:t>
              </w:r>
              <w:r w:rsidR="00395FB6">
                <w:rPr>
                  <w:rStyle w:val="Hyperlink"/>
                  <w:rFonts w:cstheme="minorHAnsi"/>
                </w:rPr>
                <w:t>COVID-19</w:t>
              </w:r>
            </w:hyperlink>
          </w:p>
          <w:p w14:paraId="1AC81EC3" w14:textId="77777777" w:rsidR="00DC776F" w:rsidRPr="002D0CBE" w:rsidRDefault="00DC776F" w:rsidP="00DC776F">
            <w:pPr>
              <w:rPr>
                <w:rFonts w:cstheme="minorHAnsi"/>
              </w:rPr>
            </w:pPr>
          </w:p>
        </w:tc>
        <w:tc>
          <w:tcPr>
            <w:tcW w:w="2046" w:type="dxa"/>
          </w:tcPr>
          <w:p w14:paraId="0A50E99F" w14:textId="77777777" w:rsidR="00DC776F" w:rsidRPr="002D0CBE" w:rsidRDefault="00DC776F" w:rsidP="00DC776F">
            <w:pPr>
              <w:rPr>
                <w:rFonts w:cstheme="minorHAnsi"/>
              </w:rPr>
            </w:pPr>
          </w:p>
        </w:tc>
      </w:tr>
      <w:tr w:rsidR="00DC776F" w:rsidRPr="002D0CBE" w14:paraId="1927CA8E" w14:textId="77777777" w:rsidTr="007629EF">
        <w:tc>
          <w:tcPr>
            <w:tcW w:w="2263" w:type="dxa"/>
          </w:tcPr>
          <w:p w14:paraId="11891F79" w14:textId="77777777" w:rsidR="00DC776F" w:rsidRPr="002D0CBE" w:rsidRDefault="00DC776F" w:rsidP="00DC776F">
            <w:pPr>
              <w:pStyle w:val="Heading3"/>
              <w:outlineLvl w:val="2"/>
            </w:pPr>
            <w:bookmarkStart w:id="66" w:name="_Toc41662838"/>
            <w:r w:rsidRPr="002D0CBE">
              <w:t>Staff with family member shielding (Clinically extremely vulnerable)</w:t>
            </w:r>
            <w:bookmarkEnd w:id="66"/>
          </w:p>
        </w:tc>
        <w:tc>
          <w:tcPr>
            <w:tcW w:w="9639" w:type="dxa"/>
          </w:tcPr>
          <w:p w14:paraId="54890E3E" w14:textId="77777777" w:rsidR="00DC776F" w:rsidRPr="002D0CBE" w:rsidRDefault="00DC776F" w:rsidP="00DC776F">
            <w:pPr>
              <w:rPr>
                <w:rFonts w:cstheme="minorHAnsi"/>
              </w:rPr>
            </w:pPr>
            <w:r w:rsidRPr="002D0CBE">
              <w:rPr>
                <w:rFonts w:cstheme="minorHAnsi"/>
              </w:rPr>
              <w:t>There is no requirement for the rest of the family to adopt shielding measures for themselves. They should follow stringent social distancing measures and where those stringent social distancing measures cannot be adhered to, they should be supported in working from home.</w:t>
            </w:r>
          </w:p>
          <w:p w14:paraId="28F43D96" w14:textId="77777777" w:rsidR="00DC776F" w:rsidRPr="002D0CBE" w:rsidRDefault="00DC776F" w:rsidP="00DC776F">
            <w:pPr>
              <w:rPr>
                <w:rFonts w:cstheme="minorHAnsi"/>
              </w:rPr>
            </w:pPr>
          </w:p>
          <w:p w14:paraId="3CEB6DE6" w14:textId="77777777" w:rsidR="00DC776F" w:rsidRPr="002D0CBE" w:rsidRDefault="00DC776F" w:rsidP="00DC776F">
            <w:pPr>
              <w:rPr>
                <w:rFonts w:cstheme="minorHAnsi"/>
              </w:rPr>
            </w:pPr>
            <w:r w:rsidRPr="002D0CBE">
              <w:rPr>
                <w:rFonts w:cstheme="minorHAnsi"/>
              </w:rPr>
              <w:t>Where a staff member refuses to come into work due to shielding family members you should seek advice and support from your HR Provider on how to manage this situation.</w:t>
            </w:r>
          </w:p>
          <w:p w14:paraId="2EE3D231" w14:textId="77777777" w:rsidR="00DC776F" w:rsidRPr="002D0CBE" w:rsidRDefault="00DC776F" w:rsidP="00DC776F">
            <w:pPr>
              <w:rPr>
                <w:rFonts w:cstheme="minorHAnsi"/>
              </w:rPr>
            </w:pPr>
          </w:p>
          <w:p w14:paraId="75038022" w14:textId="77777777" w:rsidR="00DC776F" w:rsidRPr="002D0CBE" w:rsidRDefault="00DC776F" w:rsidP="00DC776F">
            <w:pPr>
              <w:rPr>
                <w:rFonts w:cstheme="minorHAnsi"/>
              </w:rPr>
            </w:pPr>
            <w:r w:rsidRPr="002D0CBE">
              <w:rPr>
                <w:rFonts w:cstheme="minorHAnsi"/>
              </w:rPr>
              <w:t>Who is clinically extremely vulnerable:</w:t>
            </w:r>
          </w:p>
          <w:p w14:paraId="22578C7E" w14:textId="3A996031" w:rsidR="00DC776F" w:rsidRPr="002D0CBE" w:rsidRDefault="002801C8" w:rsidP="00DC776F">
            <w:pPr>
              <w:rPr>
                <w:rFonts w:cstheme="minorHAnsi"/>
              </w:rPr>
            </w:pPr>
            <w:hyperlink r:id="rId105" w:history="1">
              <w:r w:rsidR="00DC776F" w:rsidRPr="002D0CBE">
                <w:rPr>
                  <w:rStyle w:val="Hyperlink"/>
                  <w:rFonts w:cstheme="minorHAnsi"/>
                </w:rPr>
                <w:t>https://www.gov.uk/government/publications/guidance-on-shielding-and-protecting-extremely-vulnerable-persons-from-</w:t>
              </w:r>
              <w:r w:rsidR="00395FB6">
                <w:rPr>
                  <w:rStyle w:val="Hyperlink"/>
                  <w:rFonts w:cstheme="minorHAnsi"/>
                </w:rPr>
                <w:t>COVID-19</w:t>
              </w:r>
              <w:r w:rsidR="00DC776F" w:rsidRPr="002D0CBE">
                <w:rPr>
                  <w:rStyle w:val="Hyperlink"/>
                  <w:rFonts w:cstheme="minorHAnsi"/>
                </w:rPr>
                <w:t>/guidance-on-shielding-and-protecting-extremely-vulnerable-persons-from-</w:t>
              </w:r>
              <w:r w:rsidR="00395FB6">
                <w:rPr>
                  <w:rStyle w:val="Hyperlink"/>
                  <w:rFonts w:cstheme="minorHAnsi"/>
                </w:rPr>
                <w:t>COVID-19</w:t>
              </w:r>
            </w:hyperlink>
          </w:p>
          <w:p w14:paraId="13B5863B" w14:textId="77777777" w:rsidR="00DC776F" w:rsidRPr="002D0CBE" w:rsidRDefault="00DC776F" w:rsidP="00DC776F">
            <w:pPr>
              <w:rPr>
                <w:rFonts w:cstheme="minorHAnsi"/>
              </w:rPr>
            </w:pPr>
          </w:p>
          <w:p w14:paraId="35EB51B6" w14:textId="77777777" w:rsidR="00DC776F" w:rsidRPr="002D0CBE" w:rsidRDefault="00DC776F" w:rsidP="00DC776F">
            <w:pPr>
              <w:rPr>
                <w:rFonts w:cstheme="minorHAnsi"/>
              </w:rPr>
            </w:pPr>
            <w:r w:rsidRPr="002D0CBE">
              <w:rPr>
                <w:rFonts w:cstheme="minorHAnsi"/>
              </w:rPr>
              <w:t>DfE Guidance – Implementing protective measures in education and childcare settings:</w:t>
            </w:r>
          </w:p>
          <w:p w14:paraId="1FAA8983" w14:textId="57620DD4" w:rsidR="00DC776F" w:rsidRPr="002D0CBE" w:rsidRDefault="002801C8" w:rsidP="00DC776F">
            <w:pPr>
              <w:rPr>
                <w:rFonts w:cstheme="minorHAnsi"/>
              </w:rPr>
            </w:pPr>
            <w:hyperlink r:id="rId106" w:history="1">
              <w:r w:rsidR="00DC776F" w:rsidRPr="002D0CBE">
                <w:rPr>
                  <w:rStyle w:val="Hyperlink"/>
                  <w:rFonts w:cstheme="minorHAnsi"/>
                </w:rPr>
                <w:t>https://www.gov.uk/government/publications/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hyperlink>
          </w:p>
          <w:p w14:paraId="6C6A2A9F" w14:textId="77777777" w:rsidR="00DC776F" w:rsidRPr="002D0CBE" w:rsidRDefault="00DC776F" w:rsidP="00DC776F">
            <w:pPr>
              <w:rPr>
                <w:rFonts w:cstheme="minorHAnsi"/>
              </w:rPr>
            </w:pPr>
          </w:p>
          <w:p w14:paraId="3FF21344" w14:textId="77777777" w:rsidR="00DC776F" w:rsidRPr="002D0CBE" w:rsidRDefault="00DC776F" w:rsidP="00DC776F">
            <w:pPr>
              <w:rPr>
                <w:rFonts w:cstheme="minorHAnsi"/>
              </w:rPr>
            </w:pPr>
            <w:r w:rsidRPr="002D0CBE">
              <w:rPr>
                <w:rFonts w:cstheme="minorHAnsi"/>
              </w:rPr>
              <w:t>Staying alert and safe (social distancing) guidance:</w:t>
            </w:r>
          </w:p>
          <w:p w14:paraId="44D9FB22" w14:textId="77777777" w:rsidR="00DC776F" w:rsidRPr="002D0CBE" w:rsidRDefault="002801C8" w:rsidP="00DC776F">
            <w:pPr>
              <w:rPr>
                <w:rFonts w:cstheme="minorHAnsi"/>
              </w:rPr>
            </w:pPr>
            <w:hyperlink r:id="rId107" w:history="1">
              <w:r w:rsidR="00DC776F" w:rsidRPr="002D0CBE">
                <w:rPr>
                  <w:rStyle w:val="Hyperlink"/>
                  <w:rFonts w:cstheme="minorHAnsi"/>
                </w:rPr>
                <w:t>https://www.gov.uk/government/publications/staying-alert-and-safe-social-distancing/staying-alert-and-safe-social-distancing</w:t>
              </w:r>
            </w:hyperlink>
          </w:p>
          <w:p w14:paraId="7984229C" w14:textId="77777777" w:rsidR="00DC776F" w:rsidRPr="002D0CBE" w:rsidRDefault="00DC776F" w:rsidP="00DC776F">
            <w:pPr>
              <w:rPr>
                <w:rFonts w:cstheme="minorHAnsi"/>
              </w:rPr>
            </w:pPr>
          </w:p>
          <w:p w14:paraId="5D30C404" w14:textId="67B971ED" w:rsidR="00DC776F" w:rsidRPr="002D0CBE" w:rsidRDefault="00DC776F" w:rsidP="00DC776F">
            <w:pPr>
              <w:rPr>
                <w:rFonts w:cstheme="minorHAnsi"/>
              </w:rPr>
            </w:pPr>
            <w:r w:rsidRPr="002D0CBE">
              <w:rPr>
                <w:rFonts w:cstheme="minorHAnsi"/>
              </w:rPr>
              <w:t xml:space="preserve">Guidance on shielding and protecting people who are clinically extremely vulnerable from </w:t>
            </w:r>
            <w:r w:rsidR="00395FB6">
              <w:rPr>
                <w:rFonts w:cstheme="minorHAnsi"/>
              </w:rPr>
              <w:t>COVID-19</w:t>
            </w:r>
            <w:r w:rsidRPr="002D0CBE">
              <w:rPr>
                <w:rFonts w:cstheme="minorHAnsi"/>
              </w:rPr>
              <w:t>:</w:t>
            </w:r>
          </w:p>
          <w:p w14:paraId="32DCA558" w14:textId="575428C6" w:rsidR="00DC776F" w:rsidRPr="002D0CBE" w:rsidRDefault="002801C8" w:rsidP="00DC776F">
            <w:pPr>
              <w:rPr>
                <w:rFonts w:cstheme="minorHAnsi"/>
              </w:rPr>
            </w:pPr>
            <w:hyperlink r:id="rId108" w:history="1">
              <w:r w:rsidR="00DC776F" w:rsidRPr="002D0CBE">
                <w:rPr>
                  <w:rStyle w:val="Hyperlink"/>
                  <w:rFonts w:cstheme="minorHAnsi"/>
                </w:rPr>
                <w:t>https://www.gov.uk/government/publications/guidance-on-shielding-and-protecting-extremely-vulnerable-persons-from-</w:t>
              </w:r>
              <w:r w:rsidR="00395FB6">
                <w:rPr>
                  <w:rStyle w:val="Hyperlink"/>
                  <w:rFonts w:cstheme="minorHAnsi"/>
                </w:rPr>
                <w:t>COVID-19</w:t>
              </w:r>
              <w:r w:rsidR="00DC776F" w:rsidRPr="002D0CBE">
                <w:rPr>
                  <w:rStyle w:val="Hyperlink"/>
                  <w:rFonts w:cstheme="minorHAnsi"/>
                </w:rPr>
                <w:t>/guidance-on-shielding-and-protecting-extremely-vulnerable-persons-from-</w:t>
              </w:r>
              <w:r w:rsidR="00395FB6">
                <w:rPr>
                  <w:rStyle w:val="Hyperlink"/>
                  <w:rFonts w:cstheme="minorHAnsi"/>
                </w:rPr>
                <w:t>COVID-19</w:t>
              </w:r>
            </w:hyperlink>
          </w:p>
          <w:p w14:paraId="55BFFD48" w14:textId="77777777" w:rsidR="00DC776F" w:rsidRPr="002D0CBE" w:rsidRDefault="00DC776F" w:rsidP="00DC776F">
            <w:pPr>
              <w:rPr>
                <w:rFonts w:cstheme="minorHAnsi"/>
              </w:rPr>
            </w:pPr>
          </w:p>
          <w:p w14:paraId="4164849B" w14:textId="5482E9E6" w:rsidR="00DC776F" w:rsidRPr="002D0CBE" w:rsidRDefault="00395FB6" w:rsidP="00DC776F">
            <w:pPr>
              <w:rPr>
                <w:rFonts w:cstheme="minorHAnsi"/>
              </w:rPr>
            </w:pPr>
            <w:r>
              <w:rPr>
                <w:rFonts w:cstheme="minorHAnsi"/>
              </w:rPr>
              <w:t>COVID-19</w:t>
            </w:r>
            <w:r w:rsidR="00DC776F" w:rsidRPr="002D0CBE">
              <w:rPr>
                <w:rFonts w:cstheme="minorHAnsi"/>
              </w:rPr>
              <w:t xml:space="preserve"> (</w:t>
            </w:r>
            <w:r>
              <w:rPr>
                <w:rFonts w:cstheme="minorHAnsi"/>
              </w:rPr>
              <w:t>COVID-19</w:t>
            </w:r>
            <w:r w:rsidR="00DC776F" w:rsidRPr="002D0CBE">
              <w:rPr>
                <w:rFonts w:cstheme="minorHAnsi"/>
              </w:rPr>
              <w:t>) guidance:</w:t>
            </w:r>
          </w:p>
          <w:p w14:paraId="483FF2CB" w14:textId="3D541231" w:rsidR="00DC776F" w:rsidRPr="002D0CBE" w:rsidRDefault="002801C8" w:rsidP="00DC776F">
            <w:pPr>
              <w:rPr>
                <w:rFonts w:cstheme="minorHAnsi"/>
              </w:rPr>
            </w:pPr>
            <w:hyperlink r:id="rId109" w:history="1">
              <w:r w:rsidR="00DC776F" w:rsidRPr="002D0CBE">
                <w:rPr>
                  <w:rStyle w:val="Hyperlink"/>
                  <w:rFonts w:cstheme="minorHAnsi"/>
                </w:rPr>
                <w:t>https://www.gov.uk/</w:t>
              </w:r>
              <w:r w:rsidR="00395FB6">
                <w:rPr>
                  <w:rStyle w:val="Hyperlink"/>
                  <w:rFonts w:cstheme="minorHAnsi"/>
                </w:rPr>
                <w:t>COVID-19</w:t>
              </w:r>
            </w:hyperlink>
          </w:p>
          <w:p w14:paraId="58523055" w14:textId="77777777" w:rsidR="00DC776F" w:rsidRPr="002D0CBE" w:rsidRDefault="00DC776F" w:rsidP="00DC776F">
            <w:pPr>
              <w:rPr>
                <w:rFonts w:cstheme="minorHAnsi"/>
              </w:rPr>
            </w:pPr>
          </w:p>
        </w:tc>
        <w:tc>
          <w:tcPr>
            <w:tcW w:w="2046" w:type="dxa"/>
          </w:tcPr>
          <w:p w14:paraId="64151DDE" w14:textId="77777777" w:rsidR="00DC776F" w:rsidRPr="002D0CBE" w:rsidRDefault="00DC776F" w:rsidP="00DC776F">
            <w:pPr>
              <w:rPr>
                <w:rFonts w:cstheme="minorHAnsi"/>
              </w:rPr>
            </w:pPr>
            <w:r w:rsidRPr="002D0CBE">
              <w:rPr>
                <w:rFonts w:cstheme="minorHAnsi"/>
              </w:rPr>
              <w:lastRenderedPageBreak/>
              <w:t>SPS/OH</w:t>
            </w:r>
          </w:p>
        </w:tc>
      </w:tr>
      <w:tr w:rsidR="00DC776F" w:rsidRPr="002D0CBE" w14:paraId="6A07A3F2" w14:textId="77777777" w:rsidTr="007629EF">
        <w:tc>
          <w:tcPr>
            <w:tcW w:w="2263" w:type="dxa"/>
          </w:tcPr>
          <w:p w14:paraId="26927B8F" w14:textId="77777777" w:rsidR="00DC776F" w:rsidRPr="002D0CBE" w:rsidRDefault="00DC776F" w:rsidP="00DC776F">
            <w:pPr>
              <w:pStyle w:val="Heading3"/>
              <w:outlineLvl w:val="2"/>
            </w:pPr>
            <w:bookmarkStart w:id="67" w:name="_Toc41662839"/>
            <w:r w:rsidRPr="002D0CBE">
              <w:t>Staff with family members who are clinically vulnerable (inc pregnancy)</w:t>
            </w:r>
            <w:bookmarkEnd w:id="67"/>
          </w:p>
          <w:p w14:paraId="5C9AEBD9" w14:textId="77777777" w:rsidR="00DC776F" w:rsidRPr="002D0CBE" w:rsidRDefault="00DC776F" w:rsidP="00DC776F">
            <w:pPr>
              <w:rPr>
                <w:rFonts w:cstheme="minorHAnsi"/>
              </w:rPr>
            </w:pPr>
          </w:p>
        </w:tc>
        <w:tc>
          <w:tcPr>
            <w:tcW w:w="9639" w:type="dxa"/>
          </w:tcPr>
          <w:p w14:paraId="3E56C7F0" w14:textId="77777777" w:rsidR="00DC776F" w:rsidRPr="002D0CBE" w:rsidRDefault="00DC776F" w:rsidP="00DC776F">
            <w:pPr>
              <w:rPr>
                <w:rFonts w:cstheme="minorHAnsi"/>
              </w:rPr>
            </w:pPr>
            <w:r w:rsidRPr="002D0CBE">
              <w:rPr>
                <w:rFonts w:cstheme="minorHAnsi"/>
              </w:rPr>
              <w:t>A member of staff living with someone who is clinically vulnerable can attend work and should observe normal social distancing rules.</w:t>
            </w:r>
          </w:p>
          <w:p w14:paraId="22410F71" w14:textId="77777777" w:rsidR="00DC776F" w:rsidRPr="002D0CBE" w:rsidRDefault="00DC776F" w:rsidP="00DC776F">
            <w:pPr>
              <w:rPr>
                <w:rFonts w:cstheme="minorHAnsi"/>
              </w:rPr>
            </w:pPr>
          </w:p>
          <w:p w14:paraId="34FA1FF1" w14:textId="77777777" w:rsidR="00DC776F" w:rsidRPr="002D0CBE" w:rsidRDefault="00DC776F" w:rsidP="00DC776F">
            <w:pPr>
              <w:rPr>
                <w:rFonts w:cstheme="minorHAnsi"/>
              </w:rPr>
            </w:pPr>
            <w:r w:rsidRPr="002D0CBE">
              <w:rPr>
                <w:rFonts w:cstheme="minorHAnsi"/>
              </w:rPr>
              <w:t>Where a staff member refuses to come into work due to shielding family members you should seek advice and support from your HR Provider on how to manage this situation.</w:t>
            </w:r>
          </w:p>
          <w:p w14:paraId="7AA83BBC" w14:textId="77777777" w:rsidR="00DC776F" w:rsidRPr="002D0CBE" w:rsidRDefault="00DC776F" w:rsidP="00DC776F">
            <w:pPr>
              <w:rPr>
                <w:rFonts w:cstheme="minorHAnsi"/>
              </w:rPr>
            </w:pPr>
          </w:p>
          <w:p w14:paraId="23089DAD" w14:textId="77777777" w:rsidR="00DC776F" w:rsidRPr="002D0CBE" w:rsidRDefault="00DC776F" w:rsidP="00DC776F">
            <w:pPr>
              <w:rPr>
                <w:rFonts w:cstheme="minorHAnsi"/>
              </w:rPr>
            </w:pPr>
            <w:r w:rsidRPr="002D0CBE">
              <w:rPr>
                <w:rFonts w:cstheme="minorHAnsi"/>
              </w:rPr>
              <w:t>Staying alert and safe (social distancing) guidance, including list of who is clinically vulnerable:</w:t>
            </w:r>
          </w:p>
          <w:p w14:paraId="1C95AB6D" w14:textId="77777777" w:rsidR="00DC776F" w:rsidRPr="002D0CBE" w:rsidRDefault="002801C8" w:rsidP="00DC776F">
            <w:pPr>
              <w:rPr>
                <w:rFonts w:cstheme="minorHAnsi"/>
              </w:rPr>
            </w:pPr>
            <w:hyperlink r:id="rId110" w:history="1">
              <w:r w:rsidR="00DC776F" w:rsidRPr="002D0CBE">
                <w:rPr>
                  <w:rStyle w:val="Hyperlink"/>
                  <w:rFonts w:cstheme="minorHAnsi"/>
                </w:rPr>
                <w:t>https://www.gov.uk/government/publications/staying-alert-and-safe-social-distancing/staying-alert-and-safe-social-distancing</w:t>
              </w:r>
            </w:hyperlink>
          </w:p>
          <w:p w14:paraId="34DE2334" w14:textId="77777777" w:rsidR="00DC776F" w:rsidRPr="002D0CBE" w:rsidRDefault="00DC776F" w:rsidP="00DC776F">
            <w:pPr>
              <w:rPr>
                <w:rFonts w:cstheme="minorHAnsi"/>
              </w:rPr>
            </w:pPr>
          </w:p>
          <w:p w14:paraId="48F95AFB" w14:textId="77777777" w:rsidR="00DC776F" w:rsidRPr="002D0CBE" w:rsidRDefault="00DC776F" w:rsidP="00DC776F">
            <w:pPr>
              <w:rPr>
                <w:rFonts w:cstheme="minorHAnsi"/>
              </w:rPr>
            </w:pPr>
            <w:r w:rsidRPr="002D0CBE">
              <w:rPr>
                <w:rFonts w:cstheme="minorHAnsi"/>
              </w:rPr>
              <w:t>DfE Guidance – Implementing protective measures in education and childcare settings:</w:t>
            </w:r>
          </w:p>
          <w:p w14:paraId="212427E7" w14:textId="0C3B380E" w:rsidR="00DC776F" w:rsidRPr="002D0CBE" w:rsidRDefault="002801C8" w:rsidP="00DC776F">
            <w:pPr>
              <w:rPr>
                <w:rFonts w:cstheme="minorHAnsi"/>
              </w:rPr>
            </w:pPr>
            <w:hyperlink r:id="rId111" w:history="1">
              <w:r w:rsidR="00DC776F" w:rsidRPr="002D0CBE">
                <w:rPr>
                  <w:rStyle w:val="Hyperlink"/>
                  <w:rFonts w:cstheme="minorHAnsi"/>
                </w:rPr>
                <w:t>https://www.gov.uk/government/publications/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hyperlink>
          </w:p>
          <w:p w14:paraId="031B7ECC" w14:textId="77777777" w:rsidR="00DC776F" w:rsidRPr="002D0CBE" w:rsidRDefault="00DC776F" w:rsidP="00DC776F">
            <w:pPr>
              <w:rPr>
                <w:rFonts w:cstheme="minorHAnsi"/>
              </w:rPr>
            </w:pPr>
          </w:p>
          <w:p w14:paraId="50DBFC39" w14:textId="3EC3A16A" w:rsidR="00DC776F" w:rsidRPr="002D0CBE" w:rsidRDefault="00395FB6" w:rsidP="00DC776F">
            <w:pPr>
              <w:rPr>
                <w:rFonts w:cstheme="minorHAnsi"/>
              </w:rPr>
            </w:pPr>
            <w:r>
              <w:rPr>
                <w:rFonts w:cstheme="minorHAnsi"/>
              </w:rPr>
              <w:t>COVID-19</w:t>
            </w:r>
            <w:r w:rsidR="00DC776F" w:rsidRPr="002D0CBE">
              <w:rPr>
                <w:rFonts w:cstheme="minorHAnsi"/>
              </w:rPr>
              <w:t xml:space="preserve"> (</w:t>
            </w:r>
            <w:r>
              <w:rPr>
                <w:rFonts w:cstheme="minorHAnsi"/>
              </w:rPr>
              <w:t>COVID-19</w:t>
            </w:r>
            <w:r w:rsidR="00DC776F" w:rsidRPr="002D0CBE">
              <w:rPr>
                <w:rFonts w:cstheme="minorHAnsi"/>
              </w:rPr>
              <w:t>) guidance:</w:t>
            </w:r>
          </w:p>
          <w:p w14:paraId="226805AE" w14:textId="0A7BF8F1" w:rsidR="00DC776F" w:rsidRPr="002D0CBE" w:rsidRDefault="002801C8" w:rsidP="00DC776F">
            <w:pPr>
              <w:rPr>
                <w:rFonts w:cstheme="minorHAnsi"/>
              </w:rPr>
            </w:pPr>
            <w:hyperlink r:id="rId112" w:history="1">
              <w:r w:rsidR="00DC776F" w:rsidRPr="002D0CBE">
                <w:rPr>
                  <w:rStyle w:val="Hyperlink"/>
                  <w:rFonts w:cstheme="minorHAnsi"/>
                </w:rPr>
                <w:t>https://www.gov.uk/</w:t>
              </w:r>
              <w:r w:rsidR="00395FB6">
                <w:rPr>
                  <w:rStyle w:val="Hyperlink"/>
                  <w:rFonts w:cstheme="minorHAnsi"/>
                </w:rPr>
                <w:t>COVID-19</w:t>
              </w:r>
            </w:hyperlink>
          </w:p>
          <w:p w14:paraId="0BAEAF11" w14:textId="77777777" w:rsidR="00DC776F" w:rsidRPr="002D0CBE" w:rsidRDefault="00DC776F" w:rsidP="00DC776F">
            <w:pPr>
              <w:rPr>
                <w:rFonts w:cstheme="minorHAnsi"/>
              </w:rPr>
            </w:pPr>
          </w:p>
        </w:tc>
        <w:tc>
          <w:tcPr>
            <w:tcW w:w="2046" w:type="dxa"/>
          </w:tcPr>
          <w:p w14:paraId="477EE442" w14:textId="77777777" w:rsidR="00DC776F" w:rsidRPr="002D0CBE" w:rsidRDefault="00DC776F" w:rsidP="00DC776F">
            <w:pPr>
              <w:rPr>
                <w:rFonts w:cstheme="minorHAnsi"/>
              </w:rPr>
            </w:pPr>
          </w:p>
        </w:tc>
      </w:tr>
      <w:tr w:rsidR="00DC776F" w:rsidRPr="002D0CBE" w14:paraId="6708C98F" w14:textId="77777777" w:rsidTr="007629EF">
        <w:tc>
          <w:tcPr>
            <w:tcW w:w="2263" w:type="dxa"/>
          </w:tcPr>
          <w:p w14:paraId="4229714D" w14:textId="77777777" w:rsidR="00DC776F" w:rsidRPr="002D0CBE" w:rsidRDefault="00DC776F" w:rsidP="00DC776F">
            <w:pPr>
              <w:pStyle w:val="Heading3"/>
              <w:outlineLvl w:val="2"/>
            </w:pPr>
            <w:bookmarkStart w:id="68" w:name="_Toc41662840"/>
            <w:r w:rsidRPr="002D0CBE">
              <w:t>Staff refusing to return to work</w:t>
            </w:r>
            <w:bookmarkEnd w:id="68"/>
          </w:p>
        </w:tc>
        <w:tc>
          <w:tcPr>
            <w:tcW w:w="9639" w:type="dxa"/>
          </w:tcPr>
          <w:p w14:paraId="088E8FD7" w14:textId="77777777" w:rsidR="00EF285F" w:rsidRPr="00EF285F" w:rsidRDefault="00EF285F" w:rsidP="00EF285F">
            <w:pPr>
              <w:rPr>
                <w:rFonts w:cstheme="minorHAnsi"/>
              </w:rPr>
            </w:pPr>
            <w:r w:rsidRPr="00EF285F">
              <w:rPr>
                <w:rFonts w:cstheme="minorHAnsi"/>
              </w:rPr>
              <w:t xml:space="preserve">Some staff members may be experiencing high anxiety or fear over a number of issues including the possibility of infection and therefore refuse to return to work. In these circumstances, the school should discuss these anxieties/fears with the member of staff and seek to reassure them of the measures that have been put in place to protect all members of the school community. </w:t>
            </w:r>
          </w:p>
          <w:p w14:paraId="6030E865" w14:textId="77777777" w:rsidR="00EF285F" w:rsidRPr="00EF285F" w:rsidRDefault="00EF285F" w:rsidP="00EF285F">
            <w:pPr>
              <w:rPr>
                <w:rFonts w:cstheme="minorHAnsi"/>
              </w:rPr>
            </w:pPr>
          </w:p>
          <w:p w14:paraId="4F505ADC" w14:textId="77777777" w:rsidR="00EF285F" w:rsidRPr="00EF285F" w:rsidRDefault="00EF285F" w:rsidP="00EF285F">
            <w:pPr>
              <w:rPr>
                <w:rFonts w:cstheme="minorHAnsi"/>
              </w:rPr>
            </w:pPr>
            <w:r w:rsidRPr="00EF285F">
              <w:rPr>
                <w:rFonts w:cstheme="minorHAnsi"/>
              </w:rPr>
              <w:t>Where a staff member refuses to come into work you should seek advice and support from your HR Provider on the individual circumstances of each case and how to manage the situation.  You should also consider offering support to the employee via the Employee Assistance Programme.</w:t>
            </w:r>
          </w:p>
          <w:p w14:paraId="58BA808A" w14:textId="77777777" w:rsidR="00EF285F" w:rsidRPr="00EF285F" w:rsidRDefault="00EF285F" w:rsidP="00EF285F">
            <w:pPr>
              <w:rPr>
                <w:rFonts w:cstheme="minorHAnsi"/>
              </w:rPr>
            </w:pPr>
          </w:p>
          <w:p w14:paraId="05E20714" w14:textId="77777777" w:rsidR="00EF285F" w:rsidRPr="00EF285F" w:rsidRDefault="00EF285F" w:rsidP="00EF285F">
            <w:pPr>
              <w:rPr>
                <w:rFonts w:cstheme="minorHAnsi"/>
              </w:rPr>
            </w:pPr>
            <w:r w:rsidRPr="00EF285F">
              <w:rPr>
                <w:rFonts w:cstheme="minorHAnsi"/>
              </w:rPr>
              <w:t>SPS/Cantium Business Solutions:</w:t>
            </w:r>
          </w:p>
          <w:p w14:paraId="4B362EAE" w14:textId="77777777" w:rsidR="00EF285F" w:rsidRPr="00EF285F" w:rsidRDefault="002801C8" w:rsidP="00EF285F">
            <w:pPr>
              <w:rPr>
                <w:rFonts w:cstheme="minorHAnsi"/>
              </w:rPr>
            </w:pPr>
            <w:hyperlink r:id="rId113" w:history="1">
              <w:r w:rsidR="00EF285F" w:rsidRPr="00EF285F">
                <w:rPr>
                  <w:rStyle w:val="Hyperlink"/>
                  <w:rFonts w:cstheme="minorHAnsi"/>
                </w:rPr>
                <w:t>https://cantium.solutions/service/hr-for-education/</w:t>
              </w:r>
            </w:hyperlink>
          </w:p>
          <w:p w14:paraId="78A9ADB0" w14:textId="77777777" w:rsidR="00EF285F" w:rsidRPr="00EF285F" w:rsidRDefault="002801C8" w:rsidP="00EF285F">
            <w:pPr>
              <w:rPr>
                <w:rFonts w:cstheme="minorHAnsi"/>
              </w:rPr>
            </w:pPr>
            <w:hyperlink r:id="rId114" w:history="1">
              <w:r w:rsidR="00EF285F" w:rsidRPr="00EF285F">
                <w:rPr>
                  <w:rStyle w:val="Hyperlink"/>
                  <w:rFonts w:cstheme="minorHAnsi"/>
                </w:rPr>
                <w:t>https://the-sps.co.uk/</w:t>
              </w:r>
            </w:hyperlink>
          </w:p>
          <w:p w14:paraId="20792908" w14:textId="77777777" w:rsidR="00EF285F" w:rsidRPr="00EF285F" w:rsidRDefault="00EF285F" w:rsidP="00EF285F">
            <w:pPr>
              <w:rPr>
                <w:rFonts w:cstheme="minorHAnsi"/>
              </w:rPr>
            </w:pPr>
            <w:r w:rsidRPr="00EF285F">
              <w:rPr>
                <w:rFonts w:cstheme="minorHAnsi"/>
              </w:rPr>
              <w:t>03000 411112</w:t>
            </w:r>
          </w:p>
          <w:p w14:paraId="6327E78E" w14:textId="77777777" w:rsidR="00EF285F" w:rsidRPr="00EF285F" w:rsidRDefault="00EF285F" w:rsidP="00EF285F">
            <w:pPr>
              <w:rPr>
                <w:rFonts w:cstheme="minorHAnsi"/>
              </w:rPr>
            </w:pPr>
          </w:p>
          <w:p w14:paraId="0CEB0FA6" w14:textId="77777777" w:rsidR="00EF285F" w:rsidRPr="00EF285F" w:rsidRDefault="00EF285F" w:rsidP="00EF285F">
            <w:pPr>
              <w:rPr>
                <w:rFonts w:cstheme="minorHAnsi"/>
              </w:rPr>
            </w:pPr>
            <w:r w:rsidRPr="00EF285F">
              <w:rPr>
                <w:rFonts w:cstheme="minorHAnsi"/>
              </w:rPr>
              <w:t>Staff Care Services (OH) and Employee Assistance Programme (Counselling):</w:t>
            </w:r>
          </w:p>
          <w:p w14:paraId="30C41DB6" w14:textId="77777777" w:rsidR="00EF285F" w:rsidRPr="00EF285F" w:rsidRDefault="002801C8" w:rsidP="00EF285F">
            <w:pPr>
              <w:rPr>
                <w:rFonts w:cstheme="minorHAnsi"/>
              </w:rPr>
            </w:pPr>
            <w:hyperlink r:id="rId115" w:history="1">
              <w:r w:rsidR="00EF285F" w:rsidRPr="00EF285F">
                <w:rPr>
                  <w:rStyle w:val="Hyperlink"/>
                  <w:rFonts w:cstheme="minorHAnsi"/>
                </w:rPr>
                <w:t>https://cantium.solutions/brand/staff-care-services/</w:t>
              </w:r>
            </w:hyperlink>
          </w:p>
          <w:p w14:paraId="6EB490C0" w14:textId="77777777" w:rsidR="00EF285F" w:rsidRPr="00EF285F" w:rsidRDefault="00EF285F" w:rsidP="00EF285F">
            <w:pPr>
              <w:rPr>
                <w:rFonts w:cstheme="minorHAnsi"/>
              </w:rPr>
            </w:pPr>
            <w:r w:rsidRPr="00EF285F">
              <w:rPr>
                <w:rFonts w:cstheme="minorHAnsi"/>
              </w:rPr>
              <w:t>03000 411411</w:t>
            </w:r>
          </w:p>
          <w:p w14:paraId="6075490C" w14:textId="749B732C" w:rsidR="00EF285F" w:rsidRPr="002D0CBE" w:rsidRDefault="00EF285F" w:rsidP="00EF285F">
            <w:pPr>
              <w:rPr>
                <w:rFonts w:cstheme="minorHAnsi"/>
              </w:rPr>
            </w:pPr>
          </w:p>
        </w:tc>
        <w:tc>
          <w:tcPr>
            <w:tcW w:w="2046" w:type="dxa"/>
          </w:tcPr>
          <w:p w14:paraId="0E8031F2" w14:textId="77777777" w:rsidR="00DC776F" w:rsidRPr="002D0CBE" w:rsidRDefault="00DC776F" w:rsidP="00DC776F">
            <w:pPr>
              <w:rPr>
                <w:rFonts w:cstheme="minorHAnsi"/>
              </w:rPr>
            </w:pPr>
            <w:r w:rsidRPr="002D0CBE">
              <w:rPr>
                <w:rFonts w:cstheme="minorHAnsi"/>
              </w:rPr>
              <w:t>SPS/Employee Assistance Programme/OH</w:t>
            </w:r>
          </w:p>
        </w:tc>
      </w:tr>
      <w:tr w:rsidR="00DC776F" w:rsidRPr="002D0CBE" w14:paraId="6D8E8B1F" w14:textId="77777777" w:rsidTr="007629EF">
        <w:tc>
          <w:tcPr>
            <w:tcW w:w="2263" w:type="dxa"/>
          </w:tcPr>
          <w:p w14:paraId="57295913" w14:textId="5109F085" w:rsidR="00DC776F" w:rsidRPr="002D0CBE" w:rsidRDefault="00DC776F" w:rsidP="00DC776F">
            <w:pPr>
              <w:pStyle w:val="Heading3"/>
              <w:outlineLvl w:val="2"/>
            </w:pPr>
            <w:bookmarkStart w:id="69" w:name="_Toc41662841"/>
            <w:r w:rsidRPr="002D0CBE">
              <w:t xml:space="preserve">Staff who develop </w:t>
            </w:r>
            <w:r w:rsidR="00395FB6">
              <w:t>COVID-19</w:t>
            </w:r>
            <w:r w:rsidRPr="002D0CBE">
              <w:t xml:space="preserve"> symptoms</w:t>
            </w:r>
            <w:bookmarkEnd w:id="69"/>
          </w:p>
        </w:tc>
        <w:tc>
          <w:tcPr>
            <w:tcW w:w="9639" w:type="dxa"/>
          </w:tcPr>
          <w:p w14:paraId="684B1DD8" w14:textId="58009503" w:rsidR="00DC776F" w:rsidRPr="002D0CBE" w:rsidRDefault="00DC776F" w:rsidP="00DC776F">
            <w:pPr>
              <w:rPr>
                <w:rFonts w:cstheme="minorHAnsi"/>
              </w:rPr>
            </w:pPr>
            <w:r w:rsidRPr="002D0CBE">
              <w:rPr>
                <w:rFonts w:cstheme="minorHAnsi"/>
              </w:rPr>
              <w:t xml:space="preserve">If a member of staff develops symptoms of </w:t>
            </w:r>
            <w:r w:rsidR="00395FB6">
              <w:rPr>
                <w:rFonts w:cstheme="minorHAnsi"/>
              </w:rPr>
              <w:t>COVID-19</w:t>
            </w:r>
            <w:r w:rsidRPr="002D0CBE">
              <w:rPr>
                <w:rFonts w:cstheme="minorHAnsi"/>
              </w:rPr>
              <w:t xml:space="preserve"> either at home or in the workplace they will be required to self-isolate for 7 days.  Often staff do not want to tell their employer they are unwell or try and work through it. Therefore, to minimise the risk of spreading </w:t>
            </w:r>
            <w:r w:rsidR="00395FB6">
              <w:rPr>
                <w:rFonts w:cstheme="minorHAnsi"/>
              </w:rPr>
              <w:t>COVID-19</w:t>
            </w:r>
            <w:r w:rsidRPr="002D0CBE">
              <w:rPr>
                <w:rFonts w:cstheme="minorHAnsi"/>
              </w:rPr>
              <w:t xml:space="preserve"> in the workplace remind staff of the need to advise the school if they start to feel unwell in the workplace. The school and its employees should follow the guidelines from Public Health England with regards to self-isolation. This will include those members of staff who sign up and use the track and trace app, which may be introduced following the trial in the Isle of Wight and are told they had been in contact with someone who has symptoms.</w:t>
            </w:r>
          </w:p>
          <w:p w14:paraId="24C4CF8C" w14:textId="77777777" w:rsidR="00DC776F" w:rsidRPr="002D0CBE" w:rsidRDefault="00DC776F" w:rsidP="00DC776F">
            <w:pPr>
              <w:rPr>
                <w:rFonts w:cstheme="minorHAnsi"/>
              </w:rPr>
            </w:pPr>
          </w:p>
          <w:p w14:paraId="2D5AECCD" w14:textId="77777777" w:rsidR="00DC776F" w:rsidRPr="002D0CBE" w:rsidRDefault="00DC776F" w:rsidP="00DC776F">
            <w:pPr>
              <w:rPr>
                <w:rFonts w:cstheme="minorHAnsi"/>
              </w:rPr>
            </w:pPr>
            <w:r w:rsidRPr="002D0CBE">
              <w:rPr>
                <w:rFonts w:cstheme="minorHAnsi"/>
              </w:rPr>
              <w:t>NHS Guidance:</w:t>
            </w:r>
          </w:p>
          <w:p w14:paraId="143B3E21" w14:textId="1C5DF722" w:rsidR="00DC776F" w:rsidRPr="002D0CBE" w:rsidRDefault="002801C8" w:rsidP="00DC776F">
            <w:pPr>
              <w:rPr>
                <w:rFonts w:cstheme="minorHAnsi"/>
              </w:rPr>
            </w:pPr>
            <w:hyperlink r:id="rId116" w:history="1">
              <w:r w:rsidR="00DC776F" w:rsidRPr="002D0CBE">
                <w:rPr>
                  <w:rStyle w:val="Hyperlink"/>
                  <w:rFonts w:cstheme="minorHAnsi"/>
                </w:rPr>
                <w:t>https://www.nhs.uk/conditions/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w:t>
              </w:r>
            </w:hyperlink>
          </w:p>
          <w:p w14:paraId="3FCB40AB" w14:textId="77777777" w:rsidR="00DC776F" w:rsidRPr="002D0CBE" w:rsidRDefault="00DC776F" w:rsidP="00DC776F">
            <w:pPr>
              <w:rPr>
                <w:rFonts w:cstheme="minorHAnsi"/>
              </w:rPr>
            </w:pPr>
          </w:p>
          <w:p w14:paraId="737CC14D" w14:textId="77777777" w:rsidR="00DC776F" w:rsidRPr="002D0CBE" w:rsidRDefault="00DC776F" w:rsidP="00DC776F">
            <w:pPr>
              <w:rPr>
                <w:rFonts w:cstheme="minorHAnsi"/>
              </w:rPr>
            </w:pPr>
            <w:r w:rsidRPr="002D0CBE">
              <w:rPr>
                <w:rFonts w:cstheme="minorHAnsi"/>
              </w:rPr>
              <w:t>Government Guidance:</w:t>
            </w:r>
          </w:p>
          <w:p w14:paraId="1410975E" w14:textId="5BDE8960" w:rsidR="00DC776F" w:rsidRPr="002D0CBE" w:rsidRDefault="002801C8" w:rsidP="00DC776F">
            <w:pPr>
              <w:rPr>
                <w:rFonts w:cstheme="minorHAnsi"/>
              </w:rPr>
            </w:pPr>
            <w:hyperlink r:id="rId117" w:history="1">
              <w:r w:rsidR="00DC776F" w:rsidRPr="002D0CBE">
                <w:rPr>
                  <w:rStyle w:val="Hyperlink"/>
                  <w:rFonts w:cstheme="minorHAnsi"/>
                </w:rPr>
                <w:t>https://www.gov.uk/</w:t>
              </w:r>
              <w:r w:rsidR="00395FB6">
                <w:rPr>
                  <w:rStyle w:val="Hyperlink"/>
                  <w:rFonts w:cstheme="minorHAnsi"/>
                </w:rPr>
                <w:t>COVID-19</w:t>
              </w:r>
            </w:hyperlink>
          </w:p>
          <w:p w14:paraId="5B8BB64E" w14:textId="77777777" w:rsidR="00DC776F" w:rsidRPr="002D0CBE" w:rsidRDefault="00DC776F" w:rsidP="00DC776F">
            <w:pPr>
              <w:rPr>
                <w:rFonts w:cstheme="minorHAnsi"/>
              </w:rPr>
            </w:pPr>
          </w:p>
          <w:p w14:paraId="19DDC147" w14:textId="77777777" w:rsidR="00DC776F" w:rsidRPr="002D0CBE" w:rsidRDefault="00DC776F" w:rsidP="00DC776F">
            <w:pPr>
              <w:rPr>
                <w:rFonts w:cstheme="minorHAnsi"/>
              </w:rPr>
            </w:pPr>
            <w:r w:rsidRPr="002D0CBE">
              <w:rPr>
                <w:rFonts w:cstheme="minorHAnsi"/>
              </w:rPr>
              <w:t>Public Health England:</w:t>
            </w:r>
          </w:p>
          <w:p w14:paraId="6B4C8CB1" w14:textId="77777777" w:rsidR="00DC776F" w:rsidRPr="002D0CBE" w:rsidRDefault="002801C8" w:rsidP="00DC776F">
            <w:pPr>
              <w:rPr>
                <w:rFonts w:cstheme="minorHAnsi"/>
              </w:rPr>
            </w:pPr>
            <w:hyperlink r:id="rId118" w:history="1">
              <w:r w:rsidR="00DC776F" w:rsidRPr="002D0CBE">
                <w:rPr>
                  <w:rStyle w:val="Hyperlink"/>
                  <w:rFonts w:cstheme="minorHAnsi"/>
                </w:rPr>
                <w:t>https://www.gov.uk/government/organisations/public-health-england</w:t>
              </w:r>
            </w:hyperlink>
          </w:p>
          <w:p w14:paraId="72BE6293" w14:textId="77777777" w:rsidR="00DC776F" w:rsidRPr="002D0CBE" w:rsidRDefault="00DC776F" w:rsidP="00DC776F">
            <w:pPr>
              <w:rPr>
                <w:rFonts w:cstheme="minorHAnsi"/>
              </w:rPr>
            </w:pPr>
          </w:p>
        </w:tc>
        <w:tc>
          <w:tcPr>
            <w:tcW w:w="2046" w:type="dxa"/>
          </w:tcPr>
          <w:p w14:paraId="0CD8A069" w14:textId="77777777" w:rsidR="00DC776F" w:rsidRPr="002D0CBE" w:rsidRDefault="00DC776F" w:rsidP="00DC776F">
            <w:pPr>
              <w:rPr>
                <w:rFonts w:cstheme="minorHAnsi"/>
              </w:rPr>
            </w:pPr>
            <w:r w:rsidRPr="002D0CBE">
              <w:rPr>
                <w:rFonts w:cstheme="minorHAnsi"/>
              </w:rPr>
              <w:lastRenderedPageBreak/>
              <w:t>OH/Public Health Guidance</w:t>
            </w:r>
          </w:p>
        </w:tc>
      </w:tr>
      <w:tr w:rsidR="00DC776F" w:rsidRPr="002D0CBE" w14:paraId="3E720E32" w14:textId="77777777" w:rsidTr="007629EF">
        <w:tc>
          <w:tcPr>
            <w:tcW w:w="2263" w:type="dxa"/>
          </w:tcPr>
          <w:p w14:paraId="107C2032" w14:textId="0349004B" w:rsidR="00DC776F" w:rsidRPr="002D0CBE" w:rsidRDefault="00DC776F" w:rsidP="00DC776F">
            <w:pPr>
              <w:pStyle w:val="Heading3"/>
              <w:outlineLvl w:val="2"/>
            </w:pPr>
            <w:bookmarkStart w:id="70" w:name="_Toc41662842"/>
            <w:r w:rsidRPr="002D0CBE">
              <w:t xml:space="preserve">Staff who live with someone with </w:t>
            </w:r>
            <w:r w:rsidR="00395FB6">
              <w:t>COVID-19</w:t>
            </w:r>
            <w:r w:rsidRPr="002D0CBE">
              <w:t xml:space="preserve"> symptoms</w:t>
            </w:r>
            <w:bookmarkEnd w:id="70"/>
          </w:p>
        </w:tc>
        <w:tc>
          <w:tcPr>
            <w:tcW w:w="9639" w:type="dxa"/>
          </w:tcPr>
          <w:p w14:paraId="04EBE26D" w14:textId="2F1C5F53" w:rsidR="00DC776F" w:rsidRPr="002D0CBE" w:rsidRDefault="00DC776F" w:rsidP="00DC776F">
            <w:pPr>
              <w:rPr>
                <w:rFonts w:cstheme="minorHAnsi"/>
              </w:rPr>
            </w:pPr>
            <w:r w:rsidRPr="002D0CBE">
              <w:rPr>
                <w:rFonts w:cstheme="minorHAnsi"/>
              </w:rPr>
              <w:t xml:space="preserve">If a member of staff lives with someone who develops symptoms of </w:t>
            </w:r>
            <w:r w:rsidR="00395FB6">
              <w:rPr>
                <w:rFonts w:cstheme="minorHAnsi"/>
              </w:rPr>
              <w:t>COVID-19</w:t>
            </w:r>
            <w:r w:rsidRPr="002D0CBE">
              <w:rPr>
                <w:rFonts w:cstheme="minorHAnsi"/>
              </w:rPr>
              <w:t xml:space="preserve"> they will be required to self-isolate for 14 days.  To minimise the risk of spreading </w:t>
            </w:r>
            <w:r w:rsidR="00395FB6">
              <w:rPr>
                <w:rFonts w:cstheme="minorHAnsi"/>
              </w:rPr>
              <w:t>COVID-19</w:t>
            </w:r>
            <w:r w:rsidRPr="002D0CBE">
              <w:rPr>
                <w:rFonts w:cstheme="minorHAnsi"/>
              </w:rPr>
              <w:t xml:space="preserve"> in the workplace remind staff of the need to advise the school if any member of their family starts to feel unwell with </w:t>
            </w:r>
            <w:r w:rsidR="00395FB6">
              <w:rPr>
                <w:rFonts w:cstheme="minorHAnsi"/>
              </w:rPr>
              <w:t>COVID-19</w:t>
            </w:r>
            <w:r w:rsidRPr="002D0CBE">
              <w:rPr>
                <w:rFonts w:cstheme="minorHAnsi"/>
              </w:rPr>
              <w:t xml:space="preserve"> symptoms.  The school and its employees should follow the guidelines from Public Health England with regards to self-isolation.</w:t>
            </w:r>
          </w:p>
          <w:p w14:paraId="685A3547" w14:textId="77777777" w:rsidR="00DC776F" w:rsidRPr="002D0CBE" w:rsidRDefault="00DC776F" w:rsidP="00DC776F">
            <w:pPr>
              <w:rPr>
                <w:rFonts w:cstheme="minorHAnsi"/>
              </w:rPr>
            </w:pPr>
          </w:p>
          <w:p w14:paraId="67BAE225" w14:textId="77777777" w:rsidR="00DC776F" w:rsidRPr="002D0CBE" w:rsidRDefault="00DC776F" w:rsidP="00DC776F">
            <w:pPr>
              <w:rPr>
                <w:rFonts w:cstheme="minorHAnsi"/>
              </w:rPr>
            </w:pPr>
            <w:r w:rsidRPr="002D0CBE">
              <w:rPr>
                <w:rFonts w:cstheme="minorHAnsi"/>
              </w:rPr>
              <w:t>NHS Guidance:</w:t>
            </w:r>
          </w:p>
          <w:p w14:paraId="0782A13A" w14:textId="0570F4A3" w:rsidR="00DC776F" w:rsidRPr="002D0CBE" w:rsidRDefault="002801C8" w:rsidP="00DC776F">
            <w:pPr>
              <w:rPr>
                <w:rFonts w:cstheme="minorHAnsi"/>
              </w:rPr>
            </w:pPr>
            <w:hyperlink r:id="rId119" w:history="1">
              <w:r w:rsidR="00DC776F" w:rsidRPr="002D0CBE">
                <w:rPr>
                  <w:rStyle w:val="Hyperlink"/>
                  <w:rFonts w:cstheme="minorHAnsi"/>
                </w:rPr>
                <w:t>https://www.nhs.uk/conditions/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w:t>
              </w:r>
            </w:hyperlink>
          </w:p>
          <w:p w14:paraId="396FE43F" w14:textId="77777777" w:rsidR="00DC776F" w:rsidRPr="002D0CBE" w:rsidRDefault="00DC776F" w:rsidP="00DC776F">
            <w:pPr>
              <w:rPr>
                <w:rFonts w:cstheme="minorHAnsi"/>
              </w:rPr>
            </w:pPr>
          </w:p>
          <w:p w14:paraId="149404E1" w14:textId="77777777" w:rsidR="00DC776F" w:rsidRPr="002D0CBE" w:rsidRDefault="00DC776F" w:rsidP="00DC776F">
            <w:pPr>
              <w:rPr>
                <w:rFonts w:cstheme="minorHAnsi"/>
              </w:rPr>
            </w:pPr>
            <w:r w:rsidRPr="002D0CBE">
              <w:rPr>
                <w:rFonts w:cstheme="minorHAnsi"/>
              </w:rPr>
              <w:t>Government Guidance:</w:t>
            </w:r>
          </w:p>
          <w:p w14:paraId="0D8BE3DD" w14:textId="5965CE94" w:rsidR="00DC776F" w:rsidRPr="002D0CBE" w:rsidRDefault="002801C8" w:rsidP="00DC776F">
            <w:pPr>
              <w:rPr>
                <w:rFonts w:cstheme="minorHAnsi"/>
              </w:rPr>
            </w:pPr>
            <w:hyperlink r:id="rId120" w:history="1">
              <w:r w:rsidR="00DC776F" w:rsidRPr="002D0CBE">
                <w:rPr>
                  <w:rStyle w:val="Hyperlink"/>
                  <w:rFonts w:cstheme="minorHAnsi"/>
                </w:rPr>
                <w:t>https://www.gov.uk/</w:t>
              </w:r>
              <w:r w:rsidR="00395FB6">
                <w:rPr>
                  <w:rStyle w:val="Hyperlink"/>
                  <w:rFonts w:cstheme="minorHAnsi"/>
                </w:rPr>
                <w:t>COVID-19</w:t>
              </w:r>
            </w:hyperlink>
          </w:p>
          <w:p w14:paraId="4AB14AA2" w14:textId="77777777" w:rsidR="00DC776F" w:rsidRPr="002D0CBE" w:rsidRDefault="00DC776F" w:rsidP="00DC776F">
            <w:pPr>
              <w:rPr>
                <w:rFonts w:cstheme="minorHAnsi"/>
              </w:rPr>
            </w:pPr>
          </w:p>
          <w:p w14:paraId="0E890F48" w14:textId="77777777" w:rsidR="00DC776F" w:rsidRPr="002D0CBE" w:rsidRDefault="00DC776F" w:rsidP="00DC776F">
            <w:pPr>
              <w:rPr>
                <w:rFonts w:cstheme="minorHAnsi"/>
              </w:rPr>
            </w:pPr>
            <w:r w:rsidRPr="002D0CBE">
              <w:rPr>
                <w:rFonts w:cstheme="minorHAnsi"/>
              </w:rPr>
              <w:t>Public Health England:</w:t>
            </w:r>
          </w:p>
          <w:p w14:paraId="3B1BFC3F" w14:textId="77777777" w:rsidR="00DC776F" w:rsidRPr="002D0CBE" w:rsidRDefault="002801C8" w:rsidP="00DC776F">
            <w:pPr>
              <w:rPr>
                <w:rFonts w:cstheme="minorHAnsi"/>
              </w:rPr>
            </w:pPr>
            <w:hyperlink r:id="rId121" w:history="1">
              <w:r w:rsidR="00DC776F" w:rsidRPr="002D0CBE">
                <w:rPr>
                  <w:rStyle w:val="Hyperlink"/>
                  <w:rFonts w:cstheme="minorHAnsi"/>
                </w:rPr>
                <w:t>https://www.gov.uk/government/organisations/public-health-england</w:t>
              </w:r>
            </w:hyperlink>
          </w:p>
          <w:p w14:paraId="3BA8D47A" w14:textId="77777777" w:rsidR="00DC776F" w:rsidRPr="002D0CBE" w:rsidRDefault="00DC776F" w:rsidP="00DC776F">
            <w:pPr>
              <w:rPr>
                <w:rFonts w:cstheme="minorHAnsi"/>
              </w:rPr>
            </w:pPr>
          </w:p>
        </w:tc>
        <w:tc>
          <w:tcPr>
            <w:tcW w:w="2046" w:type="dxa"/>
          </w:tcPr>
          <w:p w14:paraId="56EC331F" w14:textId="77777777" w:rsidR="00DC776F" w:rsidRPr="002D0CBE" w:rsidRDefault="00DC776F" w:rsidP="00DC776F">
            <w:pPr>
              <w:rPr>
                <w:rFonts w:cstheme="minorHAnsi"/>
              </w:rPr>
            </w:pPr>
            <w:r w:rsidRPr="002D0CBE">
              <w:rPr>
                <w:rFonts w:cstheme="minorHAnsi"/>
              </w:rPr>
              <w:t>OH/Public Health Guidance</w:t>
            </w:r>
          </w:p>
        </w:tc>
      </w:tr>
      <w:tr w:rsidR="00DC776F" w:rsidRPr="002D0CBE" w14:paraId="65406C98" w14:textId="77777777" w:rsidTr="004A57B7">
        <w:tc>
          <w:tcPr>
            <w:tcW w:w="2263" w:type="dxa"/>
            <w:tcBorders>
              <w:bottom w:val="single" w:sz="4" w:space="0" w:color="auto"/>
            </w:tcBorders>
          </w:tcPr>
          <w:p w14:paraId="38975727" w14:textId="77777777" w:rsidR="00DC776F" w:rsidRPr="002D0CBE" w:rsidRDefault="00DC776F" w:rsidP="00DC776F">
            <w:pPr>
              <w:pStyle w:val="Heading3"/>
              <w:outlineLvl w:val="2"/>
            </w:pPr>
            <w:bookmarkStart w:id="71" w:name="_Toc41662843"/>
            <w:r w:rsidRPr="002D0CBE">
              <w:t>PPE/Minimising spread of infection</w:t>
            </w:r>
            <w:bookmarkEnd w:id="71"/>
          </w:p>
        </w:tc>
        <w:tc>
          <w:tcPr>
            <w:tcW w:w="9639" w:type="dxa"/>
            <w:tcBorders>
              <w:bottom w:val="single" w:sz="4" w:space="0" w:color="auto"/>
            </w:tcBorders>
          </w:tcPr>
          <w:p w14:paraId="20F7357B" w14:textId="77777777" w:rsidR="00DC776F" w:rsidRPr="002D0CBE" w:rsidRDefault="00DC776F" w:rsidP="00DC776F">
            <w:pPr>
              <w:rPr>
                <w:rFonts w:cstheme="minorHAnsi"/>
              </w:rPr>
            </w:pPr>
            <w:r w:rsidRPr="002D0CBE">
              <w:rPr>
                <w:rFonts w:cstheme="minorHAnsi"/>
              </w:rPr>
              <w:t>Staff may be reluctant to return until they can be assured that they will have adequate PPE, as deemed necessary for their role, and adequate facilities to minimise the spread of infection.  Schools should ensure there are adequate supplies of hand cleaning/sanitising products available for staff, wipes for phones and keyboards and reassure staff about what PPE, if any, is necessary for their role.  Where PPE is necessary staff should receive training/briefing on its correct usage.</w:t>
            </w:r>
          </w:p>
          <w:p w14:paraId="46CB8002" w14:textId="77777777" w:rsidR="00DC776F" w:rsidRPr="002D0CBE" w:rsidRDefault="00DC776F" w:rsidP="00DC776F">
            <w:pPr>
              <w:rPr>
                <w:rFonts w:cstheme="minorHAnsi"/>
              </w:rPr>
            </w:pPr>
          </w:p>
          <w:p w14:paraId="07FA9BC8" w14:textId="77777777" w:rsidR="00DC776F" w:rsidRPr="002D0CBE" w:rsidRDefault="00DC776F" w:rsidP="00DC776F">
            <w:pPr>
              <w:rPr>
                <w:rFonts w:cstheme="minorHAnsi"/>
              </w:rPr>
            </w:pPr>
            <w:r w:rsidRPr="002D0CBE">
              <w:rPr>
                <w:rFonts w:cstheme="minorHAnsi"/>
              </w:rPr>
              <w:t>Schools should continue to remind all staff about their responsibility in minimising the spread of infection though actions such as social distancing and effective handwashing and follow the guidelines from Public Health England.</w:t>
            </w:r>
          </w:p>
          <w:p w14:paraId="3436ECF9" w14:textId="77777777" w:rsidR="00DC776F" w:rsidRPr="002D0CBE" w:rsidRDefault="00DC776F" w:rsidP="00DC776F">
            <w:pPr>
              <w:rPr>
                <w:rFonts w:cstheme="minorHAnsi"/>
              </w:rPr>
            </w:pPr>
          </w:p>
          <w:p w14:paraId="3A2DD177" w14:textId="77777777" w:rsidR="00DC776F" w:rsidRPr="002D0CBE" w:rsidRDefault="00DC776F" w:rsidP="00DC776F">
            <w:pPr>
              <w:rPr>
                <w:rFonts w:cstheme="minorHAnsi"/>
              </w:rPr>
            </w:pPr>
            <w:r w:rsidRPr="002D0CBE">
              <w:rPr>
                <w:rFonts w:cstheme="minorHAnsi"/>
              </w:rPr>
              <w:t>DfE Guidance – Implementing protective measures in education and childcare settings:</w:t>
            </w:r>
          </w:p>
          <w:p w14:paraId="0AC9A73D" w14:textId="001C26EA" w:rsidR="00DC776F" w:rsidRPr="002D0CBE" w:rsidRDefault="002801C8" w:rsidP="00DC776F">
            <w:pPr>
              <w:rPr>
                <w:rFonts w:cstheme="minorHAnsi"/>
              </w:rPr>
            </w:pPr>
            <w:hyperlink r:id="rId122" w:history="1">
              <w:r w:rsidR="00DC776F" w:rsidRPr="002D0CBE">
                <w:rPr>
                  <w:rStyle w:val="Hyperlink"/>
                  <w:rFonts w:cstheme="minorHAnsi"/>
                </w:rPr>
                <w:t>https://www.gov.uk/government/publications/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r w:rsidR="00395FB6">
                <w:rPr>
                  <w:rStyle w:val="Hyperlink"/>
                  <w:rFonts w:cstheme="minorHAnsi"/>
                </w:rPr>
                <w:t>COVID-19</w:t>
              </w:r>
              <w:r w:rsidR="00DC776F" w:rsidRPr="002D0CBE">
                <w:rPr>
                  <w:rStyle w:val="Hyperlink"/>
                  <w:rFonts w:cstheme="minorHAnsi"/>
                </w:rPr>
                <w:t>-</w:t>
              </w:r>
              <w:r w:rsidR="00395FB6">
                <w:rPr>
                  <w:rStyle w:val="Hyperlink"/>
                  <w:rFonts w:cstheme="minorHAnsi"/>
                </w:rPr>
                <w:t>COVID-19</w:t>
              </w:r>
              <w:r w:rsidR="00DC776F" w:rsidRPr="002D0CBE">
                <w:rPr>
                  <w:rStyle w:val="Hyperlink"/>
                  <w:rFonts w:cstheme="minorHAnsi"/>
                </w:rPr>
                <w:t>-implementing-protective-measures-in-education-and-childcare-settings</w:t>
              </w:r>
            </w:hyperlink>
          </w:p>
          <w:p w14:paraId="75217CF0" w14:textId="77777777" w:rsidR="00DC776F" w:rsidRPr="002D0CBE" w:rsidRDefault="00DC776F" w:rsidP="00DC776F">
            <w:pPr>
              <w:rPr>
                <w:rFonts w:cstheme="minorHAnsi"/>
              </w:rPr>
            </w:pPr>
          </w:p>
          <w:p w14:paraId="20C302B8" w14:textId="77777777" w:rsidR="00DC776F" w:rsidRPr="002D0CBE" w:rsidRDefault="00DC776F" w:rsidP="00DC776F">
            <w:pPr>
              <w:rPr>
                <w:rFonts w:cstheme="minorHAnsi"/>
              </w:rPr>
            </w:pPr>
            <w:r w:rsidRPr="002D0CBE">
              <w:rPr>
                <w:rFonts w:cstheme="minorHAnsi"/>
              </w:rPr>
              <w:t>Public Health England:</w:t>
            </w:r>
          </w:p>
          <w:p w14:paraId="744C0650" w14:textId="77777777" w:rsidR="00DC776F" w:rsidRPr="002D0CBE" w:rsidRDefault="002801C8" w:rsidP="00DC776F">
            <w:pPr>
              <w:rPr>
                <w:rFonts w:cstheme="minorHAnsi"/>
              </w:rPr>
            </w:pPr>
            <w:hyperlink r:id="rId123" w:history="1">
              <w:r w:rsidR="00DC776F" w:rsidRPr="002D0CBE">
                <w:rPr>
                  <w:rStyle w:val="Hyperlink"/>
                  <w:rFonts w:cstheme="minorHAnsi"/>
                </w:rPr>
                <w:t>https://www.gov.uk/government/organisations/public-health-england</w:t>
              </w:r>
            </w:hyperlink>
          </w:p>
          <w:p w14:paraId="239B111E" w14:textId="77777777" w:rsidR="00DC776F" w:rsidRPr="002D0CBE" w:rsidRDefault="00DC776F" w:rsidP="00DC776F">
            <w:pPr>
              <w:rPr>
                <w:rFonts w:cstheme="minorHAnsi"/>
              </w:rPr>
            </w:pPr>
          </w:p>
          <w:p w14:paraId="0EEC6EAA" w14:textId="77777777" w:rsidR="00DC776F" w:rsidRPr="002D0CBE" w:rsidRDefault="00DC776F" w:rsidP="00DC776F">
            <w:pPr>
              <w:rPr>
                <w:rFonts w:cstheme="minorHAnsi"/>
              </w:rPr>
            </w:pPr>
            <w:r w:rsidRPr="002D0CBE">
              <w:rPr>
                <w:rFonts w:cstheme="minorHAnsi"/>
              </w:rPr>
              <w:lastRenderedPageBreak/>
              <w:t>Government guidance on PPE:</w:t>
            </w:r>
          </w:p>
          <w:p w14:paraId="1F5E1D2B" w14:textId="530D8884" w:rsidR="00DC776F" w:rsidRPr="002D0CBE" w:rsidRDefault="002801C8" w:rsidP="00DC776F">
            <w:pPr>
              <w:rPr>
                <w:rFonts w:cstheme="minorHAnsi"/>
              </w:rPr>
            </w:pPr>
            <w:hyperlink r:id="rId124" w:history="1">
              <w:r w:rsidR="00DC776F" w:rsidRPr="002D0CBE">
                <w:rPr>
                  <w:rStyle w:val="Hyperlink"/>
                  <w:rFonts w:cstheme="minorHAnsi"/>
                </w:rPr>
                <w:t>https://www.gov.uk/government/publications/wuhan-novel-</w:t>
              </w:r>
              <w:r w:rsidR="00395FB6">
                <w:rPr>
                  <w:rStyle w:val="Hyperlink"/>
                  <w:rFonts w:cstheme="minorHAnsi"/>
                </w:rPr>
                <w:t>COVID-19</w:t>
              </w:r>
              <w:r w:rsidR="00DC776F" w:rsidRPr="002D0CBE">
                <w:rPr>
                  <w:rStyle w:val="Hyperlink"/>
                  <w:rFonts w:cstheme="minorHAnsi"/>
                </w:rPr>
                <w:t>-infection-prevention-and-control/managing-shortages-in-personal-protective-equipment-ppe</w:t>
              </w:r>
            </w:hyperlink>
          </w:p>
          <w:p w14:paraId="7891B0F1" w14:textId="77777777" w:rsidR="00DC776F" w:rsidRPr="002D0CBE" w:rsidRDefault="00DC776F" w:rsidP="00DC776F">
            <w:pPr>
              <w:rPr>
                <w:rFonts w:cstheme="minorHAnsi"/>
              </w:rPr>
            </w:pPr>
          </w:p>
          <w:p w14:paraId="083E01D8" w14:textId="77777777" w:rsidR="00DC776F" w:rsidRPr="002D0CBE" w:rsidRDefault="00DC776F" w:rsidP="00DC776F">
            <w:pPr>
              <w:rPr>
                <w:rFonts w:cstheme="minorHAnsi"/>
              </w:rPr>
            </w:pPr>
            <w:r w:rsidRPr="002D0CBE">
              <w:rPr>
                <w:rFonts w:cstheme="minorHAnsi"/>
              </w:rPr>
              <w:t>Health and Safety at Work Act 1974:</w:t>
            </w:r>
          </w:p>
          <w:p w14:paraId="4DD96B59" w14:textId="77777777" w:rsidR="00DC776F" w:rsidRPr="002D0CBE" w:rsidRDefault="002801C8" w:rsidP="00DC776F">
            <w:pPr>
              <w:rPr>
                <w:rFonts w:cstheme="minorHAnsi"/>
              </w:rPr>
            </w:pPr>
            <w:hyperlink r:id="rId125" w:history="1">
              <w:r w:rsidR="00DC776F" w:rsidRPr="002D0CBE">
                <w:rPr>
                  <w:rStyle w:val="Hyperlink"/>
                  <w:rFonts w:cstheme="minorHAnsi"/>
                </w:rPr>
                <w:t>https://www.hse.gov.uk/legislation/hswa.htm</w:t>
              </w:r>
            </w:hyperlink>
          </w:p>
          <w:p w14:paraId="28F811CC" w14:textId="77777777" w:rsidR="00DC776F" w:rsidRPr="002D0CBE" w:rsidRDefault="00DC776F" w:rsidP="00DC776F">
            <w:pPr>
              <w:rPr>
                <w:rFonts w:cstheme="minorHAnsi"/>
              </w:rPr>
            </w:pPr>
          </w:p>
        </w:tc>
        <w:tc>
          <w:tcPr>
            <w:tcW w:w="2046" w:type="dxa"/>
            <w:tcBorders>
              <w:bottom w:val="single" w:sz="4" w:space="0" w:color="auto"/>
            </w:tcBorders>
          </w:tcPr>
          <w:p w14:paraId="4FCF7821" w14:textId="77777777" w:rsidR="00DC776F" w:rsidRPr="002D0CBE" w:rsidRDefault="00DC776F" w:rsidP="00DC776F">
            <w:pPr>
              <w:rPr>
                <w:rFonts w:cstheme="minorHAnsi"/>
              </w:rPr>
            </w:pPr>
            <w:r w:rsidRPr="002D0CBE">
              <w:rPr>
                <w:rFonts w:cstheme="minorHAnsi"/>
              </w:rPr>
              <w:lastRenderedPageBreak/>
              <w:t>KCC Health and Safety /OH/Public Health England/Kent Commercial Services (KCS)</w:t>
            </w:r>
          </w:p>
        </w:tc>
      </w:tr>
      <w:tr w:rsidR="0075674F" w:rsidRPr="002D0CBE" w14:paraId="4995669B" w14:textId="77777777" w:rsidTr="004A57B7">
        <w:tc>
          <w:tcPr>
            <w:tcW w:w="2263" w:type="dxa"/>
            <w:tcBorders>
              <w:bottom w:val="single" w:sz="4" w:space="0" w:color="auto"/>
            </w:tcBorders>
          </w:tcPr>
          <w:p w14:paraId="1D676EE5" w14:textId="6E266406" w:rsidR="0075674F" w:rsidRPr="00D24965" w:rsidRDefault="00D24965" w:rsidP="00D24965">
            <w:pPr>
              <w:pStyle w:val="Heading3"/>
              <w:outlineLvl w:val="2"/>
            </w:pPr>
            <w:bookmarkStart w:id="72" w:name="_Toc41662844"/>
            <w:r w:rsidRPr="00D24965">
              <w:t>Coronavirus testing</w:t>
            </w:r>
            <w:bookmarkEnd w:id="72"/>
          </w:p>
        </w:tc>
        <w:tc>
          <w:tcPr>
            <w:tcW w:w="9639" w:type="dxa"/>
            <w:tcBorders>
              <w:bottom w:val="single" w:sz="4" w:space="0" w:color="auto"/>
            </w:tcBorders>
          </w:tcPr>
          <w:p w14:paraId="2BCB9C6E" w14:textId="77777777" w:rsidR="00ED72B4" w:rsidRPr="00ED72B4" w:rsidRDefault="00ED72B4" w:rsidP="00ED72B4">
            <w:pPr>
              <w:rPr>
                <w:rFonts w:cstheme="minorHAnsi"/>
              </w:rPr>
            </w:pPr>
            <w:r w:rsidRPr="00ED72B4">
              <w:rPr>
                <w:rFonts w:cstheme="minorHAnsi"/>
              </w:rPr>
              <w:t>The government has agreed to test essential workers and members of their household who are showing symptoms of coronavirus.  Booking for the test is done via an online system where employees will be able to book a test directly for themselves or their household.  Employers can also register and refer self-isolating staff.</w:t>
            </w:r>
          </w:p>
          <w:p w14:paraId="3D3CF7C3" w14:textId="77777777" w:rsidR="00ED72B4" w:rsidRPr="00ED72B4" w:rsidRDefault="00ED72B4" w:rsidP="00ED72B4">
            <w:pPr>
              <w:rPr>
                <w:rFonts w:cstheme="minorHAnsi"/>
              </w:rPr>
            </w:pPr>
          </w:p>
          <w:p w14:paraId="66F9B879" w14:textId="77777777" w:rsidR="00ED72B4" w:rsidRPr="00ED72B4" w:rsidRDefault="00ED72B4" w:rsidP="00ED72B4">
            <w:pPr>
              <w:rPr>
                <w:rFonts w:cstheme="minorHAnsi"/>
              </w:rPr>
            </w:pPr>
            <w:r w:rsidRPr="00ED72B4">
              <w:rPr>
                <w:rFonts w:cstheme="minorHAnsi"/>
              </w:rPr>
              <w:t>Email details to obtain a login to the employer referral portal:</w:t>
            </w:r>
          </w:p>
          <w:p w14:paraId="1526E27C" w14:textId="77777777" w:rsidR="00ED72B4" w:rsidRPr="00ED72B4" w:rsidRDefault="002801C8" w:rsidP="00ED72B4">
            <w:pPr>
              <w:rPr>
                <w:rFonts w:cstheme="minorHAnsi"/>
              </w:rPr>
            </w:pPr>
            <w:hyperlink r:id="rId126" w:history="1">
              <w:r w:rsidR="00ED72B4" w:rsidRPr="00ED72B4">
                <w:rPr>
                  <w:rStyle w:val="Hyperlink"/>
                  <w:rFonts w:cstheme="minorHAnsi"/>
                </w:rPr>
                <w:t>portalservicedesk@dhsc.gov.uk</w:t>
              </w:r>
            </w:hyperlink>
          </w:p>
          <w:p w14:paraId="0FCB7170" w14:textId="77777777" w:rsidR="00ED72B4" w:rsidRPr="00ED72B4" w:rsidRDefault="00ED72B4" w:rsidP="00ED72B4">
            <w:pPr>
              <w:rPr>
                <w:rFonts w:cstheme="minorHAnsi"/>
              </w:rPr>
            </w:pPr>
          </w:p>
          <w:p w14:paraId="0ACB869F" w14:textId="77777777" w:rsidR="00ED72B4" w:rsidRPr="00ED72B4" w:rsidRDefault="00ED72B4" w:rsidP="00ED72B4">
            <w:pPr>
              <w:rPr>
                <w:rFonts w:cstheme="minorHAnsi"/>
              </w:rPr>
            </w:pPr>
            <w:r w:rsidRPr="00ED72B4">
              <w:rPr>
                <w:rFonts w:cstheme="minorHAnsi"/>
              </w:rPr>
              <w:t>Employees showing symptoms can either visit a drive through centre or arrange for the test to be posted to their home.  The Government issued guidance (link below) on how employees and their households can be tested.</w:t>
            </w:r>
          </w:p>
          <w:p w14:paraId="3CF82654" w14:textId="77777777" w:rsidR="00ED72B4" w:rsidRPr="00ED72B4" w:rsidRDefault="00ED72B4" w:rsidP="00ED72B4">
            <w:pPr>
              <w:rPr>
                <w:rFonts w:cstheme="minorHAnsi"/>
              </w:rPr>
            </w:pPr>
          </w:p>
          <w:p w14:paraId="16E33092" w14:textId="77777777" w:rsidR="00ED72B4" w:rsidRPr="00ED72B4" w:rsidRDefault="00ED72B4" w:rsidP="00ED72B4">
            <w:pPr>
              <w:rPr>
                <w:rFonts w:cstheme="minorHAnsi"/>
              </w:rPr>
            </w:pPr>
            <w:r w:rsidRPr="00ED72B4">
              <w:rPr>
                <w:rFonts w:cstheme="minorHAnsi"/>
              </w:rPr>
              <w:t>Getting tested guidance:</w:t>
            </w:r>
          </w:p>
          <w:p w14:paraId="2415FBB8" w14:textId="24CB1287" w:rsidR="0075674F" w:rsidRPr="002D0CBE" w:rsidRDefault="002801C8" w:rsidP="00ED72B4">
            <w:pPr>
              <w:rPr>
                <w:rFonts w:cstheme="minorHAnsi"/>
              </w:rPr>
            </w:pPr>
            <w:hyperlink r:id="rId127" w:history="1">
              <w:r w:rsidR="00ED72B4" w:rsidRPr="00ED72B4">
                <w:rPr>
                  <w:rStyle w:val="Hyperlink"/>
                  <w:rFonts w:cstheme="minorHAnsi"/>
                </w:rPr>
                <w:t>https://www.gov.uk/guidance/coronavirus-covid-19-getting-tested</w:t>
              </w:r>
            </w:hyperlink>
          </w:p>
        </w:tc>
        <w:tc>
          <w:tcPr>
            <w:tcW w:w="2046" w:type="dxa"/>
            <w:tcBorders>
              <w:bottom w:val="single" w:sz="4" w:space="0" w:color="auto"/>
            </w:tcBorders>
          </w:tcPr>
          <w:p w14:paraId="7A6681FB" w14:textId="77777777" w:rsidR="0075674F" w:rsidRPr="002D0CBE" w:rsidRDefault="0075674F" w:rsidP="00DC776F">
            <w:pPr>
              <w:rPr>
                <w:rFonts w:cstheme="minorHAnsi"/>
              </w:rPr>
            </w:pPr>
          </w:p>
        </w:tc>
      </w:tr>
      <w:tr w:rsidR="00DC776F" w:rsidRPr="002D0CBE" w14:paraId="7E1848B0" w14:textId="77777777" w:rsidTr="004A57B7">
        <w:tc>
          <w:tcPr>
            <w:tcW w:w="13948" w:type="dxa"/>
            <w:gridSpan w:val="3"/>
            <w:tcBorders>
              <w:left w:val="nil"/>
              <w:right w:val="nil"/>
            </w:tcBorders>
          </w:tcPr>
          <w:p w14:paraId="7392DE8E" w14:textId="1BFC6CCA" w:rsidR="00DC776F" w:rsidRDefault="00DC776F" w:rsidP="00DC776F">
            <w:pPr>
              <w:rPr>
                <w:rFonts w:cstheme="minorHAnsi"/>
                <w:b/>
                <w:bCs/>
                <w:sz w:val="28"/>
                <w:szCs w:val="28"/>
              </w:rPr>
            </w:pPr>
          </w:p>
          <w:p w14:paraId="3DE637C8" w14:textId="43F6C88D" w:rsidR="00ED72B4" w:rsidRDefault="00ED72B4" w:rsidP="00DC776F">
            <w:pPr>
              <w:rPr>
                <w:rFonts w:cstheme="minorHAnsi"/>
                <w:b/>
                <w:bCs/>
                <w:sz w:val="28"/>
                <w:szCs w:val="28"/>
              </w:rPr>
            </w:pPr>
          </w:p>
          <w:p w14:paraId="6D789B57" w14:textId="0B6B85E7" w:rsidR="00ED72B4" w:rsidRDefault="00ED72B4" w:rsidP="00DC776F">
            <w:pPr>
              <w:rPr>
                <w:rFonts w:cstheme="minorHAnsi"/>
                <w:b/>
                <w:bCs/>
                <w:sz w:val="28"/>
                <w:szCs w:val="28"/>
              </w:rPr>
            </w:pPr>
          </w:p>
          <w:p w14:paraId="5855D942" w14:textId="78879960" w:rsidR="00DE5CCB" w:rsidRDefault="00DE5CCB" w:rsidP="00DC776F">
            <w:pPr>
              <w:rPr>
                <w:rFonts w:cstheme="minorHAnsi"/>
                <w:b/>
                <w:bCs/>
                <w:sz w:val="28"/>
                <w:szCs w:val="28"/>
              </w:rPr>
            </w:pPr>
          </w:p>
          <w:p w14:paraId="0513E07B" w14:textId="1FD6A9A7" w:rsidR="00DE5CCB" w:rsidRDefault="00DE5CCB" w:rsidP="00DC776F">
            <w:pPr>
              <w:rPr>
                <w:rFonts w:cstheme="minorHAnsi"/>
                <w:b/>
                <w:bCs/>
                <w:sz w:val="28"/>
                <w:szCs w:val="28"/>
              </w:rPr>
            </w:pPr>
          </w:p>
          <w:p w14:paraId="09373B3F" w14:textId="69C269B5" w:rsidR="00DE5CCB" w:rsidRDefault="00DE5CCB" w:rsidP="00DC776F">
            <w:pPr>
              <w:rPr>
                <w:rFonts w:cstheme="minorHAnsi"/>
                <w:b/>
                <w:bCs/>
                <w:sz w:val="28"/>
                <w:szCs w:val="28"/>
              </w:rPr>
            </w:pPr>
          </w:p>
          <w:p w14:paraId="625E35F8" w14:textId="68809F13" w:rsidR="00DE5CCB" w:rsidRDefault="00DE5CCB" w:rsidP="00DC776F">
            <w:pPr>
              <w:rPr>
                <w:rFonts w:cstheme="minorHAnsi"/>
                <w:b/>
                <w:bCs/>
                <w:sz w:val="28"/>
                <w:szCs w:val="28"/>
              </w:rPr>
            </w:pPr>
          </w:p>
          <w:p w14:paraId="296394B0" w14:textId="74F3A009" w:rsidR="00DE5CCB" w:rsidRDefault="00DE5CCB" w:rsidP="00DC776F">
            <w:pPr>
              <w:rPr>
                <w:rFonts w:cstheme="minorHAnsi"/>
                <w:b/>
                <w:bCs/>
                <w:sz w:val="28"/>
                <w:szCs w:val="28"/>
              </w:rPr>
            </w:pPr>
          </w:p>
          <w:p w14:paraId="414F749A" w14:textId="77777777" w:rsidR="00DE5CCB" w:rsidRDefault="00DE5CCB" w:rsidP="00DC776F">
            <w:pPr>
              <w:rPr>
                <w:rFonts w:cstheme="minorHAnsi"/>
                <w:b/>
                <w:bCs/>
                <w:sz w:val="28"/>
                <w:szCs w:val="28"/>
              </w:rPr>
            </w:pPr>
          </w:p>
          <w:p w14:paraId="6C04CB33" w14:textId="77777777" w:rsidR="00ED72B4" w:rsidRPr="002D0CBE" w:rsidRDefault="00ED72B4" w:rsidP="00DC776F">
            <w:pPr>
              <w:rPr>
                <w:rFonts w:cstheme="minorHAnsi"/>
                <w:b/>
                <w:bCs/>
                <w:sz w:val="28"/>
                <w:szCs w:val="28"/>
              </w:rPr>
            </w:pPr>
          </w:p>
          <w:p w14:paraId="6470D788" w14:textId="77777777" w:rsidR="00DC776F" w:rsidRPr="002D0CBE" w:rsidRDefault="00DC776F" w:rsidP="00DC776F">
            <w:pPr>
              <w:pStyle w:val="Heading2"/>
              <w:outlineLvl w:val="1"/>
            </w:pPr>
            <w:bookmarkStart w:id="73" w:name="_Wellbeing"/>
            <w:bookmarkStart w:id="74" w:name="_Toc41662845"/>
            <w:bookmarkEnd w:id="73"/>
            <w:r w:rsidRPr="002D0CBE">
              <w:lastRenderedPageBreak/>
              <w:t>Wellbeing</w:t>
            </w:r>
            <w:bookmarkEnd w:id="74"/>
          </w:p>
          <w:p w14:paraId="5809769D" w14:textId="77777777" w:rsidR="00DC776F" w:rsidRPr="002D0CBE" w:rsidRDefault="00DC776F" w:rsidP="00DC776F">
            <w:pPr>
              <w:rPr>
                <w:rFonts w:cstheme="minorHAnsi"/>
                <w:sz w:val="28"/>
                <w:szCs w:val="28"/>
              </w:rPr>
            </w:pPr>
          </w:p>
        </w:tc>
      </w:tr>
      <w:tr w:rsidR="00DC776F" w:rsidRPr="002D0CBE" w14:paraId="0229AE29" w14:textId="77777777" w:rsidTr="007629EF">
        <w:tc>
          <w:tcPr>
            <w:tcW w:w="2263" w:type="dxa"/>
          </w:tcPr>
          <w:p w14:paraId="79A8C3A0" w14:textId="1B90A6B2" w:rsidR="00DC776F" w:rsidRPr="00652D6A" w:rsidRDefault="00DC776F" w:rsidP="00652D6A">
            <w:pPr>
              <w:rPr>
                <w:b/>
                <w:bCs/>
              </w:rPr>
            </w:pPr>
            <w:r w:rsidRPr="00652D6A">
              <w:rPr>
                <w:b/>
                <w:bCs/>
              </w:rPr>
              <w:lastRenderedPageBreak/>
              <w:t>HR Issues</w:t>
            </w:r>
          </w:p>
        </w:tc>
        <w:tc>
          <w:tcPr>
            <w:tcW w:w="9639" w:type="dxa"/>
          </w:tcPr>
          <w:p w14:paraId="5A65D11A" w14:textId="1757A9F2" w:rsidR="00DC776F" w:rsidRPr="002D0CBE" w:rsidRDefault="00DC776F" w:rsidP="00DC776F">
            <w:pPr>
              <w:rPr>
                <w:rFonts w:cstheme="minorHAnsi"/>
              </w:rPr>
            </w:pPr>
            <w:r w:rsidRPr="002D0CBE">
              <w:rPr>
                <w:rFonts w:cstheme="minorHAnsi"/>
                <w:b/>
                <w:bCs/>
                <w:sz w:val="28"/>
                <w:szCs w:val="28"/>
              </w:rPr>
              <w:t>Consideration and Advice</w:t>
            </w:r>
          </w:p>
        </w:tc>
        <w:tc>
          <w:tcPr>
            <w:tcW w:w="2046" w:type="dxa"/>
          </w:tcPr>
          <w:p w14:paraId="0F13B594" w14:textId="191F73FF" w:rsidR="00DC776F" w:rsidRPr="002D0CBE" w:rsidRDefault="00DC776F" w:rsidP="00DC776F">
            <w:pPr>
              <w:rPr>
                <w:rFonts w:cstheme="minorHAnsi"/>
              </w:rPr>
            </w:pPr>
            <w:r w:rsidRPr="002D0CBE">
              <w:rPr>
                <w:rFonts w:cstheme="minorHAnsi"/>
                <w:b/>
                <w:bCs/>
                <w:sz w:val="28"/>
                <w:szCs w:val="28"/>
              </w:rPr>
              <w:t>Where to find Support</w:t>
            </w:r>
          </w:p>
        </w:tc>
      </w:tr>
      <w:tr w:rsidR="00DC776F" w:rsidRPr="002D0CBE" w14:paraId="57D62685" w14:textId="77777777" w:rsidTr="007629EF">
        <w:tc>
          <w:tcPr>
            <w:tcW w:w="2263" w:type="dxa"/>
          </w:tcPr>
          <w:p w14:paraId="04A9781C" w14:textId="77777777" w:rsidR="00DC776F" w:rsidRPr="002D0CBE" w:rsidRDefault="00DC776F" w:rsidP="00DC776F">
            <w:pPr>
              <w:pStyle w:val="Heading3"/>
              <w:outlineLvl w:val="2"/>
            </w:pPr>
            <w:bookmarkStart w:id="75" w:name="_Toc41662846"/>
            <w:r w:rsidRPr="002D0CBE">
              <w:t>Mental/Physical Wellbeing</w:t>
            </w:r>
            <w:bookmarkEnd w:id="75"/>
          </w:p>
        </w:tc>
        <w:tc>
          <w:tcPr>
            <w:tcW w:w="9639" w:type="dxa"/>
          </w:tcPr>
          <w:p w14:paraId="74717A7F" w14:textId="493B21EC" w:rsidR="00DC776F" w:rsidRPr="002D0CBE" w:rsidRDefault="00DC776F" w:rsidP="00DC776F">
            <w:pPr>
              <w:rPr>
                <w:rFonts w:cstheme="minorHAnsi"/>
              </w:rPr>
            </w:pPr>
            <w:r w:rsidRPr="002D0CBE">
              <w:rPr>
                <w:rFonts w:cstheme="minorHAnsi"/>
              </w:rPr>
              <w:t xml:space="preserve">Staff members may have been impacted psychologically due to </w:t>
            </w:r>
            <w:r w:rsidR="00395FB6">
              <w:rPr>
                <w:rFonts w:cstheme="minorHAnsi"/>
              </w:rPr>
              <w:t>COVID-19</w:t>
            </w:r>
            <w:r w:rsidRPr="002D0CBE">
              <w:rPr>
                <w:rFonts w:cstheme="minorHAnsi"/>
              </w:rPr>
              <w:t>. Many will have endured social isolation and fear over the health of themselves and family members. People are likely to still be on high alert to health risks from infection and these are unlikely to diminish when the government relaxes the lockdown rules. It is therefore important to remember that individuals may need time to adjust to any new arrangements/rules put in place by the government and understand the impact for the personally or for their family. Schools should ensure that everyone feels included, through an inclusive school culture, and everyone returns to a positive and supportive working environment to help relieve anxiety and fear. The school should consider purchasing access to and reminding staff of the ability to access the Employee Assistance Programme (Counselling Service).</w:t>
            </w:r>
          </w:p>
          <w:p w14:paraId="40756069" w14:textId="77777777" w:rsidR="00DC776F" w:rsidRPr="002D0CBE" w:rsidRDefault="00DC776F" w:rsidP="00DC776F">
            <w:pPr>
              <w:rPr>
                <w:rFonts w:cstheme="minorHAnsi"/>
              </w:rPr>
            </w:pPr>
          </w:p>
          <w:p w14:paraId="720062CD" w14:textId="77777777" w:rsidR="00DC776F" w:rsidRPr="002D0CBE" w:rsidRDefault="00DC776F" w:rsidP="00DC776F">
            <w:pPr>
              <w:rPr>
                <w:rFonts w:cstheme="minorHAnsi"/>
              </w:rPr>
            </w:pPr>
            <w:r w:rsidRPr="002D0CBE">
              <w:rPr>
                <w:rFonts w:cstheme="minorHAnsi"/>
              </w:rPr>
              <w:t xml:space="preserve">Staff Care Services (OH) and Employee Assistance Programme (Counselling): </w:t>
            </w:r>
            <w:hyperlink r:id="rId128" w:history="1">
              <w:r w:rsidRPr="002D0CBE">
                <w:rPr>
                  <w:rStyle w:val="Hyperlink"/>
                  <w:rFonts w:cstheme="minorHAnsi"/>
                </w:rPr>
                <w:t>https://cantium.solutions/brand/staff-care-services/</w:t>
              </w:r>
            </w:hyperlink>
          </w:p>
          <w:p w14:paraId="13DB3754" w14:textId="77777777" w:rsidR="00DC776F" w:rsidRPr="002D0CBE" w:rsidRDefault="00DC776F" w:rsidP="00DC776F">
            <w:pPr>
              <w:rPr>
                <w:rFonts w:cstheme="minorHAnsi"/>
              </w:rPr>
            </w:pPr>
            <w:r w:rsidRPr="002D0CBE">
              <w:rPr>
                <w:rFonts w:cstheme="minorHAnsi"/>
              </w:rPr>
              <w:t>03000 411411</w:t>
            </w:r>
          </w:p>
          <w:p w14:paraId="5BE657DF" w14:textId="77777777" w:rsidR="00DC776F" w:rsidRPr="002D0CBE" w:rsidRDefault="00DC776F" w:rsidP="00DC776F">
            <w:pPr>
              <w:rPr>
                <w:rFonts w:cstheme="minorHAnsi"/>
              </w:rPr>
            </w:pPr>
          </w:p>
          <w:p w14:paraId="2EC5F55B" w14:textId="77777777" w:rsidR="00DC776F" w:rsidRPr="002D0CBE" w:rsidRDefault="00DC776F" w:rsidP="00DC776F">
            <w:pPr>
              <w:rPr>
                <w:rFonts w:cstheme="minorHAnsi"/>
              </w:rPr>
            </w:pPr>
            <w:r w:rsidRPr="002D0CBE">
              <w:rPr>
                <w:rFonts w:cstheme="minorHAnsi"/>
              </w:rPr>
              <w:t>Recognition of the impact change has on staff is important as the transition from a working environment to isolation and back again in a relatively short space of time can be challenging. The training of Mental Health First Aiders and Mental Health Champions to provide peer support will provide a support network for returning staff and help spot potential mental health issues earlier.</w:t>
            </w:r>
          </w:p>
          <w:p w14:paraId="7B627ABF" w14:textId="77777777" w:rsidR="00DC776F" w:rsidRPr="002D0CBE" w:rsidRDefault="00DC776F" w:rsidP="00DC776F">
            <w:pPr>
              <w:rPr>
                <w:rFonts w:cstheme="minorHAnsi"/>
              </w:rPr>
            </w:pPr>
          </w:p>
          <w:p w14:paraId="0C0BF7A9" w14:textId="7C912728" w:rsidR="00DC776F" w:rsidRPr="002D0CBE" w:rsidRDefault="00DC776F" w:rsidP="00DC776F">
            <w:pPr>
              <w:rPr>
                <w:rFonts w:cstheme="minorHAnsi"/>
              </w:rPr>
            </w:pPr>
            <w:r w:rsidRPr="002D0CBE">
              <w:rPr>
                <w:rFonts w:cstheme="minorHAnsi"/>
              </w:rPr>
              <w:t xml:space="preserve">Physical impacts as a result of </w:t>
            </w:r>
            <w:r w:rsidR="00395FB6">
              <w:rPr>
                <w:rFonts w:cstheme="minorHAnsi"/>
              </w:rPr>
              <w:t>COVID-19</w:t>
            </w:r>
            <w:r w:rsidRPr="002D0CBE">
              <w:rPr>
                <w:rFonts w:cstheme="minorHAnsi"/>
              </w:rPr>
              <w:t xml:space="preserve"> should be considered including ongoing problems as a result of the virus itself as well as subsidiary effects such as decreased levels of exercise and activity for some staff. Physical problems can also have an impact on mental health and should be considered together, not as separate issues.</w:t>
            </w:r>
          </w:p>
          <w:p w14:paraId="4228D50D" w14:textId="77777777" w:rsidR="00DC776F" w:rsidRPr="002D0CBE" w:rsidRDefault="00DC776F" w:rsidP="00DC776F">
            <w:pPr>
              <w:rPr>
                <w:rFonts w:cstheme="minorHAnsi"/>
              </w:rPr>
            </w:pPr>
          </w:p>
          <w:p w14:paraId="33823894" w14:textId="77777777" w:rsidR="00DC776F" w:rsidRPr="002D0CBE" w:rsidRDefault="00DC776F" w:rsidP="00DC776F">
            <w:pPr>
              <w:rPr>
                <w:rFonts w:cstheme="minorHAnsi"/>
              </w:rPr>
            </w:pPr>
            <w:r w:rsidRPr="002D0CBE">
              <w:rPr>
                <w:rFonts w:cstheme="minorHAnsi"/>
              </w:rPr>
              <w:t>A review of your Wellbeing policy and strategy for staff will help ensure the right support mechanisms are in place before staff return to work. Further information and support with this can be provided by SPS/Cantium.</w:t>
            </w:r>
          </w:p>
          <w:p w14:paraId="25C14BFA" w14:textId="77777777" w:rsidR="00DC776F" w:rsidRPr="002D0CBE" w:rsidRDefault="00DC776F" w:rsidP="00DC776F">
            <w:pPr>
              <w:rPr>
                <w:rFonts w:cstheme="minorHAnsi"/>
              </w:rPr>
            </w:pPr>
          </w:p>
          <w:p w14:paraId="038C70DE" w14:textId="77777777" w:rsidR="00DC776F" w:rsidRPr="002D0CBE" w:rsidRDefault="00DC776F" w:rsidP="00DC776F">
            <w:pPr>
              <w:rPr>
                <w:rFonts w:cstheme="minorHAnsi"/>
              </w:rPr>
            </w:pPr>
            <w:r w:rsidRPr="002D0CBE">
              <w:rPr>
                <w:rFonts w:cstheme="minorHAnsi"/>
              </w:rPr>
              <w:t>Cantium Business Solutions - Workplace and Wellbeing Services:</w:t>
            </w:r>
          </w:p>
          <w:p w14:paraId="3DD2AD38" w14:textId="77777777" w:rsidR="00DC776F" w:rsidRPr="002D0CBE" w:rsidRDefault="002801C8" w:rsidP="00DC776F">
            <w:pPr>
              <w:rPr>
                <w:rFonts w:cstheme="minorHAnsi"/>
              </w:rPr>
            </w:pPr>
            <w:hyperlink r:id="rId129" w:history="1">
              <w:r w:rsidR="00DC776F" w:rsidRPr="002D0CBE">
                <w:rPr>
                  <w:rStyle w:val="Hyperlink"/>
                  <w:rFonts w:cstheme="minorHAnsi"/>
                </w:rPr>
                <w:t>https://cantium.solutions/insight/the-value-of-mental-health-training-in-the-workplace/</w:t>
              </w:r>
            </w:hyperlink>
          </w:p>
          <w:p w14:paraId="564C1C80" w14:textId="77777777" w:rsidR="00DC776F" w:rsidRPr="002D0CBE" w:rsidRDefault="00DC776F" w:rsidP="00DC776F">
            <w:pPr>
              <w:rPr>
                <w:rFonts w:cstheme="minorHAnsi"/>
              </w:rPr>
            </w:pPr>
            <w:r w:rsidRPr="002D0CBE">
              <w:rPr>
                <w:rFonts w:cstheme="minorHAnsi"/>
              </w:rPr>
              <w:t>03000 412187</w:t>
            </w:r>
          </w:p>
          <w:p w14:paraId="40EE4E90" w14:textId="77777777" w:rsidR="00DC776F" w:rsidRPr="002D0CBE" w:rsidRDefault="00DC776F" w:rsidP="00DC776F">
            <w:pPr>
              <w:rPr>
                <w:rFonts w:cstheme="minorHAnsi"/>
              </w:rPr>
            </w:pPr>
          </w:p>
          <w:p w14:paraId="1148D204" w14:textId="77777777" w:rsidR="00DC776F" w:rsidRPr="002D0CBE" w:rsidRDefault="00DC776F" w:rsidP="00DC776F">
            <w:pPr>
              <w:rPr>
                <w:rFonts w:cstheme="minorHAnsi"/>
              </w:rPr>
            </w:pPr>
            <w:r w:rsidRPr="002D0CBE">
              <w:rPr>
                <w:rFonts w:cstheme="minorHAnsi"/>
              </w:rPr>
              <w:t>SPS/Cantium Business Solutions:</w:t>
            </w:r>
          </w:p>
          <w:p w14:paraId="31ADA5EA" w14:textId="77777777" w:rsidR="00DC776F" w:rsidRPr="002D0CBE" w:rsidRDefault="002801C8" w:rsidP="00DC776F">
            <w:pPr>
              <w:rPr>
                <w:rFonts w:cstheme="minorHAnsi"/>
              </w:rPr>
            </w:pPr>
            <w:hyperlink r:id="rId130" w:history="1">
              <w:r w:rsidR="00DC776F" w:rsidRPr="002D0CBE">
                <w:rPr>
                  <w:rStyle w:val="Hyperlink"/>
                  <w:rFonts w:cstheme="minorHAnsi"/>
                </w:rPr>
                <w:t>https://cantium.solutions/service/hr-for-education/</w:t>
              </w:r>
            </w:hyperlink>
          </w:p>
          <w:p w14:paraId="6DC2E044" w14:textId="77777777" w:rsidR="00DC776F" w:rsidRPr="002D0CBE" w:rsidRDefault="002801C8" w:rsidP="00DC776F">
            <w:pPr>
              <w:rPr>
                <w:rFonts w:cstheme="minorHAnsi"/>
              </w:rPr>
            </w:pPr>
            <w:hyperlink r:id="rId131" w:history="1">
              <w:r w:rsidR="00DC776F" w:rsidRPr="002D0CBE">
                <w:rPr>
                  <w:rStyle w:val="Hyperlink"/>
                  <w:rFonts w:cstheme="minorHAnsi"/>
                </w:rPr>
                <w:t>https://the-sps.co.uk/</w:t>
              </w:r>
            </w:hyperlink>
          </w:p>
          <w:p w14:paraId="68227DDF" w14:textId="77777777" w:rsidR="00DC776F" w:rsidRPr="002D0CBE" w:rsidRDefault="00DC776F" w:rsidP="00DC776F">
            <w:pPr>
              <w:rPr>
                <w:rFonts w:cstheme="minorHAnsi"/>
              </w:rPr>
            </w:pPr>
            <w:r w:rsidRPr="002D0CBE">
              <w:rPr>
                <w:rFonts w:cstheme="minorHAnsi"/>
              </w:rPr>
              <w:t>03000 411112</w:t>
            </w:r>
          </w:p>
          <w:p w14:paraId="0E43C6E1" w14:textId="77777777" w:rsidR="00DC776F" w:rsidRPr="002D0CBE" w:rsidRDefault="00DC776F" w:rsidP="00DC776F">
            <w:pPr>
              <w:rPr>
                <w:rFonts w:cstheme="minorHAnsi"/>
              </w:rPr>
            </w:pPr>
          </w:p>
        </w:tc>
        <w:tc>
          <w:tcPr>
            <w:tcW w:w="2046" w:type="dxa"/>
          </w:tcPr>
          <w:p w14:paraId="59316AAC" w14:textId="77777777" w:rsidR="00DC776F" w:rsidRPr="002D0CBE" w:rsidRDefault="00DC776F" w:rsidP="00DC776F">
            <w:pPr>
              <w:rPr>
                <w:rFonts w:cstheme="minorHAnsi"/>
              </w:rPr>
            </w:pPr>
            <w:r w:rsidRPr="002D0CBE">
              <w:rPr>
                <w:rFonts w:cstheme="minorHAnsi"/>
              </w:rPr>
              <w:lastRenderedPageBreak/>
              <w:t>OH/Employee Assistance Programmes/SPS Workplace Wellbeing Services</w:t>
            </w:r>
          </w:p>
        </w:tc>
      </w:tr>
      <w:tr w:rsidR="00DC776F" w:rsidRPr="002D0CBE" w14:paraId="130E92B4" w14:textId="77777777" w:rsidTr="007629EF">
        <w:tc>
          <w:tcPr>
            <w:tcW w:w="2263" w:type="dxa"/>
          </w:tcPr>
          <w:p w14:paraId="4D909495" w14:textId="77777777" w:rsidR="00DC776F" w:rsidRPr="002D0CBE" w:rsidRDefault="00DC776F" w:rsidP="00DC776F">
            <w:pPr>
              <w:pStyle w:val="Heading3"/>
              <w:outlineLvl w:val="2"/>
            </w:pPr>
            <w:bookmarkStart w:id="76" w:name="_Bereavement_of_family"/>
            <w:bookmarkStart w:id="77" w:name="_Toc41662847"/>
            <w:bookmarkEnd w:id="76"/>
            <w:r w:rsidRPr="002D0CBE">
              <w:t>Bereavement of family member</w:t>
            </w:r>
            <w:bookmarkEnd w:id="77"/>
          </w:p>
        </w:tc>
        <w:tc>
          <w:tcPr>
            <w:tcW w:w="9639" w:type="dxa"/>
          </w:tcPr>
          <w:p w14:paraId="3EA0F0EB" w14:textId="551850F0" w:rsidR="00DC776F" w:rsidRPr="002D0CBE" w:rsidRDefault="00DC776F" w:rsidP="00DC776F">
            <w:pPr>
              <w:rPr>
                <w:rFonts w:cstheme="minorHAnsi"/>
              </w:rPr>
            </w:pPr>
            <w:r w:rsidRPr="002D0CBE">
              <w:rPr>
                <w:rFonts w:cstheme="minorHAnsi"/>
              </w:rPr>
              <w:t xml:space="preserve">During the </w:t>
            </w:r>
            <w:r w:rsidR="00395FB6">
              <w:rPr>
                <w:rFonts w:cstheme="minorHAnsi"/>
              </w:rPr>
              <w:t>COVID-19</w:t>
            </w:r>
            <w:r w:rsidRPr="002D0CBE">
              <w:rPr>
                <w:rFonts w:cstheme="minorHAnsi"/>
              </w:rPr>
              <w:t xml:space="preserve"> crisis, it is possible that members of a school team may have suffered a bereavement which may or may not have been related to the </w:t>
            </w:r>
            <w:r w:rsidR="00395FB6">
              <w:rPr>
                <w:rFonts w:cstheme="minorHAnsi"/>
              </w:rPr>
              <w:t>COVID-19</w:t>
            </w:r>
            <w:r w:rsidRPr="002D0CBE">
              <w:rPr>
                <w:rFonts w:cstheme="minorHAnsi"/>
              </w:rPr>
              <w:t>. Due to restrictions put in place, they may not have had the opportunity to say goodbye and/or attend the funeral.  This may have an impact on the staff members wellbeing and consideration should be given to enabling staff members to access the Employee Assistance Programme (Counselling Service).</w:t>
            </w:r>
          </w:p>
          <w:p w14:paraId="3F474A94" w14:textId="77777777" w:rsidR="00DC776F" w:rsidRPr="002D0CBE" w:rsidRDefault="00DC776F" w:rsidP="00DC776F">
            <w:pPr>
              <w:rPr>
                <w:rFonts w:cstheme="minorHAnsi"/>
              </w:rPr>
            </w:pPr>
          </w:p>
          <w:p w14:paraId="2D04D620" w14:textId="77777777" w:rsidR="00DC776F" w:rsidRPr="002D0CBE" w:rsidRDefault="00DC776F" w:rsidP="00DC776F">
            <w:pPr>
              <w:rPr>
                <w:rFonts w:cstheme="minorHAnsi"/>
              </w:rPr>
            </w:pPr>
            <w:r w:rsidRPr="002D0CBE">
              <w:rPr>
                <w:rFonts w:cstheme="minorHAnsi"/>
              </w:rPr>
              <w:t xml:space="preserve">Staff Care Services (OH) and Employee Assistance Programme (Counselling): </w:t>
            </w:r>
            <w:hyperlink r:id="rId132" w:history="1">
              <w:r w:rsidRPr="002D0CBE">
                <w:rPr>
                  <w:rStyle w:val="Hyperlink"/>
                  <w:rFonts w:cstheme="minorHAnsi"/>
                </w:rPr>
                <w:t>https://cantium.solutions/brand/staff-care-services/</w:t>
              </w:r>
            </w:hyperlink>
          </w:p>
          <w:p w14:paraId="2D97529B" w14:textId="77777777" w:rsidR="00DC776F" w:rsidRPr="002D0CBE" w:rsidRDefault="00DC776F" w:rsidP="00DC776F">
            <w:pPr>
              <w:rPr>
                <w:rFonts w:cstheme="minorHAnsi"/>
              </w:rPr>
            </w:pPr>
            <w:r w:rsidRPr="002D0CBE">
              <w:rPr>
                <w:rFonts w:cstheme="minorHAnsi"/>
              </w:rPr>
              <w:t>03000 411411</w:t>
            </w:r>
          </w:p>
          <w:p w14:paraId="2148DB01" w14:textId="77777777" w:rsidR="00DC776F" w:rsidRPr="002D0CBE" w:rsidRDefault="00DC776F" w:rsidP="00DC776F">
            <w:pPr>
              <w:rPr>
                <w:rFonts w:cstheme="minorHAnsi"/>
              </w:rPr>
            </w:pPr>
          </w:p>
          <w:p w14:paraId="03066EEA" w14:textId="77777777" w:rsidR="00DC776F" w:rsidRPr="002D0CBE" w:rsidRDefault="00DC776F" w:rsidP="00DC776F">
            <w:pPr>
              <w:rPr>
                <w:rFonts w:cstheme="minorHAnsi"/>
              </w:rPr>
            </w:pPr>
            <w:r w:rsidRPr="002D0CBE">
              <w:rPr>
                <w:rFonts w:cstheme="minorHAnsi"/>
              </w:rPr>
              <w:t xml:space="preserve">From April, where the bereavement is of an employee’s child (under the age of 18) they will also be entitled to Statutory Bereavement pay and leave for 2 weeks. </w:t>
            </w:r>
          </w:p>
          <w:p w14:paraId="28D9A74E" w14:textId="77777777" w:rsidR="00DC776F" w:rsidRPr="002D0CBE" w:rsidRDefault="00DC776F" w:rsidP="00DC776F">
            <w:pPr>
              <w:rPr>
                <w:rFonts w:cstheme="minorHAnsi"/>
              </w:rPr>
            </w:pPr>
          </w:p>
          <w:p w14:paraId="40F419D4" w14:textId="77777777" w:rsidR="00DC776F" w:rsidRPr="002D0CBE" w:rsidRDefault="00DC776F" w:rsidP="00DC776F">
            <w:pPr>
              <w:rPr>
                <w:rFonts w:cstheme="minorHAnsi"/>
              </w:rPr>
            </w:pPr>
            <w:r w:rsidRPr="002D0CBE">
              <w:rPr>
                <w:rFonts w:cstheme="minorHAnsi"/>
              </w:rPr>
              <w:t>Parental Bereavement leave:</w:t>
            </w:r>
          </w:p>
          <w:p w14:paraId="6F8FB739" w14:textId="77777777" w:rsidR="00DC776F" w:rsidRPr="002D0CBE" w:rsidRDefault="002801C8" w:rsidP="00DC776F">
            <w:pPr>
              <w:rPr>
                <w:rFonts w:cstheme="minorHAnsi"/>
              </w:rPr>
            </w:pPr>
            <w:hyperlink r:id="rId133" w:history="1">
              <w:r w:rsidR="00DC776F" w:rsidRPr="002D0CBE">
                <w:rPr>
                  <w:rStyle w:val="Hyperlink"/>
                  <w:rFonts w:cstheme="minorHAnsi"/>
                </w:rPr>
                <w:t>https://www.gov.uk/parental-bereavement-pay-leave</w:t>
              </w:r>
            </w:hyperlink>
          </w:p>
          <w:p w14:paraId="77750468" w14:textId="77777777" w:rsidR="00DC776F" w:rsidRPr="002D0CBE" w:rsidRDefault="00DC776F" w:rsidP="00DC776F">
            <w:pPr>
              <w:rPr>
                <w:rFonts w:cstheme="minorHAnsi"/>
              </w:rPr>
            </w:pPr>
          </w:p>
          <w:p w14:paraId="5F370FFA" w14:textId="77777777" w:rsidR="00DC776F" w:rsidRPr="002D0CBE" w:rsidRDefault="00DC776F" w:rsidP="00DC776F">
            <w:pPr>
              <w:rPr>
                <w:rFonts w:cstheme="minorHAnsi"/>
              </w:rPr>
            </w:pPr>
            <w:r w:rsidRPr="002D0CBE">
              <w:rPr>
                <w:rFonts w:cstheme="minorHAnsi"/>
              </w:rPr>
              <w:t>Further advice can be obtained from your HR Provider.</w:t>
            </w:r>
          </w:p>
          <w:p w14:paraId="5E6CCFF2" w14:textId="77777777" w:rsidR="00DC776F" w:rsidRPr="002D0CBE" w:rsidRDefault="00DC776F" w:rsidP="00DC776F">
            <w:pPr>
              <w:rPr>
                <w:rFonts w:cstheme="minorHAnsi"/>
              </w:rPr>
            </w:pPr>
          </w:p>
          <w:p w14:paraId="0F7266DC" w14:textId="77777777" w:rsidR="00DC776F" w:rsidRPr="002D0CBE" w:rsidRDefault="00DC776F" w:rsidP="00DC776F">
            <w:pPr>
              <w:rPr>
                <w:rFonts w:cstheme="minorHAnsi"/>
              </w:rPr>
            </w:pPr>
            <w:r w:rsidRPr="002D0CBE">
              <w:rPr>
                <w:rFonts w:cstheme="minorHAnsi"/>
              </w:rPr>
              <w:t>SPS/Cantium Business Solutions:</w:t>
            </w:r>
          </w:p>
          <w:p w14:paraId="32E0C7A3" w14:textId="77777777" w:rsidR="00DC776F" w:rsidRPr="002D0CBE" w:rsidRDefault="002801C8" w:rsidP="00DC776F">
            <w:pPr>
              <w:rPr>
                <w:rFonts w:cstheme="minorHAnsi"/>
              </w:rPr>
            </w:pPr>
            <w:hyperlink r:id="rId134" w:history="1">
              <w:r w:rsidR="00DC776F" w:rsidRPr="002D0CBE">
                <w:rPr>
                  <w:rStyle w:val="Hyperlink"/>
                  <w:rFonts w:cstheme="minorHAnsi"/>
                </w:rPr>
                <w:t>https://cantium.solutions/service/hr-for-education/</w:t>
              </w:r>
            </w:hyperlink>
          </w:p>
          <w:p w14:paraId="74577727" w14:textId="77777777" w:rsidR="00DC776F" w:rsidRPr="002D0CBE" w:rsidRDefault="002801C8" w:rsidP="00DC776F">
            <w:pPr>
              <w:rPr>
                <w:rFonts w:cstheme="minorHAnsi"/>
              </w:rPr>
            </w:pPr>
            <w:hyperlink r:id="rId135" w:history="1">
              <w:r w:rsidR="00DC776F" w:rsidRPr="002D0CBE">
                <w:rPr>
                  <w:rStyle w:val="Hyperlink"/>
                  <w:rFonts w:cstheme="minorHAnsi"/>
                </w:rPr>
                <w:t>https://the-sps.co.uk/</w:t>
              </w:r>
            </w:hyperlink>
          </w:p>
          <w:p w14:paraId="5A83032F" w14:textId="77777777" w:rsidR="00DC776F" w:rsidRPr="002D0CBE" w:rsidRDefault="00DC776F" w:rsidP="00DC776F">
            <w:pPr>
              <w:rPr>
                <w:rFonts w:cstheme="minorHAnsi"/>
              </w:rPr>
            </w:pPr>
            <w:r w:rsidRPr="002D0CBE">
              <w:rPr>
                <w:rFonts w:cstheme="minorHAnsi"/>
              </w:rPr>
              <w:t>03000 411112</w:t>
            </w:r>
          </w:p>
          <w:p w14:paraId="6F1E1131" w14:textId="77777777" w:rsidR="00DC776F" w:rsidRPr="002D0CBE" w:rsidRDefault="00DC776F" w:rsidP="00DC776F">
            <w:pPr>
              <w:rPr>
                <w:rFonts w:cstheme="minorHAnsi"/>
              </w:rPr>
            </w:pPr>
          </w:p>
        </w:tc>
        <w:tc>
          <w:tcPr>
            <w:tcW w:w="2046" w:type="dxa"/>
          </w:tcPr>
          <w:p w14:paraId="6F866CF3" w14:textId="77777777" w:rsidR="00DC776F" w:rsidRPr="002D0CBE" w:rsidRDefault="00DC776F" w:rsidP="00DC776F">
            <w:pPr>
              <w:rPr>
                <w:rFonts w:cstheme="minorHAnsi"/>
              </w:rPr>
            </w:pPr>
            <w:r w:rsidRPr="002D0CBE">
              <w:rPr>
                <w:rFonts w:cstheme="minorHAnsi"/>
              </w:rPr>
              <w:t>SPS/Employee Assistance Programmes</w:t>
            </w:r>
          </w:p>
        </w:tc>
      </w:tr>
      <w:tr w:rsidR="00DC776F" w:rsidRPr="002D0CBE" w14:paraId="29243E26" w14:textId="77777777" w:rsidTr="007629EF">
        <w:tc>
          <w:tcPr>
            <w:tcW w:w="2263" w:type="dxa"/>
          </w:tcPr>
          <w:p w14:paraId="311EB093" w14:textId="77777777" w:rsidR="00DC776F" w:rsidRPr="002D0CBE" w:rsidRDefault="00DC776F" w:rsidP="00DC776F">
            <w:pPr>
              <w:pStyle w:val="Heading3"/>
              <w:outlineLvl w:val="2"/>
            </w:pPr>
            <w:bookmarkStart w:id="78" w:name="_Toc41662848"/>
            <w:r w:rsidRPr="002D0CBE">
              <w:t>Death of team member/pupil</w:t>
            </w:r>
            <w:bookmarkEnd w:id="78"/>
          </w:p>
        </w:tc>
        <w:tc>
          <w:tcPr>
            <w:tcW w:w="9639" w:type="dxa"/>
          </w:tcPr>
          <w:p w14:paraId="0168BF30" w14:textId="20E5E60D" w:rsidR="00DC776F" w:rsidRPr="002D0CBE" w:rsidRDefault="00DC776F" w:rsidP="00DC776F">
            <w:pPr>
              <w:rPr>
                <w:rFonts w:cstheme="minorHAnsi"/>
              </w:rPr>
            </w:pPr>
            <w:r w:rsidRPr="002D0CBE">
              <w:rPr>
                <w:rFonts w:cstheme="minorHAnsi"/>
              </w:rPr>
              <w:t xml:space="preserve">There may be situations where there has been a death within the school community, which may or may not have been related to </w:t>
            </w:r>
            <w:r w:rsidR="00395FB6">
              <w:rPr>
                <w:rFonts w:cstheme="minorHAnsi"/>
              </w:rPr>
              <w:t>COVID-19</w:t>
            </w:r>
            <w:r w:rsidRPr="002D0CBE">
              <w:rPr>
                <w:rFonts w:cstheme="minorHAnsi"/>
              </w:rPr>
              <w:t>.  Consideration should be given to the support that the school can put in place to enable staff to deal with this situation.</w:t>
            </w:r>
          </w:p>
          <w:p w14:paraId="2A7B485D" w14:textId="77777777" w:rsidR="00DC776F" w:rsidRPr="002D0CBE" w:rsidRDefault="00DC776F" w:rsidP="00DC776F">
            <w:pPr>
              <w:rPr>
                <w:rFonts w:cstheme="minorHAnsi"/>
              </w:rPr>
            </w:pPr>
          </w:p>
          <w:p w14:paraId="5693ECE7" w14:textId="77777777" w:rsidR="00DC776F" w:rsidRPr="002D0CBE" w:rsidRDefault="00DC776F" w:rsidP="00DC776F">
            <w:pPr>
              <w:rPr>
                <w:rFonts w:cstheme="minorHAnsi"/>
              </w:rPr>
            </w:pPr>
            <w:r w:rsidRPr="002D0CBE">
              <w:rPr>
                <w:rFonts w:cstheme="minorHAnsi"/>
              </w:rPr>
              <w:lastRenderedPageBreak/>
              <w:t xml:space="preserve">Staff Care Services (OH) and Employee Assistance Programme (Counselling): </w:t>
            </w:r>
            <w:hyperlink r:id="rId136" w:history="1">
              <w:r w:rsidRPr="002D0CBE">
                <w:rPr>
                  <w:rStyle w:val="Hyperlink"/>
                  <w:rFonts w:cstheme="minorHAnsi"/>
                </w:rPr>
                <w:t>https://cantium.solutions/brand/staff-care-services/</w:t>
              </w:r>
            </w:hyperlink>
          </w:p>
          <w:p w14:paraId="03F44C73" w14:textId="77777777" w:rsidR="00DC776F" w:rsidRPr="002D0CBE" w:rsidRDefault="00DC776F" w:rsidP="00DC776F">
            <w:pPr>
              <w:rPr>
                <w:rFonts w:cstheme="minorHAnsi"/>
              </w:rPr>
            </w:pPr>
            <w:r w:rsidRPr="002D0CBE">
              <w:rPr>
                <w:rFonts w:cstheme="minorHAnsi"/>
              </w:rPr>
              <w:t>03000 411411</w:t>
            </w:r>
          </w:p>
          <w:p w14:paraId="4E259093" w14:textId="77777777" w:rsidR="00DC776F" w:rsidRPr="002D0CBE" w:rsidRDefault="00DC776F" w:rsidP="00DC776F">
            <w:pPr>
              <w:rPr>
                <w:rFonts w:cstheme="minorHAnsi"/>
              </w:rPr>
            </w:pPr>
          </w:p>
        </w:tc>
        <w:tc>
          <w:tcPr>
            <w:tcW w:w="2046" w:type="dxa"/>
          </w:tcPr>
          <w:p w14:paraId="1228251B" w14:textId="77777777" w:rsidR="00DC776F" w:rsidRPr="002D0CBE" w:rsidRDefault="00DC776F" w:rsidP="00DC776F">
            <w:pPr>
              <w:rPr>
                <w:rFonts w:cstheme="minorHAnsi"/>
              </w:rPr>
            </w:pPr>
            <w:r w:rsidRPr="002D0CBE">
              <w:rPr>
                <w:rFonts w:cstheme="minorHAnsi"/>
              </w:rPr>
              <w:lastRenderedPageBreak/>
              <w:t>AEO/Employee Assistance Programme</w:t>
            </w:r>
          </w:p>
        </w:tc>
      </w:tr>
    </w:tbl>
    <w:p w14:paraId="6E70FA43" w14:textId="77777777" w:rsidR="00331CD1" w:rsidRPr="004C0488" w:rsidRDefault="00331CD1" w:rsidP="00331CD1">
      <w:pPr>
        <w:rPr>
          <w:rFonts w:ascii="Trebuchet MS" w:hAnsi="Trebuchet MS"/>
        </w:rPr>
      </w:pPr>
    </w:p>
    <w:p w14:paraId="7F3DE0F6" w14:textId="77777777" w:rsidR="00331CD1" w:rsidRPr="00F719E2" w:rsidRDefault="00331CD1" w:rsidP="00331CD1">
      <w:pPr>
        <w:numPr>
          <w:ilvl w:val="1"/>
          <w:numId w:val="100"/>
        </w:numPr>
        <w:autoSpaceDE w:val="0"/>
        <w:autoSpaceDN w:val="0"/>
        <w:adjustRightInd w:val="0"/>
        <w:ind w:left="1440" w:hanging="360"/>
        <w:rPr>
          <w:rFonts w:ascii="Myriad Pro Light" w:hAnsi="Myriad Pro Light" w:cs="Myriad Pro Light"/>
          <w:color w:val="000000"/>
          <w:sz w:val="20"/>
          <w:szCs w:val="20"/>
        </w:rPr>
      </w:pPr>
    </w:p>
    <w:p w14:paraId="03EC2AB1" w14:textId="77777777" w:rsidR="00331CD1" w:rsidRPr="004C0488" w:rsidRDefault="00331CD1" w:rsidP="00331CD1">
      <w:pPr>
        <w:rPr>
          <w:rFonts w:ascii="Trebuchet MS" w:hAnsi="Trebuchet MS"/>
        </w:rPr>
      </w:pPr>
    </w:p>
    <w:p w14:paraId="58F7B285" w14:textId="77777777" w:rsidR="00CE3EEE" w:rsidRDefault="00CE3EEE">
      <w:pPr>
        <w:sectPr w:rsidR="00CE3EEE" w:rsidSect="00CE3EEE">
          <w:pgSz w:w="16838" w:h="11906" w:orient="landscape"/>
          <w:pgMar w:top="1440" w:right="851" w:bottom="851" w:left="1134" w:header="708" w:footer="708" w:gutter="0"/>
          <w:cols w:space="708"/>
          <w:docGrid w:linePitch="360"/>
        </w:sectPr>
      </w:pPr>
    </w:p>
    <w:p w14:paraId="4989C1A6" w14:textId="49275C9A" w:rsidR="00B373FE" w:rsidRPr="00B373FE" w:rsidRDefault="0080243B" w:rsidP="00B373FE">
      <w:pPr>
        <w:pStyle w:val="Heading1"/>
      </w:pPr>
      <w:bookmarkStart w:id="79" w:name="_Hlk40613909"/>
      <w:bookmarkStart w:id="80" w:name="_Toc41662849"/>
      <w:bookmarkEnd w:id="8"/>
      <w:r>
        <w:lastRenderedPageBreak/>
        <w:t>Section 3</w:t>
      </w:r>
      <w:r w:rsidR="00683335">
        <w:t xml:space="preserve"> - </w:t>
      </w:r>
      <w:r w:rsidR="00B373FE" w:rsidRPr="00B373FE">
        <w:t>Curriculum Delivery: Primary</w:t>
      </w:r>
      <w:bookmarkEnd w:id="80"/>
    </w:p>
    <w:p w14:paraId="300E8F2A" w14:textId="5521938F" w:rsidR="00DC776F" w:rsidRDefault="00DC776F" w:rsidP="00DC776F">
      <w:pPr>
        <w:rPr>
          <w:b/>
        </w:rPr>
      </w:pPr>
      <w:bookmarkStart w:id="81" w:name="_Hlk40438470"/>
      <w:r>
        <w:rPr>
          <w:b/>
        </w:rPr>
        <w:t>Team: Primary School Improvement, The Education People</w:t>
      </w:r>
    </w:p>
    <w:bookmarkEnd w:id="81"/>
    <w:p w14:paraId="2F438BD5" w14:textId="77777777" w:rsidR="00DC776F" w:rsidRPr="00835599" w:rsidRDefault="00DC776F" w:rsidP="00DC776F">
      <w:pPr>
        <w:rPr>
          <w:b/>
        </w:rPr>
      </w:pPr>
    </w:p>
    <w:p w14:paraId="2FAED7B8" w14:textId="77777777" w:rsidR="00F12A55" w:rsidRDefault="00F12A55" w:rsidP="00F12A55">
      <w:pPr>
        <w:rPr>
          <w:rFonts w:cstheme="minorHAnsi"/>
        </w:rPr>
      </w:pPr>
      <w:r>
        <w:rPr>
          <w:rFonts w:cstheme="minorHAnsi"/>
        </w:rPr>
        <w:t>This section provides strategies and support for schools as they implement g</w:t>
      </w:r>
      <w:r w:rsidRPr="00B7281B">
        <w:rPr>
          <w:rFonts w:cstheme="minorHAnsi"/>
        </w:rPr>
        <w:t xml:space="preserve">overnment guidance </w:t>
      </w:r>
      <w:r>
        <w:rPr>
          <w:rFonts w:cstheme="minorHAnsi"/>
        </w:rPr>
        <w:t>as</w:t>
      </w:r>
      <w:r w:rsidRPr="004F6881">
        <w:rPr>
          <w:rFonts w:cstheme="minorHAnsi"/>
        </w:rPr>
        <w:t xml:space="preserve"> primary schools welcome back children in Reception, year 1 and year 6, alongside priority groups.</w:t>
      </w:r>
      <w:r>
        <w:rPr>
          <w:rFonts w:cstheme="minorHAnsi"/>
        </w:rPr>
        <w:t xml:space="preserve"> </w:t>
      </w:r>
      <w:r w:rsidRPr="00B7281B">
        <w:rPr>
          <w:rFonts w:cstheme="minorHAnsi"/>
        </w:rPr>
        <w:t xml:space="preserve">This </w:t>
      </w:r>
      <w:r>
        <w:rPr>
          <w:rFonts w:cstheme="minorHAnsi"/>
        </w:rPr>
        <w:t xml:space="preserve">phased return </w:t>
      </w:r>
      <w:r w:rsidRPr="00B7281B">
        <w:rPr>
          <w:rFonts w:cstheme="minorHAnsi"/>
        </w:rPr>
        <w:t xml:space="preserve">must be balanced with maintaining the health and wellbeing of all adults and </w:t>
      </w:r>
      <w:r>
        <w:rPr>
          <w:rFonts w:cstheme="minorHAnsi"/>
        </w:rPr>
        <w:t xml:space="preserve">young people </w:t>
      </w:r>
      <w:r w:rsidRPr="00B7281B">
        <w:rPr>
          <w:rFonts w:cstheme="minorHAnsi"/>
        </w:rPr>
        <w:t>by limiting the number of interactions between groups of people.</w:t>
      </w:r>
      <w:r>
        <w:rPr>
          <w:rFonts w:cstheme="minorHAnsi"/>
        </w:rPr>
        <w:t xml:space="preserve"> Schools leadership are best placed to make the decisions for each school based on the </w:t>
      </w:r>
      <w:r w:rsidRPr="00B7281B">
        <w:rPr>
          <w:rFonts w:cstheme="minorHAnsi"/>
        </w:rPr>
        <w:t xml:space="preserve">context of the school and the local community. </w:t>
      </w:r>
    </w:p>
    <w:p w14:paraId="6196710D" w14:textId="2EB7328D" w:rsidR="00F12A55" w:rsidRDefault="00F12A55" w:rsidP="00F12A55">
      <w:pPr>
        <w:rPr>
          <w:rFonts w:cstheme="minorHAnsi"/>
        </w:rPr>
      </w:pPr>
      <w:r>
        <w:rPr>
          <w:rFonts w:cstheme="minorHAnsi"/>
        </w:rPr>
        <w:t xml:space="preserve">This section aims to provide support around key aspects of primary provision including Early Years, reducing physical contact and communication. The guidance provides a number of practical checklists to support schools in their planning for return.  In </w:t>
      </w:r>
      <w:r w:rsidR="00816D0E">
        <w:rPr>
          <w:rFonts w:cstheme="minorHAnsi"/>
        </w:rPr>
        <w:t>addition,</w:t>
      </w:r>
      <w:r>
        <w:rPr>
          <w:rFonts w:cstheme="minorHAnsi"/>
        </w:rPr>
        <w:t xml:space="preserve"> there is guidance around assessment, gap analysis and post return curriculum and learning strategies. There is additional signposting to a range of support and resources for teachers and school leaders.</w:t>
      </w:r>
    </w:p>
    <w:p w14:paraId="0F68022C" w14:textId="6290E069" w:rsidR="0012110C" w:rsidRDefault="00F12A55" w:rsidP="00067650">
      <w:r>
        <w:rPr>
          <w:rFonts w:cstheme="minorHAnsi"/>
        </w:rPr>
        <w:t>S</w:t>
      </w:r>
      <w:r w:rsidRPr="00B7281B">
        <w:rPr>
          <w:rFonts w:cstheme="minorHAnsi"/>
        </w:rPr>
        <w:t xml:space="preserve">chools may </w:t>
      </w:r>
      <w:r>
        <w:rPr>
          <w:rFonts w:cstheme="minorHAnsi"/>
        </w:rPr>
        <w:t xml:space="preserve">choose to adopt or adapt this guidance to meet their situation and individual risk assessments. </w:t>
      </w:r>
    </w:p>
    <w:p w14:paraId="261BC637" w14:textId="2F0A1341" w:rsidR="00B373FE" w:rsidRPr="00B373FE" w:rsidRDefault="00B373FE" w:rsidP="00B373FE">
      <w:pPr>
        <w:pStyle w:val="Heading2"/>
      </w:pPr>
      <w:bookmarkStart w:id="82" w:name="_Toc41662850"/>
      <w:r w:rsidRPr="00B373FE">
        <w:t>EYFS Guidance</w:t>
      </w:r>
      <w:bookmarkEnd w:id="82"/>
    </w:p>
    <w:p w14:paraId="128FFBA2" w14:textId="31151B01" w:rsidR="00B373FE" w:rsidRPr="00C07022" w:rsidRDefault="00B373FE" w:rsidP="00067650">
      <w:pPr>
        <w:pStyle w:val="Heading3"/>
      </w:pPr>
      <w:bookmarkStart w:id="83" w:name="_Toc41662851"/>
      <w:r w:rsidRPr="00C07022">
        <w:t xml:space="preserve">Reducing </w:t>
      </w:r>
      <w:r w:rsidRPr="00C07022">
        <w:rPr>
          <w:rStyle w:val="Heading3Char"/>
          <w:b/>
        </w:rPr>
        <w:t>physical contact in EYFS</w:t>
      </w:r>
      <w:r w:rsidR="00C07022">
        <w:rPr>
          <w:rStyle w:val="Heading3Char"/>
          <w:b/>
        </w:rPr>
        <w:t xml:space="preserve"> </w:t>
      </w:r>
      <w:hyperlink w:anchor="_Social_Distancing_in" w:history="1">
        <w:r w:rsidR="00C07022" w:rsidRPr="00890BF4">
          <w:rPr>
            <w:rStyle w:val="Hyperlink"/>
            <w:sz w:val="24"/>
            <w:szCs w:val="24"/>
          </w:rPr>
          <w:t>(More details in Section</w:t>
        </w:r>
        <w:r w:rsidR="00C07022">
          <w:rPr>
            <w:rStyle w:val="Hyperlink"/>
            <w:b w:val="0"/>
            <w:sz w:val="24"/>
            <w:szCs w:val="24"/>
          </w:rPr>
          <w:t xml:space="preserve"> 1</w:t>
        </w:r>
        <w:r w:rsidR="00C07022" w:rsidRPr="00890BF4">
          <w:rPr>
            <w:rStyle w:val="Hyperlink"/>
            <w:sz w:val="24"/>
            <w:szCs w:val="24"/>
          </w:rPr>
          <w:t>)</w:t>
        </w:r>
        <w:bookmarkEnd w:id="83"/>
      </w:hyperlink>
    </w:p>
    <w:p w14:paraId="38B52C8D" w14:textId="2D764357" w:rsidR="00B373FE" w:rsidRPr="00327E39" w:rsidRDefault="00B373FE" w:rsidP="00B373FE">
      <w:pPr>
        <w:rPr>
          <w:rFonts w:cstheme="minorHAnsi"/>
        </w:rPr>
      </w:pPr>
      <w:r>
        <w:rPr>
          <w:rFonts w:cstheme="minorHAnsi"/>
        </w:rPr>
        <w:t xml:space="preserve">Schools are required to maintain social distancing </w:t>
      </w:r>
      <w:r w:rsidRPr="00170761">
        <w:rPr>
          <w:rFonts w:cstheme="minorHAnsi"/>
          <w:b/>
          <w:bCs/>
        </w:rPr>
        <w:t>wherever possible</w:t>
      </w:r>
      <w:r>
        <w:rPr>
          <w:rFonts w:cstheme="minorHAnsi"/>
        </w:rPr>
        <w:t xml:space="preserve">; the following are recommendations which used alongside </w:t>
      </w:r>
      <w:r w:rsidR="00C95BBE">
        <w:rPr>
          <w:rFonts w:cstheme="minorHAnsi"/>
        </w:rPr>
        <w:t>schools’</w:t>
      </w:r>
      <w:r>
        <w:rPr>
          <w:rFonts w:cstheme="minorHAnsi"/>
        </w:rPr>
        <w:t xml:space="preserve"> own risk assessments will inform the guidelines for all individuals using the site.</w:t>
      </w:r>
      <w:r w:rsidR="007B07B9">
        <w:rPr>
          <w:rFonts w:cstheme="minorHAnsi"/>
        </w:rPr>
        <w:t xml:space="preserve"> </w:t>
      </w:r>
      <w:r w:rsidR="007B07B9" w:rsidRPr="007B07B9">
        <w:rPr>
          <w:rFonts w:cstheme="minorHAnsi"/>
        </w:rPr>
        <w:t>There is recognition that pupils in EYFS will not always socially distance from each other.</w:t>
      </w:r>
    </w:p>
    <w:p w14:paraId="197AE7A1" w14:textId="32521975" w:rsidR="00B373FE" w:rsidRPr="009754DE" w:rsidRDefault="00B373FE" w:rsidP="00C109C3">
      <w:pPr>
        <w:pStyle w:val="ListParagraph"/>
        <w:numPr>
          <w:ilvl w:val="0"/>
          <w:numId w:val="35"/>
        </w:numPr>
        <w:spacing w:line="240" w:lineRule="auto"/>
        <w:rPr>
          <w:rFonts w:cstheme="minorHAnsi"/>
        </w:rPr>
      </w:pPr>
      <w:r w:rsidRPr="009754DE">
        <w:rPr>
          <w:rFonts w:cstheme="minorHAnsi"/>
        </w:rPr>
        <w:t>Risk assessments should be carried out for the number of pupils able to be socially distanced in a</w:t>
      </w:r>
      <w:r>
        <w:rPr>
          <w:rFonts w:cstheme="minorHAnsi"/>
        </w:rPr>
        <w:t>n EYFS</w:t>
      </w:r>
      <w:r w:rsidRPr="009754DE">
        <w:rPr>
          <w:rFonts w:cstheme="minorHAnsi"/>
        </w:rPr>
        <w:t xml:space="preserve"> clas</w:t>
      </w:r>
      <w:r w:rsidR="00C56E59">
        <w:rPr>
          <w:rFonts w:cstheme="minorHAnsi"/>
        </w:rPr>
        <w:t>s</w:t>
      </w:r>
      <w:r w:rsidRPr="009754DE">
        <w:rPr>
          <w:rFonts w:cstheme="minorHAnsi"/>
        </w:rPr>
        <w:t xml:space="preserve">room.  </w:t>
      </w:r>
    </w:p>
    <w:p w14:paraId="1B14CD21" w14:textId="3A7B6B45" w:rsidR="00B373FE" w:rsidRPr="00B7281B" w:rsidRDefault="00B373FE" w:rsidP="00C109C3">
      <w:pPr>
        <w:pStyle w:val="ListParagraph"/>
        <w:numPr>
          <w:ilvl w:val="0"/>
          <w:numId w:val="35"/>
        </w:numPr>
        <w:spacing w:line="240" w:lineRule="auto"/>
        <w:rPr>
          <w:rFonts w:cstheme="minorHAnsi"/>
        </w:rPr>
      </w:pPr>
      <w:r w:rsidRPr="00B7281B">
        <w:rPr>
          <w:rFonts w:cstheme="minorHAnsi"/>
        </w:rPr>
        <w:t xml:space="preserve">Where possible </w:t>
      </w:r>
      <w:r>
        <w:rPr>
          <w:rFonts w:cstheme="minorHAnsi"/>
        </w:rPr>
        <w:t>pupils</w:t>
      </w:r>
      <w:r w:rsidRPr="00B7281B">
        <w:rPr>
          <w:rFonts w:cstheme="minorHAnsi"/>
        </w:rPr>
        <w:t xml:space="preserve"> should remain in the same classroom and use of communal areas should be </w:t>
      </w:r>
      <w:r>
        <w:rPr>
          <w:rFonts w:cstheme="minorHAnsi"/>
        </w:rPr>
        <w:t>on a rota.</w:t>
      </w:r>
      <w:r w:rsidR="007B07B9" w:rsidRPr="007B07B9">
        <w:t xml:space="preserve"> </w:t>
      </w:r>
      <w:r w:rsidR="007B07B9" w:rsidRPr="007B07B9">
        <w:rPr>
          <w:rFonts w:cstheme="minorHAnsi"/>
        </w:rPr>
        <w:t>A number of rooms may be needed to facilitate return for the year group.</w:t>
      </w:r>
    </w:p>
    <w:p w14:paraId="080E22F7" w14:textId="77777777" w:rsidR="00B373FE" w:rsidRPr="00B7281B" w:rsidRDefault="00B373FE" w:rsidP="00C109C3">
      <w:pPr>
        <w:pStyle w:val="ListParagraph"/>
        <w:numPr>
          <w:ilvl w:val="0"/>
          <w:numId w:val="35"/>
        </w:numPr>
        <w:spacing w:line="240" w:lineRule="auto"/>
        <w:rPr>
          <w:rFonts w:cstheme="minorHAnsi"/>
        </w:rPr>
      </w:pPr>
      <w:r w:rsidRPr="00B7281B">
        <w:rPr>
          <w:rFonts w:cstheme="minorHAnsi"/>
        </w:rPr>
        <w:t>If possible, lunch should be eaten in zoned area and should be staggered to limit contact</w:t>
      </w:r>
    </w:p>
    <w:p w14:paraId="21600525" w14:textId="77777777" w:rsidR="00B373FE" w:rsidRPr="00B7281B" w:rsidRDefault="00B373FE" w:rsidP="00C109C3">
      <w:pPr>
        <w:pStyle w:val="ListParagraph"/>
        <w:numPr>
          <w:ilvl w:val="0"/>
          <w:numId w:val="35"/>
        </w:numPr>
        <w:spacing w:line="240" w:lineRule="auto"/>
        <w:rPr>
          <w:rFonts w:cstheme="minorHAnsi"/>
        </w:rPr>
      </w:pPr>
      <w:r w:rsidRPr="00B7281B">
        <w:rPr>
          <w:rFonts w:cstheme="minorHAnsi"/>
        </w:rPr>
        <w:t>Breaks should be timetabled and where possible taken as a group, restricting access to other areas and groups of pupils.</w:t>
      </w:r>
    </w:p>
    <w:p w14:paraId="7BB224BE" w14:textId="77777777" w:rsidR="00B373FE" w:rsidRPr="00B7281B" w:rsidRDefault="00B373FE" w:rsidP="00C109C3">
      <w:pPr>
        <w:pStyle w:val="ListParagraph"/>
        <w:numPr>
          <w:ilvl w:val="0"/>
          <w:numId w:val="35"/>
        </w:numPr>
        <w:spacing w:line="240" w:lineRule="auto"/>
        <w:rPr>
          <w:rFonts w:cstheme="minorHAnsi"/>
        </w:rPr>
      </w:pPr>
      <w:r w:rsidRPr="00B7281B">
        <w:rPr>
          <w:rFonts w:cstheme="minorHAnsi"/>
        </w:rPr>
        <w:t>Parents should not come into the school buildings unless it is essential.</w:t>
      </w:r>
    </w:p>
    <w:p w14:paraId="7C389816" w14:textId="77777777" w:rsidR="00B373FE" w:rsidRPr="00B7281B" w:rsidRDefault="00B373FE" w:rsidP="00C109C3">
      <w:pPr>
        <w:pStyle w:val="ListParagraph"/>
        <w:numPr>
          <w:ilvl w:val="0"/>
          <w:numId w:val="35"/>
        </w:numPr>
        <w:spacing w:line="240" w:lineRule="auto"/>
        <w:rPr>
          <w:rFonts w:cstheme="minorHAnsi"/>
        </w:rPr>
      </w:pPr>
      <w:r w:rsidRPr="00B7281B">
        <w:rPr>
          <w:rFonts w:cstheme="minorHAnsi"/>
        </w:rPr>
        <w:t>Only essential visitors should be admitted (e.g delivery).</w:t>
      </w:r>
    </w:p>
    <w:p w14:paraId="222F88FE" w14:textId="77777777" w:rsidR="00B373FE" w:rsidRDefault="00B373FE" w:rsidP="00C109C3">
      <w:pPr>
        <w:pStyle w:val="ListParagraph"/>
        <w:numPr>
          <w:ilvl w:val="0"/>
          <w:numId w:val="35"/>
        </w:numPr>
        <w:spacing w:line="240" w:lineRule="auto"/>
        <w:rPr>
          <w:rFonts w:cstheme="minorHAnsi"/>
        </w:rPr>
      </w:pPr>
      <w:r w:rsidRPr="00B7281B">
        <w:rPr>
          <w:rFonts w:cstheme="minorHAnsi"/>
        </w:rPr>
        <w:t>Suppliers and contractors should be encouraged to attend the site for essential business only and if possible outside of the teaching hours.</w:t>
      </w:r>
    </w:p>
    <w:p w14:paraId="14A73BA3" w14:textId="77777777" w:rsidR="00B373FE" w:rsidRPr="00545798" w:rsidRDefault="00B373FE" w:rsidP="00C109C3">
      <w:pPr>
        <w:pStyle w:val="ListParagraph"/>
        <w:numPr>
          <w:ilvl w:val="0"/>
          <w:numId w:val="35"/>
        </w:numPr>
        <w:spacing w:line="240" w:lineRule="auto"/>
        <w:rPr>
          <w:rFonts w:cstheme="minorHAnsi"/>
        </w:rPr>
      </w:pPr>
      <w:r w:rsidRPr="00545798">
        <w:rPr>
          <w:rFonts w:cstheme="minorHAnsi"/>
        </w:rPr>
        <w:t>Stagger start /end times for pupils within groups and year groups</w:t>
      </w:r>
      <w:r>
        <w:rPr>
          <w:rFonts w:cstheme="minorHAnsi"/>
        </w:rPr>
        <w:t xml:space="preserve"> with</w:t>
      </w:r>
      <w:r w:rsidRPr="00545798">
        <w:rPr>
          <w:rFonts w:cstheme="minorHAnsi"/>
        </w:rPr>
        <w:t xml:space="preserve"> 2m markings for parents in </w:t>
      </w:r>
      <w:r>
        <w:rPr>
          <w:rFonts w:cstheme="minorHAnsi"/>
        </w:rPr>
        <w:t>drop off and pick up area.</w:t>
      </w:r>
    </w:p>
    <w:p w14:paraId="6EA79B01" w14:textId="77777777" w:rsidR="00B373FE" w:rsidRPr="00545798" w:rsidRDefault="00B373FE" w:rsidP="00C109C3">
      <w:pPr>
        <w:pStyle w:val="ListParagraph"/>
        <w:numPr>
          <w:ilvl w:val="0"/>
          <w:numId w:val="35"/>
        </w:numPr>
        <w:spacing w:line="240" w:lineRule="auto"/>
        <w:rPr>
          <w:rFonts w:cstheme="minorHAnsi"/>
        </w:rPr>
      </w:pPr>
      <w:r w:rsidRPr="00545798">
        <w:rPr>
          <w:rFonts w:cstheme="minorHAnsi"/>
        </w:rPr>
        <w:t xml:space="preserve">Agree pick up points and distribute around school </w:t>
      </w:r>
      <w:r w:rsidRPr="00B7281B">
        <w:rPr>
          <w:rFonts w:cstheme="minorHAnsi"/>
        </w:rPr>
        <w:t>use different entrances and exits into school for different groups of pupils</w:t>
      </w:r>
    </w:p>
    <w:p w14:paraId="2EF25772" w14:textId="77777777" w:rsidR="00B373FE" w:rsidRPr="00B7281B" w:rsidRDefault="00B373FE" w:rsidP="00C109C3">
      <w:pPr>
        <w:pStyle w:val="ListParagraph"/>
        <w:numPr>
          <w:ilvl w:val="0"/>
          <w:numId w:val="38"/>
        </w:numPr>
        <w:spacing w:line="240" w:lineRule="auto"/>
        <w:rPr>
          <w:rFonts w:cstheme="minorHAnsi"/>
        </w:rPr>
      </w:pPr>
      <w:r w:rsidRPr="00B7281B">
        <w:rPr>
          <w:rFonts w:cstheme="minorHAnsi"/>
        </w:rPr>
        <w:t xml:space="preserve">Movement around school should be restricted with activity taking place in </w:t>
      </w:r>
      <w:r>
        <w:rPr>
          <w:rFonts w:cstheme="minorHAnsi"/>
        </w:rPr>
        <w:t>EYFS and outside area</w:t>
      </w:r>
      <w:r w:rsidRPr="00B7281B">
        <w:rPr>
          <w:rFonts w:cstheme="minorHAnsi"/>
        </w:rPr>
        <w:t>.</w:t>
      </w:r>
    </w:p>
    <w:p w14:paraId="2211816A" w14:textId="77777777" w:rsidR="00B373FE" w:rsidRPr="00B7281B" w:rsidRDefault="00B373FE" w:rsidP="00C109C3">
      <w:pPr>
        <w:pStyle w:val="ListParagraph"/>
        <w:numPr>
          <w:ilvl w:val="0"/>
          <w:numId w:val="35"/>
        </w:numPr>
        <w:spacing w:line="240" w:lineRule="auto"/>
        <w:rPr>
          <w:rFonts w:cstheme="minorHAnsi"/>
        </w:rPr>
      </w:pPr>
      <w:r w:rsidRPr="00B7281B">
        <w:rPr>
          <w:rFonts w:cstheme="minorHAnsi"/>
        </w:rPr>
        <w:t xml:space="preserve">Playgrounds </w:t>
      </w:r>
      <w:r>
        <w:rPr>
          <w:rFonts w:cstheme="minorHAnsi"/>
        </w:rPr>
        <w:t>should</w:t>
      </w:r>
      <w:r w:rsidRPr="00B7281B">
        <w:rPr>
          <w:rFonts w:cstheme="minorHAnsi"/>
        </w:rPr>
        <w:t xml:space="preserve"> be zoned, and group-use restricted to one area.</w:t>
      </w:r>
    </w:p>
    <w:p w14:paraId="149E808C" w14:textId="77777777" w:rsidR="00B373FE" w:rsidRPr="00B7281B" w:rsidRDefault="00B373FE" w:rsidP="00C109C3">
      <w:pPr>
        <w:pStyle w:val="ListParagraph"/>
        <w:numPr>
          <w:ilvl w:val="0"/>
          <w:numId w:val="35"/>
        </w:numPr>
        <w:spacing w:line="240" w:lineRule="auto"/>
        <w:rPr>
          <w:rFonts w:cstheme="minorHAnsi"/>
        </w:rPr>
      </w:pPr>
      <w:r w:rsidRPr="00B7281B">
        <w:rPr>
          <w:rFonts w:cstheme="minorHAnsi"/>
        </w:rPr>
        <w:t>Numbers of pupils visiting the toilets at one time should be limited</w:t>
      </w:r>
      <w:r>
        <w:rPr>
          <w:rFonts w:cstheme="minorHAnsi"/>
        </w:rPr>
        <w:t>, identify toilets for each group where possible.</w:t>
      </w:r>
    </w:p>
    <w:p w14:paraId="1FB647D0" w14:textId="77777777" w:rsidR="00B373FE" w:rsidRPr="009754DE" w:rsidRDefault="00B373FE" w:rsidP="00C109C3">
      <w:pPr>
        <w:pStyle w:val="ListParagraph"/>
        <w:numPr>
          <w:ilvl w:val="0"/>
          <w:numId w:val="35"/>
        </w:numPr>
        <w:spacing w:line="240" w:lineRule="auto"/>
        <w:rPr>
          <w:rFonts w:cstheme="minorHAnsi"/>
        </w:rPr>
      </w:pPr>
      <w:r w:rsidRPr="00B7281B">
        <w:rPr>
          <w:rFonts w:cstheme="minorHAnsi"/>
        </w:rPr>
        <w:t xml:space="preserve">Consider how an emergency evacuation might be managed. </w:t>
      </w:r>
    </w:p>
    <w:p w14:paraId="2EEDBEF2" w14:textId="77777777" w:rsidR="00B373FE" w:rsidRPr="00B7281B" w:rsidRDefault="00B373FE" w:rsidP="00C109C3">
      <w:pPr>
        <w:pStyle w:val="ListParagraph"/>
        <w:numPr>
          <w:ilvl w:val="0"/>
          <w:numId w:val="39"/>
        </w:numPr>
        <w:spacing w:line="240" w:lineRule="auto"/>
        <w:ind w:left="720"/>
        <w:rPr>
          <w:rFonts w:cstheme="minorHAnsi"/>
        </w:rPr>
      </w:pPr>
      <w:r w:rsidRPr="00B7281B">
        <w:rPr>
          <w:rFonts w:cstheme="minorHAnsi"/>
        </w:rPr>
        <w:t xml:space="preserve">Where possible </w:t>
      </w:r>
      <w:r>
        <w:rPr>
          <w:rFonts w:cstheme="minorHAnsi"/>
        </w:rPr>
        <w:t xml:space="preserve">the </w:t>
      </w:r>
      <w:r w:rsidRPr="00B7281B">
        <w:rPr>
          <w:rFonts w:cstheme="minorHAnsi"/>
        </w:rPr>
        <w:t xml:space="preserve">outside </w:t>
      </w:r>
      <w:r>
        <w:rPr>
          <w:rFonts w:cstheme="minorHAnsi"/>
        </w:rPr>
        <w:t>area</w:t>
      </w:r>
      <w:r w:rsidRPr="00B7281B">
        <w:rPr>
          <w:rFonts w:cstheme="minorHAnsi"/>
        </w:rPr>
        <w:t xml:space="preserve"> should be timetabled </w:t>
      </w:r>
      <w:r>
        <w:rPr>
          <w:rFonts w:cstheme="minorHAnsi"/>
        </w:rPr>
        <w:t xml:space="preserve">with EYFS pupils staying within their designated area rather than other areas of the school. </w:t>
      </w:r>
      <w:r w:rsidRPr="00B7281B">
        <w:rPr>
          <w:rFonts w:cstheme="minorHAnsi"/>
        </w:rPr>
        <w:t xml:space="preserve"> </w:t>
      </w:r>
    </w:p>
    <w:p w14:paraId="71C30F38" w14:textId="024C9AB0" w:rsidR="00B373FE" w:rsidRPr="00A1737C" w:rsidRDefault="00B373FE" w:rsidP="00C109C3">
      <w:pPr>
        <w:pStyle w:val="ListParagraph"/>
        <w:numPr>
          <w:ilvl w:val="0"/>
          <w:numId w:val="39"/>
        </w:numPr>
        <w:spacing w:line="240" w:lineRule="auto"/>
        <w:ind w:left="720"/>
        <w:rPr>
          <w:rFonts w:cstheme="minorHAnsi"/>
        </w:rPr>
      </w:pPr>
      <w:r w:rsidRPr="00B7281B">
        <w:rPr>
          <w:rFonts w:cstheme="minorHAnsi"/>
        </w:rPr>
        <w:t xml:space="preserve">Outdoor learning is encouraged </w:t>
      </w:r>
      <w:r>
        <w:rPr>
          <w:rFonts w:cstheme="minorHAnsi"/>
        </w:rPr>
        <w:t xml:space="preserve">ensuring </w:t>
      </w:r>
      <w:r w:rsidRPr="00B7281B">
        <w:rPr>
          <w:rFonts w:cstheme="minorHAnsi"/>
        </w:rPr>
        <w:t xml:space="preserve">timetabling and zoning are followed. </w:t>
      </w:r>
      <w:r w:rsidR="00C633C8" w:rsidRPr="00C633C8">
        <w:rPr>
          <w:rFonts w:cstheme="minorHAnsi"/>
        </w:rPr>
        <w:t>For example removing unwanted equipment, extending the EYFS outdoor area or taping zones around each activity.</w:t>
      </w:r>
    </w:p>
    <w:p w14:paraId="632BD838" w14:textId="77777777" w:rsidR="00B373FE" w:rsidRPr="00317B6C" w:rsidRDefault="00B373FE" w:rsidP="00B373FE">
      <w:pPr>
        <w:rPr>
          <w:rFonts w:cstheme="minorHAnsi"/>
        </w:rPr>
      </w:pPr>
      <w:r w:rsidRPr="00317B6C">
        <w:rPr>
          <w:rFonts w:cstheme="minorHAnsi"/>
        </w:rPr>
        <w:t>In class routines</w:t>
      </w:r>
    </w:p>
    <w:p w14:paraId="2412C65F" w14:textId="77777777" w:rsidR="00B373FE" w:rsidRPr="00317B6C" w:rsidRDefault="00B373FE" w:rsidP="00545C44">
      <w:pPr>
        <w:pStyle w:val="ListParagraph"/>
        <w:numPr>
          <w:ilvl w:val="0"/>
          <w:numId w:val="7"/>
        </w:numPr>
        <w:rPr>
          <w:rFonts w:eastAsiaTheme="minorEastAsia" w:cstheme="minorHAnsi"/>
          <w:u w:val="single"/>
        </w:rPr>
      </w:pPr>
      <w:r w:rsidRPr="00317B6C">
        <w:rPr>
          <w:rFonts w:cstheme="minorHAnsi"/>
        </w:rPr>
        <w:t>Carpet/group time adapted to ensure social distancing is adhered to</w:t>
      </w:r>
    </w:p>
    <w:p w14:paraId="7F50DECF" w14:textId="77777777" w:rsidR="00B373FE" w:rsidRPr="00317B6C" w:rsidRDefault="00B373FE" w:rsidP="00545C44">
      <w:pPr>
        <w:pStyle w:val="ListParagraph"/>
        <w:numPr>
          <w:ilvl w:val="0"/>
          <w:numId w:val="7"/>
        </w:numPr>
        <w:rPr>
          <w:rFonts w:cstheme="minorHAnsi"/>
        </w:rPr>
      </w:pPr>
      <w:r w:rsidRPr="00317B6C">
        <w:rPr>
          <w:rFonts w:cstheme="minorHAnsi"/>
        </w:rPr>
        <w:t>Pupils have named table/ chair/ equipment pack</w:t>
      </w:r>
    </w:p>
    <w:p w14:paraId="5C80A328" w14:textId="77777777" w:rsidR="00B373FE" w:rsidRPr="00317B6C" w:rsidRDefault="00B373FE" w:rsidP="00545C44">
      <w:pPr>
        <w:pStyle w:val="ListParagraph"/>
        <w:numPr>
          <w:ilvl w:val="0"/>
          <w:numId w:val="7"/>
        </w:numPr>
        <w:rPr>
          <w:rFonts w:cstheme="minorHAnsi"/>
          <w:u w:val="single"/>
        </w:rPr>
      </w:pPr>
      <w:r w:rsidRPr="00317B6C">
        <w:rPr>
          <w:rFonts w:cstheme="minorHAnsi"/>
        </w:rPr>
        <w:t>Transitional times in the routine are staggered so children do not all line up together / use toilets etc at the same time</w:t>
      </w:r>
    </w:p>
    <w:p w14:paraId="4E002E64" w14:textId="77777777" w:rsidR="00B373FE" w:rsidRPr="00317B6C" w:rsidRDefault="00B373FE" w:rsidP="00545C44">
      <w:pPr>
        <w:pStyle w:val="ListParagraph"/>
        <w:numPr>
          <w:ilvl w:val="0"/>
          <w:numId w:val="7"/>
        </w:numPr>
        <w:rPr>
          <w:rFonts w:cstheme="minorHAnsi"/>
        </w:rPr>
      </w:pPr>
      <w:r w:rsidRPr="00317B6C">
        <w:rPr>
          <w:rFonts w:cstheme="minorHAnsi"/>
        </w:rPr>
        <w:t>Floor arrows and distance markers taped to support distancing</w:t>
      </w:r>
    </w:p>
    <w:p w14:paraId="78008BA4" w14:textId="77777777" w:rsidR="00B373FE" w:rsidRPr="00317B6C" w:rsidRDefault="00B373FE" w:rsidP="00545C44">
      <w:pPr>
        <w:pStyle w:val="ListParagraph"/>
        <w:numPr>
          <w:ilvl w:val="0"/>
          <w:numId w:val="7"/>
        </w:numPr>
        <w:rPr>
          <w:rFonts w:cstheme="minorHAnsi"/>
          <w:u w:val="single"/>
        </w:rPr>
      </w:pPr>
      <w:r w:rsidRPr="00317B6C">
        <w:rPr>
          <w:rFonts w:cstheme="minorHAnsi"/>
        </w:rPr>
        <w:lastRenderedPageBreak/>
        <w:t xml:space="preserve">Communication with parents is done by email or similar for daily messages as well as more routine newsletters etc </w:t>
      </w:r>
    </w:p>
    <w:p w14:paraId="47FA0033" w14:textId="77777777" w:rsidR="00B373FE" w:rsidRPr="00317B6C" w:rsidRDefault="00B373FE" w:rsidP="00545C44">
      <w:pPr>
        <w:pStyle w:val="ListParagraph"/>
        <w:numPr>
          <w:ilvl w:val="0"/>
          <w:numId w:val="7"/>
        </w:numPr>
        <w:rPr>
          <w:rFonts w:cstheme="minorHAnsi"/>
          <w:u w:val="single"/>
        </w:rPr>
      </w:pPr>
      <w:r w:rsidRPr="00317B6C">
        <w:rPr>
          <w:rFonts w:cstheme="minorHAnsi"/>
        </w:rPr>
        <w:t>Ratios of adults to children meet statutory requirements ensuring adults are consistent where possible and the Key Person requirement is in place. Ratios for Yr R are the same as for infant classes.</w:t>
      </w:r>
    </w:p>
    <w:p w14:paraId="5CE67479" w14:textId="77777777" w:rsidR="00B373FE" w:rsidRPr="00317B6C" w:rsidRDefault="00B373FE" w:rsidP="00545C44">
      <w:pPr>
        <w:pStyle w:val="ListParagraph"/>
        <w:numPr>
          <w:ilvl w:val="0"/>
          <w:numId w:val="7"/>
        </w:numPr>
        <w:rPr>
          <w:rFonts w:cstheme="minorHAnsi"/>
          <w:u w:val="single"/>
        </w:rPr>
      </w:pPr>
      <w:r w:rsidRPr="00317B6C">
        <w:rPr>
          <w:rFonts w:cstheme="minorHAnsi"/>
        </w:rPr>
        <w:t>Routine includes handwashing times from arrival to departure ensuring that after every activity time is allowed for handwashing.</w:t>
      </w:r>
    </w:p>
    <w:p w14:paraId="100F3EE5" w14:textId="77777777" w:rsidR="00B373FE" w:rsidRPr="00317B6C" w:rsidRDefault="00B373FE" w:rsidP="00067650">
      <w:pPr>
        <w:pStyle w:val="Heading3"/>
        <w:rPr>
          <w:u w:val="single"/>
        </w:rPr>
      </w:pPr>
      <w:bookmarkStart w:id="84" w:name="_Toc41662852"/>
      <w:r w:rsidRPr="00317B6C">
        <w:t>Daily Routine example</w:t>
      </w:r>
      <w:r>
        <w:rPr>
          <w:b w:val="0"/>
          <w:u w:val="single"/>
        </w:rPr>
        <w:t xml:space="preserve"> – Refer to section on social distancing</w:t>
      </w:r>
      <w:bookmarkEnd w:id="84"/>
    </w:p>
    <w:p w14:paraId="33EC911D" w14:textId="77777777" w:rsidR="00B373FE" w:rsidRPr="00317B6C" w:rsidRDefault="00B373FE" w:rsidP="00B373FE">
      <w:pPr>
        <w:rPr>
          <w:rFonts w:cstheme="minorHAnsi"/>
        </w:rPr>
      </w:pPr>
      <w:r w:rsidRPr="00317B6C">
        <w:rPr>
          <w:rFonts w:cstheme="minorHAnsi"/>
        </w:rPr>
        <w:t>8:30 – 9:30 staggered arrival – as children arrive, they hand wash then greeted by Key Person/teacher/TA and directed to an activity/area</w:t>
      </w:r>
    </w:p>
    <w:p w14:paraId="1587C8AC" w14:textId="77777777" w:rsidR="00B373FE" w:rsidRPr="00317B6C" w:rsidRDefault="00B373FE" w:rsidP="00B373FE">
      <w:pPr>
        <w:rPr>
          <w:rFonts w:cstheme="minorHAnsi"/>
        </w:rPr>
      </w:pPr>
      <w:r w:rsidRPr="00317B6C">
        <w:rPr>
          <w:rFonts w:cstheme="minorHAnsi"/>
        </w:rPr>
        <w:t>8:30 – 10:30 when all children are in and settled a teacher directed session e.g. phonics with children sitting at individual tables or places around the room – one group could be outside to allow for more space.  Small groups could take turns for more adult directed activity during this time</w:t>
      </w:r>
    </w:p>
    <w:p w14:paraId="152A3EBC" w14:textId="77777777" w:rsidR="00B373FE" w:rsidRPr="00317B6C" w:rsidRDefault="00B373FE" w:rsidP="00B373FE">
      <w:pPr>
        <w:rPr>
          <w:rFonts w:cstheme="minorHAnsi"/>
        </w:rPr>
      </w:pPr>
      <w:r w:rsidRPr="00317B6C">
        <w:rPr>
          <w:rFonts w:cstheme="minorHAnsi"/>
        </w:rPr>
        <w:t xml:space="preserve">10:30 – 11:00 hand wash before and after snack times and story – in pairs staggered </w:t>
      </w:r>
    </w:p>
    <w:p w14:paraId="10B57A62" w14:textId="77777777" w:rsidR="00B373FE" w:rsidRPr="00317B6C" w:rsidRDefault="00B373FE" w:rsidP="00B373FE">
      <w:pPr>
        <w:rPr>
          <w:rFonts w:cstheme="minorHAnsi"/>
        </w:rPr>
      </w:pPr>
      <w:r w:rsidRPr="00317B6C">
        <w:rPr>
          <w:rFonts w:cstheme="minorHAnsi"/>
        </w:rPr>
        <w:t xml:space="preserve">10:30- 11:30 – outside and inside continued provision limiting numbers in areas by visual cards so that children are clear </w:t>
      </w:r>
    </w:p>
    <w:p w14:paraId="1D24AB0A" w14:textId="77777777" w:rsidR="00B373FE" w:rsidRPr="00317B6C" w:rsidRDefault="00B373FE" w:rsidP="00B373FE">
      <w:pPr>
        <w:rPr>
          <w:rFonts w:cstheme="minorHAnsi"/>
        </w:rPr>
      </w:pPr>
      <w:r w:rsidRPr="00317B6C">
        <w:rPr>
          <w:rFonts w:cstheme="minorHAnsi"/>
        </w:rPr>
        <w:t xml:space="preserve">11:15/30 staggered hand washing/ prep for lunch </w:t>
      </w:r>
    </w:p>
    <w:p w14:paraId="22C26345" w14:textId="78596174" w:rsidR="00B373FE" w:rsidRPr="00317B6C" w:rsidRDefault="00B373FE" w:rsidP="00B373FE">
      <w:pPr>
        <w:rPr>
          <w:rFonts w:cstheme="minorHAnsi"/>
        </w:rPr>
      </w:pPr>
      <w:r w:rsidRPr="00317B6C">
        <w:rPr>
          <w:rFonts w:cstheme="minorHAnsi"/>
        </w:rPr>
        <w:t>(times overlap for staggered transitions)</w:t>
      </w:r>
      <w:r w:rsidR="001B491A" w:rsidRPr="001B491A">
        <w:t xml:space="preserve"> </w:t>
      </w:r>
      <w:r w:rsidR="001B491A" w:rsidRPr="001B491A">
        <w:rPr>
          <w:rFonts w:cstheme="minorHAnsi"/>
        </w:rPr>
        <w:t>end of day would be staggered in a similar way.  Timings will be school specific and dependent on the number of and timings for other year groups in school</w:t>
      </w:r>
    </w:p>
    <w:p w14:paraId="1667103B" w14:textId="77777777" w:rsidR="00B373FE" w:rsidRPr="00317B6C" w:rsidRDefault="00B373FE" w:rsidP="00B373FE">
      <w:pPr>
        <w:rPr>
          <w:rFonts w:cstheme="minorHAnsi"/>
        </w:rPr>
      </w:pPr>
      <w:r>
        <w:rPr>
          <w:rFonts w:cstheme="minorHAnsi"/>
        </w:rPr>
        <w:t>Reducing contact Links</w:t>
      </w:r>
      <w:r w:rsidRPr="00317B6C">
        <w:rPr>
          <w:rFonts w:cstheme="minorHAnsi"/>
        </w:rPr>
        <w:t>:</w:t>
      </w:r>
    </w:p>
    <w:p w14:paraId="0AE669D3" w14:textId="4FF3EF37" w:rsidR="00B373FE" w:rsidRPr="00317B6C" w:rsidRDefault="002801C8" w:rsidP="00B373FE">
      <w:pPr>
        <w:rPr>
          <w:rStyle w:val="Hyperlink"/>
          <w:rFonts w:cstheme="minorHAnsi"/>
        </w:rPr>
      </w:pPr>
      <w:hyperlink r:id="rId137" w:history="1">
        <w:r w:rsidR="00B373FE" w:rsidRPr="0075070F">
          <w:rPr>
            <w:rStyle w:val="Hyperlink"/>
            <w:rFonts w:cstheme="minorHAnsi"/>
          </w:rPr>
          <w:t>https://www.gov.uk/government/publications/</w:t>
        </w:r>
        <w:r w:rsidR="00395FB6">
          <w:rPr>
            <w:rStyle w:val="Hyperlink"/>
            <w:rFonts w:cstheme="minorHAnsi"/>
          </w:rPr>
          <w:t>COVID-19</w:t>
        </w:r>
        <w:r w:rsidR="00B373FE" w:rsidRPr="0075070F">
          <w:rPr>
            <w:rStyle w:val="Hyperlink"/>
            <w:rFonts w:cstheme="minorHAnsi"/>
          </w:rPr>
          <w:t>-</w:t>
        </w:r>
        <w:r w:rsidR="00395FB6">
          <w:rPr>
            <w:rStyle w:val="Hyperlink"/>
            <w:rFonts w:cstheme="minorHAnsi"/>
          </w:rPr>
          <w:t>COVID-19</w:t>
        </w:r>
        <w:r w:rsidR="00B373FE" w:rsidRPr="0075070F">
          <w:rPr>
            <w:rStyle w:val="Hyperlink"/>
            <w:rFonts w:cstheme="minorHAnsi"/>
          </w:rPr>
          <w:t>-implementing-social-distancing-in-education-and-childcare-settings/</w:t>
        </w:r>
        <w:r w:rsidR="00395FB6">
          <w:rPr>
            <w:rStyle w:val="Hyperlink"/>
            <w:rFonts w:cstheme="minorHAnsi"/>
          </w:rPr>
          <w:t>COVID-19</w:t>
        </w:r>
        <w:r w:rsidR="00B373FE" w:rsidRPr="0075070F">
          <w:rPr>
            <w:rStyle w:val="Hyperlink"/>
            <w:rFonts w:cstheme="minorHAnsi"/>
          </w:rPr>
          <w:t>-</w:t>
        </w:r>
        <w:r w:rsidR="00395FB6">
          <w:rPr>
            <w:rStyle w:val="Hyperlink"/>
            <w:rFonts w:cstheme="minorHAnsi"/>
          </w:rPr>
          <w:t>COVID-19</w:t>
        </w:r>
        <w:r w:rsidR="00B373FE" w:rsidRPr="0075070F">
          <w:rPr>
            <w:rStyle w:val="Hyperlink"/>
            <w:rFonts w:cstheme="minorHAnsi"/>
          </w:rPr>
          <w:t>-implementing-social-distancing-in-education-and-childcare-settings</w:t>
        </w:r>
      </w:hyperlink>
    </w:p>
    <w:p w14:paraId="44767495" w14:textId="77777777" w:rsidR="00B373FE" w:rsidRPr="00053963" w:rsidRDefault="002801C8" w:rsidP="00B373FE">
      <w:pPr>
        <w:rPr>
          <w:rFonts w:cstheme="minorHAnsi"/>
        </w:rPr>
      </w:pPr>
      <w:hyperlink r:id="rId138" w:history="1">
        <w:r w:rsidR="00B373FE" w:rsidRPr="00317B6C">
          <w:rPr>
            <w:rStyle w:val="Hyperlink"/>
            <w:rFonts w:cstheme="minorHAnsi"/>
          </w:rPr>
          <w:t>https://www.gov.uk/government/publications/early-years-foundation-stage-framework--2</w:t>
        </w:r>
      </w:hyperlink>
    </w:p>
    <w:p w14:paraId="0F63430F" w14:textId="77777777" w:rsidR="00B373FE" w:rsidRDefault="00B373FE" w:rsidP="00B373FE">
      <w:pPr>
        <w:rPr>
          <w:rFonts w:cstheme="minorHAnsi"/>
          <w:b/>
          <w:bCs/>
          <w:u w:val="single"/>
        </w:rPr>
      </w:pPr>
    </w:p>
    <w:p w14:paraId="6E106280" w14:textId="4589A720" w:rsidR="00B373FE" w:rsidRPr="00A1737C" w:rsidRDefault="00B373FE" w:rsidP="00067650">
      <w:pPr>
        <w:pStyle w:val="Heading3"/>
      </w:pPr>
      <w:bookmarkStart w:id="85" w:name="_Toc41662853"/>
      <w:r w:rsidRPr="007E773E">
        <w:t>Environment</w:t>
      </w:r>
      <w:bookmarkEnd w:id="85"/>
    </w:p>
    <w:p w14:paraId="059FB05B" w14:textId="77777777" w:rsidR="00B373FE" w:rsidRPr="00317B6C" w:rsidRDefault="00B373FE" w:rsidP="00545C44">
      <w:pPr>
        <w:pStyle w:val="ListParagraph"/>
        <w:numPr>
          <w:ilvl w:val="0"/>
          <w:numId w:val="8"/>
        </w:numPr>
        <w:rPr>
          <w:rFonts w:cstheme="minorHAnsi"/>
          <w:u w:val="single"/>
        </w:rPr>
      </w:pPr>
      <w:r w:rsidRPr="00317B6C">
        <w:rPr>
          <w:rFonts w:cstheme="minorHAnsi"/>
        </w:rPr>
        <w:t>Resources are rotated so that thorough cleaning is well organised and manageable.  Resources are chosen daily to be accessible and cleaned daily or for each session.  E.g. two sets of construction resources out on Monday – two different for Tuesday etc to allow time for cleaning as well as providing some choice</w:t>
      </w:r>
    </w:p>
    <w:p w14:paraId="5A3D3D3E" w14:textId="77777777" w:rsidR="00B373FE" w:rsidRPr="00317B6C" w:rsidRDefault="00B373FE" w:rsidP="00545C44">
      <w:pPr>
        <w:pStyle w:val="ListParagraph"/>
        <w:numPr>
          <w:ilvl w:val="0"/>
          <w:numId w:val="8"/>
        </w:numPr>
        <w:rPr>
          <w:rFonts w:cstheme="minorHAnsi"/>
          <w:u w:val="single"/>
        </w:rPr>
      </w:pPr>
      <w:r w:rsidRPr="00317B6C">
        <w:rPr>
          <w:rFonts w:cstheme="minorHAnsi"/>
        </w:rPr>
        <w:t>Areas are made larger to accommodate ‘space’ and those that encourage close contact e.g. book / sand / water are re-designed or removed to allow for social distancing. (Resources like playdough would not be appropriate.)</w:t>
      </w:r>
    </w:p>
    <w:p w14:paraId="7A635779" w14:textId="77777777" w:rsidR="00B373FE" w:rsidRPr="00317B6C" w:rsidRDefault="00B373FE" w:rsidP="00545C44">
      <w:pPr>
        <w:pStyle w:val="ListParagraph"/>
        <w:numPr>
          <w:ilvl w:val="0"/>
          <w:numId w:val="8"/>
        </w:numPr>
        <w:rPr>
          <w:rFonts w:cstheme="minorHAnsi"/>
          <w:u w:val="single"/>
        </w:rPr>
      </w:pPr>
      <w:r w:rsidRPr="00317B6C">
        <w:rPr>
          <w:rFonts w:cstheme="minorHAnsi"/>
        </w:rPr>
        <w:t>The outdoor area is fully utilised and where small, a wider open space within the school grounds is used where possible – playgrounds and fields if available</w:t>
      </w:r>
    </w:p>
    <w:p w14:paraId="501FC8FF" w14:textId="77777777" w:rsidR="00B373FE" w:rsidRPr="00317B6C" w:rsidRDefault="00B373FE" w:rsidP="00545C44">
      <w:pPr>
        <w:pStyle w:val="ListParagraph"/>
        <w:numPr>
          <w:ilvl w:val="0"/>
          <w:numId w:val="8"/>
        </w:numPr>
        <w:rPr>
          <w:rFonts w:cstheme="minorHAnsi"/>
        </w:rPr>
      </w:pPr>
      <w:r w:rsidRPr="00317B6C">
        <w:rPr>
          <w:rFonts w:cstheme="minorHAnsi"/>
        </w:rPr>
        <w:t>Children have their own set of resources/tools so that they do not share, e.g. pens, pencils, glue sticks, scissors etc in a named tray</w:t>
      </w:r>
    </w:p>
    <w:p w14:paraId="6E6ECB35" w14:textId="77777777" w:rsidR="00B373FE" w:rsidRPr="00317B6C" w:rsidRDefault="00B373FE" w:rsidP="00545C44">
      <w:pPr>
        <w:pStyle w:val="ListParagraph"/>
        <w:numPr>
          <w:ilvl w:val="0"/>
          <w:numId w:val="8"/>
        </w:numPr>
        <w:rPr>
          <w:rFonts w:cstheme="minorHAnsi"/>
        </w:rPr>
      </w:pPr>
      <w:r w:rsidRPr="00317B6C">
        <w:rPr>
          <w:rFonts w:cstheme="minorHAnsi"/>
        </w:rPr>
        <w:t>Reading books/ library books are sanitized and selected for children – a tray with the child’s name on could be put out with a small selection for each child to choose.  Books are retuned the same way and sanitized</w:t>
      </w:r>
    </w:p>
    <w:p w14:paraId="2F73B6CE" w14:textId="5A9FB705" w:rsidR="00193AA3" w:rsidRDefault="00193AA3" w:rsidP="00545C44">
      <w:pPr>
        <w:pStyle w:val="ListParagraph"/>
        <w:numPr>
          <w:ilvl w:val="0"/>
          <w:numId w:val="8"/>
        </w:numPr>
        <w:rPr>
          <w:rFonts w:cstheme="minorHAnsi"/>
        </w:rPr>
      </w:pPr>
      <w:r>
        <w:rPr>
          <w:rFonts w:cstheme="minorHAnsi"/>
        </w:rPr>
        <w:t xml:space="preserve">Schools </w:t>
      </w:r>
      <w:r w:rsidRPr="00193AA3">
        <w:rPr>
          <w:rFonts w:cstheme="minorHAnsi"/>
        </w:rPr>
        <w:t xml:space="preserve">should complete own risk assessments to establish a routine for cleaning resources. </w:t>
      </w:r>
    </w:p>
    <w:p w14:paraId="7EBEDF53" w14:textId="77777777" w:rsidR="00B373FE" w:rsidRDefault="00B373FE" w:rsidP="00545C44">
      <w:pPr>
        <w:pStyle w:val="ListParagraph"/>
        <w:numPr>
          <w:ilvl w:val="0"/>
          <w:numId w:val="8"/>
        </w:numPr>
        <w:rPr>
          <w:rFonts w:cstheme="minorHAnsi"/>
        </w:rPr>
      </w:pPr>
      <w:r>
        <w:rPr>
          <w:rFonts w:cstheme="minorHAnsi"/>
        </w:rPr>
        <w:t>Regular cleaning of surfaces supported by regular hand washing. Refer to sections on cleaning</w:t>
      </w:r>
      <w:r w:rsidRPr="00317B6C">
        <w:rPr>
          <w:rFonts w:cstheme="minorHAnsi"/>
        </w:rPr>
        <w:t xml:space="preserve"> </w:t>
      </w:r>
    </w:p>
    <w:p w14:paraId="7B8A78AC" w14:textId="77777777" w:rsidR="00B373FE" w:rsidRPr="00317B6C" w:rsidRDefault="00B373FE" w:rsidP="00B373FE">
      <w:pPr>
        <w:pStyle w:val="ListParagraph"/>
        <w:rPr>
          <w:rFonts w:cstheme="minorHAnsi"/>
        </w:rPr>
      </w:pPr>
    </w:p>
    <w:p w14:paraId="0A4452B4" w14:textId="4CDD594E" w:rsidR="00B373FE" w:rsidRPr="00A1737C" w:rsidRDefault="00B373FE" w:rsidP="00067650">
      <w:pPr>
        <w:pStyle w:val="Heading3"/>
      </w:pPr>
      <w:bookmarkStart w:id="86" w:name="_Toc41662854"/>
      <w:r w:rsidRPr="007E773E">
        <w:t>Remote Learning</w:t>
      </w:r>
      <w:bookmarkEnd w:id="86"/>
    </w:p>
    <w:p w14:paraId="7A256C60" w14:textId="77777777" w:rsidR="00B373FE" w:rsidRPr="00317B6C" w:rsidRDefault="00B373FE" w:rsidP="00545C44">
      <w:pPr>
        <w:pStyle w:val="ListParagraph"/>
        <w:numPr>
          <w:ilvl w:val="0"/>
          <w:numId w:val="9"/>
        </w:numPr>
        <w:rPr>
          <w:rFonts w:cstheme="minorHAnsi"/>
        </w:rPr>
      </w:pPr>
      <w:r w:rsidRPr="00317B6C">
        <w:rPr>
          <w:rFonts w:cstheme="minorHAnsi"/>
        </w:rPr>
        <w:t xml:space="preserve">Guidance shared with parents around safety and all staff clear about policies and codes of conduct </w:t>
      </w:r>
    </w:p>
    <w:p w14:paraId="08BB866E" w14:textId="77777777" w:rsidR="00B373FE" w:rsidRPr="00317B6C" w:rsidRDefault="00B373FE" w:rsidP="00545C44">
      <w:pPr>
        <w:pStyle w:val="ListParagraph"/>
        <w:numPr>
          <w:ilvl w:val="0"/>
          <w:numId w:val="9"/>
        </w:numPr>
        <w:rPr>
          <w:rFonts w:cstheme="minorHAnsi"/>
        </w:rPr>
      </w:pPr>
      <w:r w:rsidRPr="00317B6C">
        <w:rPr>
          <w:rFonts w:cstheme="minorHAnsi"/>
        </w:rPr>
        <w:t xml:space="preserve">Regular weekly contact with parents/family by Key Person – keeping families up to date with significant learning development, wellbeing and next steps for children as well as gathering information from parents/families about how the child is managing  </w:t>
      </w:r>
    </w:p>
    <w:p w14:paraId="1D20DEA3" w14:textId="77777777" w:rsidR="00B373FE" w:rsidRPr="00317B6C" w:rsidRDefault="00B373FE" w:rsidP="00B373FE">
      <w:pPr>
        <w:rPr>
          <w:rStyle w:val="Hyperlink"/>
          <w:rFonts w:cstheme="minorHAnsi"/>
        </w:rPr>
      </w:pPr>
      <w:r>
        <w:rPr>
          <w:rFonts w:cstheme="minorHAnsi"/>
        </w:rPr>
        <w:lastRenderedPageBreak/>
        <w:t>L</w:t>
      </w:r>
      <w:r w:rsidRPr="00317B6C">
        <w:rPr>
          <w:rFonts w:cstheme="minorHAnsi"/>
        </w:rPr>
        <w:t xml:space="preserve">inks: </w:t>
      </w:r>
      <w:hyperlink r:id="rId139" w:history="1">
        <w:r w:rsidRPr="00317B6C">
          <w:rPr>
            <w:rStyle w:val="Hyperlink"/>
            <w:rFonts w:cstheme="minorHAnsi"/>
          </w:rPr>
          <w:t>http://www.kentchildrensuniversity.co.uk/media/380947/useful_links_resources_for_home_learning_packs__eyfs_in_schools___2_.pdf</w:t>
        </w:r>
      </w:hyperlink>
    </w:p>
    <w:p w14:paraId="1109E14B" w14:textId="1ABAC5D0" w:rsidR="00B373FE" w:rsidRPr="00317B6C" w:rsidRDefault="002801C8" w:rsidP="00B373FE">
      <w:pPr>
        <w:rPr>
          <w:rStyle w:val="Hyperlink"/>
          <w:rFonts w:cstheme="minorHAnsi"/>
        </w:rPr>
      </w:pPr>
      <w:hyperlink r:id="rId140" w:history="1">
        <w:r w:rsidR="00B373FE" w:rsidRPr="00317B6C">
          <w:rPr>
            <w:rStyle w:val="Hyperlink"/>
            <w:rFonts w:cstheme="minorHAnsi"/>
          </w:rPr>
          <w:t xml:space="preserve">Help children aged 2 to 4 to learn at home during </w:t>
        </w:r>
        <w:r w:rsidR="00395FB6">
          <w:rPr>
            <w:rStyle w:val="Hyperlink"/>
            <w:rFonts w:cstheme="minorHAnsi"/>
          </w:rPr>
          <w:t>COVID-19</w:t>
        </w:r>
        <w:r w:rsidR="00B373FE" w:rsidRPr="00317B6C">
          <w:rPr>
            <w:rStyle w:val="Hyperlink"/>
            <w:rFonts w:cstheme="minorHAnsi"/>
          </w:rPr>
          <w:t xml:space="preserve"> (</w:t>
        </w:r>
        <w:r w:rsidR="00395FB6">
          <w:rPr>
            <w:rStyle w:val="Hyperlink"/>
            <w:rFonts w:cstheme="minorHAnsi"/>
          </w:rPr>
          <w:t>COVID-19</w:t>
        </w:r>
        <w:r w:rsidR="00B373FE" w:rsidRPr="00317B6C">
          <w:rPr>
            <w:rStyle w:val="Hyperlink"/>
            <w:rFonts w:cstheme="minorHAnsi"/>
          </w:rPr>
          <w:t>)</w:t>
        </w:r>
      </w:hyperlink>
    </w:p>
    <w:p w14:paraId="4314B810" w14:textId="599B10E1" w:rsidR="00B373FE" w:rsidRPr="00317B6C" w:rsidRDefault="002801C8" w:rsidP="00B373FE">
      <w:pPr>
        <w:rPr>
          <w:rFonts w:cstheme="minorHAnsi"/>
        </w:rPr>
      </w:pPr>
      <w:hyperlink r:id="rId141" w:history="1">
        <w:r w:rsidR="00B373FE" w:rsidRPr="00317B6C">
          <w:rPr>
            <w:rStyle w:val="Hyperlink"/>
            <w:rFonts w:cstheme="minorHAnsi"/>
          </w:rPr>
          <w:t xml:space="preserve">Help primary school children continue their education during </w:t>
        </w:r>
        <w:r w:rsidR="00395FB6">
          <w:rPr>
            <w:rStyle w:val="Hyperlink"/>
            <w:rFonts w:cstheme="minorHAnsi"/>
          </w:rPr>
          <w:t>COVID-19</w:t>
        </w:r>
        <w:r w:rsidR="00B373FE" w:rsidRPr="00317B6C">
          <w:rPr>
            <w:rStyle w:val="Hyperlink"/>
            <w:rFonts w:cstheme="minorHAnsi"/>
          </w:rPr>
          <w:t xml:space="preserve"> (</w:t>
        </w:r>
        <w:r w:rsidR="00395FB6">
          <w:rPr>
            <w:rStyle w:val="Hyperlink"/>
            <w:rFonts w:cstheme="minorHAnsi"/>
          </w:rPr>
          <w:t>COVID-19</w:t>
        </w:r>
        <w:r w:rsidR="00B373FE" w:rsidRPr="00317B6C">
          <w:rPr>
            <w:rStyle w:val="Hyperlink"/>
            <w:rFonts w:cstheme="minorHAnsi"/>
          </w:rPr>
          <w:t>)</w:t>
        </w:r>
      </w:hyperlink>
    </w:p>
    <w:p w14:paraId="0CE61209" w14:textId="2C20058C" w:rsidR="00B373FE" w:rsidRPr="00317B6C" w:rsidRDefault="002801C8" w:rsidP="00B373FE">
      <w:pPr>
        <w:rPr>
          <w:rFonts w:cstheme="minorHAnsi"/>
        </w:rPr>
      </w:pPr>
      <w:hyperlink r:id="rId142" w:history="1">
        <w:r w:rsidR="00B373FE" w:rsidRPr="00317B6C">
          <w:rPr>
            <w:rStyle w:val="Hyperlink"/>
            <w:rFonts w:cstheme="minorHAnsi"/>
          </w:rPr>
          <w:t xml:space="preserve">Supporting your children's education during </w:t>
        </w:r>
        <w:r w:rsidR="00395FB6">
          <w:rPr>
            <w:rStyle w:val="Hyperlink"/>
            <w:rFonts w:cstheme="minorHAnsi"/>
          </w:rPr>
          <w:t>COVID-19</w:t>
        </w:r>
        <w:r w:rsidR="00B373FE" w:rsidRPr="00317B6C">
          <w:rPr>
            <w:rStyle w:val="Hyperlink"/>
            <w:rFonts w:cstheme="minorHAnsi"/>
          </w:rPr>
          <w:t xml:space="preserve"> (</w:t>
        </w:r>
        <w:r w:rsidR="00395FB6">
          <w:rPr>
            <w:rStyle w:val="Hyperlink"/>
            <w:rFonts w:cstheme="minorHAnsi"/>
          </w:rPr>
          <w:t>COVID-19</w:t>
        </w:r>
        <w:r w:rsidR="00B373FE" w:rsidRPr="00317B6C">
          <w:rPr>
            <w:rStyle w:val="Hyperlink"/>
            <w:rFonts w:cstheme="minorHAnsi"/>
          </w:rPr>
          <w:t>)</w:t>
        </w:r>
      </w:hyperlink>
    </w:p>
    <w:p w14:paraId="714E9D09" w14:textId="7F993760" w:rsidR="00B373FE" w:rsidRPr="00317B6C" w:rsidRDefault="002801C8" w:rsidP="00B373FE">
      <w:pPr>
        <w:rPr>
          <w:rFonts w:cstheme="minorHAnsi"/>
        </w:rPr>
      </w:pPr>
      <w:hyperlink r:id="rId143" w:history="1">
        <w:r w:rsidR="00B373FE" w:rsidRPr="00317B6C">
          <w:rPr>
            <w:rStyle w:val="Hyperlink"/>
            <w:rFonts w:cstheme="minorHAnsi"/>
          </w:rPr>
          <w:t xml:space="preserve">Help children with SEND continue their education during </w:t>
        </w:r>
        <w:r w:rsidR="00395FB6">
          <w:rPr>
            <w:rStyle w:val="Hyperlink"/>
            <w:rFonts w:cstheme="minorHAnsi"/>
          </w:rPr>
          <w:t>COVID-19</w:t>
        </w:r>
        <w:r w:rsidR="00B373FE" w:rsidRPr="00317B6C">
          <w:rPr>
            <w:rStyle w:val="Hyperlink"/>
            <w:rFonts w:cstheme="minorHAnsi"/>
          </w:rPr>
          <w:t xml:space="preserve"> (</w:t>
        </w:r>
        <w:r w:rsidR="00395FB6">
          <w:rPr>
            <w:rStyle w:val="Hyperlink"/>
            <w:rFonts w:cstheme="minorHAnsi"/>
          </w:rPr>
          <w:t>COVID-19</w:t>
        </w:r>
        <w:r w:rsidR="00B373FE" w:rsidRPr="00317B6C">
          <w:rPr>
            <w:rStyle w:val="Hyperlink"/>
            <w:rFonts w:cstheme="minorHAnsi"/>
          </w:rPr>
          <w:t>)</w:t>
        </w:r>
      </w:hyperlink>
    </w:p>
    <w:p w14:paraId="6FEB6431" w14:textId="5CD23D75" w:rsidR="00B373FE" w:rsidRPr="00317B6C" w:rsidRDefault="002801C8" w:rsidP="00B373FE">
      <w:pPr>
        <w:rPr>
          <w:rFonts w:cstheme="minorHAnsi"/>
        </w:rPr>
      </w:pPr>
      <w:hyperlink r:id="rId144" w:history="1">
        <w:r w:rsidR="00B373FE" w:rsidRPr="00317B6C">
          <w:rPr>
            <w:rStyle w:val="Hyperlink"/>
            <w:rFonts w:cstheme="minorHAnsi"/>
          </w:rPr>
          <w:t xml:space="preserve">Remote education during </w:t>
        </w:r>
        <w:r w:rsidR="00395FB6">
          <w:rPr>
            <w:rStyle w:val="Hyperlink"/>
            <w:rFonts w:cstheme="minorHAnsi"/>
          </w:rPr>
          <w:t>COVID-19</w:t>
        </w:r>
        <w:r w:rsidR="00B373FE" w:rsidRPr="00317B6C">
          <w:rPr>
            <w:rStyle w:val="Hyperlink"/>
            <w:rFonts w:cstheme="minorHAnsi"/>
          </w:rPr>
          <w:t xml:space="preserve"> (</w:t>
        </w:r>
        <w:r w:rsidR="00395FB6">
          <w:rPr>
            <w:rStyle w:val="Hyperlink"/>
            <w:rFonts w:cstheme="minorHAnsi"/>
          </w:rPr>
          <w:t>COVID-19</w:t>
        </w:r>
        <w:r w:rsidR="00B373FE" w:rsidRPr="00317B6C">
          <w:rPr>
            <w:rStyle w:val="Hyperlink"/>
            <w:rFonts w:cstheme="minorHAnsi"/>
          </w:rPr>
          <w:t>)</w:t>
        </w:r>
      </w:hyperlink>
    </w:p>
    <w:p w14:paraId="346FAACE" w14:textId="088CAB0B" w:rsidR="00B373FE" w:rsidRDefault="002801C8" w:rsidP="00B373FE">
      <w:pPr>
        <w:rPr>
          <w:rStyle w:val="Hyperlink"/>
          <w:rFonts w:cstheme="minorHAnsi"/>
        </w:rPr>
      </w:pPr>
      <w:hyperlink r:id="rId145" w:history="1">
        <w:r w:rsidR="00B373FE" w:rsidRPr="00317B6C">
          <w:rPr>
            <w:rStyle w:val="Hyperlink"/>
            <w:rFonts w:cstheme="minorHAnsi"/>
          </w:rPr>
          <w:t xml:space="preserve">Supporting vulnerable children and young people during the </w:t>
        </w:r>
        <w:r w:rsidR="00395FB6">
          <w:rPr>
            <w:rStyle w:val="Hyperlink"/>
            <w:rFonts w:cstheme="minorHAnsi"/>
          </w:rPr>
          <w:t>COVID-19</w:t>
        </w:r>
        <w:r w:rsidR="00B373FE" w:rsidRPr="00317B6C">
          <w:rPr>
            <w:rStyle w:val="Hyperlink"/>
            <w:rFonts w:cstheme="minorHAnsi"/>
          </w:rPr>
          <w:t xml:space="preserve"> outbreak</w:t>
        </w:r>
      </w:hyperlink>
    </w:p>
    <w:p w14:paraId="3AF8762E" w14:textId="77777777" w:rsidR="00B373FE" w:rsidRPr="00A1737C" w:rsidRDefault="00B373FE" w:rsidP="00B373FE">
      <w:pPr>
        <w:rPr>
          <w:rFonts w:cstheme="minorHAnsi"/>
          <w:color w:val="0000FF" w:themeColor="hyperlink"/>
          <w:u w:val="single"/>
        </w:rPr>
      </w:pPr>
    </w:p>
    <w:p w14:paraId="68DA9847" w14:textId="77777777" w:rsidR="00B373FE" w:rsidRPr="007E773E" w:rsidRDefault="00B373FE" w:rsidP="00067650">
      <w:pPr>
        <w:pStyle w:val="Heading3"/>
        <w:rPr>
          <w:sz w:val="24"/>
          <w:szCs w:val="24"/>
        </w:rPr>
      </w:pPr>
      <w:bookmarkStart w:id="87" w:name="_Toc41662855"/>
      <w:r w:rsidRPr="007E773E">
        <w:t>P</w:t>
      </w:r>
      <w:r w:rsidRPr="007E773E">
        <w:rPr>
          <w:b w:val="0"/>
          <w:sz w:val="24"/>
          <w:szCs w:val="24"/>
        </w:rPr>
        <w:t>reparing for delivery to on site pupils</w:t>
      </w:r>
      <w:bookmarkEnd w:id="87"/>
    </w:p>
    <w:p w14:paraId="2510C645"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Handwashing with soap should be happening frequently (the guideline is 2 hourly) but always before and after lunch and breaktimes, coughing or sneezing.  All children and adults should wash their hands when they arrive at school.</w:t>
      </w:r>
    </w:p>
    <w:p w14:paraId="0F92FCD1"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 xml:space="preserve">Children should be reminded frequently about the importance of handwashing and hygiene; some children may need supervision or more frequent reminders. </w:t>
      </w:r>
    </w:p>
    <w:p w14:paraId="14F996CD"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Hand sanitiser should be provided where possible, ideally in every classroom or area where groups of children gather. However, regular handwashing with soap is most effective method.</w:t>
      </w:r>
    </w:p>
    <w:p w14:paraId="461AE4C7"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Provide bins in each classroom or area being used - these should be frequently emptied.</w:t>
      </w:r>
    </w:p>
    <w:p w14:paraId="10C789E0"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 xml:space="preserve">There should be more frequent cleaning of classrooms and other areas being used, particularly desks, door handles, surfaces, classroom equipment etc. </w:t>
      </w:r>
    </w:p>
    <w:p w14:paraId="52011936"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There should be a thorough clean between uses of rooms by different groups/classes.</w:t>
      </w:r>
    </w:p>
    <w:p w14:paraId="0F31075C"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Rooms used should be well ventilated with windows and doors open where possible.</w:t>
      </w:r>
    </w:p>
    <w:p w14:paraId="66F4069F"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Follow government guidance for cleaning and handwashing (see links above).</w:t>
      </w:r>
    </w:p>
    <w:p w14:paraId="6BCDFE32" w14:textId="2D4ECB6A" w:rsidR="00B373FE" w:rsidRDefault="00B373FE" w:rsidP="000D6CF3">
      <w:pPr>
        <w:ind w:left="360"/>
        <w:rPr>
          <w:rFonts w:cstheme="minorHAnsi"/>
          <w:u w:val="single"/>
        </w:rPr>
      </w:pPr>
    </w:p>
    <w:p w14:paraId="42DE63D2" w14:textId="68A83F9C" w:rsidR="000D6CF3" w:rsidRDefault="000D6CF3" w:rsidP="000D6CF3">
      <w:pPr>
        <w:ind w:left="360"/>
        <w:rPr>
          <w:rFonts w:cstheme="minorHAnsi"/>
          <w:u w:val="single"/>
        </w:rPr>
      </w:pPr>
    </w:p>
    <w:p w14:paraId="199D3916" w14:textId="3FA3CCAC" w:rsidR="000D6CF3" w:rsidRDefault="000D6CF3" w:rsidP="000D6CF3">
      <w:pPr>
        <w:ind w:left="360"/>
        <w:rPr>
          <w:rFonts w:cstheme="minorHAnsi"/>
          <w:u w:val="single"/>
        </w:rPr>
      </w:pPr>
    </w:p>
    <w:p w14:paraId="1C663E88" w14:textId="77777777" w:rsidR="00D16CB3" w:rsidRPr="00741159" w:rsidRDefault="00D16CB3" w:rsidP="00B373FE">
      <w:pPr>
        <w:pStyle w:val="ListParagraph"/>
        <w:spacing w:line="240" w:lineRule="auto"/>
        <w:rPr>
          <w:rFonts w:cstheme="minorHAnsi"/>
          <w:u w:val="single"/>
        </w:rPr>
      </w:pPr>
    </w:p>
    <w:p w14:paraId="362FEB28" w14:textId="4BFE4B22" w:rsidR="00B373FE" w:rsidRPr="007E773E" w:rsidRDefault="00B373FE" w:rsidP="00067650">
      <w:pPr>
        <w:pStyle w:val="Heading3"/>
        <w:rPr>
          <w:sz w:val="24"/>
          <w:szCs w:val="24"/>
        </w:rPr>
      </w:pPr>
      <w:bookmarkStart w:id="88" w:name="_Toc41662856"/>
      <w:r w:rsidRPr="007E773E">
        <w:t>Communication</w:t>
      </w:r>
      <w:r w:rsidR="00C07022">
        <w:t xml:space="preserve"> </w:t>
      </w:r>
      <w:hyperlink w:anchor="_Section_10_-" w:history="1">
        <w:r w:rsidR="00C07022" w:rsidRPr="00892882">
          <w:rPr>
            <w:rStyle w:val="Hyperlink"/>
            <w:sz w:val="24"/>
            <w:szCs w:val="24"/>
          </w:rPr>
          <w:t>(More details in Section 10)</w:t>
        </w:r>
        <w:bookmarkEnd w:id="88"/>
      </w:hyperlink>
    </w:p>
    <w:p w14:paraId="675D3173" w14:textId="77777777" w:rsidR="00B373FE" w:rsidRPr="00B7281B" w:rsidRDefault="00B373FE" w:rsidP="00B373FE">
      <w:pPr>
        <w:rPr>
          <w:rFonts w:cstheme="minorHAnsi"/>
        </w:rPr>
      </w:pPr>
      <w:r w:rsidRPr="00B7281B">
        <w:rPr>
          <w:rFonts w:cstheme="minorHAnsi"/>
        </w:rPr>
        <w:t xml:space="preserve">Many members of the school community - parents, staff and pupils – will, understandably, have anxieties about the health risks associated with the re-opening of schools. </w:t>
      </w:r>
      <w:r>
        <w:rPr>
          <w:rFonts w:cstheme="minorHAnsi"/>
        </w:rPr>
        <w:t>Clear communication of isolation procedures needs to be shared with all parties.</w:t>
      </w:r>
    </w:p>
    <w:p w14:paraId="7D3EF366" w14:textId="77777777" w:rsidR="00B373FE" w:rsidRPr="00B7281B" w:rsidRDefault="00B373FE" w:rsidP="00C109C3">
      <w:pPr>
        <w:pStyle w:val="ListParagraph"/>
        <w:numPr>
          <w:ilvl w:val="0"/>
          <w:numId w:val="37"/>
        </w:numPr>
        <w:spacing w:line="240" w:lineRule="auto"/>
        <w:rPr>
          <w:rFonts w:cstheme="minorHAnsi"/>
        </w:rPr>
      </w:pPr>
      <w:r w:rsidRPr="00B7281B">
        <w:rPr>
          <w:rFonts w:cstheme="minorHAnsi"/>
        </w:rPr>
        <w:t xml:space="preserve">Clear communication </w:t>
      </w:r>
      <w:r>
        <w:rPr>
          <w:rFonts w:cstheme="minorHAnsi"/>
        </w:rPr>
        <w:t xml:space="preserve">outlining expectations </w:t>
      </w:r>
      <w:r w:rsidRPr="00B7281B">
        <w:rPr>
          <w:rFonts w:cstheme="minorHAnsi"/>
        </w:rPr>
        <w:t>to parents to ensure that their children w</w:t>
      </w:r>
      <w:r>
        <w:rPr>
          <w:rFonts w:cstheme="minorHAnsi"/>
        </w:rPr>
        <w:t>ill</w:t>
      </w:r>
      <w:r w:rsidRPr="00B7281B">
        <w:rPr>
          <w:rFonts w:cstheme="minorHAnsi"/>
        </w:rPr>
        <w:t xml:space="preserve"> be safe.</w:t>
      </w:r>
    </w:p>
    <w:p w14:paraId="730C7C19" w14:textId="77777777" w:rsidR="00B373FE" w:rsidRDefault="00B373FE" w:rsidP="00C109C3">
      <w:pPr>
        <w:pStyle w:val="ListParagraph"/>
        <w:numPr>
          <w:ilvl w:val="0"/>
          <w:numId w:val="37"/>
        </w:numPr>
        <w:spacing w:line="240" w:lineRule="auto"/>
        <w:rPr>
          <w:rFonts w:cstheme="minorHAnsi"/>
        </w:rPr>
      </w:pPr>
      <w:r>
        <w:rPr>
          <w:rFonts w:cstheme="minorHAnsi"/>
        </w:rPr>
        <w:t xml:space="preserve">Clear guidance displayed throughout the school, with pictorial prompts as appropriate. </w:t>
      </w:r>
    </w:p>
    <w:p w14:paraId="4101C896" w14:textId="77777777" w:rsidR="00B373FE" w:rsidRPr="00A1737C" w:rsidRDefault="00B373FE" w:rsidP="00C109C3">
      <w:pPr>
        <w:pStyle w:val="ListParagraph"/>
        <w:numPr>
          <w:ilvl w:val="0"/>
          <w:numId w:val="37"/>
        </w:numPr>
        <w:spacing w:line="240" w:lineRule="auto"/>
        <w:rPr>
          <w:rFonts w:cstheme="minorHAnsi"/>
        </w:rPr>
      </w:pPr>
      <w:r>
        <w:rPr>
          <w:rFonts w:cstheme="minorHAnsi"/>
        </w:rPr>
        <w:t>Delivering lessons on the current pandemic and isolating practices to alleviate the anxiety of pupils.</w:t>
      </w:r>
    </w:p>
    <w:p w14:paraId="19065C2D" w14:textId="77777777" w:rsidR="008A3F99" w:rsidRPr="00A1737C" w:rsidRDefault="008A3F99" w:rsidP="004A57B7">
      <w:pPr>
        <w:pStyle w:val="ListParagraph"/>
        <w:spacing w:line="240" w:lineRule="auto"/>
        <w:rPr>
          <w:rFonts w:cstheme="minorHAnsi"/>
        </w:rPr>
      </w:pPr>
    </w:p>
    <w:p w14:paraId="1FFE3C8F" w14:textId="3C3DB8C8" w:rsidR="00B373FE" w:rsidRPr="004A57B7" w:rsidRDefault="00B373FE" w:rsidP="007E773E">
      <w:pPr>
        <w:pStyle w:val="Heading2"/>
        <w:rPr>
          <w:rStyle w:val="Heading2Char"/>
          <w:rFonts w:cstheme="minorHAnsi"/>
          <w:b/>
        </w:rPr>
      </w:pPr>
      <w:bookmarkStart w:id="89" w:name="_Toc41662857"/>
      <w:r w:rsidRPr="004A57B7">
        <w:rPr>
          <w:rStyle w:val="Heading2Char"/>
          <w:b/>
        </w:rPr>
        <w:t>Years 1 and 6</w:t>
      </w:r>
      <w:r w:rsidR="00B9449A" w:rsidRPr="004A57B7">
        <w:rPr>
          <w:rStyle w:val="Heading2Char"/>
          <w:b/>
        </w:rPr>
        <w:t xml:space="preserve"> </w:t>
      </w:r>
      <w:r w:rsidR="00C65B0C" w:rsidRPr="004A57B7">
        <w:rPr>
          <w:rStyle w:val="Heading2Char"/>
          <w:b/>
        </w:rPr>
        <w:t>Guidance</w:t>
      </w:r>
      <w:bookmarkEnd w:id="89"/>
      <w:r w:rsidR="00C65B0C" w:rsidRPr="004A57B7">
        <w:rPr>
          <w:rStyle w:val="Heading2Char"/>
          <w:b/>
        </w:rPr>
        <w:t xml:space="preserve"> </w:t>
      </w:r>
    </w:p>
    <w:p w14:paraId="0FE6F1DC" w14:textId="7F8F5081" w:rsidR="007B07B9" w:rsidRPr="007B07B9" w:rsidRDefault="007B07B9" w:rsidP="000C1F52">
      <w:pPr>
        <w:pStyle w:val="ListParagraph"/>
        <w:numPr>
          <w:ilvl w:val="0"/>
          <w:numId w:val="118"/>
        </w:numPr>
        <w:rPr>
          <w:b/>
          <w:bCs/>
        </w:rPr>
      </w:pPr>
      <w:r w:rsidRPr="007B07B9">
        <w:t>There needs t</w:t>
      </w:r>
      <w:r w:rsidRPr="007B07B9">
        <w:rPr>
          <w:b/>
          <w:bCs/>
        </w:rPr>
        <w:t>o be a phased movement towards meeting the entitlement of full-time education for all children</w:t>
      </w:r>
      <w:r w:rsidR="005144A3">
        <w:rPr>
          <w:b/>
          <w:bCs/>
        </w:rPr>
        <w:t>, as set out by the DfE</w:t>
      </w:r>
      <w:r w:rsidRPr="007B07B9">
        <w:rPr>
          <w:b/>
          <w:bCs/>
        </w:rPr>
        <w:t>. Schools should not plan on the basis of a rota system, either daily or weekly.</w:t>
      </w:r>
    </w:p>
    <w:p w14:paraId="29D9419E" w14:textId="77777777" w:rsidR="007B07B9" w:rsidRPr="007B07B9" w:rsidRDefault="007B07B9" w:rsidP="000C1F52">
      <w:pPr>
        <w:pStyle w:val="ListParagraph"/>
        <w:numPr>
          <w:ilvl w:val="0"/>
          <w:numId w:val="118"/>
        </w:numPr>
        <w:rPr>
          <w:b/>
          <w:bCs/>
        </w:rPr>
      </w:pPr>
      <w:r w:rsidRPr="007B07B9">
        <w:t>This must be balanced with maintaining the health and wellbeing of all adults and</w:t>
      </w:r>
      <w:r w:rsidRPr="007B07B9">
        <w:rPr>
          <w:b/>
          <w:bCs/>
        </w:rPr>
        <w:t xml:space="preserve"> children by limiting the number of interactions between groups of people. </w:t>
      </w:r>
    </w:p>
    <w:p w14:paraId="0EB702D3" w14:textId="77777777" w:rsidR="007B07B9" w:rsidRPr="007B07B9" w:rsidRDefault="007B07B9" w:rsidP="000C1F52">
      <w:pPr>
        <w:pStyle w:val="ListParagraph"/>
        <w:numPr>
          <w:ilvl w:val="0"/>
          <w:numId w:val="118"/>
        </w:numPr>
        <w:rPr>
          <w:b/>
          <w:bCs/>
        </w:rPr>
      </w:pPr>
      <w:r w:rsidRPr="007B07B9">
        <w:t>Year 6 teaching during this time should focus on readiness for secondary school, including academic readiness, which could involve additional teaching in any subject, but in partic</w:t>
      </w:r>
      <w:r w:rsidRPr="007B07B9">
        <w:rPr>
          <w:b/>
          <w:bCs/>
        </w:rPr>
        <w:t>ular mathematics and English to make up for any losses to learning incurred while at home.</w:t>
      </w:r>
    </w:p>
    <w:p w14:paraId="1DF40384" w14:textId="77777777" w:rsidR="007B07B9" w:rsidRPr="007B07B9" w:rsidRDefault="007B07B9" w:rsidP="000C1F52">
      <w:pPr>
        <w:pStyle w:val="ListParagraph"/>
        <w:numPr>
          <w:ilvl w:val="0"/>
          <w:numId w:val="118"/>
        </w:numPr>
        <w:rPr>
          <w:b/>
          <w:bCs/>
        </w:rPr>
      </w:pPr>
      <w:r w:rsidRPr="007B07B9">
        <w:t>For year 1, where possible schools should ascertain where children have fallen behind or have progressed further against the school’s existing reading curriculum. If</w:t>
      </w:r>
      <w:r w:rsidRPr="007B07B9">
        <w:rPr>
          <w:b/>
          <w:bCs/>
        </w:rPr>
        <w:t xml:space="preserve"> they have forgotten aspects already covered, then reteach and practise this material, where necessary reteaching phonics and using appropriately matched reading books to practise reading. Where there are small </w:t>
      </w:r>
      <w:r w:rsidRPr="007B07B9">
        <w:rPr>
          <w:b/>
          <w:bCs/>
        </w:rPr>
        <w:lastRenderedPageBreak/>
        <w:t>numbers significantly behind others then ensure they receive support as intensively as can be managed to catch up, and liaise where possible with parents and carers to ensure they can support too</w:t>
      </w:r>
    </w:p>
    <w:p w14:paraId="56A53181" w14:textId="62B7E7A4" w:rsidR="00B373FE" w:rsidRPr="00A1737C" w:rsidRDefault="00B373FE" w:rsidP="00067650">
      <w:pPr>
        <w:pStyle w:val="Heading3"/>
        <w:rPr>
          <w:bCs/>
        </w:rPr>
      </w:pPr>
      <w:bookmarkStart w:id="90" w:name="_Toc41662858"/>
      <w:r w:rsidRPr="007E773E">
        <w:t>Reducing physical contact</w:t>
      </w:r>
      <w:bookmarkEnd w:id="90"/>
    </w:p>
    <w:p w14:paraId="1A690539" w14:textId="24D23D0E" w:rsidR="00B373FE" w:rsidRDefault="00B373FE" w:rsidP="00C109C3">
      <w:pPr>
        <w:pStyle w:val="ListParagraph"/>
        <w:numPr>
          <w:ilvl w:val="0"/>
          <w:numId w:val="35"/>
        </w:numPr>
      </w:pPr>
      <w:r>
        <w:t xml:space="preserve">Schools are required to maintain social distancing wherever possible; the following are recommendations which used alongside </w:t>
      </w:r>
      <w:r w:rsidR="00D52FD0">
        <w:t>school’s</w:t>
      </w:r>
      <w:r>
        <w:t xml:space="preserve"> own risk assessments will inform the guidelines for all individuals using the site.</w:t>
      </w:r>
    </w:p>
    <w:p w14:paraId="49FA09A3" w14:textId="48ED588E" w:rsidR="00B373FE" w:rsidRDefault="00B373FE" w:rsidP="00C109C3">
      <w:pPr>
        <w:pStyle w:val="ListParagraph"/>
        <w:numPr>
          <w:ilvl w:val="0"/>
          <w:numId w:val="35"/>
        </w:numPr>
      </w:pPr>
      <w:r>
        <w:t xml:space="preserve">Risk assessments should be carried out for the number of pupils able to be socially distanced in a </w:t>
      </w:r>
      <w:r w:rsidR="00D52FD0">
        <w:t>classroom</w:t>
      </w:r>
      <w:r>
        <w:t xml:space="preserve">.  </w:t>
      </w:r>
      <w:r w:rsidRPr="00A76C33">
        <w:t>Group size will be influenced by pupil age and class size so numbers in class may well be lower. The number of staff available to work on site in the setting will influence the number of pupils schools can accommodate</w:t>
      </w:r>
      <w:r>
        <w:t xml:space="preserve"> </w:t>
      </w:r>
    </w:p>
    <w:p w14:paraId="18509952" w14:textId="77777777" w:rsidR="00B373FE" w:rsidRDefault="00B373FE" w:rsidP="00C109C3">
      <w:pPr>
        <w:pStyle w:val="ListParagraph"/>
        <w:numPr>
          <w:ilvl w:val="0"/>
          <w:numId w:val="35"/>
        </w:numPr>
      </w:pPr>
      <w:r>
        <w:t>Where possible pupils should remain in the same classroom and use of communal areas should be on a rota.</w:t>
      </w:r>
    </w:p>
    <w:p w14:paraId="67168FDD" w14:textId="77777777" w:rsidR="00B373FE" w:rsidRDefault="00B373FE" w:rsidP="00C109C3">
      <w:pPr>
        <w:pStyle w:val="ListParagraph"/>
        <w:numPr>
          <w:ilvl w:val="0"/>
          <w:numId w:val="35"/>
        </w:numPr>
      </w:pPr>
      <w:r>
        <w:t>If possible, lunch should be eaten in zoned area and should be staggered to limit contact</w:t>
      </w:r>
    </w:p>
    <w:p w14:paraId="679A1083" w14:textId="77777777" w:rsidR="00B373FE" w:rsidRDefault="00B373FE" w:rsidP="00C109C3">
      <w:pPr>
        <w:pStyle w:val="ListParagraph"/>
        <w:numPr>
          <w:ilvl w:val="0"/>
          <w:numId w:val="35"/>
        </w:numPr>
      </w:pPr>
      <w:r>
        <w:t>Breaks should be timetabled and where possible taken as a group, restricting access to other areas and groups of pupils.</w:t>
      </w:r>
    </w:p>
    <w:p w14:paraId="1C785BC4" w14:textId="77777777" w:rsidR="00B373FE" w:rsidRDefault="00B373FE" w:rsidP="00C109C3">
      <w:pPr>
        <w:pStyle w:val="ListParagraph"/>
        <w:numPr>
          <w:ilvl w:val="0"/>
          <w:numId w:val="35"/>
        </w:numPr>
      </w:pPr>
      <w:r>
        <w:t>Parents should not come into the school buildings unless it is essential.</w:t>
      </w:r>
    </w:p>
    <w:p w14:paraId="50653070" w14:textId="77777777" w:rsidR="00B373FE" w:rsidRDefault="00B373FE" w:rsidP="00C109C3">
      <w:pPr>
        <w:pStyle w:val="ListParagraph"/>
        <w:numPr>
          <w:ilvl w:val="0"/>
          <w:numId w:val="35"/>
        </w:numPr>
      </w:pPr>
      <w:r>
        <w:t>Only essential visitors should be admitted (e.g delivery).</w:t>
      </w:r>
    </w:p>
    <w:p w14:paraId="55002868" w14:textId="77777777" w:rsidR="00B373FE" w:rsidRDefault="00B373FE" w:rsidP="00C109C3">
      <w:pPr>
        <w:pStyle w:val="ListParagraph"/>
        <w:numPr>
          <w:ilvl w:val="0"/>
          <w:numId w:val="35"/>
        </w:numPr>
      </w:pPr>
      <w:r>
        <w:t>Suppliers and contractors should be encouraged to attend the site for essential business only and if possible outside of the teaching hours.</w:t>
      </w:r>
    </w:p>
    <w:p w14:paraId="021AF0F5" w14:textId="77777777" w:rsidR="00B373FE" w:rsidRDefault="00B373FE" w:rsidP="00C109C3">
      <w:pPr>
        <w:pStyle w:val="ListParagraph"/>
        <w:numPr>
          <w:ilvl w:val="0"/>
          <w:numId w:val="35"/>
        </w:numPr>
      </w:pPr>
      <w:r>
        <w:t>Movement around school should be restricted as much as possible with most activity taking place in each group’s designated room or area of the playground.</w:t>
      </w:r>
    </w:p>
    <w:p w14:paraId="5E9A8BF1" w14:textId="77777777" w:rsidR="00B373FE" w:rsidRDefault="00B373FE" w:rsidP="00C109C3">
      <w:pPr>
        <w:pStyle w:val="ListParagraph"/>
        <w:numPr>
          <w:ilvl w:val="0"/>
          <w:numId w:val="35"/>
        </w:numPr>
      </w:pPr>
      <w:r>
        <w:t>Arrivals and departures should be staggered in year groups, so pupils come into school in smaller groups, for example in 15-minute blocks. The school day is likely to be shorter for all pupils.</w:t>
      </w:r>
    </w:p>
    <w:p w14:paraId="69F78B72" w14:textId="77777777" w:rsidR="00B373FE" w:rsidRDefault="00B373FE" w:rsidP="00C109C3">
      <w:pPr>
        <w:pStyle w:val="ListParagraph"/>
        <w:numPr>
          <w:ilvl w:val="0"/>
          <w:numId w:val="35"/>
        </w:numPr>
      </w:pPr>
      <w:r>
        <w:t>Where possible, use different entrances and exits into school for different groups of pupils.</w:t>
      </w:r>
    </w:p>
    <w:p w14:paraId="58AD7EA9" w14:textId="77777777" w:rsidR="00B373FE" w:rsidRDefault="00B373FE" w:rsidP="00C109C3">
      <w:pPr>
        <w:pStyle w:val="ListParagraph"/>
        <w:numPr>
          <w:ilvl w:val="0"/>
          <w:numId w:val="35"/>
        </w:numPr>
      </w:pPr>
      <w:r>
        <w:t>Playgrounds can be zoned, and group-use restricted to one area.</w:t>
      </w:r>
    </w:p>
    <w:p w14:paraId="12E108F7" w14:textId="77777777" w:rsidR="00B373FE" w:rsidRDefault="00B373FE" w:rsidP="00C109C3">
      <w:pPr>
        <w:pStyle w:val="ListParagraph"/>
        <w:numPr>
          <w:ilvl w:val="0"/>
          <w:numId w:val="35"/>
        </w:numPr>
      </w:pPr>
      <w:r>
        <w:t>Numbers of pupils visiting the toilets at one time should be limited, if possible, identify a toilet block to each group.</w:t>
      </w:r>
    </w:p>
    <w:p w14:paraId="5E21B0F6" w14:textId="77777777" w:rsidR="00B373FE" w:rsidRDefault="00B373FE" w:rsidP="00C109C3">
      <w:pPr>
        <w:pStyle w:val="ListParagraph"/>
        <w:numPr>
          <w:ilvl w:val="0"/>
          <w:numId w:val="35"/>
        </w:numPr>
      </w:pPr>
      <w:r>
        <w:t>Consider introducing a one-way system using signage.</w:t>
      </w:r>
    </w:p>
    <w:p w14:paraId="4D8EC746" w14:textId="77777777" w:rsidR="00B373FE" w:rsidRDefault="00B373FE" w:rsidP="00C109C3">
      <w:pPr>
        <w:pStyle w:val="ListParagraph"/>
        <w:numPr>
          <w:ilvl w:val="0"/>
          <w:numId w:val="35"/>
        </w:numPr>
      </w:pPr>
      <w:r>
        <w:t xml:space="preserve">Consider how an emergency evacuation might be managed. </w:t>
      </w:r>
    </w:p>
    <w:p w14:paraId="797FB692" w14:textId="77777777" w:rsidR="00B373FE" w:rsidRDefault="00B373FE" w:rsidP="00C109C3">
      <w:pPr>
        <w:pStyle w:val="ListParagraph"/>
        <w:numPr>
          <w:ilvl w:val="0"/>
          <w:numId w:val="35"/>
        </w:numPr>
      </w:pPr>
      <w:r>
        <w:t xml:space="preserve">Most of the learning will take place at desks so that movement around rooms and contact with others is limited. </w:t>
      </w:r>
    </w:p>
    <w:p w14:paraId="338BFFB1" w14:textId="77777777" w:rsidR="00B373FE" w:rsidRDefault="00B373FE" w:rsidP="00C109C3">
      <w:pPr>
        <w:pStyle w:val="ListParagraph"/>
        <w:numPr>
          <w:ilvl w:val="0"/>
          <w:numId w:val="35"/>
        </w:numPr>
      </w:pPr>
      <w:r>
        <w:t>Each pupil should be allocated a desk and should not move between desks.</w:t>
      </w:r>
    </w:p>
    <w:p w14:paraId="1CDCFE7F" w14:textId="77777777" w:rsidR="00B373FE" w:rsidRDefault="00B373FE" w:rsidP="00C109C3">
      <w:pPr>
        <w:pStyle w:val="ListParagraph"/>
        <w:numPr>
          <w:ilvl w:val="0"/>
          <w:numId w:val="35"/>
        </w:numPr>
      </w:pPr>
      <w:r>
        <w:t>Use floor guidelines in any communal areas being used such as corridors and lunch hall.</w:t>
      </w:r>
    </w:p>
    <w:p w14:paraId="651C15C4" w14:textId="2D5EC524" w:rsidR="00B373FE" w:rsidRDefault="00B373FE" w:rsidP="00C109C3">
      <w:pPr>
        <w:pStyle w:val="ListParagraph"/>
        <w:numPr>
          <w:ilvl w:val="0"/>
          <w:numId w:val="35"/>
        </w:numPr>
      </w:pPr>
      <w:r>
        <w:t xml:space="preserve">Where possible, equipment and resources for lessons should not be shared.  </w:t>
      </w:r>
      <w:r w:rsidR="00B0042F">
        <w:t>School could</w:t>
      </w:r>
      <w:r>
        <w:t xml:space="preserve"> provide essential stationery for each child in a named folder or the school could put together a basic pack for individual pupils.  </w:t>
      </w:r>
    </w:p>
    <w:p w14:paraId="017BF2EC" w14:textId="77777777" w:rsidR="00B373FE" w:rsidRDefault="00B373FE" w:rsidP="00C109C3">
      <w:pPr>
        <w:pStyle w:val="ListParagraph"/>
        <w:numPr>
          <w:ilvl w:val="0"/>
          <w:numId w:val="35"/>
        </w:numPr>
      </w:pPr>
      <w:r>
        <w:t>Where possible PE should take place outside but should be timetabled and take place in the group’s designated area. Consideration needs to be given to changing arrangements, it may be appropriate for pupils to wear their PE kits to school on the day they have PE.</w:t>
      </w:r>
    </w:p>
    <w:p w14:paraId="6213F4E6" w14:textId="6CE62664" w:rsidR="005963FB" w:rsidRDefault="00B373FE" w:rsidP="00C109C3">
      <w:pPr>
        <w:pStyle w:val="ListParagraph"/>
        <w:numPr>
          <w:ilvl w:val="0"/>
          <w:numId w:val="35"/>
        </w:numPr>
      </w:pPr>
      <w:r>
        <w:t xml:space="preserve">Outdoor learning is encouraged as long as social distancing guidelines are observed and timetabling and zoning are followed. </w:t>
      </w:r>
    </w:p>
    <w:p w14:paraId="45991756" w14:textId="77777777" w:rsidR="00180B3E" w:rsidRDefault="00180B3E" w:rsidP="00B373FE">
      <w:pPr>
        <w:pStyle w:val="ListParagraph"/>
      </w:pPr>
    </w:p>
    <w:p w14:paraId="145C494D" w14:textId="5E47D510" w:rsidR="00B373FE" w:rsidRPr="00955BF5" w:rsidRDefault="00B373FE" w:rsidP="00067650">
      <w:pPr>
        <w:pStyle w:val="Heading3"/>
      </w:pPr>
      <w:bookmarkStart w:id="91" w:name="_Toc41662859"/>
      <w:r w:rsidRPr="007E773E">
        <w:t>Preparing for delivery to on site pupils</w:t>
      </w:r>
      <w:bookmarkEnd w:id="91"/>
    </w:p>
    <w:p w14:paraId="3374B869"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Handwashing with soap should be happening frequently (the guideline is 2 hourly) but always before and after lunch and breaktimes, coughing or sneezing.  All children and adults should wash their hands when they arrive at school.</w:t>
      </w:r>
    </w:p>
    <w:p w14:paraId="1FD358C8"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lastRenderedPageBreak/>
        <w:t xml:space="preserve">Children should be reminded frequently about the importance of handwashing and hygiene; some children may need supervision or more frequent reminders. </w:t>
      </w:r>
    </w:p>
    <w:p w14:paraId="0A01B2D2"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Hand sanitiser should be provided where possible, ideally in every classroom or area where groups of children gather. However, regular handwashing with soap is most effective method.</w:t>
      </w:r>
    </w:p>
    <w:p w14:paraId="7E35E4AC"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Provide bins in each classroom or area being used - these should be frequently emptied.</w:t>
      </w:r>
    </w:p>
    <w:p w14:paraId="74929823"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 xml:space="preserve">There should be more frequent cleaning of classrooms and other areas being used, particularly desks, door handles, surfaces, classroom equipment etc. </w:t>
      </w:r>
    </w:p>
    <w:p w14:paraId="36E36815"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There should be a thorough clean between uses of rooms by different groups/classes.</w:t>
      </w:r>
    </w:p>
    <w:p w14:paraId="4D1CC0B9" w14:textId="77777777" w:rsidR="00B373FE" w:rsidRPr="00620179" w:rsidRDefault="00B373FE" w:rsidP="00C109C3">
      <w:pPr>
        <w:pStyle w:val="ListParagraph"/>
        <w:numPr>
          <w:ilvl w:val="0"/>
          <w:numId w:val="35"/>
        </w:numPr>
        <w:spacing w:line="240" w:lineRule="auto"/>
        <w:rPr>
          <w:rFonts w:cstheme="minorHAnsi"/>
        </w:rPr>
      </w:pPr>
      <w:r w:rsidRPr="00620179">
        <w:rPr>
          <w:rFonts w:cstheme="minorHAnsi"/>
        </w:rPr>
        <w:t>Rooms used should be well ventilated with windows and doors open where possible.</w:t>
      </w:r>
    </w:p>
    <w:p w14:paraId="7B0892E0" w14:textId="2DED911B" w:rsidR="000D6CF3" w:rsidRDefault="00B373FE" w:rsidP="00067650">
      <w:pPr>
        <w:pStyle w:val="ListParagraph"/>
        <w:numPr>
          <w:ilvl w:val="0"/>
          <w:numId w:val="35"/>
        </w:numPr>
        <w:spacing w:line="240" w:lineRule="auto"/>
        <w:rPr>
          <w:b/>
          <w:bCs/>
          <w:sz w:val="28"/>
          <w:szCs w:val="28"/>
        </w:rPr>
      </w:pPr>
      <w:r w:rsidRPr="00620179">
        <w:rPr>
          <w:rFonts w:cstheme="minorHAnsi"/>
        </w:rPr>
        <w:t>Follow government guidance for cleaning and handwashing (see links above).</w:t>
      </w:r>
    </w:p>
    <w:p w14:paraId="11C07511" w14:textId="0DE486AA" w:rsidR="00B373FE" w:rsidRPr="00A1737C" w:rsidRDefault="00B373FE" w:rsidP="00067650">
      <w:pPr>
        <w:pStyle w:val="Heading3"/>
        <w:rPr>
          <w:bCs/>
        </w:rPr>
      </w:pPr>
      <w:bookmarkStart w:id="92" w:name="_Toc41662860"/>
      <w:r w:rsidRPr="007E773E">
        <w:t>Staff</w:t>
      </w:r>
      <w:bookmarkEnd w:id="92"/>
    </w:p>
    <w:p w14:paraId="1F57C73F" w14:textId="77777777" w:rsidR="00B373FE" w:rsidRDefault="00B373FE" w:rsidP="00C109C3">
      <w:pPr>
        <w:pStyle w:val="ListParagraph"/>
        <w:numPr>
          <w:ilvl w:val="0"/>
          <w:numId w:val="36"/>
        </w:numPr>
      </w:pPr>
      <w:r w:rsidRPr="00A47C62">
        <w:t>Limit the spaces where each member of staff works so that they are mainly working in one room with a maximum of 2 groups or one class of children</w:t>
      </w:r>
      <w:r>
        <w:t>.</w:t>
      </w:r>
    </w:p>
    <w:p w14:paraId="05838CF7" w14:textId="7861B2D2" w:rsidR="00B373FE" w:rsidRDefault="00B373FE" w:rsidP="00C109C3">
      <w:pPr>
        <w:pStyle w:val="ListParagraph"/>
        <w:numPr>
          <w:ilvl w:val="0"/>
          <w:numId w:val="36"/>
        </w:numPr>
      </w:pPr>
      <w:r>
        <w:t>Consider allocation of staff to pupils who need individual support, remembering to limit the number of contacts in each group.</w:t>
      </w:r>
    </w:p>
    <w:p w14:paraId="571622F1" w14:textId="74969DBF" w:rsidR="00B0042F" w:rsidRDefault="00B0042F" w:rsidP="00C109C3">
      <w:pPr>
        <w:pStyle w:val="ListParagraph"/>
        <w:numPr>
          <w:ilvl w:val="0"/>
          <w:numId w:val="36"/>
        </w:numPr>
      </w:pPr>
      <w:r>
        <w:t>For staff with a job share, they should teach the same groups for consistency</w:t>
      </w:r>
    </w:p>
    <w:p w14:paraId="22C38160" w14:textId="77777777" w:rsidR="00B373FE" w:rsidRDefault="00B373FE" w:rsidP="00C109C3">
      <w:pPr>
        <w:pStyle w:val="ListParagraph"/>
        <w:numPr>
          <w:ilvl w:val="0"/>
          <w:numId w:val="36"/>
        </w:numPr>
      </w:pPr>
      <w:r>
        <w:t>Rearrange office areas so Admin staff are working at a safe distance from each other and rota staff if necessary.</w:t>
      </w:r>
    </w:p>
    <w:p w14:paraId="414708B5" w14:textId="1B364872" w:rsidR="00B373FE" w:rsidRDefault="00B373FE" w:rsidP="00C109C3">
      <w:pPr>
        <w:pStyle w:val="ListParagraph"/>
        <w:numPr>
          <w:ilvl w:val="0"/>
          <w:numId w:val="36"/>
        </w:numPr>
        <w:rPr>
          <w:color w:val="000000" w:themeColor="text1"/>
        </w:rPr>
      </w:pPr>
      <w:r>
        <w:t>Timetable staff breaks so that social distancing can be observed in staff roo</w:t>
      </w:r>
      <w:r w:rsidRPr="14061C54">
        <w:t>ms. More than one breakroom may be allocated</w:t>
      </w:r>
      <w:r w:rsidR="00B0042F">
        <w:t xml:space="preserve"> where schools have facilities that allow for this. </w:t>
      </w:r>
    </w:p>
    <w:p w14:paraId="5D25D082" w14:textId="77777777" w:rsidR="00B373FE" w:rsidRDefault="00B373FE" w:rsidP="00C109C3">
      <w:pPr>
        <w:pStyle w:val="ListParagraph"/>
        <w:numPr>
          <w:ilvl w:val="0"/>
          <w:numId w:val="36"/>
        </w:numPr>
        <w:rPr>
          <w:color w:val="000000" w:themeColor="text1"/>
        </w:rPr>
      </w:pPr>
      <w:r w:rsidRPr="14061C54">
        <w:t>Remind staff to clean surfaces and utensils in the communal staff areas - they may wish to bring in their own utensils.</w:t>
      </w:r>
    </w:p>
    <w:p w14:paraId="0EBCF361" w14:textId="4DF37CA5" w:rsidR="00B373FE" w:rsidRPr="00EB6794" w:rsidRDefault="00B373FE" w:rsidP="00C109C3">
      <w:pPr>
        <w:pStyle w:val="ListParagraph"/>
        <w:numPr>
          <w:ilvl w:val="0"/>
          <w:numId w:val="36"/>
        </w:numPr>
        <w:rPr>
          <w:color w:val="000000" w:themeColor="text1"/>
        </w:rPr>
      </w:pPr>
      <w:r w:rsidRPr="14061C54">
        <w:t>Agree protocols for the cleaning of equipment after use such as coffee jars, taps and kettles</w:t>
      </w:r>
      <w:r w:rsidR="001C3773">
        <w:t xml:space="preserve"> and photocopiers</w:t>
      </w:r>
    </w:p>
    <w:p w14:paraId="01D19627" w14:textId="77777777" w:rsidR="00B373FE" w:rsidRDefault="00B373FE" w:rsidP="00B373FE">
      <w:pPr>
        <w:pStyle w:val="ListParagraph"/>
        <w:rPr>
          <w:color w:val="000000" w:themeColor="text1"/>
        </w:rPr>
      </w:pPr>
    </w:p>
    <w:p w14:paraId="44C0E52C" w14:textId="130ED0AC" w:rsidR="00B373FE" w:rsidRPr="00A1737C" w:rsidRDefault="00B373FE" w:rsidP="00067650">
      <w:pPr>
        <w:pStyle w:val="Heading3"/>
        <w:rPr>
          <w:bCs/>
        </w:rPr>
      </w:pPr>
      <w:bookmarkStart w:id="93" w:name="_Toc41662861"/>
      <w:r w:rsidRPr="007E773E">
        <w:t>Movement around school</w:t>
      </w:r>
      <w:bookmarkEnd w:id="93"/>
    </w:p>
    <w:p w14:paraId="372490D7" w14:textId="0C542B86" w:rsidR="00B373FE" w:rsidRPr="00D40C65" w:rsidRDefault="00B373FE" w:rsidP="00C109C3">
      <w:pPr>
        <w:pStyle w:val="ListParagraph"/>
        <w:numPr>
          <w:ilvl w:val="0"/>
          <w:numId w:val="38"/>
        </w:numPr>
        <w:rPr>
          <w:color w:val="000000" w:themeColor="text1"/>
        </w:rPr>
      </w:pPr>
      <w:r w:rsidRPr="14061C54">
        <w:t>Movement around school should be restricted</w:t>
      </w:r>
      <w:r w:rsidR="001C3773">
        <w:t xml:space="preserve">, </w:t>
      </w:r>
      <w:r w:rsidRPr="14061C54">
        <w:t>with most activity taking place in each group’s designated room or area of the playground.</w:t>
      </w:r>
      <w:r>
        <w:t xml:space="preserve"> Activities such as collective worship should take place through video/ virtual access.</w:t>
      </w:r>
    </w:p>
    <w:p w14:paraId="10D5695E" w14:textId="77777777" w:rsidR="00B373FE" w:rsidRDefault="00B373FE" w:rsidP="00C109C3">
      <w:pPr>
        <w:pStyle w:val="ListParagraph"/>
        <w:numPr>
          <w:ilvl w:val="0"/>
          <w:numId w:val="35"/>
        </w:numPr>
        <w:rPr>
          <w:color w:val="000000" w:themeColor="text1"/>
        </w:rPr>
      </w:pPr>
      <w:r w:rsidRPr="14061C54">
        <w:t>Arrivals and departures should be staggered in year groups, so the children come into school in smaller groups, for example in 15-minute blocks and across several access points. The school day is likely to be shorter for all children.</w:t>
      </w:r>
    </w:p>
    <w:p w14:paraId="6637E5C8" w14:textId="14167E03" w:rsidR="00B373FE" w:rsidRDefault="00B373FE" w:rsidP="00C109C3">
      <w:pPr>
        <w:pStyle w:val="ListParagraph"/>
        <w:numPr>
          <w:ilvl w:val="0"/>
          <w:numId w:val="35"/>
        </w:numPr>
        <w:rPr>
          <w:color w:val="000000" w:themeColor="text1"/>
        </w:rPr>
      </w:pPr>
      <w:r w:rsidRPr="14061C54">
        <w:t xml:space="preserve">Where </w:t>
      </w:r>
      <w:r w:rsidR="001C3773">
        <w:t>school has multiple access points</w:t>
      </w:r>
      <w:r w:rsidRPr="14061C54">
        <w:t>, use different entrances and exits into school for different groups of children.</w:t>
      </w:r>
    </w:p>
    <w:p w14:paraId="09771110" w14:textId="77777777" w:rsidR="00B373FE" w:rsidRDefault="00B373FE" w:rsidP="00C109C3">
      <w:pPr>
        <w:pStyle w:val="ListParagraph"/>
        <w:numPr>
          <w:ilvl w:val="0"/>
          <w:numId w:val="35"/>
        </w:numPr>
        <w:rPr>
          <w:color w:val="000000" w:themeColor="text1"/>
        </w:rPr>
      </w:pPr>
      <w:r w:rsidRPr="14061C54">
        <w:t>All breaks should be staggered to avoid contact between different groups.</w:t>
      </w:r>
    </w:p>
    <w:p w14:paraId="37D63967" w14:textId="77777777" w:rsidR="00B373FE" w:rsidRDefault="00B373FE" w:rsidP="00C109C3">
      <w:pPr>
        <w:pStyle w:val="ListParagraph"/>
        <w:numPr>
          <w:ilvl w:val="0"/>
          <w:numId w:val="35"/>
        </w:numPr>
        <w:rPr>
          <w:color w:val="000000" w:themeColor="text1"/>
        </w:rPr>
      </w:pPr>
      <w:r w:rsidRPr="14061C54">
        <w:t>Playgrounds can be zoned and group-use restricted to one area.</w:t>
      </w:r>
    </w:p>
    <w:p w14:paraId="3064ECCD" w14:textId="77777777" w:rsidR="00B373FE" w:rsidRDefault="00B373FE" w:rsidP="00C109C3">
      <w:pPr>
        <w:pStyle w:val="ListParagraph"/>
        <w:numPr>
          <w:ilvl w:val="0"/>
          <w:numId w:val="35"/>
        </w:numPr>
        <w:rPr>
          <w:color w:val="000000" w:themeColor="text1"/>
        </w:rPr>
      </w:pPr>
      <w:r w:rsidRPr="14061C54">
        <w:t>Numbers of children visiting the toilets at one time should be limited, with social distancing being observed, ideally one child at a time.</w:t>
      </w:r>
    </w:p>
    <w:p w14:paraId="2ADD39C8" w14:textId="77777777" w:rsidR="00B373FE" w:rsidRDefault="00B373FE" w:rsidP="00C109C3">
      <w:pPr>
        <w:pStyle w:val="ListParagraph"/>
        <w:numPr>
          <w:ilvl w:val="0"/>
          <w:numId w:val="35"/>
        </w:numPr>
        <w:rPr>
          <w:color w:val="000000" w:themeColor="text1"/>
        </w:rPr>
      </w:pPr>
      <w:r w:rsidRPr="14061C54">
        <w:t>Close off any unused areas of the school.</w:t>
      </w:r>
    </w:p>
    <w:p w14:paraId="03FE882C" w14:textId="77777777" w:rsidR="00B373FE" w:rsidRPr="00500AE5" w:rsidRDefault="00B373FE" w:rsidP="00C109C3">
      <w:pPr>
        <w:pStyle w:val="ListParagraph"/>
        <w:numPr>
          <w:ilvl w:val="0"/>
          <w:numId w:val="35"/>
        </w:numPr>
        <w:rPr>
          <w:color w:val="000000" w:themeColor="text1"/>
        </w:rPr>
      </w:pPr>
      <w:r w:rsidRPr="14061C54">
        <w:t>Consider introducing a one-way system using signage.</w:t>
      </w:r>
    </w:p>
    <w:p w14:paraId="56BAC3A5" w14:textId="46503BEF" w:rsidR="00B373FE" w:rsidRPr="00EB6794" w:rsidRDefault="00B373FE" w:rsidP="00B373FE">
      <w:pPr>
        <w:rPr>
          <w:b/>
          <w:bCs/>
          <w:sz w:val="28"/>
          <w:szCs w:val="28"/>
        </w:rPr>
      </w:pPr>
      <w:bookmarkStart w:id="94" w:name="_Toc41662862"/>
      <w:r w:rsidRPr="00067650">
        <w:rPr>
          <w:rStyle w:val="Heading3Char"/>
        </w:rPr>
        <w:t>Practical social distancing measures</w:t>
      </w:r>
      <w:bookmarkEnd w:id="94"/>
      <w:r w:rsidR="00890BF4">
        <w:rPr>
          <w:b/>
          <w:sz w:val="24"/>
          <w:szCs w:val="24"/>
        </w:rPr>
        <w:t xml:space="preserve"> </w:t>
      </w:r>
      <w:hyperlink w:anchor="_Social_Distancing_in" w:history="1">
        <w:r w:rsidR="00890BF4" w:rsidRPr="00890BF4">
          <w:rPr>
            <w:rStyle w:val="Hyperlink"/>
            <w:b/>
            <w:sz w:val="24"/>
            <w:szCs w:val="24"/>
          </w:rPr>
          <w:t>(More details in Section</w:t>
        </w:r>
        <w:r w:rsidR="00416BF3">
          <w:rPr>
            <w:rStyle w:val="Hyperlink"/>
            <w:b/>
            <w:sz w:val="24"/>
            <w:szCs w:val="24"/>
          </w:rPr>
          <w:t xml:space="preserve"> 1</w:t>
        </w:r>
        <w:r w:rsidR="00890BF4" w:rsidRPr="00890BF4">
          <w:rPr>
            <w:rStyle w:val="Hyperlink"/>
            <w:b/>
            <w:sz w:val="24"/>
            <w:szCs w:val="24"/>
          </w:rPr>
          <w:t>)</w:t>
        </w:r>
      </w:hyperlink>
      <w:r w:rsidR="00890BF4">
        <w:rPr>
          <w:b/>
          <w:sz w:val="24"/>
          <w:szCs w:val="24"/>
        </w:rPr>
        <w:t xml:space="preserve"> </w:t>
      </w:r>
    </w:p>
    <w:p w14:paraId="55F06B9B" w14:textId="28C035E6" w:rsidR="00B373FE" w:rsidRDefault="00B373FE" w:rsidP="00C109C3">
      <w:pPr>
        <w:pStyle w:val="ListParagraph"/>
        <w:numPr>
          <w:ilvl w:val="0"/>
          <w:numId w:val="35"/>
        </w:numPr>
      </w:pPr>
      <w:r>
        <w:t>Schools are encouraged to follow government social distancing guidelines, with an understanding that there may be barriers to this presented by the buildings, the age and the needs of the pupils.</w:t>
      </w:r>
    </w:p>
    <w:p w14:paraId="035CEAE9" w14:textId="77777777" w:rsidR="00B373FE" w:rsidRDefault="00B373FE" w:rsidP="00C109C3">
      <w:pPr>
        <w:pStyle w:val="ListParagraph"/>
        <w:numPr>
          <w:ilvl w:val="0"/>
          <w:numId w:val="35"/>
        </w:numPr>
      </w:pPr>
      <w:r>
        <w:t>Classrooms should be rearranged so that children can work 2m apart where possible.</w:t>
      </w:r>
    </w:p>
    <w:p w14:paraId="1EAC98B4" w14:textId="77777777" w:rsidR="00B373FE" w:rsidRDefault="00B373FE" w:rsidP="00C109C3">
      <w:pPr>
        <w:pStyle w:val="ListParagraph"/>
        <w:numPr>
          <w:ilvl w:val="0"/>
          <w:numId w:val="35"/>
        </w:numPr>
      </w:pPr>
      <w:r>
        <w:t xml:space="preserve">Most of the learning will take place at desks so that movement around rooms and contact with others is limited. </w:t>
      </w:r>
    </w:p>
    <w:p w14:paraId="5E6B03BC" w14:textId="77777777" w:rsidR="00B373FE" w:rsidRDefault="00B373FE" w:rsidP="00C109C3">
      <w:pPr>
        <w:pStyle w:val="ListParagraph"/>
        <w:numPr>
          <w:ilvl w:val="0"/>
          <w:numId w:val="35"/>
        </w:numPr>
        <w:rPr>
          <w:color w:val="000000" w:themeColor="text1"/>
        </w:rPr>
      </w:pPr>
      <w:r>
        <w:lastRenderedPageBreak/>
        <w:t>Each pupil should be allocated a desk and should not move between des</w:t>
      </w:r>
      <w:r w:rsidRPr="14061C54">
        <w:t>ks. They should be provided with their own set of resources e.g pens, pencils etc in a zip wallet.</w:t>
      </w:r>
    </w:p>
    <w:p w14:paraId="4A7B350A" w14:textId="77777777" w:rsidR="00B373FE" w:rsidRDefault="00B373FE" w:rsidP="00C109C3">
      <w:pPr>
        <w:pStyle w:val="ListParagraph"/>
        <w:numPr>
          <w:ilvl w:val="0"/>
          <w:numId w:val="35"/>
        </w:numPr>
      </w:pPr>
      <w:r w:rsidRPr="14061C54">
        <w:t>Use floor guidelines in any communal areas being used such as corridors a</w:t>
      </w:r>
      <w:r>
        <w:t>nd lunch hall.</w:t>
      </w:r>
    </w:p>
    <w:p w14:paraId="73AE9021" w14:textId="77777777" w:rsidR="00B373FE" w:rsidRDefault="00B373FE" w:rsidP="00C109C3">
      <w:pPr>
        <w:pStyle w:val="ListParagraph"/>
        <w:numPr>
          <w:ilvl w:val="0"/>
          <w:numId w:val="35"/>
        </w:numPr>
      </w:pPr>
      <w:r>
        <w:t>In the playground equipment such as hoops and floor markers can be used.</w:t>
      </w:r>
    </w:p>
    <w:p w14:paraId="0ADC377B" w14:textId="5FDB45DC" w:rsidR="00B373FE" w:rsidRDefault="00B373FE" w:rsidP="00B373FE">
      <w:pPr>
        <w:ind w:left="360"/>
      </w:pPr>
      <w:r>
        <w:t xml:space="preserve">Please refer to detailed social distancing guidance </w:t>
      </w:r>
      <w:r w:rsidR="006A4A0B">
        <w:t>in Section 1</w:t>
      </w:r>
    </w:p>
    <w:p w14:paraId="3D4915F7" w14:textId="43BB1826" w:rsidR="00B373FE" w:rsidRPr="00EB6794" w:rsidRDefault="00B373FE" w:rsidP="00B373FE">
      <w:pPr>
        <w:rPr>
          <w:b/>
          <w:bCs/>
          <w:sz w:val="28"/>
          <w:szCs w:val="28"/>
        </w:rPr>
      </w:pPr>
      <w:bookmarkStart w:id="95" w:name="_Toc41662863"/>
      <w:r w:rsidRPr="00067650">
        <w:rPr>
          <w:rStyle w:val="Heading3Char"/>
        </w:rPr>
        <w:t>Communication</w:t>
      </w:r>
      <w:bookmarkEnd w:id="95"/>
      <w:r w:rsidR="00436BE7">
        <w:rPr>
          <w:b/>
          <w:sz w:val="24"/>
          <w:szCs w:val="24"/>
        </w:rPr>
        <w:t xml:space="preserve"> </w:t>
      </w:r>
      <w:hyperlink w:anchor="_Section_10_-" w:history="1">
        <w:r w:rsidR="004528B1" w:rsidRPr="00892882">
          <w:rPr>
            <w:rStyle w:val="Hyperlink"/>
            <w:b/>
            <w:sz w:val="24"/>
            <w:szCs w:val="24"/>
          </w:rPr>
          <w:t>(</w:t>
        </w:r>
        <w:r w:rsidR="00436BE7" w:rsidRPr="00892882">
          <w:rPr>
            <w:rStyle w:val="Hyperlink"/>
            <w:b/>
            <w:sz w:val="24"/>
            <w:szCs w:val="24"/>
          </w:rPr>
          <w:t xml:space="preserve">More details in </w:t>
        </w:r>
        <w:r w:rsidR="00416BF3" w:rsidRPr="00892882">
          <w:rPr>
            <w:rStyle w:val="Hyperlink"/>
            <w:b/>
            <w:sz w:val="24"/>
            <w:szCs w:val="24"/>
          </w:rPr>
          <w:t>Section 10)</w:t>
        </w:r>
      </w:hyperlink>
      <w:r w:rsidR="00436BE7">
        <w:rPr>
          <w:b/>
          <w:sz w:val="24"/>
          <w:szCs w:val="24"/>
        </w:rPr>
        <w:t xml:space="preserve"> </w:t>
      </w:r>
    </w:p>
    <w:p w14:paraId="37DC8BFC" w14:textId="77777777" w:rsidR="00B373FE" w:rsidRDefault="00B373FE" w:rsidP="00B373FE">
      <w:r>
        <w:t>Many members of the school community - parents, staff and children – will, understandably, have anxieties about the health risks associated with the re-opening of schools. Therefore, good communication is essential.</w:t>
      </w:r>
    </w:p>
    <w:p w14:paraId="22F30190" w14:textId="77777777" w:rsidR="00B373FE" w:rsidRDefault="00B373FE" w:rsidP="00C109C3">
      <w:pPr>
        <w:pStyle w:val="ListParagraph"/>
        <w:numPr>
          <w:ilvl w:val="0"/>
          <w:numId w:val="37"/>
        </w:numPr>
      </w:pPr>
      <w:r>
        <w:t>C</w:t>
      </w:r>
      <w:r w:rsidRPr="00F4579D">
        <w:t>lear communication to parents regarding all the measures that would be put in place to ensure that their children would be safe.</w:t>
      </w:r>
    </w:p>
    <w:p w14:paraId="5F8FC1EF" w14:textId="77777777" w:rsidR="00B373FE" w:rsidRDefault="00B373FE" w:rsidP="00C109C3">
      <w:pPr>
        <w:pStyle w:val="ListParagraph"/>
        <w:numPr>
          <w:ilvl w:val="0"/>
          <w:numId w:val="37"/>
        </w:numPr>
      </w:pPr>
      <w:r>
        <w:t>Likewise, staff need to be reassured that there are measures in place to protect them. Consider holding a virtual meeting prior to opening, a virtual tour showing and explaining the measures in place, sharing guidelines, providing regular updates etc.</w:t>
      </w:r>
    </w:p>
    <w:p w14:paraId="290FD8C0" w14:textId="77777777" w:rsidR="00B373FE" w:rsidRDefault="00B373FE" w:rsidP="00C109C3">
      <w:pPr>
        <w:pStyle w:val="ListParagraph"/>
        <w:numPr>
          <w:ilvl w:val="0"/>
          <w:numId w:val="37"/>
        </w:numPr>
      </w:pPr>
      <w:r>
        <w:t>Pupils will need support to understand the rationale behind the restrictions in place and to be taught the routines and procedures. They will need to revisit these regularly, therefore this will take up a significant part of the timetabled learning, especially during the early days of their return.</w:t>
      </w:r>
    </w:p>
    <w:p w14:paraId="5FFAF8F1" w14:textId="77777777" w:rsidR="00B373FE" w:rsidRPr="00EB6794" w:rsidRDefault="00B373FE" w:rsidP="00C109C3">
      <w:pPr>
        <w:pStyle w:val="ListParagraph"/>
        <w:numPr>
          <w:ilvl w:val="0"/>
          <w:numId w:val="37"/>
        </w:numPr>
      </w:pPr>
      <w:r>
        <w:t>Communication will need to reiterate the government guidelines for families with members defined as vulnerable for health reasons and the procedures for self-isolating and quarantine when symptoms are known or suspected.</w:t>
      </w:r>
    </w:p>
    <w:p w14:paraId="3A2D226C" w14:textId="77777777" w:rsidR="00B373FE" w:rsidRDefault="00B373FE" w:rsidP="00B373FE">
      <w:pPr>
        <w:pStyle w:val="ListParagraph"/>
        <w:spacing w:after="0" w:line="240" w:lineRule="auto"/>
        <w:ind w:left="0"/>
        <w:rPr>
          <w:b/>
          <w:bCs/>
        </w:rPr>
      </w:pPr>
    </w:p>
    <w:p w14:paraId="708E6026" w14:textId="499221BF" w:rsidR="00B373FE" w:rsidRPr="00EB6794" w:rsidRDefault="00B373FE" w:rsidP="00067650">
      <w:pPr>
        <w:pStyle w:val="Heading3"/>
        <w:rPr>
          <w:bCs/>
        </w:rPr>
      </w:pPr>
      <w:bookmarkStart w:id="96" w:name="_Toc41662864"/>
      <w:r w:rsidRPr="007E773E">
        <w:t>Putting the model into practice</w:t>
      </w:r>
      <w:bookmarkEnd w:id="96"/>
    </w:p>
    <w:p w14:paraId="210B869F" w14:textId="70E08B7F" w:rsidR="00B373FE" w:rsidRDefault="00B373FE" w:rsidP="00C109C3">
      <w:pPr>
        <w:pStyle w:val="ListParagraph"/>
        <w:numPr>
          <w:ilvl w:val="0"/>
          <w:numId w:val="33"/>
        </w:numPr>
      </w:pPr>
      <w:r>
        <w:t xml:space="preserve">Identify the number of pupils who </w:t>
      </w:r>
      <w:r w:rsidR="00890BF4">
        <w:t xml:space="preserve">are likely to </w:t>
      </w:r>
      <w:r>
        <w:t xml:space="preserve">be in school daily, including identified year groups, key worker pupils and vulnerable pupils.  </w:t>
      </w:r>
    </w:p>
    <w:p w14:paraId="52383C21" w14:textId="77777777" w:rsidR="00B373FE" w:rsidRDefault="00B373FE" w:rsidP="00C109C3">
      <w:pPr>
        <w:pStyle w:val="ListParagraph"/>
        <w:numPr>
          <w:ilvl w:val="0"/>
          <w:numId w:val="33"/>
        </w:numPr>
      </w:pPr>
      <w:r>
        <w:t>Identify all the possible teaching areas in your school and the number of pupils that can be safely taught in each.</w:t>
      </w:r>
    </w:p>
    <w:p w14:paraId="5267AAEF" w14:textId="71548A42" w:rsidR="00B373FE" w:rsidRDefault="00B373FE" w:rsidP="00C109C3">
      <w:pPr>
        <w:pStyle w:val="ListParagraph"/>
        <w:numPr>
          <w:ilvl w:val="0"/>
          <w:numId w:val="33"/>
        </w:numPr>
      </w:pPr>
      <w:r>
        <w:t>Identify the number of staff available to teac</w:t>
      </w:r>
      <w:r w:rsidR="00CC329C">
        <w:t>h each day or session, given job shares</w:t>
      </w:r>
    </w:p>
    <w:p w14:paraId="7B67F8CC" w14:textId="0FFF5E14" w:rsidR="00B83D5C" w:rsidRDefault="00B83D5C" w:rsidP="00C109C3">
      <w:pPr>
        <w:pStyle w:val="ListParagraph"/>
        <w:numPr>
          <w:ilvl w:val="0"/>
          <w:numId w:val="33"/>
        </w:numPr>
      </w:pPr>
      <w:r w:rsidRPr="00B83D5C">
        <w:t>Agree the format of the working week with staff, will teacher be released to plan, how will this be covered, will those staff not in school plan for others? Remember to include consideration for the planning of home learning</w:t>
      </w:r>
    </w:p>
    <w:p w14:paraId="6E1570B5" w14:textId="77777777" w:rsidR="00B373FE" w:rsidRDefault="00B373FE" w:rsidP="00C109C3">
      <w:pPr>
        <w:pStyle w:val="ListParagraph"/>
        <w:numPr>
          <w:ilvl w:val="0"/>
          <w:numId w:val="33"/>
        </w:numPr>
      </w:pPr>
      <w:r>
        <w:t>Consider which pupils may need individual support.</w:t>
      </w:r>
    </w:p>
    <w:p w14:paraId="4791C072" w14:textId="77777777" w:rsidR="00B373FE" w:rsidRDefault="00B373FE" w:rsidP="00C109C3">
      <w:pPr>
        <w:pStyle w:val="ListParagraph"/>
        <w:numPr>
          <w:ilvl w:val="0"/>
          <w:numId w:val="33"/>
        </w:numPr>
      </w:pPr>
      <w:r>
        <w:t>Consider how key worker pupils and siblings could fit into the model.</w:t>
      </w:r>
    </w:p>
    <w:p w14:paraId="53904685" w14:textId="7FF360EA" w:rsidR="00D16CB3" w:rsidRDefault="00B373FE" w:rsidP="00D16CB3">
      <w:pPr>
        <w:pStyle w:val="ListParagraph"/>
        <w:numPr>
          <w:ilvl w:val="0"/>
          <w:numId w:val="33"/>
        </w:numPr>
      </w:pPr>
      <w:r>
        <w:t>Consider the timetable – including how staggered openings could work within a reduced day.  Consider the entrances and exits to the school grounds and how this may impact on the organisation.</w:t>
      </w:r>
    </w:p>
    <w:p w14:paraId="17E279C9" w14:textId="0D2D4823" w:rsidR="00B373FE" w:rsidRPr="00EB6794" w:rsidRDefault="00326A83" w:rsidP="007E773E">
      <w:pPr>
        <w:pStyle w:val="Heading2"/>
      </w:pPr>
      <w:bookmarkStart w:id="97" w:name="_Toc41662865"/>
      <w:r>
        <w:t xml:space="preserve">Vulnerable and </w:t>
      </w:r>
      <w:r w:rsidR="00B373FE" w:rsidRPr="00EB6794">
        <w:t>Key Worker Children</w:t>
      </w:r>
      <w:bookmarkEnd w:id="97"/>
    </w:p>
    <w:p w14:paraId="6666CD0A" w14:textId="32C6ECBC" w:rsidR="00B373FE" w:rsidRPr="00EB3CA7" w:rsidRDefault="00B373FE" w:rsidP="00B373FE">
      <w:r>
        <w:t>As during partial closure and the phased returns, some k</w:t>
      </w:r>
      <w:r w:rsidRPr="00EB3CA7">
        <w:t xml:space="preserve">ey worker children and vulnerable children </w:t>
      </w:r>
      <w:r>
        <w:t>will</w:t>
      </w:r>
      <w:r w:rsidRPr="00EB3CA7">
        <w:t xml:space="preserve"> need to be in school each day</w:t>
      </w:r>
      <w:r w:rsidR="00302163" w:rsidRPr="00302163">
        <w:t xml:space="preserve"> alongside those year groups confirmed for return.</w:t>
      </w:r>
    </w:p>
    <w:p w14:paraId="10D4DB3E" w14:textId="5E8AA769" w:rsidR="00B373FE" w:rsidRDefault="002801C8" w:rsidP="00B373FE">
      <w:hyperlink r:id="rId146" w:history="1">
        <w:r w:rsidR="00B373FE">
          <w:rPr>
            <w:rStyle w:val="Hyperlink"/>
          </w:rPr>
          <w:t>https://www.gov.uk/government/publications/</w:t>
        </w:r>
        <w:r w:rsidR="00395FB6">
          <w:rPr>
            <w:rStyle w:val="Hyperlink"/>
          </w:rPr>
          <w:t>COVID-19</w:t>
        </w:r>
        <w:r w:rsidR="00B373FE">
          <w:rPr>
            <w:rStyle w:val="Hyperlink"/>
          </w:rPr>
          <w:t>-</w:t>
        </w:r>
        <w:r w:rsidR="00395FB6">
          <w:rPr>
            <w:rStyle w:val="Hyperlink"/>
          </w:rPr>
          <w:t>COVID-19</w:t>
        </w:r>
        <w:r w:rsidR="00B373FE">
          <w:rPr>
            <w:rStyle w:val="Hyperlink"/>
          </w:rPr>
          <w:t>-maintaining-educational-provision/guidance-for-schools-colleges-and-local-authorities-on-maintaining-educational-provision</w:t>
        </w:r>
      </w:hyperlink>
    </w:p>
    <w:p w14:paraId="22F102CA" w14:textId="04163BC3" w:rsidR="00F13A14" w:rsidRDefault="00B373FE" w:rsidP="00F13A14">
      <w:r w:rsidRPr="00C30925">
        <w:t>Consideration would need to be given about how this would work with</w:t>
      </w:r>
      <w:r>
        <w:t>in</w:t>
      </w:r>
      <w:r w:rsidRPr="00C30925">
        <w:t xml:space="preserve"> the model adopted to ensure:</w:t>
      </w:r>
    </w:p>
    <w:p w14:paraId="4728A988" w14:textId="7A557081" w:rsidR="00F13A14" w:rsidRDefault="00B373FE" w:rsidP="00F13A14">
      <w:r w:rsidRPr="00F13A14">
        <w:t>groups of children are kept as separate as possible in order to reduce the risk of transmission.</w:t>
      </w:r>
    </w:p>
    <w:p w14:paraId="197CFF1D" w14:textId="1E6667C9" w:rsidR="00F13A14" w:rsidRDefault="00B373FE" w:rsidP="00F13A14">
      <w:r w:rsidRPr="00F13A14">
        <w:t>children’s well-being is considered</w:t>
      </w:r>
    </w:p>
    <w:p w14:paraId="1AF11EF3" w14:textId="77777777" w:rsidR="00B373FE" w:rsidRPr="00132007" w:rsidRDefault="00B373FE" w:rsidP="00F13A14">
      <w:pPr>
        <w:rPr>
          <w:b/>
        </w:rPr>
      </w:pPr>
      <w:r w:rsidRPr="00CE3B4A">
        <w:rPr>
          <w:b/>
        </w:rPr>
        <w:t>Other Considerations</w:t>
      </w:r>
    </w:p>
    <w:p w14:paraId="2F3D2207" w14:textId="77777777" w:rsidR="00B373FE" w:rsidRPr="00297457" w:rsidRDefault="00B373FE" w:rsidP="00C109C3">
      <w:pPr>
        <w:pStyle w:val="ListParagraph"/>
        <w:numPr>
          <w:ilvl w:val="0"/>
          <w:numId w:val="39"/>
        </w:numPr>
      </w:pPr>
      <w:r w:rsidRPr="00297457">
        <w:t>When children are not in school</w:t>
      </w:r>
      <w:r>
        <w:t>,</w:t>
      </w:r>
      <w:r w:rsidRPr="00297457">
        <w:t xml:space="preserve"> work should be set to follow up, consolidate or prepare for the next session.</w:t>
      </w:r>
      <w:r>
        <w:t xml:space="preserve"> For those children attending daily, this work should be completed under supervision at school.</w:t>
      </w:r>
    </w:p>
    <w:p w14:paraId="574F2089" w14:textId="77777777" w:rsidR="00B373FE" w:rsidRPr="00852F8A" w:rsidRDefault="00B373FE" w:rsidP="00B373FE">
      <w:r>
        <w:lastRenderedPageBreak/>
        <w:t>Where possible, basic e</w:t>
      </w:r>
      <w:r w:rsidRPr="00852F8A">
        <w:t>quipment for lessons should not be shared.  In some instances, parents could provide essential</w:t>
      </w:r>
      <w:r>
        <w:t xml:space="preserve"> stationery</w:t>
      </w:r>
      <w:r w:rsidRPr="00852F8A">
        <w:t xml:space="preserve"> for each child in a named folder or the school could put together </w:t>
      </w:r>
      <w:r>
        <w:t>a basic pack for students.  Schools should always provide equipment for disadvantaged pupils and families to ensure equality of opportunity.  Resources should not transfer to and from home daily.</w:t>
      </w:r>
    </w:p>
    <w:p w14:paraId="11A0183D" w14:textId="55D15947" w:rsidR="00B373FE" w:rsidRDefault="00B373FE" w:rsidP="00C109C3">
      <w:pPr>
        <w:pStyle w:val="ListParagraph"/>
        <w:numPr>
          <w:ilvl w:val="0"/>
          <w:numId w:val="39"/>
        </w:numPr>
      </w:pPr>
      <w:r>
        <w:t xml:space="preserve">Careful </w:t>
      </w:r>
      <w:r w:rsidRPr="0066309A">
        <w:t xml:space="preserve">consideration must be given to planning </w:t>
      </w:r>
      <w:r>
        <w:t>PE sessions</w:t>
      </w:r>
      <w:r w:rsidRPr="0066309A">
        <w:t>. Children will need to maintain social distancing</w:t>
      </w:r>
      <w:r>
        <w:t xml:space="preserve"> and</w:t>
      </w:r>
      <w:r w:rsidRPr="0066309A">
        <w:t xml:space="preserve"> so in the first phase PE will involve individual activities, with a focus on fitness. Younger children may need to use equipment such as hoops to remind them to keep to their own space.</w:t>
      </w:r>
      <w:r>
        <w:t xml:space="preserve"> Where possible PE should take place outside but should be timetabled and take place in the group’s designated area.</w:t>
      </w:r>
      <w:r w:rsidR="00DB0261">
        <w:t xml:space="preserve"> See </w:t>
      </w:r>
      <w:hyperlink r:id="rId147" w:history="1">
        <w:r w:rsidR="00DB0261" w:rsidRPr="00BB03E0">
          <w:rPr>
            <w:rStyle w:val="Hyperlink"/>
          </w:rPr>
          <w:t>https://www.youthsporttrust.org/</w:t>
        </w:r>
      </w:hyperlink>
      <w:r w:rsidR="00DB0261">
        <w:rPr>
          <w:rStyle w:val="Hyperlink"/>
        </w:rPr>
        <w:t xml:space="preserve"> for more information</w:t>
      </w:r>
    </w:p>
    <w:p w14:paraId="45CEA84A" w14:textId="77777777" w:rsidR="00B373FE" w:rsidRDefault="00B373FE" w:rsidP="00C109C3">
      <w:pPr>
        <w:pStyle w:val="ListParagraph"/>
        <w:numPr>
          <w:ilvl w:val="0"/>
          <w:numId w:val="39"/>
        </w:numPr>
      </w:pPr>
      <w:r w:rsidRPr="00297457">
        <w:t>Collective worship or assemblies</w:t>
      </w:r>
      <w:r>
        <w:t xml:space="preserve"> </w:t>
      </w:r>
      <w:r w:rsidRPr="00142667">
        <w:t xml:space="preserve">should not involve gathering in larger groups and mixing classes. They can take place in classes but </w:t>
      </w:r>
      <w:r>
        <w:t>could also</w:t>
      </w:r>
      <w:r w:rsidRPr="00142667">
        <w:t xml:space="preserve"> take place using a digital conferencing platform so that there is a sense of belonging to the whole school community.</w:t>
      </w:r>
    </w:p>
    <w:p w14:paraId="241AE757" w14:textId="77777777" w:rsidR="00B373FE" w:rsidRDefault="00B373FE" w:rsidP="00C109C3">
      <w:pPr>
        <w:pStyle w:val="ListParagraph"/>
        <w:numPr>
          <w:ilvl w:val="0"/>
          <w:numId w:val="39"/>
        </w:numPr>
      </w:pPr>
      <w:r w:rsidRPr="005963FD">
        <w:t xml:space="preserve">While strict social distancing measures are in place, children will be unable to engage in group activities that require them to work in close physical proximity to others. </w:t>
      </w:r>
    </w:p>
    <w:p w14:paraId="3729C0E2" w14:textId="77777777" w:rsidR="00B373FE" w:rsidRDefault="00B373FE" w:rsidP="00C109C3">
      <w:pPr>
        <w:pStyle w:val="ListParagraph"/>
        <w:numPr>
          <w:ilvl w:val="0"/>
          <w:numId w:val="39"/>
        </w:numPr>
      </w:pPr>
      <w:r w:rsidRPr="00706743">
        <w:t xml:space="preserve">Outdoor learning is encouraged as long as social distancing guidelines are observed and timetabling and zoning </w:t>
      </w:r>
      <w:r>
        <w:t>are</w:t>
      </w:r>
      <w:r w:rsidRPr="00706743">
        <w:t xml:space="preserve"> followed. Children will need regular reminders about the routines and expectations for outdoor learning. </w:t>
      </w:r>
    </w:p>
    <w:p w14:paraId="57D9747E" w14:textId="77777777" w:rsidR="00B373FE" w:rsidRDefault="00B373FE" w:rsidP="00C109C3">
      <w:pPr>
        <w:pStyle w:val="ListParagraph"/>
        <w:numPr>
          <w:ilvl w:val="0"/>
          <w:numId w:val="39"/>
        </w:numPr>
      </w:pPr>
      <w:r>
        <w:t>Planning time for teachers will need to be built into the adopted model, remembering to limit the number of contacts for each group of children and adults. For example, the TA allocated to the group could cover for the teacher.</w:t>
      </w:r>
    </w:p>
    <w:p w14:paraId="4C56F02C" w14:textId="77777777" w:rsidR="00B373FE" w:rsidRPr="00105A6C" w:rsidRDefault="00B373FE" w:rsidP="00C109C3">
      <w:pPr>
        <w:pStyle w:val="ListParagraph"/>
        <w:numPr>
          <w:ilvl w:val="0"/>
          <w:numId w:val="39"/>
        </w:numPr>
      </w:pPr>
      <w:r>
        <w:t xml:space="preserve">Teachers should build in time for pupils to self-assess learning rather than taking in books to mark.   Each child’s books/learning should be kept in their own folder.  </w:t>
      </w:r>
    </w:p>
    <w:p w14:paraId="55508035" w14:textId="0C535C2E" w:rsidR="008659DF" w:rsidRDefault="008659DF" w:rsidP="00B373FE">
      <w:pPr>
        <w:pStyle w:val="ListParagraph"/>
      </w:pPr>
    </w:p>
    <w:p w14:paraId="2530E1F7" w14:textId="65F0607A" w:rsidR="00B373FE" w:rsidRPr="007E773E" w:rsidRDefault="00B373FE" w:rsidP="00D16CB3">
      <w:pPr>
        <w:pStyle w:val="Heading3"/>
        <w:rPr>
          <w:rFonts w:cstheme="minorBidi"/>
          <w:sz w:val="22"/>
          <w:szCs w:val="22"/>
        </w:rPr>
      </w:pPr>
      <w:bookmarkStart w:id="98" w:name="_Toc41662866"/>
      <w:r w:rsidRPr="007E773E">
        <w:rPr>
          <w:rFonts w:cstheme="minorBidi"/>
          <w:sz w:val="22"/>
          <w:szCs w:val="22"/>
        </w:rPr>
        <w:t>Example Checklist for reintegration into onsite education</w:t>
      </w:r>
      <w:bookmarkEnd w:id="98"/>
    </w:p>
    <w:p w14:paraId="5F599313" w14:textId="77777777" w:rsidR="00B373FE" w:rsidRPr="001F074B" w:rsidRDefault="00B373FE" w:rsidP="00B373FE">
      <w:pPr>
        <w:pStyle w:val="NoSpacing"/>
        <w:rPr>
          <w:rFonts w:cstheme="minorHAnsi"/>
        </w:rPr>
      </w:pPr>
    </w:p>
    <w:p w14:paraId="380797E8" w14:textId="77777777" w:rsidR="008D0000" w:rsidRPr="001F074B" w:rsidRDefault="008D0000" w:rsidP="008D0000">
      <w:pPr>
        <w:pStyle w:val="NoSpacing"/>
        <w:rPr>
          <w:rFonts w:cstheme="minorHAnsi"/>
        </w:rPr>
      </w:pPr>
      <w:r w:rsidRPr="001F074B">
        <w:rPr>
          <w:rFonts w:cstheme="minorHAnsi"/>
        </w:rPr>
        <w:t>This checklist summarises the initial actions schools should take when planning to re-establish school-based learning following the COVID 19 partial closures. It will need to be adapted, depending on the context of the school and government directives</w:t>
      </w:r>
      <w:r>
        <w:rPr>
          <w:rFonts w:cstheme="minorHAnsi"/>
        </w:rPr>
        <w:t>. This checklist serves as a summary example and is in no way exhaustive.</w:t>
      </w:r>
    </w:p>
    <w:p w14:paraId="313ADEB3" w14:textId="77777777" w:rsidR="00CE7468" w:rsidRDefault="00CE7468" w:rsidP="00B373FE">
      <w:pPr>
        <w:pStyle w:val="NoSpacing"/>
        <w:rPr>
          <w:rFonts w:cstheme="minorHAnsi"/>
          <w:b/>
        </w:rPr>
      </w:pPr>
    </w:p>
    <w:p w14:paraId="1ACDC55E" w14:textId="77777777" w:rsidR="00CE7468" w:rsidRPr="001F074B" w:rsidRDefault="00CE7468" w:rsidP="00B373FE">
      <w:pPr>
        <w:pStyle w:val="NoSpacing"/>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4836"/>
        <w:gridCol w:w="2084"/>
      </w:tblGrid>
      <w:tr w:rsidR="00B373FE" w:rsidRPr="001F074B" w14:paraId="5AE8B10E" w14:textId="77777777" w:rsidTr="00090BA2">
        <w:tc>
          <w:tcPr>
            <w:tcW w:w="2685" w:type="dxa"/>
            <w:shd w:val="clear" w:color="auto" w:fill="B8CCE4" w:themeFill="accent1" w:themeFillTint="66"/>
          </w:tcPr>
          <w:p w14:paraId="2835FC2D" w14:textId="77777777" w:rsidR="00B373FE" w:rsidRPr="001F074B" w:rsidRDefault="00B373FE" w:rsidP="00B373FE">
            <w:pPr>
              <w:pStyle w:val="NoSpacing"/>
              <w:rPr>
                <w:rFonts w:cstheme="minorHAnsi"/>
                <w:b/>
              </w:rPr>
            </w:pPr>
            <w:r w:rsidRPr="001F074B">
              <w:rPr>
                <w:rFonts w:cstheme="minorHAnsi"/>
                <w:b/>
              </w:rPr>
              <w:t>KEY AREA</w:t>
            </w:r>
          </w:p>
        </w:tc>
        <w:tc>
          <w:tcPr>
            <w:tcW w:w="4836" w:type="dxa"/>
            <w:shd w:val="clear" w:color="auto" w:fill="B8CCE4" w:themeFill="accent1" w:themeFillTint="66"/>
          </w:tcPr>
          <w:p w14:paraId="3A181CFF" w14:textId="77777777" w:rsidR="00B373FE" w:rsidRPr="001F074B" w:rsidRDefault="00B373FE" w:rsidP="00B373FE">
            <w:pPr>
              <w:pStyle w:val="NoSpacing"/>
              <w:rPr>
                <w:rFonts w:cstheme="minorHAnsi"/>
                <w:b/>
              </w:rPr>
            </w:pPr>
            <w:r w:rsidRPr="001F074B">
              <w:rPr>
                <w:rFonts w:cstheme="minorHAnsi"/>
                <w:b/>
              </w:rPr>
              <w:t>EXAMPLES/ACTIONS</w:t>
            </w:r>
          </w:p>
        </w:tc>
        <w:tc>
          <w:tcPr>
            <w:tcW w:w="2084" w:type="dxa"/>
            <w:shd w:val="clear" w:color="auto" w:fill="B8CCE4" w:themeFill="accent1" w:themeFillTint="66"/>
          </w:tcPr>
          <w:p w14:paraId="4A1D2386" w14:textId="77777777" w:rsidR="00B373FE" w:rsidRPr="001F074B" w:rsidRDefault="00B373FE" w:rsidP="00B373FE">
            <w:pPr>
              <w:pStyle w:val="NoSpacing"/>
              <w:rPr>
                <w:rFonts w:cstheme="minorHAnsi"/>
                <w:b/>
              </w:rPr>
            </w:pPr>
            <w:r w:rsidRPr="001F074B">
              <w:rPr>
                <w:rFonts w:cstheme="minorHAnsi"/>
                <w:b/>
              </w:rPr>
              <w:t>LEAD</w:t>
            </w:r>
          </w:p>
        </w:tc>
      </w:tr>
      <w:tr w:rsidR="00B373FE" w:rsidRPr="001F074B" w14:paraId="547A4AC5" w14:textId="77777777" w:rsidTr="00090BA2">
        <w:tc>
          <w:tcPr>
            <w:tcW w:w="2685" w:type="dxa"/>
          </w:tcPr>
          <w:p w14:paraId="2BDD5D13" w14:textId="77777777" w:rsidR="00B373FE" w:rsidRPr="001F074B" w:rsidRDefault="00B373FE" w:rsidP="00B373FE">
            <w:pPr>
              <w:pStyle w:val="NoSpacing"/>
              <w:rPr>
                <w:rFonts w:cstheme="minorHAnsi"/>
                <w:b/>
              </w:rPr>
            </w:pPr>
            <w:r w:rsidRPr="001F074B">
              <w:rPr>
                <w:rFonts w:cstheme="minorHAnsi"/>
                <w:b/>
              </w:rPr>
              <w:t>Identify the number of pupils who will be in school daily</w:t>
            </w:r>
          </w:p>
        </w:tc>
        <w:tc>
          <w:tcPr>
            <w:tcW w:w="4836" w:type="dxa"/>
          </w:tcPr>
          <w:p w14:paraId="66486676" w14:textId="03419B7E" w:rsidR="00B373FE" w:rsidRPr="001F074B" w:rsidRDefault="00B373FE" w:rsidP="00C109C3">
            <w:pPr>
              <w:pStyle w:val="NoSpacing"/>
              <w:numPr>
                <w:ilvl w:val="0"/>
                <w:numId w:val="40"/>
              </w:numPr>
              <w:rPr>
                <w:rFonts w:cstheme="minorHAnsi"/>
              </w:rPr>
            </w:pPr>
            <w:r w:rsidRPr="001F074B">
              <w:rPr>
                <w:rFonts w:cstheme="minorHAnsi"/>
              </w:rPr>
              <w:t xml:space="preserve">Divide classes or year groups </w:t>
            </w:r>
            <w:r w:rsidR="00FE0538">
              <w:rPr>
                <w:rFonts w:cstheme="minorHAnsi"/>
              </w:rPr>
              <w:t>due to return</w:t>
            </w:r>
            <w:r w:rsidRPr="001F074B">
              <w:rPr>
                <w:rFonts w:cstheme="minorHAnsi"/>
              </w:rPr>
              <w:t xml:space="preserve"> into smaller groups</w:t>
            </w:r>
          </w:p>
          <w:p w14:paraId="028F9E6E" w14:textId="77777777" w:rsidR="00B373FE" w:rsidRPr="001F074B" w:rsidRDefault="00B373FE" w:rsidP="00C109C3">
            <w:pPr>
              <w:pStyle w:val="NoSpacing"/>
              <w:numPr>
                <w:ilvl w:val="0"/>
                <w:numId w:val="40"/>
              </w:numPr>
              <w:rPr>
                <w:rFonts w:cstheme="minorHAnsi"/>
              </w:rPr>
            </w:pPr>
            <w:r w:rsidRPr="001F074B">
              <w:rPr>
                <w:rFonts w:cstheme="minorHAnsi"/>
              </w:rPr>
              <w:t>Consider the allocation of siblings to ‘same sessions’ so they attend on the same days</w:t>
            </w:r>
          </w:p>
          <w:p w14:paraId="5ABD821B" w14:textId="21C47B4F" w:rsidR="00B373FE" w:rsidRPr="001F074B" w:rsidRDefault="00B373FE" w:rsidP="00C109C3">
            <w:pPr>
              <w:pStyle w:val="NoSpacing"/>
              <w:numPr>
                <w:ilvl w:val="0"/>
                <w:numId w:val="40"/>
              </w:numPr>
              <w:rPr>
                <w:rFonts w:cstheme="minorHAnsi"/>
              </w:rPr>
            </w:pPr>
            <w:r w:rsidRPr="001F074B">
              <w:rPr>
                <w:rFonts w:cstheme="minorHAnsi"/>
              </w:rPr>
              <w:t>Identify key</w:t>
            </w:r>
            <w:r w:rsidR="00A21701">
              <w:rPr>
                <w:rFonts w:cstheme="minorHAnsi"/>
              </w:rPr>
              <w:t xml:space="preserve"> </w:t>
            </w:r>
            <w:r w:rsidRPr="001F074B">
              <w:rPr>
                <w:rFonts w:cstheme="minorHAnsi"/>
              </w:rPr>
              <w:t>worker pupils</w:t>
            </w:r>
          </w:p>
          <w:p w14:paraId="33351CBB" w14:textId="77777777" w:rsidR="00B373FE" w:rsidRPr="001F074B" w:rsidRDefault="00B373FE" w:rsidP="00C109C3">
            <w:pPr>
              <w:pStyle w:val="NoSpacing"/>
              <w:numPr>
                <w:ilvl w:val="0"/>
                <w:numId w:val="40"/>
              </w:numPr>
              <w:rPr>
                <w:rFonts w:cstheme="minorHAnsi"/>
              </w:rPr>
            </w:pPr>
            <w:r w:rsidRPr="001F074B">
              <w:rPr>
                <w:rFonts w:cstheme="minorHAnsi"/>
              </w:rPr>
              <w:t>Consider any pupils who may need individual support</w:t>
            </w:r>
          </w:p>
        </w:tc>
        <w:tc>
          <w:tcPr>
            <w:tcW w:w="2084" w:type="dxa"/>
          </w:tcPr>
          <w:p w14:paraId="179BF107" w14:textId="77777777" w:rsidR="00B373FE" w:rsidRPr="001F074B" w:rsidRDefault="00B373FE" w:rsidP="00B373FE">
            <w:pPr>
              <w:pStyle w:val="NoSpacing"/>
              <w:rPr>
                <w:rFonts w:cstheme="minorHAnsi"/>
              </w:rPr>
            </w:pPr>
          </w:p>
        </w:tc>
      </w:tr>
      <w:tr w:rsidR="00B373FE" w:rsidRPr="001F074B" w14:paraId="0F31C18B" w14:textId="77777777" w:rsidTr="00090BA2">
        <w:tc>
          <w:tcPr>
            <w:tcW w:w="2685" w:type="dxa"/>
          </w:tcPr>
          <w:p w14:paraId="72934E5E" w14:textId="77777777" w:rsidR="00B373FE" w:rsidRPr="001F074B" w:rsidRDefault="00B373FE" w:rsidP="00B373FE">
            <w:pPr>
              <w:pStyle w:val="NoSpacing"/>
              <w:rPr>
                <w:rFonts w:cstheme="minorHAnsi"/>
                <w:b/>
              </w:rPr>
            </w:pPr>
            <w:r w:rsidRPr="001F074B">
              <w:rPr>
                <w:rFonts w:cstheme="minorHAnsi"/>
                <w:b/>
              </w:rPr>
              <w:t>Identify the numbers of staff available to teach and support opening</w:t>
            </w:r>
          </w:p>
        </w:tc>
        <w:tc>
          <w:tcPr>
            <w:tcW w:w="4836" w:type="dxa"/>
          </w:tcPr>
          <w:p w14:paraId="18324E15" w14:textId="77777777" w:rsidR="00B373FE" w:rsidRPr="001F074B" w:rsidRDefault="00B373FE" w:rsidP="00C109C3">
            <w:pPr>
              <w:pStyle w:val="NoSpacing"/>
              <w:numPr>
                <w:ilvl w:val="0"/>
                <w:numId w:val="42"/>
              </w:numPr>
              <w:rPr>
                <w:rFonts w:cstheme="minorHAnsi"/>
              </w:rPr>
            </w:pPr>
            <w:r w:rsidRPr="001F074B">
              <w:rPr>
                <w:rFonts w:cstheme="minorHAnsi"/>
              </w:rPr>
              <w:t>Collate information on members of staff who are currently available to work</w:t>
            </w:r>
          </w:p>
          <w:p w14:paraId="5CEA3EB0" w14:textId="3827A088" w:rsidR="00B373FE" w:rsidRPr="001F074B" w:rsidRDefault="00B373FE" w:rsidP="00C109C3">
            <w:pPr>
              <w:pStyle w:val="NoSpacing"/>
              <w:numPr>
                <w:ilvl w:val="0"/>
                <w:numId w:val="42"/>
              </w:numPr>
              <w:rPr>
                <w:rFonts w:cstheme="minorHAnsi"/>
              </w:rPr>
            </w:pPr>
            <w:r w:rsidRPr="001F074B">
              <w:rPr>
                <w:rFonts w:cstheme="minorHAnsi"/>
              </w:rPr>
              <w:t xml:space="preserve">Allocate </w:t>
            </w:r>
            <w:r w:rsidR="008659DF">
              <w:rPr>
                <w:rFonts w:cstheme="minorHAnsi"/>
              </w:rPr>
              <w:t>staff to</w:t>
            </w:r>
            <w:r w:rsidRPr="001F074B">
              <w:rPr>
                <w:rFonts w:cstheme="minorHAnsi"/>
              </w:rPr>
              <w:t xml:space="preserve"> each class</w:t>
            </w:r>
            <w:r w:rsidR="008659DF">
              <w:rPr>
                <w:rFonts w:cstheme="minorHAnsi"/>
              </w:rPr>
              <w:t xml:space="preserve"> or group</w:t>
            </w:r>
          </w:p>
          <w:p w14:paraId="2173D595" w14:textId="77777777" w:rsidR="00B373FE" w:rsidRPr="001F074B" w:rsidRDefault="00B373FE" w:rsidP="00C109C3">
            <w:pPr>
              <w:pStyle w:val="NoSpacing"/>
              <w:numPr>
                <w:ilvl w:val="0"/>
                <w:numId w:val="42"/>
              </w:numPr>
              <w:rPr>
                <w:rFonts w:cstheme="minorHAnsi"/>
              </w:rPr>
            </w:pPr>
            <w:r w:rsidRPr="001F074B">
              <w:rPr>
                <w:rFonts w:cstheme="minorHAnsi"/>
              </w:rPr>
              <w:t>Decide roles of other staff e.g pastoral support</w:t>
            </w:r>
          </w:p>
          <w:p w14:paraId="73D58154" w14:textId="77777777" w:rsidR="00B373FE" w:rsidRPr="001F074B" w:rsidRDefault="00B373FE" w:rsidP="00C109C3">
            <w:pPr>
              <w:pStyle w:val="NoSpacing"/>
              <w:numPr>
                <w:ilvl w:val="0"/>
                <w:numId w:val="42"/>
              </w:numPr>
              <w:rPr>
                <w:rFonts w:cstheme="minorHAnsi"/>
              </w:rPr>
            </w:pPr>
            <w:r w:rsidRPr="001F074B">
              <w:rPr>
                <w:rFonts w:cstheme="minorHAnsi"/>
              </w:rPr>
              <w:t>Decide on PPA cover arrangements</w:t>
            </w:r>
          </w:p>
          <w:p w14:paraId="60CF694D" w14:textId="77777777" w:rsidR="00B373FE" w:rsidRPr="001F074B" w:rsidRDefault="00B373FE" w:rsidP="00C109C3">
            <w:pPr>
              <w:pStyle w:val="NoSpacing"/>
              <w:numPr>
                <w:ilvl w:val="0"/>
                <w:numId w:val="42"/>
              </w:numPr>
              <w:rPr>
                <w:rFonts w:cstheme="minorHAnsi"/>
              </w:rPr>
            </w:pPr>
            <w:r w:rsidRPr="001F074B">
              <w:rPr>
                <w:rFonts w:cstheme="minorHAnsi"/>
              </w:rPr>
              <w:t>Adjust current staffing plan in response to where we know staff cannot return to school/will be returning</w:t>
            </w:r>
          </w:p>
        </w:tc>
        <w:tc>
          <w:tcPr>
            <w:tcW w:w="2084" w:type="dxa"/>
          </w:tcPr>
          <w:p w14:paraId="10079D7F" w14:textId="77777777" w:rsidR="00B373FE" w:rsidRPr="001F074B" w:rsidRDefault="00B373FE" w:rsidP="00B373FE">
            <w:pPr>
              <w:pStyle w:val="NoSpacing"/>
              <w:rPr>
                <w:rFonts w:cstheme="minorHAnsi"/>
              </w:rPr>
            </w:pPr>
          </w:p>
        </w:tc>
      </w:tr>
      <w:tr w:rsidR="00B373FE" w:rsidRPr="001F074B" w14:paraId="186E96C0" w14:textId="77777777" w:rsidTr="00090BA2">
        <w:tc>
          <w:tcPr>
            <w:tcW w:w="2685" w:type="dxa"/>
          </w:tcPr>
          <w:p w14:paraId="02DAB203" w14:textId="77777777" w:rsidR="00B373FE" w:rsidRPr="001F074B" w:rsidRDefault="00B373FE" w:rsidP="00B373FE">
            <w:pPr>
              <w:pStyle w:val="NoSpacing"/>
              <w:rPr>
                <w:rFonts w:cstheme="minorHAnsi"/>
                <w:b/>
              </w:rPr>
            </w:pPr>
            <w:r w:rsidRPr="001F074B">
              <w:rPr>
                <w:rFonts w:cstheme="minorHAnsi"/>
                <w:b/>
              </w:rPr>
              <w:t>Identify rooms for groups</w:t>
            </w:r>
          </w:p>
        </w:tc>
        <w:tc>
          <w:tcPr>
            <w:tcW w:w="4836" w:type="dxa"/>
          </w:tcPr>
          <w:p w14:paraId="1AEBDFA1" w14:textId="77777777" w:rsidR="00B373FE" w:rsidRPr="001F074B" w:rsidRDefault="00B373FE" w:rsidP="00C109C3">
            <w:pPr>
              <w:pStyle w:val="NoSpacing"/>
              <w:numPr>
                <w:ilvl w:val="0"/>
                <w:numId w:val="42"/>
              </w:numPr>
              <w:rPr>
                <w:rFonts w:cstheme="minorHAnsi"/>
              </w:rPr>
            </w:pPr>
            <w:r w:rsidRPr="001F074B">
              <w:rPr>
                <w:rFonts w:cstheme="minorHAnsi"/>
              </w:rPr>
              <w:t>Identify parts of the school to be used and close off unused areas</w:t>
            </w:r>
          </w:p>
        </w:tc>
        <w:tc>
          <w:tcPr>
            <w:tcW w:w="2084" w:type="dxa"/>
          </w:tcPr>
          <w:p w14:paraId="65EEE25A" w14:textId="77777777" w:rsidR="00B373FE" w:rsidRPr="001F074B" w:rsidRDefault="00B373FE" w:rsidP="00B373FE">
            <w:pPr>
              <w:pStyle w:val="NoSpacing"/>
              <w:rPr>
                <w:rFonts w:cstheme="minorHAnsi"/>
              </w:rPr>
            </w:pPr>
          </w:p>
        </w:tc>
      </w:tr>
      <w:tr w:rsidR="00B373FE" w:rsidRPr="001F074B" w14:paraId="208F2466" w14:textId="77777777" w:rsidTr="00090BA2">
        <w:tc>
          <w:tcPr>
            <w:tcW w:w="2685" w:type="dxa"/>
          </w:tcPr>
          <w:p w14:paraId="659A077C" w14:textId="77777777" w:rsidR="00B373FE" w:rsidRPr="001F074B" w:rsidRDefault="00B373FE" w:rsidP="00B373FE">
            <w:pPr>
              <w:pStyle w:val="NoSpacing"/>
              <w:rPr>
                <w:rFonts w:cstheme="minorHAnsi"/>
                <w:b/>
              </w:rPr>
            </w:pPr>
            <w:r w:rsidRPr="001F074B">
              <w:rPr>
                <w:rFonts w:cstheme="minorHAnsi"/>
                <w:b/>
              </w:rPr>
              <w:lastRenderedPageBreak/>
              <w:t>Decision on format of opening</w:t>
            </w:r>
          </w:p>
        </w:tc>
        <w:tc>
          <w:tcPr>
            <w:tcW w:w="4836" w:type="dxa"/>
          </w:tcPr>
          <w:p w14:paraId="611E01AD" w14:textId="77777777" w:rsidR="00B373FE" w:rsidRPr="001F074B" w:rsidRDefault="00B373FE" w:rsidP="00C109C3">
            <w:pPr>
              <w:pStyle w:val="NoSpacing"/>
              <w:numPr>
                <w:ilvl w:val="0"/>
                <w:numId w:val="40"/>
              </w:numPr>
              <w:rPr>
                <w:rFonts w:cstheme="minorHAnsi"/>
              </w:rPr>
            </w:pPr>
            <w:r w:rsidRPr="001F074B">
              <w:rPr>
                <w:rFonts w:cstheme="minorHAnsi"/>
              </w:rPr>
              <w:t>Decide on model of onsite attendance</w:t>
            </w:r>
          </w:p>
          <w:p w14:paraId="57333DB0" w14:textId="77777777" w:rsidR="00B373FE" w:rsidRPr="001F074B" w:rsidRDefault="00B373FE" w:rsidP="00C109C3">
            <w:pPr>
              <w:pStyle w:val="NoSpacing"/>
              <w:numPr>
                <w:ilvl w:val="0"/>
                <w:numId w:val="40"/>
              </w:numPr>
              <w:rPr>
                <w:rFonts w:cstheme="minorHAnsi"/>
              </w:rPr>
            </w:pPr>
            <w:r w:rsidRPr="001F074B">
              <w:rPr>
                <w:rFonts w:cstheme="minorHAnsi"/>
              </w:rPr>
              <w:t>Decide staggered arrivals and departures for different groups of pupils</w:t>
            </w:r>
          </w:p>
          <w:p w14:paraId="63D25BBB" w14:textId="77777777" w:rsidR="00B373FE" w:rsidRPr="001F074B" w:rsidRDefault="00B373FE" w:rsidP="00B373FE">
            <w:pPr>
              <w:pStyle w:val="NoSpacing"/>
              <w:rPr>
                <w:rFonts w:cstheme="minorHAnsi"/>
              </w:rPr>
            </w:pPr>
          </w:p>
        </w:tc>
        <w:tc>
          <w:tcPr>
            <w:tcW w:w="2084" w:type="dxa"/>
          </w:tcPr>
          <w:p w14:paraId="18160A20" w14:textId="77777777" w:rsidR="00B373FE" w:rsidRPr="001F074B" w:rsidRDefault="00B373FE" w:rsidP="00B373FE">
            <w:pPr>
              <w:pStyle w:val="NoSpacing"/>
              <w:rPr>
                <w:rFonts w:cstheme="minorHAnsi"/>
              </w:rPr>
            </w:pPr>
          </w:p>
        </w:tc>
      </w:tr>
      <w:tr w:rsidR="00B373FE" w:rsidRPr="001F074B" w14:paraId="0F64CF2A" w14:textId="77777777" w:rsidTr="00090BA2">
        <w:tc>
          <w:tcPr>
            <w:tcW w:w="2685" w:type="dxa"/>
          </w:tcPr>
          <w:p w14:paraId="2E742E6E" w14:textId="26881283" w:rsidR="00B373FE" w:rsidRPr="001F074B" w:rsidRDefault="00A455DE" w:rsidP="00B373FE">
            <w:pPr>
              <w:pStyle w:val="NoSpacing"/>
              <w:rPr>
                <w:rFonts w:cstheme="minorHAnsi"/>
                <w:b/>
              </w:rPr>
            </w:pPr>
            <w:r w:rsidRPr="001F074B">
              <w:rPr>
                <w:rFonts w:cstheme="minorHAnsi"/>
                <w:b/>
              </w:rPr>
              <w:t>Timetable</w:t>
            </w:r>
            <w:r w:rsidR="00B373FE" w:rsidRPr="001F074B">
              <w:rPr>
                <w:rFonts w:cstheme="minorHAnsi"/>
                <w:b/>
              </w:rPr>
              <w:t xml:space="preserve"> and rota set up </w:t>
            </w:r>
          </w:p>
        </w:tc>
        <w:tc>
          <w:tcPr>
            <w:tcW w:w="4836" w:type="dxa"/>
          </w:tcPr>
          <w:p w14:paraId="3A25EF7A" w14:textId="77777777" w:rsidR="00B373FE" w:rsidRPr="001F074B" w:rsidRDefault="00B373FE" w:rsidP="00C109C3">
            <w:pPr>
              <w:pStyle w:val="NoSpacing"/>
              <w:numPr>
                <w:ilvl w:val="0"/>
                <w:numId w:val="43"/>
              </w:numPr>
              <w:rPr>
                <w:rFonts w:cstheme="minorHAnsi"/>
              </w:rPr>
            </w:pPr>
            <w:r w:rsidRPr="001F074B">
              <w:rPr>
                <w:rFonts w:cstheme="minorHAnsi"/>
              </w:rPr>
              <w:t>Devise model timetable for class teachers to adapt</w:t>
            </w:r>
          </w:p>
        </w:tc>
        <w:tc>
          <w:tcPr>
            <w:tcW w:w="2084" w:type="dxa"/>
          </w:tcPr>
          <w:p w14:paraId="5C60FA07" w14:textId="77777777" w:rsidR="00B373FE" w:rsidRPr="001F074B" w:rsidRDefault="00B373FE" w:rsidP="00B373FE">
            <w:pPr>
              <w:pStyle w:val="NoSpacing"/>
              <w:rPr>
                <w:rFonts w:cstheme="minorHAnsi"/>
              </w:rPr>
            </w:pPr>
          </w:p>
        </w:tc>
      </w:tr>
      <w:tr w:rsidR="00B373FE" w:rsidRPr="001F074B" w14:paraId="03FE04E2" w14:textId="77777777" w:rsidTr="00090BA2">
        <w:tc>
          <w:tcPr>
            <w:tcW w:w="2685" w:type="dxa"/>
          </w:tcPr>
          <w:p w14:paraId="296C31F6" w14:textId="77777777" w:rsidR="00B373FE" w:rsidRPr="001F074B" w:rsidRDefault="00B373FE" w:rsidP="00B373FE">
            <w:pPr>
              <w:pStyle w:val="NoSpacing"/>
              <w:rPr>
                <w:rFonts w:cstheme="minorHAnsi"/>
                <w:b/>
              </w:rPr>
            </w:pPr>
            <w:r w:rsidRPr="001F074B">
              <w:rPr>
                <w:rFonts w:cstheme="minorHAnsi"/>
                <w:b/>
              </w:rPr>
              <w:t>Plan for on-going provision of online learning for students not in school</w:t>
            </w:r>
          </w:p>
        </w:tc>
        <w:tc>
          <w:tcPr>
            <w:tcW w:w="4836" w:type="dxa"/>
          </w:tcPr>
          <w:p w14:paraId="36C56A95" w14:textId="77777777" w:rsidR="00B373FE" w:rsidRPr="001F074B" w:rsidRDefault="00B373FE" w:rsidP="00C109C3">
            <w:pPr>
              <w:pStyle w:val="NoSpacing"/>
              <w:numPr>
                <w:ilvl w:val="0"/>
                <w:numId w:val="40"/>
              </w:numPr>
              <w:tabs>
                <w:tab w:val="left" w:pos="226"/>
              </w:tabs>
              <w:rPr>
                <w:rFonts w:cstheme="minorHAnsi"/>
              </w:rPr>
            </w:pPr>
            <w:r w:rsidRPr="001F074B">
              <w:rPr>
                <w:rFonts w:cstheme="minorHAnsi"/>
              </w:rPr>
              <w:t xml:space="preserve">Class teachers to plan learning to be continued on ‘off site’ days. </w:t>
            </w:r>
          </w:p>
        </w:tc>
        <w:tc>
          <w:tcPr>
            <w:tcW w:w="2084" w:type="dxa"/>
          </w:tcPr>
          <w:p w14:paraId="4E96A328" w14:textId="77777777" w:rsidR="00B373FE" w:rsidRPr="001F074B" w:rsidRDefault="00B373FE" w:rsidP="00B373FE">
            <w:pPr>
              <w:pStyle w:val="NoSpacing"/>
              <w:rPr>
                <w:rFonts w:cstheme="minorHAnsi"/>
              </w:rPr>
            </w:pPr>
          </w:p>
        </w:tc>
      </w:tr>
      <w:tr w:rsidR="00B373FE" w:rsidRPr="001F074B" w14:paraId="5D21A30C" w14:textId="77777777" w:rsidTr="00090BA2">
        <w:tc>
          <w:tcPr>
            <w:tcW w:w="2685" w:type="dxa"/>
          </w:tcPr>
          <w:p w14:paraId="430E134A" w14:textId="77777777" w:rsidR="00B373FE" w:rsidRPr="001F074B" w:rsidRDefault="00B373FE" w:rsidP="00B373FE">
            <w:pPr>
              <w:pStyle w:val="ListParagraph"/>
              <w:ind w:left="22"/>
              <w:rPr>
                <w:rFonts w:cstheme="minorHAnsi"/>
                <w:b/>
              </w:rPr>
            </w:pPr>
            <w:r w:rsidRPr="001F074B">
              <w:rPr>
                <w:rFonts w:cstheme="minorHAnsi"/>
                <w:b/>
              </w:rPr>
              <w:t xml:space="preserve">Education resources </w:t>
            </w:r>
          </w:p>
        </w:tc>
        <w:tc>
          <w:tcPr>
            <w:tcW w:w="4836" w:type="dxa"/>
          </w:tcPr>
          <w:p w14:paraId="0E06D8C6"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Review stock of books and equipment to ensure each child can access their own equipment</w:t>
            </w:r>
          </w:p>
          <w:p w14:paraId="37B6E412"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Prepare resource bags of equipment for individual pupils</w:t>
            </w:r>
          </w:p>
          <w:p w14:paraId="7E584C98"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Establish routines for the cleaning of any shared equipment</w:t>
            </w:r>
          </w:p>
        </w:tc>
        <w:tc>
          <w:tcPr>
            <w:tcW w:w="2084" w:type="dxa"/>
          </w:tcPr>
          <w:p w14:paraId="1C7F5D0E" w14:textId="77777777" w:rsidR="00B373FE" w:rsidRPr="001F074B" w:rsidRDefault="00B373FE" w:rsidP="00B373FE">
            <w:pPr>
              <w:pStyle w:val="NoSpacing"/>
              <w:rPr>
                <w:rFonts w:cstheme="minorHAnsi"/>
              </w:rPr>
            </w:pPr>
          </w:p>
        </w:tc>
      </w:tr>
      <w:tr w:rsidR="00B373FE" w:rsidRPr="001F074B" w14:paraId="5DDD54B7" w14:textId="77777777" w:rsidTr="00090BA2">
        <w:tc>
          <w:tcPr>
            <w:tcW w:w="2685" w:type="dxa"/>
          </w:tcPr>
          <w:p w14:paraId="007F4FC0" w14:textId="77777777" w:rsidR="00B373FE" w:rsidRPr="001F074B" w:rsidRDefault="00B373FE" w:rsidP="00B373FE">
            <w:pPr>
              <w:pStyle w:val="NoSpacing"/>
              <w:rPr>
                <w:rFonts w:cstheme="minorHAnsi"/>
                <w:b/>
              </w:rPr>
            </w:pPr>
            <w:r w:rsidRPr="001F074B">
              <w:rPr>
                <w:rFonts w:cstheme="minorHAnsi"/>
                <w:b/>
              </w:rPr>
              <w:t>Arrangement of classrooms (based on need for social distancing)</w:t>
            </w:r>
          </w:p>
        </w:tc>
        <w:tc>
          <w:tcPr>
            <w:tcW w:w="4836" w:type="dxa"/>
          </w:tcPr>
          <w:p w14:paraId="2F232A81"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Students to be spread out as much as possible</w:t>
            </w:r>
          </w:p>
          <w:p w14:paraId="732261B7"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Children to be allocated to individual desk/space</w:t>
            </w:r>
          </w:p>
          <w:p w14:paraId="56D79204" w14:textId="77777777" w:rsidR="00B373FE" w:rsidRDefault="00B373FE" w:rsidP="00C109C3">
            <w:pPr>
              <w:pStyle w:val="NoSpacing"/>
              <w:numPr>
                <w:ilvl w:val="0"/>
                <w:numId w:val="40"/>
              </w:numPr>
              <w:tabs>
                <w:tab w:val="left" w:pos="226"/>
              </w:tabs>
              <w:ind w:left="0" w:firstLine="0"/>
              <w:rPr>
                <w:rFonts w:cstheme="minorHAnsi"/>
              </w:rPr>
            </w:pPr>
            <w:r w:rsidRPr="001F074B">
              <w:rPr>
                <w:rFonts w:cstheme="minorHAnsi"/>
              </w:rPr>
              <w:t>Surfaces wiped after each session</w:t>
            </w:r>
          </w:p>
          <w:p w14:paraId="090BA06F" w14:textId="6FB5F9A8" w:rsidR="00B373FE" w:rsidRPr="00EB6794" w:rsidRDefault="001E158A" w:rsidP="00C109C3">
            <w:pPr>
              <w:pStyle w:val="NoSpacing"/>
              <w:numPr>
                <w:ilvl w:val="0"/>
                <w:numId w:val="40"/>
              </w:numPr>
              <w:tabs>
                <w:tab w:val="left" w:pos="226"/>
              </w:tabs>
              <w:ind w:left="0" w:firstLine="0"/>
              <w:rPr>
                <w:rFonts w:cstheme="minorHAnsi"/>
              </w:rPr>
            </w:pPr>
            <w:r w:rsidRPr="001E158A">
              <w:rPr>
                <w:rFonts w:cstheme="minorHAnsi"/>
              </w:rPr>
              <w:t>Plan each group as a  consistent bubble with strong social distancing from the adult</w:t>
            </w:r>
          </w:p>
        </w:tc>
        <w:tc>
          <w:tcPr>
            <w:tcW w:w="2084" w:type="dxa"/>
          </w:tcPr>
          <w:p w14:paraId="1E167042" w14:textId="77777777" w:rsidR="00B373FE" w:rsidRPr="001F074B" w:rsidRDefault="00B373FE" w:rsidP="00B373FE">
            <w:pPr>
              <w:pStyle w:val="NoSpacing"/>
              <w:rPr>
                <w:rFonts w:cstheme="minorHAnsi"/>
              </w:rPr>
            </w:pPr>
          </w:p>
        </w:tc>
      </w:tr>
      <w:tr w:rsidR="00B373FE" w:rsidRPr="001F074B" w14:paraId="004BDD0E" w14:textId="77777777" w:rsidTr="00090BA2">
        <w:tc>
          <w:tcPr>
            <w:tcW w:w="2685" w:type="dxa"/>
          </w:tcPr>
          <w:p w14:paraId="0F07C7ED" w14:textId="77777777" w:rsidR="00B373FE" w:rsidRPr="001F074B" w:rsidRDefault="00B373FE" w:rsidP="00B373FE">
            <w:pPr>
              <w:pStyle w:val="ListParagraph"/>
              <w:ind w:left="22"/>
              <w:rPr>
                <w:rFonts w:cstheme="minorHAnsi"/>
                <w:b/>
              </w:rPr>
            </w:pPr>
            <w:r w:rsidRPr="001F074B">
              <w:rPr>
                <w:rFonts w:cstheme="minorHAnsi"/>
                <w:b/>
              </w:rPr>
              <w:t xml:space="preserve">Arrangements for social distancing in other areas of the building </w:t>
            </w:r>
          </w:p>
        </w:tc>
        <w:tc>
          <w:tcPr>
            <w:tcW w:w="4836" w:type="dxa"/>
          </w:tcPr>
          <w:p w14:paraId="388D819A"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Ensure signage, markers etc are in place in shared areas</w:t>
            </w:r>
          </w:p>
          <w:p w14:paraId="27B1B4C2"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Arrival in school (eg: staggered/different entrances and exits)</w:t>
            </w:r>
          </w:p>
          <w:p w14:paraId="677038B6"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 xml:space="preserve">Consider one-way system for movement around the site </w:t>
            </w:r>
          </w:p>
          <w:p w14:paraId="573C8DD6"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Plan staggered break times for staff and pupils</w:t>
            </w:r>
          </w:p>
          <w:p w14:paraId="491A1DEA"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Timetable for staggered lunchtimes including hall if used</w:t>
            </w:r>
          </w:p>
          <w:p w14:paraId="09FA6550"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Playground (including timetable)</w:t>
            </w:r>
          </w:p>
          <w:p w14:paraId="660D7697"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Arrangements for use of toilets</w:t>
            </w:r>
          </w:p>
          <w:p w14:paraId="2D8B7877"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Changes to First Aid procedures</w:t>
            </w:r>
          </w:p>
          <w:p w14:paraId="5A993F80" w14:textId="77777777" w:rsidR="00B373FE" w:rsidRPr="00EB6794" w:rsidRDefault="00B373FE" w:rsidP="00C109C3">
            <w:pPr>
              <w:pStyle w:val="NoSpacing"/>
              <w:numPr>
                <w:ilvl w:val="0"/>
                <w:numId w:val="40"/>
              </w:numPr>
              <w:tabs>
                <w:tab w:val="left" w:pos="226"/>
              </w:tabs>
              <w:ind w:left="0" w:firstLine="0"/>
              <w:rPr>
                <w:rFonts w:cstheme="minorHAnsi"/>
              </w:rPr>
            </w:pPr>
            <w:r w:rsidRPr="001F074B">
              <w:rPr>
                <w:rFonts w:cstheme="minorHAnsi"/>
              </w:rPr>
              <w:t>Leaving school</w:t>
            </w:r>
          </w:p>
        </w:tc>
        <w:tc>
          <w:tcPr>
            <w:tcW w:w="2084" w:type="dxa"/>
          </w:tcPr>
          <w:p w14:paraId="4425FC46" w14:textId="77777777" w:rsidR="00B373FE" w:rsidRPr="001F074B" w:rsidRDefault="00B373FE" w:rsidP="00B373FE">
            <w:pPr>
              <w:pStyle w:val="NoSpacing"/>
              <w:rPr>
                <w:rFonts w:cstheme="minorHAnsi"/>
              </w:rPr>
            </w:pPr>
          </w:p>
        </w:tc>
      </w:tr>
      <w:tr w:rsidR="00B373FE" w:rsidRPr="001F074B" w14:paraId="1D58934C" w14:textId="77777777" w:rsidTr="00090BA2">
        <w:tc>
          <w:tcPr>
            <w:tcW w:w="2685" w:type="dxa"/>
          </w:tcPr>
          <w:p w14:paraId="796C0A78" w14:textId="77777777" w:rsidR="00B373FE" w:rsidRPr="001F074B" w:rsidRDefault="00B373FE" w:rsidP="00B373FE">
            <w:pPr>
              <w:pStyle w:val="ListParagraph"/>
              <w:ind w:left="22"/>
              <w:rPr>
                <w:rFonts w:cstheme="minorHAnsi"/>
                <w:b/>
              </w:rPr>
            </w:pPr>
            <w:r w:rsidRPr="001F074B">
              <w:rPr>
                <w:rFonts w:cstheme="minorHAnsi"/>
                <w:b/>
              </w:rPr>
              <w:t>Duties</w:t>
            </w:r>
          </w:p>
        </w:tc>
        <w:tc>
          <w:tcPr>
            <w:tcW w:w="4836" w:type="dxa"/>
          </w:tcPr>
          <w:p w14:paraId="40DA9A20" w14:textId="77777777" w:rsidR="00B373FE" w:rsidRPr="001F074B" w:rsidRDefault="00B373FE" w:rsidP="00C109C3">
            <w:pPr>
              <w:pStyle w:val="NoSpacing"/>
              <w:numPr>
                <w:ilvl w:val="0"/>
                <w:numId w:val="40"/>
              </w:numPr>
              <w:tabs>
                <w:tab w:val="left" w:pos="226"/>
              </w:tabs>
              <w:ind w:left="0" w:firstLine="0"/>
              <w:rPr>
                <w:rFonts w:cstheme="minorHAnsi"/>
              </w:rPr>
            </w:pPr>
            <w:r w:rsidRPr="001F074B">
              <w:rPr>
                <w:rFonts w:cstheme="minorHAnsi"/>
              </w:rPr>
              <w:t>Duty rotas re-designed to support the above arrangements. E.g</w:t>
            </w:r>
          </w:p>
          <w:p w14:paraId="1D57A182" w14:textId="77777777" w:rsidR="00B373FE" w:rsidRPr="001F074B" w:rsidRDefault="00B373FE" w:rsidP="00C109C3">
            <w:pPr>
              <w:pStyle w:val="NoSpacing"/>
              <w:numPr>
                <w:ilvl w:val="1"/>
                <w:numId w:val="40"/>
              </w:numPr>
              <w:tabs>
                <w:tab w:val="left" w:pos="226"/>
              </w:tabs>
              <w:rPr>
                <w:rFonts w:cstheme="minorHAnsi"/>
              </w:rPr>
            </w:pPr>
            <w:r w:rsidRPr="001F074B">
              <w:rPr>
                <w:rFonts w:cstheme="minorHAnsi"/>
              </w:rPr>
              <w:t>Lunch hall</w:t>
            </w:r>
          </w:p>
          <w:p w14:paraId="45DBB093" w14:textId="77777777" w:rsidR="00B373FE" w:rsidRPr="001F074B" w:rsidRDefault="00B373FE" w:rsidP="00C109C3">
            <w:pPr>
              <w:pStyle w:val="NoSpacing"/>
              <w:numPr>
                <w:ilvl w:val="1"/>
                <w:numId w:val="40"/>
              </w:numPr>
              <w:tabs>
                <w:tab w:val="left" w:pos="226"/>
              </w:tabs>
              <w:rPr>
                <w:rFonts w:cstheme="minorHAnsi"/>
              </w:rPr>
            </w:pPr>
            <w:r w:rsidRPr="001F074B">
              <w:rPr>
                <w:rFonts w:cstheme="minorHAnsi"/>
              </w:rPr>
              <w:t>Playground</w:t>
            </w:r>
          </w:p>
          <w:p w14:paraId="1811C1A9" w14:textId="77777777" w:rsidR="00B373FE" w:rsidRPr="001F074B" w:rsidRDefault="00B373FE" w:rsidP="00C109C3">
            <w:pPr>
              <w:pStyle w:val="NoSpacing"/>
              <w:numPr>
                <w:ilvl w:val="1"/>
                <w:numId w:val="40"/>
              </w:numPr>
              <w:tabs>
                <w:tab w:val="left" w:pos="226"/>
              </w:tabs>
              <w:rPr>
                <w:rFonts w:cstheme="minorHAnsi"/>
              </w:rPr>
            </w:pPr>
            <w:r w:rsidRPr="00904053">
              <w:rPr>
                <w:rFonts w:cstheme="minorHAnsi"/>
              </w:rPr>
              <w:t>Gates/entry and exit points</w:t>
            </w:r>
          </w:p>
        </w:tc>
        <w:tc>
          <w:tcPr>
            <w:tcW w:w="2084" w:type="dxa"/>
          </w:tcPr>
          <w:p w14:paraId="7C3F2417" w14:textId="77777777" w:rsidR="00B373FE" w:rsidRPr="001F074B" w:rsidRDefault="00B373FE" w:rsidP="00B373FE">
            <w:pPr>
              <w:pStyle w:val="NoSpacing"/>
              <w:rPr>
                <w:rFonts w:cstheme="minorHAnsi"/>
              </w:rPr>
            </w:pPr>
          </w:p>
        </w:tc>
      </w:tr>
    </w:tbl>
    <w:p w14:paraId="6A1797B5" w14:textId="77777777" w:rsidR="00B373FE" w:rsidRDefault="00B373FE" w:rsidP="00B373FE">
      <w:pPr>
        <w:pStyle w:val="NoSpacing"/>
        <w:rPr>
          <w:rFonts w:cstheme="minorHAnsi"/>
          <w:b/>
        </w:rPr>
      </w:pPr>
    </w:p>
    <w:p w14:paraId="2623F770" w14:textId="77777777" w:rsidR="00B373FE" w:rsidRDefault="00B373FE" w:rsidP="00B373FE">
      <w:pPr>
        <w:pStyle w:val="NoSpacing"/>
        <w:rPr>
          <w:rFonts w:cstheme="minorHAnsi"/>
          <w:b/>
        </w:rPr>
      </w:pPr>
    </w:p>
    <w:p w14:paraId="4CD840C1" w14:textId="7EE7E02B" w:rsidR="00B373FE" w:rsidRPr="007E773E" w:rsidRDefault="00B373FE" w:rsidP="00D16CB3">
      <w:pPr>
        <w:pStyle w:val="Heading3"/>
        <w:rPr>
          <w:rFonts w:cstheme="minorBidi"/>
          <w:sz w:val="24"/>
          <w:szCs w:val="24"/>
        </w:rPr>
      </w:pPr>
      <w:bookmarkStart w:id="99" w:name="_Toc41662867"/>
      <w:r w:rsidRPr="007E773E">
        <w:rPr>
          <w:rFonts w:cstheme="minorBidi"/>
          <w:sz w:val="24"/>
          <w:szCs w:val="24"/>
        </w:rPr>
        <w:t>Communication example</w:t>
      </w:r>
      <w:bookmarkEnd w:id="99"/>
    </w:p>
    <w:p w14:paraId="1F390761" w14:textId="77777777" w:rsidR="00B373FE" w:rsidRPr="001F074B" w:rsidRDefault="00B373FE" w:rsidP="00B373FE">
      <w:pPr>
        <w:pStyle w:val="NoSpacing"/>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4742"/>
        <w:gridCol w:w="2233"/>
      </w:tblGrid>
      <w:tr w:rsidR="00B373FE" w:rsidRPr="001F074B" w14:paraId="04F49F1F" w14:textId="77777777" w:rsidTr="0038557E">
        <w:tc>
          <w:tcPr>
            <w:tcW w:w="2830" w:type="dxa"/>
            <w:shd w:val="clear" w:color="auto" w:fill="B8CCE4" w:themeFill="accent1" w:themeFillTint="66"/>
          </w:tcPr>
          <w:p w14:paraId="69DCD0DA" w14:textId="77777777" w:rsidR="00B373FE" w:rsidRPr="001F074B" w:rsidRDefault="00B373FE" w:rsidP="00B373FE">
            <w:pPr>
              <w:pStyle w:val="NoSpacing"/>
              <w:rPr>
                <w:rFonts w:cstheme="minorHAnsi"/>
                <w:b/>
              </w:rPr>
            </w:pPr>
            <w:r w:rsidRPr="001F074B">
              <w:rPr>
                <w:rFonts w:cstheme="minorHAnsi"/>
                <w:b/>
              </w:rPr>
              <w:t>KEY AREA</w:t>
            </w:r>
          </w:p>
        </w:tc>
        <w:tc>
          <w:tcPr>
            <w:tcW w:w="5103" w:type="dxa"/>
            <w:shd w:val="clear" w:color="auto" w:fill="B8CCE4" w:themeFill="accent1" w:themeFillTint="66"/>
          </w:tcPr>
          <w:p w14:paraId="57453960" w14:textId="77777777" w:rsidR="00B373FE" w:rsidRPr="001F074B" w:rsidRDefault="00B373FE" w:rsidP="00B373FE">
            <w:pPr>
              <w:pStyle w:val="NoSpacing"/>
              <w:rPr>
                <w:rFonts w:cstheme="minorHAnsi"/>
                <w:b/>
              </w:rPr>
            </w:pPr>
            <w:r w:rsidRPr="001F074B">
              <w:rPr>
                <w:rFonts w:cstheme="minorHAnsi"/>
                <w:b/>
              </w:rPr>
              <w:t>EXAMPLES/ACTIONS</w:t>
            </w:r>
          </w:p>
        </w:tc>
        <w:tc>
          <w:tcPr>
            <w:tcW w:w="2261" w:type="dxa"/>
            <w:shd w:val="clear" w:color="auto" w:fill="B8CCE4" w:themeFill="accent1" w:themeFillTint="66"/>
          </w:tcPr>
          <w:p w14:paraId="15B6ED39" w14:textId="77777777" w:rsidR="00B373FE" w:rsidRPr="001F074B" w:rsidRDefault="00B373FE" w:rsidP="00B373FE">
            <w:pPr>
              <w:pStyle w:val="NoSpacing"/>
              <w:rPr>
                <w:rFonts w:cstheme="minorHAnsi"/>
                <w:b/>
              </w:rPr>
            </w:pPr>
            <w:r w:rsidRPr="001F074B">
              <w:rPr>
                <w:rFonts w:cstheme="minorHAnsi"/>
                <w:b/>
              </w:rPr>
              <w:t>LEAD</w:t>
            </w:r>
          </w:p>
          <w:p w14:paraId="25B752EA" w14:textId="77777777" w:rsidR="00B373FE" w:rsidRPr="001F074B" w:rsidRDefault="00B373FE" w:rsidP="00B373FE">
            <w:pPr>
              <w:pStyle w:val="NoSpacing"/>
              <w:rPr>
                <w:rFonts w:cstheme="minorHAnsi"/>
                <w:b/>
              </w:rPr>
            </w:pPr>
            <w:r w:rsidRPr="001F074B">
              <w:rPr>
                <w:rFonts w:cstheme="minorHAnsi"/>
                <w:b/>
              </w:rPr>
              <w:t>(CENTRAL/SCHOOL)</w:t>
            </w:r>
          </w:p>
        </w:tc>
      </w:tr>
      <w:tr w:rsidR="00B373FE" w:rsidRPr="001F074B" w14:paraId="295CF308" w14:textId="77777777" w:rsidTr="0038557E">
        <w:tc>
          <w:tcPr>
            <w:tcW w:w="2830" w:type="dxa"/>
          </w:tcPr>
          <w:p w14:paraId="37892002" w14:textId="77777777" w:rsidR="00B373FE" w:rsidRPr="001F074B" w:rsidRDefault="00B373FE" w:rsidP="00B373FE">
            <w:pPr>
              <w:pStyle w:val="NoSpacing"/>
              <w:rPr>
                <w:rFonts w:cstheme="minorHAnsi"/>
                <w:b/>
              </w:rPr>
            </w:pPr>
            <w:r w:rsidRPr="001F074B">
              <w:rPr>
                <w:rFonts w:cstheme="minorHAnsi"/>
                <w:b/>
              </w:rPr>
              <w:t>Governors</w:t>
            </w:r>
          </w:p>
        </w:tc>
        <w:tc>
          <w:tcPr>
            <w:tcW w:w="5103" w:type="dxa"/>
          </w:tcPr>
          <w:p w14:paraId="229DCBF6"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Review communication with staff and families</w:t>
            </w:r>
          </w:p>
          <w:p w14:paraId="1AA6710A"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Re-opening strategy reviewed</w:t>
            </w:r>
          </w:p>
        </w:tc>
        <w:tc>
          <w:tcPr>
            <w:tcW w:w="2261" w:type="dxa"/>
          </w:tcPr>
          <w:p w14:paraId="7E4B49D9" w14:textId="77777777" w:rsidR="00B373FE" w:rsidRPr="001F074B" w:rsidRDefault="00B373FE" w:rsidP="00B373FE">
            <w:pPr>
              <w:pStyle w:val="NoSpacing"/>
              <w:rPr>
                <w:rFonts w:cstheme="minorHAnsi"/>
              </w:rPr>
            </w:pPr>
          </w:p>
        </w:tc>
      </w:tr>
      <w:tr w:rsidR="00B373FE" w:rsidRPr="001F074B" w14:paraId="58F1A491" w14:textId="77777777" w:rsidTr="0038557E">
        <w:tc>
          <w:tcPr>
            <w:tcW w:w="2830" w:type="dxa"/>
          </w:tcPr>
          <w:p w14:paraId="6DE454A4" w14:textId="77777777" w:rsidR="00B373FE" w:rsidRPr="001F074B" w:rsidRDefault="00B373FE" w:rsidP="00B373FE">
            <w:pPr>
              <w:pStyle w:val="NoSpacing"/>
              <w:rPr>
                <w:rFonts w:cstheme="minorHAnsi"/>
                <w:b/>
              </w:rPr>
            </w:pPr>
            <w:r w:rsidRPr="001F074B">
              <w:rPr>
                <w:rFonts w:cstheme="minorHAnsi"/>
                <w:b/>
              </w:rPr>
              <w:t>Staff</w:t>
            </w:r>
          </w:p>
        </w:tc>
        <w:tc>
          <w:tcPr>
            <w:tcW w:w="5103" w:type="dxa"/>
          </w:tcPr>
          <w:p w14:paraId="6B901681"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 xml:space="preserve">Consider planning regular virtual staff briefings </w:t>
            </w:r>
          </w:p>
          <w:p w14:paraId="11BC47AE"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 xml:space="preserve">Clarity re organisation </w:t>
            </w:r>
          </w:p>
          <w:p w14:paraId="7F169894"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Clarity of Health and Safety Procedures</w:t>
            </w:r>
          </w:p>
          <w:p w14:paraId="20E852B7"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Virtual tour of the school before opening</w:t>
            </w:r>
          </w:p>
          <w:p w14:paraId="0BB9EE28"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Clarity re timetabling and organisation of onsite learning</w:t>
            </w:r>
          </w:p>
          <w:p w14:paraId="76F2266E"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lastRenderedPageBreak/>
              <w:t>Expectations of planning for home-based learning</w:t>
            </w:r>
          </w:p>
          <w:p w14:paraId="42B9491D"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Clarity re organisation of day one and first week (including roles and responsibilities)</w:t>
            </w:r>
          </w:p>
          <w:p w14:paraId="5936C0D0"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Duties</w:t>
            </w:r>
          </w:p>
          <w:p w14:paraId="248FDF41"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Key information to share with pupils on day one and daily</w:t>
            </w:r>
          </w:p>
          <w:p w14:paraId="3E748579" w14:textId="77777777" w:rsidR="00B373FE" w:rsidRPr="001F074B" w:rsidRDefault="00B373FE" w:rsidP="00B373FE">
            <w:pPr>
              <w:pStyle w:val="NoSpacing"/>
              <w:tabs>
                <w:tab w:val="left" w:pos="196"/>
              </w:tabs>
              <w:ind w:firstLine="27"/>
              <w:rPr>
                <w:rFonts w:cstheme="minorHAnsi"/>
              </w:rPr>
            </w:pPr>
          </w:p>
        </w:tc>
        <w:tc>
          <w:tcPr>
            <w:tcW w:w="2261" w:type="dxa"/>
          </w:tcPr>
          <w:p w14:paraId="17314A07" w14:textId="77777777" w:rsidR="00B373FE" w:rsidRPr="001F074B" w:rsidRDefault="00B373FE" w:rsidP="00B373FE">
            <w:pPr>
              <w:pStyle w:val="NoSpacing"/>
              <w:rPr>
                <w:rFonts w:cstheme="minorHAnsi"/>
              </w:rPr>
            </w:pPr>
          </w:p>
        </w:tc>
      </w:tr>
      <w:tr w:rsidR="00B373FE" w:rsidRPr="001F074B" w14:paraId="69C966B1" w14:textId="77777777" w:rsidTr="0038557E">
        <w:tc>
          <w:tcPr>
            <w:tcW w:w="2830" w:type="dxa"/>
          </w:tcPr>
          <w:p w14:paraId="49432717" w14:textId="77777777" w:rsidR="00B373FE" w:rsidRPr="001F074B" w:rsidRDefault="00B373FE" w:rsidP="00B373FE">
            <w:pPr>
              <w:pStyle w:val="NoSpacing"/>
              <w:rPr>
                <w:rFonts w:cstheme="minorHAnsi"/>
                <w:b/>
              </w:rPr>
            </w:pPr>
            <w:r w:rsidRPr="001F074B">
              <w:rPr>
                <w:rFonts w:cstheme="minorHAnsi"/>
                <w:b/>
              </w:rPr>
              <w:t>Families</w:t>
            </w:r>
          </w:p>
        </w:tc>
        <w:tc>
          <w:tcPr>
            <w:tcW w:w="5103" w:type="dxa"/>
          </w:tcPr>
          <w:p w14:paraId="303F8415"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Ask parents to inform of any pupils/families who have been affected by the pandemic</w:t>
            </w:r>
          </w:p>
          <w:p w14:paraId="0FBAF498"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Explain the arrangements in place for keeping pupils safe</w:t>
            </w:r>
          </w:p>
          <w:p w14:paraId="12463254"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Explanation of ‘at home’ learning process</w:t>
            </w:r>
          </w:p>
          <w:p w14:paraId="2A058274"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 xml:space="preserve">Clarity on staggered start and finish, arrangements for dropping off and collecting, visiting school </w:t>
            </w:r>
          </w:p>
          <w:p w14:paraId="306A6FFD" w14:textId="77777777" w:rsidR="00B373FE" w:rsidRPr="001F074B" w:rsidRDefault="00B373FE" w:rsidP="00C109C3">
            <w:pPr>
              <w:pStyle w:val="NoSpacing"/>
              <w:numPr>
                <w:ilvl w:val="0"/>
                <w:numId w:val="41"/>
              </w:numPr>
              <w:tabs>
                <w:tab w:val="left" w:pos="196"/>
              </w:tabs>
              <w:ind w:left="0" w:firstLine="27"/>
              <w:rPr>
                <w:rFonts w:cstheme="minorHAnsi"/>
              </w:rPr>
            </w:pPr>
            <w:r w:rsidRPr="001F074B">
              <w:rPr>
                <w:rFonts w:cstheme="minorHAnsi"/>
              </w:rPr>
              <w:t>Discourage gathering of parents at entry and exit points</w:t>
            </w:r>
          </w:p>
        </w:tc>
        <w:tc>
          <w:tcPr>
            <w:tcW w:w="2261" w:type="dxa"/>
          </w:tcPr>
          <w:p w14:paraId="7E56FA33" w14:textId="77777777" w:rsidR="00B373FE" w:rsidRPr="001F074B" w:rsidRDefault="00B373FE" w:rsidP="00B373FE">
            <w:pPr>
              <w:pStyle w:val="NoSpacing"/>
              <w:rPr>
                <w:rFonts w:cstheme="minorHAnsi"/>
              </w:rPr>
            </w:pPr>
          </w:p>
        </w:tc>
      </w:tr>
      <w:tr w:rsidR="00B373FE" w:rsidRPr="001F074B" w14:paraId="492C325C" w14:textId="77777777" w:rsidTr="0038557E">
        <w:tc>
          <w:tcPr>
            <w:tcW w:w="2830" w:type="dxa"/>
          </w:tcPr>
          <w:p w14:paraId="6E75915B" w14:textId="77777777" w:rsidR="00B373FE" w:rsidRPr="001F074B" w:rsidRDefault="00B373FE" w:rsidP="00B373FE">
            <w:pPr>
              <w:pStyle w:val="NoSpacing"/>
              <w:rPr>
                <w:rFonts w:cstheme="minorHAnsi"/>
                <w:b/>
              </w:rPr>
            </w:pPr>
            <w:r w:rsidRPr="001F074B">
              <w:rPr>
                <w:rFonts w:cstheme="minorHAnsi"/>
                <w:b/>
              </w:rPr>
              <w:t>Pupils</w:t>
            </w:r>
          </w:p>
        </w:tc>
        <w:tc>
          <w:tcPr>
            <w:tcW w:w="5103" w:type="dxa"/>
          </w:tcPr>
          <w:p w14:paraId="2F562FF8" w14:textId="77777777" w:rsidR="00B373FE" w:rsidRPr="001F074B" w:rsidRDefault="00B373FE" w:rsidP="00C109C3">
            <w:pPr>
              <w:pStyle w:val="NoSpacing"/>
              <w:numPr>
                <w:ilvl w:val="0"/>
                <w:numId w:val="41"/>
              </w:numPr>
              <w:tabs>
                <w:tab w:val="left" w:pos="196"/>
              </w:tabs>
              <w:rPr>
                <w:rFonts w:cstheme="minorHAnsi"/>
              </w:rPr>
            </w:pPr>
            <w:r w:rsidRPr="001F074B">
              <w:rPr>
                <w:rFonts w:cstheme="minorHAnsi"/>
              </w:rPr>
              <w:t xml:space="preserve">Posters to explain social distancing arrangements and maintaining hygiene </w:t>
            </w:r>
          </w:p>
          <w:p w14:paraId="187B03C1" w14:textId="77777777" w:rsidR="00B373FE" w:rsidRPr="001F074B" w:rsidRDefault="00B373FE" w:rsidP="00C109C3">
            <w:pPr>
              <w:pStyle w:val="NoSpacing"/>
              <w:numPr>
                <w:ilvl w:val="0"/>
                <w:numId w:val="41"/>
              </w:numPr>
              <w:tabs>
                <w:tab w:val="left" w:pos="196"/>
              </w:tabs>
              <w:rPr>
                <w:rFonts w:cstheme="minorHAnsi"/>
              </w:rPr>
            </w:pPr>
            <w:r w:rsidRPr="001F074B">
              <w:rPr>
                <w:rFonts w:cstheme="minorHAnsi"/>
              </w:rPr>
              <w:t>Pre re-opening home learning to explain the new arrangements and expectations</w:t>
            </w:r>
          </w:p>
          <w:p w14:paraId="424BC19B" w14:textId="77777777" w:rsidR="00B373FE" w:rsidRPr="001F074B" w:rsidRDefault="00B373FE" w:rsidP="00C109C3">
            <w:pPr>
              <w:pStyle w:val="NoSpacing"/>
              <w:numPr>
                <w:ilvl w:val="0"/>
                <w:numId w:val="41"/>
              </w:numPr>
              <w:tabs>
                <w:tab w:val="left" w:pos="196"/>
              </w:tabs>
              <w:rPr>
                <w:rFonts w:cstheme="minorHAnsi"/>
              </w:rPr>
            </w:pPr>
            <w:r w:rsidRPr="00904053">
              <w:rPr>
                <w:rFonts w:cstheme="minorHAnsi"/>
              </w:rPr>
              <w:t xml:space="preserve">Reminder of behaviour expectations </w:t>
            </w:r>
          </w:p>
        </w:tc>
        <w:tc>
          <w:tcPr>
            <w:tcW w:w="2261" w:type="dxa"/>
          </w:tcPr>
          <w:p w14:paraId="6F4F1D84" w14:textId="77777777" w:rsidR="00B373FE" w:rsidRPr="001F074B" w:rsidRDefault="00B373FE" w:rsidP="00B373FE">
            <w:pPr>
              <w:pStyle w:val="NoSpacing"/>
              <w:rPr>
                <w:rFonts w:cstheme="minorHAnsi"/>
              </w:rPr>
            </w:pPr>
          </w:p>
        </w:tc>
      </w:tr>
    </w:tbl>
    <w:p w14:paraId="67598D42" w14:textId="08C7F163" w:rsidR="00D16CB3" w:rsidRPr="004A57B7" w:rsidRDefault="00D16CB3">
      <w:pPr>
        <w:rPr>
          <w:b/>
        </w:rPr>
      </w:pPr>
    </w:p>
    <w:p w14:paraId="4929B22F" w14:textId="7D8DB2F3" w:rsidR="00B373FE" w:rsidRPr="001821E3" w:rsidRDefault="00B373FE" w:rsidP="001821E3">
      <w:pPr>
        <w:pStyle w:val="Heading2"/>
      </w:pPr>
      <w:bookmarkStart w:id="100" w:name="_Toc41662868"/>
      <w:r w:rsidRPr="00EB6794">
        <w:t>Assessment: Guidance on reporting arrangements for</w:t>
      </w:r>
      <w:r>
        <w:t xml:space="preserve"> </w:t>
      </w:r>
      <w:r w:rsidRPr="00EB6794">
        <w:t>EYFS, KS1 and KS2 in 2020</w:t>
      </w:r>
      <w:bookmarkEnd w:id="100"/>
    </w:p>
    <w:p w14:paraId="5FA584F2" w14:textId="77777777" w:rsidR="00B373FE" w:rsidRPr="00B50DC7" w:rsidRDefault="00B373FE" w:rsidP="00B373FE">
      <w:pPr>
        <w:rPr>
          <w:rFonts w:cstheme="minorHAnsi"/>
          <w:i/>
        </w:rPr>
      </w:pPr>
      <w:r w:rsidRPr="00B50DC7">
        <w:rPr>
          <w:rFonts w:cstheme="minorHAnsi"/>
          <w:i/>
        </w:rPr>
        <w:t xml:space="preserve">Please note: </w:t>
      </w:r>
    </w:p>
    <w:p w14:paraId="6BEA29E1" w14:textId="77777777" w:rsidR="00B373FE" w:rsidRPr="00317B6C" w:rsidRDefault="00B373FE" w:rsidP="00B373FE">
      <w:pPr>
        <w:rPr>
          <w:rFonts w:cstheme="minorHAnsi"/>
          <w:i/>
        </w:rPr>
      </w:pPr>
      <w:r w:rsidRPr="00B50DC7">
        <w:rPr>
          <w:rFonts w:cstheme="minorHAnsi"/>
          <w:i/>
        </w:rPr>
        <w:t xml:space="preserve">This is </w:t>
      </w:r>
      <w:r w:rsidRPr="00B50DC7">
        <w:rPr>
          <w:rFonts w:cstheme="minorHAnsi"/>
          <w:b/>
          <w:bCs/>
          <w:i/>
          <w:u w:val="single"/>
        </w:rPr>
        <w:t>draft</w:t>
      </w:r>
      <w:r w:rsidRPr="00B50DC7">
        <w:rPr>
          <w:rFonts w:cstheme="minorHAnsi"/>
          <w:i/>
        </w:rPr>
        <w:t xml:space="preserve"> guidance, which summarises and builds on the information published by the DfE to date. There are links to the relevant DfE pages at the end of this document. The DfE will be providing additional information at some point in the summer term. We will update this guidance as soon as more information becomes available. </w:t>
      </w:r>
    </w:p>
    <w:p w14:paraId="11558125" w14:textId="5C85D167" w:rsidR="00B373FE" w:rsidRPr="00923B1B" w:rsidRDefault="00B373FE" w:rsidP="00B373FE">
      <w:pPr>
        <w:rPr>
          <w:rFonts w:cstheme="minorHAnsi"/>
          <w:b/>
          <w:bCs/>
          <w:sz w:val="28"/>
          <w:szCs w:val="28"/>
        </w:rPr>
      </w:pPr>
      <w:r w:rsidRPr="007E773E">
        <w:rPr>
          <w:b/>
          <w:sz w:val="24"/>
          <w:szCs w:val="24"/>
        </w:rPr>
        <w:t>Background</w:t>
      </w:r>
    </w:p>
    <w:p w14:paraId="18482B35" w14:textId="77777777" w:rsidR="00B373FE" w:rsidRPr="00B50DC7" w:rsidRDefault="00B373FE" w:rsidP="00B373FE">
      <w:pPr>
        <w:rPr>
          <w:rFonts w:cstheme="minorHAnsi"/>
        </w:rPr>
      </w:pPr>
    </w:p>
    <w:p w14:paraId="23AE3DAA" w14:textId="2A7C3292" w:rsidR="00B373FE" w:rsidRPr="00B50DC7" w:rsidRDefault="00B373FE" w:rsidP="00B373FE">
      <w:pPr>
        <w:rPr>
          <w:rFonts w:cstheme="minorHAnsi"/>
        </w:rPr>
      </w:pPr>
      <w:r w:rsidRPr="00B50DC7">
        <w:rPr>
          <w:rFonts w:cstheme="minorHAnsi"/>
        </w:rPr>
        <w:t xml:space="preserve">The Secretary of State for Education announced on Wednesday 18 March, that the 2019/20 national curriculum assessments will not take place due to the </w:t>
      </w:r>
      <w:r w:rsidR="00395FB6">
        <w:rPr>
          <w:rFonts w:cstheme="minorHAnsi"/>
        </w:rPr>
        <w:t>COVID-19</w:t>
      </w:r>
      <w:r w:rsidRPr="00B50DC7">
        <w:rPr>
          <w:rFonts w:cstheme="minorHAnsi"/>
        </w:rPr>
        <w:t xml:space="preserve"> (</w:t>
      </w:r>
      <w:r w:rsidR="00395FB6">
        <w:rPr>
          <w:rFonts w:cstheme="minorHAnsi"/>
        </w:rPr>
        <w:t>COVID-19</w:t>
      </w:r>
      <w:r w:rsidRPr="00B50DC7">
        <w:rPr>
          <w:rFonts w:cstheme="minorHAnsi"/>
        </w:rPr>
        <w:t>) pandemic. On 19 March the guidance was updated to include the announcement that all EYFS assessments are also cancelled.</w:t>
      </w:r>
    </w:p>
    <w:p w14:paraId="6E805914" w14:textId="77777777" w:rsidR="00B373FE" w:rsidRPr="00B50DC7" w:rsidRDefault="00B373FE" w:rsidP="00B373FE">
      <w:pPr>
        <w:rPr>
          <w:rFonts w:cstheme="minorHAnsi"/>
        </w:rPr>
      </w:pPr>
    </w:p>
    <w:p w14:paraId="4CE6488E" w14:textId="77777777" w:rsidR="00B373FE" w:rsidRPr="00B50DC7" w:rsidRDefault="00B373FE" w:rsidP="00B373FE">
      <w:pPr>
        <w:rPr>
          <w:rFonts w:cstheme="minorHAnsi"/>
        </w:rPr>
      </w:pPr>
      <w:r w:rsidRPr="00B50DC7">
        <w:rPr>
          <w:rFonts w:cstheme="minorHAnsi"/>
        </w:rPr>
        <w:t>This means the following assessments planned between April and July 2020 are cancelled:</w:t>
      </w:r>
    </w:p>
    <w:p w14:paraId="397A45D4" w14:textId="77777777" w:rsidR="00B373FE" w:rsidRPr="00B50DC7" w:rsidRDefault="00B373FE" w:rsidP="00B373FE">
      <w:pPr>
        <w:rPr>
          <w:rFonts w:cstheme="minorHAnsi"/>
        </w:rPr>
      </w:pPr>
    </w:p>
    <w:p w14:paraId="22D5B27B" w14:textId="77777777" w:rsidR="00B373FE" w:rsidRPr="00B50DC7" w:rsidRDefault="00B373FE" w:rsidP="00545C44">
      <w:pPr>
        <w:pStyle w:val="ListParagraph"/>
        <w:numPr>
          <w:ilvl w:val="0"/>
          <w:numId w:val="2"/>
        </w:numPr>
        <w:spacing w:after="0" w:line="240" w:lineRule="auto"/>
        <w:rPr>
          <w:rFonts w:cstheme="minorHAnsi"/>
        </w:rPr>
      </w:pPr>
      <w:r w:rsidRPr="00B50DC7">
        <w:rPr>
          <w:rFonts w:cstheme="minorHAnsi"/>
        </w:rPr>
        <w:t>Early Years Foundation Stage Profile (EYFS)</w:t>
      </w:r>
    </w:p>
    <w:p w14:paraId="7B2CD1B3" w14:textId="77777777" w:rsidR="00B373FE" w:rsidRPr="00B50DC7" w:rsidRDefault="00B373FE" w:rsidP="00545C44">
      <w:pPr>
        <w:pStyle w:val="ListParagraph"/>
        <w:numPr>
          <w:ilvl w:val="0"/>
          <w:numId w:val="2"/>
        </w:numPr>
        <w:spacing w:after="0" w:line="240" w:lineRule="auto"/>
        <w:rPr>
          <w:rFonts w:cstheme="minorHAnsi"/>
        </w:rPr>
      </w:pPr>
      <w:r w:rsidRPr="00B50DC7">
        <w:rPr>
          <w:rFonts w:cstheme="minorHAnsi"/>
        </w:rPr>
        <w:t>End of key stage 1 (KS1) and key stage 2 (KS2) assessments (including tests and teacher assessment)</w:t>
      </w:r>
    </w:p>
    <w:p w14:paraId="0175C900" w14:textId="77777777" w:rsidR="00B373FE" w:rsidRPr="00B50DC7" w:rsidRDefault="00B373FE" w:rsidP="00545C44">
      <w:pPr>
        <w:pStyle w:val="ListParagraph"/>
        <w:numPr>
          <w:ilvl w:val="0"/>
          <w:numId w:val="2"/>
        </w:numPr>
        <w:spacing w:after="0" w:line="240" w:lineRule="auto"/>
        <w:rPr>
          <w:rFonts w:cstheme="minorHAnsi"/>
        </w:rPr>
      </w:pPr>
      <w:r w:rsidRPr="00B50DC7">
        <w:rPr>
          <w:rFonts w:cstheme="minorHAnsi"/>
        </w:rPr>
        <w:t>Phonics screening check</w:t>
      </w:r>
    </w:p>
    <w:p w14:paraId="1EACB9FA" w14:textId="77777777" w:rsidR="00B373FE" w:rsidRPr="00B50DC7" w:rsidRDefault="00B373FE" w:rsidP="00545C44">
      <w:pPr>
        <w:pStyle w:val="ListParagraph"/>
        <w:numPr>
          <w:ilvl w:val="0"/>
          <w:numId w:val="2"/>
        </w:numPr>
        <w:spacing w:after="0" w:line="240" w:lineRule="auto"/>
        <w:rPr>
          <w:rFonts w:cstheme="minorHAnsi"/>
        </w:rPr>
      </w:pPr>
      <w:r w:rsidRPr="00B50DC7">
        <w:rPr>
          <w:rFonts w:cstheme="minorHAnsi"/>
        </w:rPr>
        <w:t>Multiplication tables check</w:t>
      </w:r>
    </w:p>
    <w:p w14:paraId="63676F68" w14:textId="77777777" w:rsidR="00B373FE" w:rsidRPr="00B50DC7" w:rsidRDefault="00B373FE" w:rsidP="00545C44">
      <w:pPr>
        <w:pStyle w:val="ListParagraph"/>
        <w:numPr>
          <w:ilvl w:val="0"/>
          <w:numId w:val="2"/>
        </w:numPr>
        <w:spacing w:after="0" w:line="240" w:lineRule="auto"/>
        <w:rPr>
          <w:rFonts w:cstheme="minorHAnsi"/>
        </w:rPr>
      </w:pPr>
      <w:r w:rsidRPr="00B50DC7">
        <w:rPr>
          <w:rFonts w:cstheme="minorHAnsi"/>
        </w:rPr>
        <w:t>Science sampling tests</w:t>
      </w:r>
    </w:p>
    <w:p w14:paraId="1229C7FB" w14:textId="77777777" w:rsidR="00B373FE" w:rsidRPr="00B50DC7" w:rsidRDefault="00B373FE" w:rsidP="00545C44">
      <w:pPr>
        <w:pStyle w:val="ListParagraph"/>
        <w:numPr>
          <w:ilvl w:val="0"/>
          <w:numId w:val="2"/>
        </w:numPr>
        <w:spacing w:after="0" w:line="240" w:lineRule="auto"/>
        <w:rPr>
          <w:rFonts w:cstheme="minorHAnsi"/>
        </w:rPr>
      </w:pPr>
      <w:r w:rsidRPr="00B50DC7">
        <w:rPr>
          <w:rFonts w:cstheme="minorHAnsi"/>
        </w:rPr>
        <w:t>All statutory trialling</w:t>
      </w:r>
    </w:p>
    <w:p w14:paraId="67E9A639" w14:textId="77777777" w:rsidR="00B373FE" w:rsidRPr="00B50DC7" w:rsidRDefault="00B373FE" w:rsidP="00B373FE">
      <w:pPr>
        <w:rPr>
          <w:rFonts w:cstheme="minorHAnsi"/>
        </w:rPr>
      </w:pPr>
    </w:p>
    <w:p w14:paraId="099AC1D6" w14:textId="77777777" w:rsidR="00B373FE" w:rsidRPr="00B50DC7" w:rsidRDefault="00B373FE" w:rsidP="00B373FE">
      <w:pPr>
        <w:rPr>
          <w:rFonts w:cstheme="minorHAnsi"/>
        </w:rPr>
      </w:pPr>
      <w:r w:rsidRPr="00B50DC7">
        <w:rPr>
          <w:rFonts w:cstheme="minorHAnsi"/>
        </w:rPr>
        <w:t xml:space="preserve">Because all summer 2020 primary assessments have been cancelled, including teacher assessment activities for EYFS, KS1 and KS2 pupils, primary schools and local authorities do not need to complete any further activities to prepare for these assessments. </w:t>
      </w:r>
    </w:p>
    <w:p w14:paraId="110ADC27" w14:textId="77777777" w:rsidR="00B373FE" w:rsidRPr="00B50DC7" w:rsidRDefault="00B373FE" w:rsidP="00B373FE">
      <w:pPr>
        <w:rPr>
          <w:rFonts w:cstheme="minorHAnsi"/>
        </w:rPr>
      </w:pPr>
    </w:p>
    <w:p w14:paraId="68AC7A7D" w14:textId="77777777" w:rsidR="00B373FE" w:rsidRPr="00B50DC7" w:rsidRDefault="00B373FE" w:rsidP="00B373FE">
      <w:pPr>
        <w:rPr>
          <w:rFonts w:cstheme="minorHAnsi"/>
          <w:b/>
          <w:bCs/>
          <w:u w:val="single"/>
        </w:rPr>
      </w:pPr>
      <w:r w:rsidRPr="00B50DC7">
        <w:rPr>
          <w:rFonts w:cstheme="minorHAnsi"/>
          <w:b/>
          <w:bCs/>
          <w:u w:val="single"/>
        </w:rPr>
        <w:t xml:space="preserve">Data </w:t>
      </w:r>
    </w:p>
    <w:p w14:paraId="3BE401B3" w14:textId="77777777" w:rsidR="00B373FE" w:rsidRPr="00B50DC7" w:rsidRDefault="00B373FE" w:rsidP="00B373FE">
      <w:pPr>
        <w:rPr>
          <w:rFonts w:cstheme="minorHAnsi"/>
        </w:rPr>
      </w:pPr>
    </w:p>
    <w:p w14:paraId="35220645" w14:textId="77777777" w:rsidR="00B373FE" w:rsidRPr="00B50DC7" w:rsidRDefault="00B373FE" w:rsidP="00B373FE">
      <w:pPr>
        <w:rPr>
          <w:rFonts w:cstheme="minorHAnsi"/>
        </w:rPr>
      </w:pPr>
      <w:r w:rsidRPr="00B50DC7">
        <w:rPr>
          <w:rFonts w:cstheme="minorHAnsi"/>
        </w:rPr>
        <w:t xml:space="preserve">The cancellation of all primary assessments means that no data will be collected by the Department for Education for EYFS, KS1 or KS2. As a result, </w:t>
      </w:r>
      <w:r w:rsidRPr="00B50DC7">
        <w:rPr>
          <w:rFonts w:cstheme="minorHAnsi"/>
          <w:shd w:val="clear" w:color="auto" w:fill="FFFFFF"/>
        </w:rPr>
        <w:t>schools will not be held to account on the basis of exams and assessment data from summer 2020 and that data will not be used by others, such as Ofsted and local authorities, to hold schools to account.</w:t>
      </w:r>
    </w:p>
    <w:p w14:paraId="75576186" w14:textId="77777777" w:rsidR="00B373FE" w:rsidRPr="00B50DC7" w:rsidRDefault="00B373FE" w:rsidP="00B373FE">
      <w:pPr>
        <w:spacing w:before="300" w:after="300"/>
        <w:rPr>
          <w:rFonts w:cstheme="minorHAnsi"/>
          <w:lang w:eastAsia="en-GB"/>
        </w:rPr>
      </w:pPr>
      <w:r w:rsidRPr="00B50DC7">
        <w:rPr>
          <w:rFonts w:cstheme="minorHAnsi"/>
          <w:lang w:eastAsia="en-GB"/>
        </w:rPr>
        <w:t xml:space="preserve">In addition, no national, regional, local, school-level or constituency statistics for any primary school assessments will be published for the 2019 to 2020 academic year. This includes progress measures. </w:t>
      </w:r>
    </w:p>
    <w:p w14:paraId="3445576D" w14:textId="7C8528AE" w:rsidR="00B373FE" w:rsidRPr="00331343" w:rsidRDefault="00B373FE">
      <w:pPr>
        <w:pStyle w:val="Heading3"/>
      </w:pPr>
      <w:bookmarkStart w:id="101" w:name="_Reporting_to_parents"/>
      <w:bookmarkStart w:id="102" w:name="_Toc41662869"/>
      <w:bookmarkEnd w:id="101"/>
      <w:r w:rsidRPr="00331343">
        <w:t>Reporting to parents of children in Years 2 and 6</w:t>
      </w:r>
      <w:bookmarkEnd w:id="102"/>
    </w:p>
    <w:p w14:paraId="23FE2290" w14:textId="3686564A" w:rsidR="00B373FE" w:rsidRPr="00DE5CCB" w:rsidRDefault="4A6C7455" w:rsidP="4012D723">
      <w:pPr>
        <w:rPr>
          <w:i/>
        </w:rPr>
      </w:pPr>
      <w:r>
        <w:br/>
      </w:r>
      <w:r w:rsidR="4A0B82EC" w:rsidRPr="00DE5CCB">
        <w:rPr>
          <w:rFonts w:eastAsia="Calibri"/>
        </w:rPr>
        <w:t>Updated guidance for Headteachers and schools regarding reporting to parents, was published on 21</w:t>
      </w:r>
      <w:r w:rsidR="4A0B82EC" w:rsidRPr="00DE5CCB">
        <w:rPr>
          <w:rFonts w:eastAsia="Calibri"/>
          <w:vertAlign w:val="superscript"/>
        </w:rPr>
        <w:t>st</w:t>
      </w:r>
      <w:r w:rsidR="4A0B82EC" w:rsidRPr="00DE5CCB">
        <w:rPr>
          <w:rFonts w:eastAsia="Calibri"/>
        </w:rPr>
        <w:t xml:space="preserve"> May. The key points include:</w:t>
      </w:r>
    </w:p>
    <w:p w14:paraId="5887419A" w14:textId="2037EA74" w:rsidR="00B373FE" w:rsidRPr="00DE5CCB" w:rsidRDefault="4A0B82EC" w:rsidP="00331343">
      <w:pPr>
        <w:pStyle w:val="ListParagraph"/>
        <w:numPr>
          <w:ilvl w:val="0"/>
          <w:numId w:val="141"/>
        </w:numPr>
        <w:rPr>
          <w:rFonts w:eastAsiaTheme="minorEastAsia"/>
        </w:rPr>
      </w:pPr>
      <w:r w:rsidRPr="00DE5CCB">
        <w:rPr>
          <w:rFonts w:eastAsia="Calibri"/>
        </w:rPr>
        <w:t>A report still needs to be provided for this year (2019-20)</w:t>
      </w:r>
    </w:p>
    <w:p w14:paraId="67689C62" w14:textId="69058E7A" w:rsidR="00B373FE" w:rsidRPr="00DE5CCB" w:rsidRDefault="4A0B82EC" w:rsidP="00331343">
      <w:pPr>
        <w:pStyle w:val="ListParagraph"/>
        <w:numPr>
          <w:ilvl w:val="0"/>
          <w:numId w:val="141"/>
        </w:numPr>
        <w:rPr>
          <w:rFonts w:eastAsiaTheme="minorEastAsia"/>
        </w:rPr>
      </w:pPr>
      <w:r w:rsidRPr="00DE5CCB">
        <w:rPr>
          <w:rFonts w:eastAsia="Calibri"/>
        </w:rPr>
        <w:t>Reports should include brief particulars of achievements in all subjects and activities forming part of the school curriculum and comments on general progress</w:t>
      </w:r>
    </w:p>
    <w:p w14:paraId="13253519" w14:textId="25FAD22C" w:rsidR="00B373FE" w:rsidRPr="00DE5CCB" w:rsidRDefault="4A0B82EC" w:rsidP="00331343">
      <w:pPr>
        <w:pStyle w:val="ListParagraph"/>
        <w:numPr>
          <w:ilvl w:val="0"/>
          <w:numId w:val="141"/>
        </w:numPr>
        <w:rPr>
          <w:rFonts w:eastAsiaTheme="minorEastAsia"/>
        </w:rPr>
      </w:pPr>
      <w:r w:rsidRPr="00DE5CCB">
        <w:rPr>
          <w:rFonts w:eastAsia="Calibri"/>
        </w:rPr>
        <w:t>The Department for Education (DfE) intends to remove the requirement to report pupils’ attendance data for the 2019 to 2020 academic year, in recognition of the impact of the coronavirus outbreak on the possible attendance. This change remains subject to the necessary legislation being made. A further update will be provided as soon as possible.</w:t>
      </w:r>
    </w:p>
    <w:p w14:paraId="7871E39B" w14:textId="045A200E" w:rsidR="00B373FE" w:rsidRPr="00DE5CCB" w:rsidRDefault="4A0B82EC" w:rsidP="00331343">
      <w:pPr>
        <w:pStyle w:val="ListParagraph"/>
        <w:numPr>
          <w:ilvl w:val="0"/>
          <w:numId w:val="141"/>
        </w:numPr>
        <w:rPr>
          <w:rFonts w:eastAsiaTheme="minorEastAsia"/>
        </w:rPr>
      </w:pPr>
      <w:r w:rsidRPr="00DE5CCB">
        <w:rPr>
          <w:rFonts w:eastAsia="Calibri"/>
        </w:rPr>
        <w:t>No requirement to include end of KS1 and 2 teacher assessment information, or any local or national comparative information.</w:t>
      </w:r>
    </w:p>
    <w:p w14:paraId="2DB24D44" w14:textId="32B31627" w:rsidR="00B373FE" w:rsidRPr="00DE5CCB" w:rsidRDefault="4A0B82EC" w:rsidP="00331343">
      <w:pPr>
        <w:pStyle w:val="ListParagraph"/>
        <w:numPr>
          <w:ilvl w:val="0"/>
          <w:numId w:val="141"/>
        </w:numPr>
        <w:rPr>
          <w:rFonts w:eastAsiaTheme="minorEastAsia"/>
        </w:rPr>
      </w:pPr>
      <w:r w:rsidRPr="00DE5CCB">
        <w:rPr>
          <w:rFonts w:eastAsia="Calibri"/>
        </w:rPr>
        <w:t>Schools should decide the appropriate level of detail, and what information can reasonably be included</w:t>
      </w:r>
    </w:p>
    <w:p w14:paraId="039ABFEE" w14:textId="3EE206FD" w:rsidR="00B373FE" w:rsidRPr="00DE5CCB" w:rsidRDefault="4A0B82EC" w:rsidP="00331343">
      <w:pPr>
        <w:pStyle w:val="ListParagraph"/>
        <w:numPr>
          <w:ilvl w:val="0"/>
          <w:numId w:val="141"/>
        </w:numPr>
        <w:rPr>
          <w:rFonts w:eastAsiaTheme="minorEastAsia"/>
        </w:rPr>
      </w:pPr>
      <w:r w:rsidRPr="00DE5CCB">
        <w:rPr>
          <w:rFonts w:eastAsia="Calibri"/>
        </w:rPr>
        <w:t>Schools can include information from the period of school closures, if children continued to attend school, or if schools have been reviewing work completed at home.</w:t>
      </w:r>
    </w:p>
    <w:p w14:paraId="18EC67A5" w14:textId="24FBD930" w:rsidR="00B373FE" w:rsidRPr="00DE5CCB" w:rsidRDefault="4A0B82EC" w:rsidP="00331343">
      <w:pPr>
        <w:pStyle w:val="ListParagraph"/>
        <w:numPr>
          <w:ilvl w:val="0"/>
          <w:numId w:val="141"/>
        </w:numPr>
        <w:rPr>
          <w:rFonts w:eastAsiaTheme="minorEastAsia"/>
        </w:rPr>
      </w:pPr>
      <w:r w:rsidRPr="00DE5CCB">
        <w:rPr>
          <w:rFonts w:eastAsia="Calibri"/>
        </w:rPr>
        <w:t>Reports must contain details of how parents can arrange a discussion about the report with their child’s teacher. Schools need to take account of government guidance on the coronavirus outbreak and the availability of staff. It may be appropriate to delay these discussions and commit to providing details of how parents can discuss the report at a future date, or offering other options, such as telephone discussions.</w:t>
      </w:r>
      <w:r w:rsidR="00B373FE" w:rsidRPr="00DE5CCB">
        <w:br/>
      </w:r>
      <w:r w:rsidR="00B373FE" w:rsidRPr="00DE5CCB">
        <w:br/>
      </w:r>
      <w:r w:rsidRPr="00DE5CCB">
        <w:rPr>
          <w:rFonts w:eastAsia="Calibri"/>
        </w:rPr>
        <w:t xml:space="preserve"> </w:t>
      </w:r>
    </w:p>
    <w:p w14:paraId="07847D3C" w14:textId="749ED6C2" w:rsidR="00B373FE" w:rsidRPr="00DE5CCB" w:rsidRDefault="4A0B82EC" w:rsidP="00331343">
      <w:pPr>
        <w:rPr>
          <w:rFonts w:eastAsia="Calibri"/>
        </w:rPr>
      </w:pPr>
      <w:r w:rsidRPr="00DE5CCB">
        <w:rPr>
          <w:rFonts w:eastAsia="Calibri"/>
        </w:rPr>
        <w:t>Full documents at the following links:</w:t>
      </w:r>
    </w:p>
    <w:p w14:paraId="3A58B778" w14:textId="4349A960" w:rsidR="00B373FE" w:rsidRPr="00DE5CCB" w:rsidRDefault="002801C8" w:rsidP="65D8A21D">
      <w:pPr>
        <w:rPr>
          <w:color w:val="1F497D" w:themeColor="text2"/>
        </w:rPr>
      </w:pPr>
      <w:hyperlink r:id="rId148" w:history="1">
        <w:r w:rsidR="4A0B82EC" w:rsidRPr="00DE5CCB">
          <w:rPr>
            <w:rStyle w:val="Hyperlink"/>
            <w:rFonts w:eastAsia="Calibri"/>
            <w:color w:val="1F497D" w:themeColor="text2"/>
          </w:rPr>
          <w:t>https://www.gov.uk/guidance/school-reports-on-pupil-performance-guide-for-headteachers?utm_source=1b278a31-3382-4977-bc27-164e3e021250&amp;utm_medium=email&amp;utm_campaign=govuk-notifications&amp;utm_content=daily</w:t>
        </w:r>
      </w:hyperlink>
    </w:p>
    <w:p w14:paraId="07AADAD9" w14:textId="01FD386C" w:rsidR="00B373FE" w:rsidRPr="00DE5CCB" w:rsidRDefault="002801C8" w:rsidP="65D8A21D">
      <w:pPr>
        <w:rPr>
          <w:color w:val="1F497D" w:themeColor="text2"/>
        </w:rPr>
      </w:pPr>
      <w:hyperlink r:id="rId149" w:history="1">
        <w:r w:rsidR="4A0B82EC" w:rsidRPr="00DE5CCB">
          <w:rPr>
            <w:rStyle w:val="Hyperlink"/>
            <w:rFonts w:eastAsia="Calibri"/>
            <w:color w:val="1F497D" w:themeColor="text2"/>
          </w:rPr>
          <w:t>https://www.gov.uk/guidance/reporting-to-parents-at-the-end-of-key-stages-1-and-2?utm_source=7b97adc6-7583-4964-a52a-28f3fc78b860&amp;utm_medium=email&amp;utm_campaign=govuk-notifications&amp;utm_content=daily</w:t>
        </w:r>
      </w:hyperlink>
    </w:p>
    <w:p w14:paraId="7B1BFDE8" w14:textId="3E5C41F5" w:rsidR="00B373FE" w:rsidRPr="00B50DC7" w:rsidRDefault="4A6C7455" w:rsidP="00B373FE">
      <w:r w:rsidRPr="00DE5CCB">
        <w:br/>
      </w:r>
      <w:r w:rsidR="00B373FE">
        <w:br/>
      </w:r>
      <w:r w:rsidR="6F10391D" w:rsidRPr="11E2A3EF">
        <w:t>T</w:t>
      </w:r>
      <w:r w:rsidR="00B373FE" w:rsidRPr="11E2A3EF">
        <w:t>he</w:t>
      </w:r>
      <w:r w:rsidR="00B373FE" w:rsidRPr="4B13027B">
        <w:t xml:space="preserve"> following key principles may help schools when deciding how to structure their reports: </w:t>
      </w:r>
    </w:p>
    <w:p w14:paraId="7BE8A7C9" w14:textId="77777777" w:rsidR="00B373FE" w:rsidRPr="00B50DC7" w:rsidRDefault="00B373FE" w:rsidP="00B373FE">
      <w:pPr>
        <w:rPr>
          <w:rFonts w:cstheme="minorHAnsi"/>
          <w:b/>
          <w:bCs/>
          <w:u w:val="single"/>
        </w:rPr>
      </w:pPr>
      <w:r w:rsidRPr="00B50DC7">
        <w:rPr>
          <w:rFonts w:cstheme="minorHAnsi"/>
          <w:b/>
          <w:bCs/>
          <w:u w:val="single"/>
        </w:rPr>
        <w:t>DO</w:t>
      </w:r>
    </w:p>
    <w:p w14:paraId="2779C9A0" w14:textId="77777777" w:rsidR="00B373FE" w:rsidRPr="00B50DC7" w:rsidRDefault="00B373FE" w:rsidP="00545C44">
      <w:pPr>
        <w:pStyle w:val="ListParagraph"/>
        <w:numPr>
          <w:ilvl w:val="0"/>
          <w:numId w:val="3"/>
        </w:numPr>
        <w:rPr>
          <w:rFonts w:cstheme="minorHAnsi"/>
        </w:rPr>
      </w:pPr>
      <w:r w:rsidRPr="00B50DC7">
        <w:rPr>
          <w:rFonts w:cstheme="minorHAnsi"/>
        </w:rPr>
        <w:t xml:space="preserve">Consider using a statement to explain the change in report format, along the lines of: </w:t>
      </w:r>
    </w:p>
    <w:p w14:paraId="0638BF7E" w14:textId="77777777" w:rsidR="00B373FE" w:rsidRPr="00B50DC7" w:rsidRDefault="00B373FE" w:rsidP="00B373FE">
      <w:pPr>
        <w:pStyle w:val="ListParagraph"/>
        <w:rPr>
          <w:rFonts w:cstheme="minorHAnsi"/>
        </w:rPr>
      </w:pPr>
    </w:p>
    <w:p w14:paraId="4A16F95F" w14:textId="785F82B6" w:rsidR="00B373FE" w:rsidRPr="00B50DC7" w:rsidRDefault="00B373FE" w:rsidP="00545C44">
      <w:pPr>
        <w:pStyle w:val="ListParagraph"/>
        <w:numPr>
          <w:ilvl w:val="1"/>
          <w:numId w:val="3"/>
        </w:numPr>
        <w:spacing w:after="0" w:line="240" w:lineRule="auto"/>
        <w:rPr>
          <w:rFonts w:cstheme="minorHAnsi"/>
          <w:i/>
          <w:lang w:eastAsia="en-GB"/>
        </w:rPr>
      </w:pPr>
      <w:r w:rsidRPr="00B50DC7">
        <w:rPr>
          <w:rFonts w:cstheme="minorHAnsi"/>
          <w:i/>
          <w:lang w:eastAsia="en-GB"/>
        </w:rPr>
        <w:t xml:space="preserve">‘The Secretary of State for Education announced on 18 March 2020, that the 2019/20 national curriculum assessments will not take place due to the </w:t>
      </w:r>
      <w:r w:rsidR="00395FB6">
        <w:rPr>
          <w:rFonts w:cstheme="minorHAnsi"/>
          <w:i/>
          <w:lang w:eastAsia="en-GB"/>
        </w:rPr>
        <w:t>COVID-19</w:t>
      </w:r>
      <w:r w:rsidRPr="00B50DC7">
        <w:rPr>
          <w:rFonts w:cstheme="minorHAnsi"/>
          <w:i/>
          <w:lang w:eastAsia="en-GB"/>
        </w:rPr>
        <w:t xml:space="preserve"> (</w:t>
      </w:r>
      <w:r w:rsidR="00395FB6">
        <w:rPr>
          <w:rFonts w:cstheme="minorHAnsi"/>
          <w:i/>
          <w:lang w:eastAsia="en-GB"/>
        </w:rPr>
        <w:t>COVID-19</w:t>
      </w:r>
      <w:r w:rsidRPr="00B50DC7">
        <w:rPr>
          <w:rFonts w:cstheme="minorHAnsi"/>
          <w:i/>
          <w:lang w:eastAsia="en-GB"/>
        </w:rPr>
        <w:t>) pandemic. This means that all early years foundation stage, key stage 1 and key stage 2 assessments have been cancelled.</w:t>
      </w:r>
    </w:p>
    <w:p w14:paraId="6E699EFB" w14:textId="77777777" w:rsidR="00B373FE" w:rsidRPr="00B50DC7" w:rsidRDefault="00B373FE" w:rsidP="00B373FE">
      <w:pPr>
        <w:pStyle w:val="ListParagraph"/>
        <w:spacing w:after="0" w:line="240" w:lineRule="auto"/>
        <w:ind w:left="1440"/>
        <w:rPr>
          <w:rFonts w:cstheme="minorHAnsi"/>
          <w:i/>
          <w:iCs/>
        </w:rPr>
      </w:pPr>
      <w:r w:rsidRPr="00B50DC7">
        <w:rPr>
          <w:rFonts w:cstheme="minorHAnsi"/>
          <w:i/>
          <w:iCs/>
        </w:rPr>
        <w:lastRenderedPageBreak/>
        <w:t>As a result of this we are not able to provide end of year attainment assessments. Comments relating to progress reflect the last assessments undertaken at the school on [insert date].’</w:t>
      </w:r>
    </w:p>
    <w:p w14:paraId="08CAC7E5" w14:textId="77777777" w:rsidR="00B373FE" w:rsidRPr="00B50DC7" w:rsidRDefault="00B373FE" w:rsidP="00545C44">
      <w:pPr>
        <w:pStyle w:val="ListParagraph"/>
        <w:numPr>
          <w:ilvl w:val="0"/>
          <w:numId w:val="3"/>
        </w:numPr>
        <w:rPr>
          <w:rFonts w:cstheme="minorHAnsi"/>
        </w:rPr>
      </w:pPr>
      <w:r w:rsidRPr="00B50DC7">
        <w:rPr>
          <w:rFonts w:cstheme="minorHAnsi"/>
        </w:rPr>
        <w:t>Consider referring to the last assessments you did in-school and using those outcomes as the basis for your interim/ partial summative assessment.</w:t>
      </w:r>
    </w:p>
    <w:p w14:paraId="6663597B" w14:textId="77777777" w:rsidR="00B373FE" w:rsidRPr="00B50DC7" w:rsidRDefault="00B373FE" w:rsidP="00B373FE">
      <w:pPr>
        <w:rPr>
          <w:rFonts w:cstheme="minorHAnsi"/>
          <w:i/>
          <w:lang w:eastAsia="en-GB"/>
        </w:rPr>
      </w:pPr>
    </w:p>
    <w:p w14:paraId="0C6CB3DB" w14:textId="77777777" w:rsidR="00B373FE" w:rsidRPr="00B50DC7" w:rsidRDefault="00B373FE" w:rsidP="00545C44">
      <w:pPr>
        <w:pStyle w:val="ListParagraph"/>
        <w:numPr>
          <w:ilvl w:val="0"/>
          <w:numId w:val="3"/>
        </w:numPr>
        <w:rPr>
          <w:rFonts w:cstheme="minorHAnsi"/>
        </w:rPr>
      </w:pPr>
      <w:r w:rsidRPr="00B50DC7">
        <w:rPr>
          <w:rFonts w:cstheme="minorHAnsi"/>
        </w:rPr>
        <w:t>Include information which identifies those key skills secured prior to school closures.</w:t>
      </w:r>
    </w:p>
    <w:p w14:paraId="413C88D0" w14:textId="77777777" w:rsidR="00B373FE" w:rsidRPr="00B50DC7" w:rsidRDefault="00B373FE" w:rsidP="00B373FE">
      <w:pPr>
        <w:pStyle w:val="ListParagraph"/>
        <w:rPr>
          <w:rFonts w:cstheme="minorHAnsi"/>
        </w:rPr>
      </w:pPr>
    </w:p>
    <w:p w14:paraId="4A596C81" w14:textId="77777777" w:rsidR="00B373FE" w:rsidRPr="00B50DC7" w:rsidRDefault="00B373FE" w:rsidP="00545C44">
      <w:pPr>
        <w:pStyle w:val="ListParagraph"/>
        <w:numPr>
          <w:ilvl w:val="1"/>
          <w:numId w:val="3"/>
        </w:numPr>
        <w:spacing w:after="0" w:line="240" w:lineRule="auto"/>
        <w:ind w:right="9"/>
        <w:rPr>
          <w:rFonts w:cstheme="minorHAnsi"/>
          <w:i/>
          <w:lang w:eastAsia="en-GB"/>
        </w:rPr>
      </w:pPr>
      <w:r w:rsidRPr="00B50DC7">
        <w:rPr>
          <w:rFonts w:cstheme="minorHAnsi"/>
        </w:rPr>
        <w:t xml:space="preserve">EG: </w:t>
      </w:r>
      <w:r w:rsidRPr="00B50DC7">
        <w:rPr>
          <w:rFonts w:cstheme="minorHAnsi"/>
          <w:i/>
          <w:lang w:eastAsia="en-GB"/>
        </w:rPr>
        <w:t>In February, [pupil’s name] was able to count in tenths and find fractions of a set of objects. S/he was more confidently able to apply her/his understanding of addition to problems but needed support to mentally subtract tens and hundreds from a 3-digit number.’</w:t>
      </w:r>
    </w:p>
    <w:p w14:paraId="63A45BA4" w14:textId="77777777" w:rsidR="00B373FE" w:rsidRPr="00B50DC7" w:rsidRDefault="00B373FE" w:rsidP="00B373FE">
      <w:pPr>
        <w:pStyle w:val="ListParagraph"/>
        <w:spacing w:after="0" w:line="240" w:lineRule="auto"/>
        <w:ind w:right="9"/>
        <w:rPr>
          <w:rFonts w:cstheme="minorHAnsi"/>
          <w:i/>
          <w:lang w:eastAsia="en-GB"/>
        </w:rPr>
      </w:pPr>
    </w:p>
    <w:p w14:paraId="335C870F" w14:textId="77777777" w:rsidR="00B373FE" w:rsidRPr="00B50DC7" w:rsidRDefault="00B373FE" w:rsidP="00545C44">
      <w:pPr>
        <w:pStyle w:val="NoSpacing"/>
        <w:numPr>
          <w:ilvl w:val="0"/>
          <w:numId w:val="6"/>
        </w:numPr>
        <w:rPr>
          <w:rFonts w:cstheme="minorHAnsi"/>
        </w:rPr>
      </w:pPr>
      <w:r w:rsidRPr="00B50DC7">
        <w:rPr>
          <w:rFonts w:cstheme="minorHAnsi"/>
        </w:rPr>
        <w:t>For EYFS children you may wish to state which age band children were working in prior to the lockdown, in the areas of learning.</w:t>
      </w:r>
    </w:p>
    <w:p w14:paraId="7FB6142D" w14:textId="77777777" w:rsidR="00B373FE" w:rsidRPr="00B50DC7" w:rsidRDefault="00B373FE" w:rsidP="00B373FE">
      <w:pPr>
        <w:pStyle w:val="NoSpacing"/>
        <w:ind w:left="720"/>
        <w:rPr>
          <w:rFonts w:cstheme="minorHAnsi"/>
        </w:rPr>
      </w:pPr>
    </w:p>
    <w:p w14:paraId="0730F85D" w14:textId="77777777" w:rsidR="00B373FE" w:rsidRPr="00B50DC7" w:rsidRDefault="00B373FE" w:rsidP="00545C44">
      <w:pPr>
        <w:pStyle w:val="NoSpacing"/>
        <w:numPr>
          <w:ilvl w:val="1"/>
          <w:numId w:val="3"/>
        </w:numPr>
        <w:rPr>
          <w:rFonts w:cstheme="minorHAnsi"/>
        </w:rPr>
      </w:pPr>
      <w:r w:rsidRPr="00B50DC7">
        <w:rPr>
          <w:rFonts w:cstheme="minorHAnsi"/>
        </w:rPr>
        <w:t xml:space="preserve">EG: </w:t>
      </w:r>
      <w:r w:rsidRPr="00B50DC7">
        <w:rPr>
          <w:rFonts w:cstheme="minorHAnsi"/>
          <w:i/>
          <w:iCs/>
        </w:rPr>
        <w:t>In February, [pupil’s</w:t>
      </w:r>
      <w:r w:rsidRPr="00B50DC7">
        <w:rPr>
          <w:rFonts w:cstheme="minorHAnsi"/>
          <w:i/>
        </w:rPr>
        <w:t xml:space="preserve"> name] was working within the 40 -60 age band for number. S/he was able to count objects to 10 and find total number of items in two groups by counting all of them.</w:t>
      </w:r>
    </w:p>
    <w:p w14:paraId="7CB4BE8E" w14:textId="77777777" w:rsidR="00B373FE" w:rsidRPr="00B50DC7" w:rsidRDefault="00B373FE" w:rsidP="00B373FE">
      <w:pPr>
        <w:rPr>
          <w:rFonts w:cstheme="minorHAnsi"/>
        </w:rPr>
      </w:pPr>
    </w:p>
    <w:p w14:paraId="3CFF4552" w14:textId="77777777" w:rsidR="00B373FE" w:rsidRPr="00B50DC7" w:rsidRDefault="00B373FE" w:rsidP="00545C44">
      <w:pPr>
        <w:pStyle w:val="ListParagraph"/>
        <w:numPr>
          <w:ilvl w:val="0"/>
          <w:numId w:val="3"/>
        </w:numPr>
        <w:rPr>
          <w:rFonts w:cstheme="minorHAnsi"/>
        </w:rPr>
      </w:pPr>
      <w:r w:rsidRPr="00B50DC7">
        <w:rPr>
          <w:rFonts w:cstheme="minorHAnsi"/>
        </w:rPr>
        <w:t xml:space="preserve">Consider adding a statement about the pupil’s general progress and attitudes prior to the lockdown. </w:t>
      </w:r>
    </w:p>
    <w:p w14:paraId="28133ED2" w14:textId="77777777" w:rsidR="00B373FE" w:rsidRPr="00B50DC7" w:rsidRDefault="00B373FE" w:rsidP="00545C44">
      <w:pPr>
        <w:pStyle w:val="NoSpacing"/>
        <w:numPr>
          <w:ilvl w:val="1"/>
          <w:numId w:val="3"/>
        </w:numPr>
        <w:rPr>
          <w:rFonts w:cstheme="minorHAnsi"/>
          <w:i/>
          <w:iCs/>
        </w:rPr>
      </w:pPr>
      <w:r w:rsidRPr="00B50DC7">
        <w:rPr>
          <w:rFonts w:cstheme="minorHAnsi"/>
        </w:rPr>
        <w:t xml:space="preserve">EG: </w:t>
      </w:r>
      <w:r w:rsidRPr="00B50DC7">
        <w:rPr>
          <w:rFonts w:cstheme="minorHAnsi"/>
          <w:i/>
          <w:iCs/>
        </w:rPr>
        <w:t xml:space="preserve">[Pupil’s name] was progressing as expected for her/his age and prior attainment, and generally/ always displayed a good/ excellent attitude to learning. </w:t>
      </w:r>
    </w:p>
    <w:p w14:paraId="055DC493" w14:textId="77777777" w:rsidR="00B373FE" w:rsidRPr="00B50DC7" w:rsidRDefault="00B373FE" w:rsidP="00B373FE">
      <w:pPr>
        <w:pStyle w:val="NoSpacing"/>
        <w:ind w:left="720"/>
        <w:rPr>
          <w:rFonts w:cstheme="minorHAnsi"/>
        </w:rPr>
      </w:pPr>
    </w:p>
    <w:p w14:paraId="794AFD69" w14:textId="77777777" w:rsidR="00B373FE" w:rsidRPr="00B50DC7" w:rsidRDefault="00B373FE" w:rsidP="00545C44">
      <w:pPr>
        <w:pStyle w:val="NoSpacing"/>
        <w:numPr>
          <w:ilvl w:val="1"/>
          <w:numId w:val="3"/>
        </w:numPr>
        <w:rPr>
          <w:rFonts w:cstheme="minorHAnsi"/>
        </w:rPr>
      </w:pPr>
      <w:r w:rsidRPr="00B50DC7">
        <w:rPr>
          <w:rFonts w:cstheme="minorHAnsi"/>
        </w:rPr>
        <w:t>For EYFS children, comments on the characteristics of effective learning should be included.</w:t>
      </w:r>
    </w:p>
    <w:p w14:paraId="4CE8A652" w14:textId="77777777" w:rsidR="00B373FE" w:rsidRDefault="00B373FE" w:rsidP="00B373FE">
      <w:pPr>
        <w:pStyle w:val="NoSpacing"/>
        <w:ind w:left="720"/>
        <w:rPr>
          <w:rFonts w:cstheme="minorHAnsi"/>
        </w:rPr>
      </w:pPr>
    </w:p>
    <w:p w14:paraId="14417753" w14:textId="77777777" w:rsidR="00B373FE" w:rsidRPr="00B50DC7" w:rsidRDefault="00B373FE" w:rsidP="00B373FE">
      <w:pPr>
        <w:pStyle w:val="NoSpacing"/>
        <w:ind w:left="720"/>
        <w:rPr>
          <w:rFonts w:cstheme="minorHAnsi"/>
        </w:rPr>
      </w:pPr>
    </w:p>
    <w:p w14:paraId="6AFE46BB" w14:textId="77777777" w:rsidR="00B373FE" w:rsidRPr="00B50DC7" w:rsidRDefault="00B373FE" w:rsidP="00B373FE">
      <w:pPr>
        <w:ind w:right="9"/>
        <w:rPr>
          <w:rFonts w:cstheme="minorHAnsi"/>
          <w:i/>
          <w:iCs/>
        </w:rPr>
      </w:pPr>
    </w:p>
    <w:p w14:paraId="37EC62C1" w14:textId="735EF32E" w:rsidR="00B373FE" w:rsidRPr="00EB6794" w:rsidRDefault="00B373FE" w:rsidP="00652D6A">
      <w:pPr>
        <w:pStyle w:val="Heading3"/>
        <w:rPr>
          <w:bCs/>
        </w:rPr>
      </w:pPr>
      <w:bookmarkStart w:id="103" w:name="_Toc41662870"/>
      <w:r w:rsidRPr="007E773E">
        <w:t>EYFS</w:t>
      </w:r>
      <w:bookmarkEnd w:id="103"/>
    </w:p>
    <w:p w14:paraId="02955278" w14:textId="03266919" w:rsidR="00B373FE" w:rsidRPr="00B50DC7" w:rsidRDefault="00B373FE" w:rsidP="00B373FE">
      <w:pPr>
        <w:rPr>
          <w:rFonts w:cstheme="minorHAnsi"/>
          <w:bCs/>
        </w:rPr>
      </w:pPr>
      <w:r w:rsidRPr="00B50DC7">
        <w:rPr>
          <w:rFonts w:cstheme="minorHAnsi"/>
          <w:bCs/>
        </w:rPr>
        <w:t xml:space="preserve">The advice for the EYFS, (EYFS: </w:t>
      </w:r>
      <w:r w:rsidR="00395FB6">
        <w:rPr>
          <w:rFonts w:cstheme="minorHAnsi"/>
          <w:bCs/>
        </w:rPr>
        <w:t>COVID-19</w:t>
      </w:r>
      <w:r w:rsidRPr="00B50DC7">
        <w:rPr>
          <w:rFonts w:cstheme="minorHAnsi"/>
          <w:bCs/>
        </w:rPr>
        <w:t xml:space="preserve"> disapplications) updated on 24 April 2020, states:</w:t>
      </w:r>
    </w:p>
    <w:p w14:paraId="35897C98" w14:textId="77777777" w:rsidR="00B373FE" w:rsidRPr="00B50DC7" w:rsidRDefault="00B373FE" w:rsidP="00B373FE">
      <w:pPr>
        <w:spacing w:before="100" w:beforeAutospacing="1" w:after="100" w:afterAutospacing="1"/>
        <w:rPr>
          <w:rFonts w:cstheme="minorHAnsi"/>
          <w:i/>
          <w:lang w:val="en" w:eastAsia="en-GB"/>
        </w:rPr>
      </w:pPr>
      <w:r w:rsidRPr="00B50DC7">
        <w:rPr>
          <w:rFonts w:cstheme="minorHAnsi"/>
          <w:i/>
          <w:lang w:val="en" w:eastAsia="en-GB"/>
        </w:rPr>
        <w:t>“The EYFSP is usually undertaken in the final term of the year in which a child turns 5 and involves teachers assessing each child’s level of development against each of the seventeen ELGs. The results are usually shared with parent/carers, Year 1 teachers and the Local Authority and form national statistics. There will be no statutory requirement for schools to undertake the EYFSP in 2019/20.</w:t>
      </w:r>
    </w:p>
    <w:p w14:paraId="4A826DDF" w14:textId="75772ED5" w:rsidR="00B373FE" w:rsidRPr="00F81995" w:rsidRDefault="00B373FE" w:rsidP="00F81995">
      <w:pPr>
        <w:rPr>
          <w:rFonts w:cstheme="minorHAnsi"/>
        </w:rPr>
      </w:pPr>
      <w:r w:rsidRPr="00B50DC7">
        <w:rPr>
          <w:rFonts w:cstheme="minorHAnsi"/>
          <w:i/>
          <w:lang w:val="en" w:eastAsia="en-GB"/>
        </w:rPr>
        <w:t>Schools are still free to complete EYFSP assessments for children if they are able to, and to share with parents and carers and Year 1 teachers at an appropriate time, but they are not required to. If they do choose to assess children, they do not need to share data with their local authority and local authorities will not be required to moderate any assessments that are carried out in 2019/20.”</w:t>
      </w:r>
    </w:p>
    <w:p w14:paraId="08BDDADB" w14:textId="61E7B9BC" w:rsidR="00B373FE" w:rsidRPr="00EB6794" w:rsidRDefault="00B373FE" w:rsidP="00B373FE">
      <w:pPr>
        <w:rPr>
          <w:rFonts w:cstheme="minorHAnsi"/>
          <w:b/>
          <w:bCs/>
          <w:sz w:val="28"/>
          <w:szCs w:val="28"/>
        </w:rPr>
      </w:pPr>
      <w:r w:rsidRPr="007E773E">
        <w:rPr>
          <w:b/>
          <w:sz w:val="24"/>
          <w:szCs w:val="24"/>
        </w:rPr>
        <w:t>Links Further enquiries</w:t>
      </w:r>
    </w:p>
    <w:p w14:paraId="7681CB0A" w14:textId="05A12F51" w:rsidR="00B373FE" w:rsidRPr="00B50DC7" w:rsidRDefault="00B373FE" w:rsidP="00B373FE">
      <w:pPr>
        <w:rPr>
          <w:rFonts w:cstheme="minorHAnsi"/>
        </w:rPr>
      </w:pPr>
      <w:r w:rsidRPr="00B50DC7">
        <w:rPr>
          <w:rFonts w:cstheme="minorHAnsi"/>
        </w:rPr>
        <w:t xml:space="preserve">The DfE has launched a helpline to answer questions about education issues related to </w:t>
      </w:r>
      <w:r w:rsidR="00395FB6">
        <w:rPr>
          <w:rFonts w:cstheme="minorHAnsi"/>
        </w:rPr>
        <w:t>COVID-19</w:t>
      </w:r>
      <w:r w:rsidRPr="00B50DC7">
        <w:rPr>
          <w:rFonts w:cstheme="minorHAnsi"/>
        </w:rPr>
        <w:t>. Staff, parents and young people can contact the helpline as follows:</w:t>
      </w:r>
    </w:p>
    <w:p w14:paraId="6C572369" w14:textId="77777777" w:rsidR="00B373FE" w:rsidRPr="00B50DC7" w:rsidRDefault="00B373FE" w:rsidP="00B373FE">
      <w:pPr>
        <w:rPr>
          <w:rFonts w:cstheme="minorHAnsi"/>
        </w:rPr>
      </w:pPr>
      <w:r w:rsidRPr="00B50DC7">
        <w:rPr>
          <w:rFonts w:cstheme="minorHAnsi"/>
        </w:rPr>
        <w:t>Phone: 0800 046 8687</w:t>
      </w:r>
    </w:p>
    <w:p w14:paraId="65F658D2" w14:textId="13A0EBA1" w:rsidR="00B373FE" w:rsidRPr="00B50DC7" w:rsidRDefault="00B373FE" w:rsidP="00B373FE">
      <w:pPr>
        <w:rPr>
          <w:rFonts w:cstheme="minorHAnsi"/>
        </w:rPr>
      </w:pPr>
      <w:r w:rsidRPr="00B50DC7">
        <w:rPr>
          <w:rFonts w:cstheme="minorHAnsi"/>
        </w:rPr>
        <w:t xml:space="preserve">Email: </w:t>
      </w:r>
      <w:hyperlink r:id="rId150" w:history="1">
        <w:r w:rsidRPr="00B50DC7">
          <w:rPr>
            <w:rStyle w:val="Hyperlink"/>
            <w:rFonts w:cstheme="minorHAnsi"/>
          </w:rPr>
          <w:t>DfE.</w:t>
        </w:r>
        <w:r w:rsidR="00395FB6">
          <w:rPr>
            <w:rStyle w:val="Hyperlink"/>
            <w:rFonts w:cstheme="minorHAnsi"/>
          </w:rPr>
          <w:t>COVID-19</w:t>
        </w:r>
        <w:r w:rsidRPr="00B50DC7">
          <w:rPr>
            <w:rStyle w:val="Hyperlink"/>
            <w:rFonts w:cstheme="minorHAnsi"/>
          </w:rPr>
          <w:t>helpline@education.gov.uk</w:t>
        </w:r>
      </w:hyperlink>
    </w:p>
    <w:p w14:paraId="36BA5CDC" w14:textId="77777777" w:rsidR="00B373FE" w:rsidRDefault="00B373FE" w:rsidP="00B373FE">
      <w:pPr>
        <w:rPr>
          <w:rFonts w:cstheme="minorHAnsi"/>
          <w:b/>
        </w:rPr>
      </w:pPr>
      <w:r w:rsidRPr="00B50DC7">
        <w:rPr>
          <w:rFonts w:cstheme="minorHAnsi"/>
        </w:rPr>
        <w:t>Opening hours: Monday to Friday 8am to 6pm and weekends 10am to 4p</w:t>
      </w:r>
      <w:r>
        <w:rPr>
          <w:rFonts w:cstheme="minorHAnsi"/>
        </w:rPr>
        <w:t>m</w:t>
      </w:r>
    </w:p>
    <w:p w14:paraId="26894555" w14:textId="77777777" w:rsidR="00B373FE" w:rsidRPr="00B50DC7" w:rsidRDefault="00B373FE" w:rsidP="00B373FE">
      <w:pPr>
        <w:pStyle w:val="NoSpacing"/>
        <w:rPr>
          <w:rFonts w:cstheme="minorHAnsi"/>
          <w:b/>
        </w:rPr>
      </w:pPr>
    </w:p>
    <w:p w14:paraId="7B358672" w14:textId="77777777" w:rsidR="00B373FE" w:rsidRPr="00B50DC7" w:rsidRDefault="00B373FE" w:rsidP="00B373FE">
      <w:pPr>
        <w:pStyle w:val="NoSpacing"/>
        <w:rPr>
          <w:rFonts w:cstheme="minorHAnsi"/>
          <w:b/>
          <w:u w:val="single"/>
        </w:rPr>
      </w:pPr>
      <w:r w:rsidRPr="00B50DC7">
        <w:rPr>
          <w:rFonts w:cstheme="minorHAnsi"/>
          <w:b/>
          <w:u w:val="single"/>
        </w:rPr>
        <w:t>Links</w:t>
      </w:r>
    </w:p>
    <w:p w14:paraId="4F73C8F0" w14:textId="77777777" w:rsidR="00B373FE" w:rsidRPr="00B50DC7" w:rsidRDefault="00B373FE" w:rsidP="00B373FE">
      <w:pPr>
        <w:pStyle w:val="NoSpacing"/>
        <w:rPr>
          <w:rFonts w:cstheme="minorHAnsi"/>
          <w:b/>
        </w:rPr>
      </w:pPr>
    </w:p>
    <w:p w14:paraId="27F06D0A" w14:textId="584F0694" w:rsidR="00B373FE" w:rsidRPr="00317B6C" w:rsidRDefault="002801C8" w:rsidP="00B373FE">
      <w:pPr>
        <w:pStyle w:val="NoSpacing"/>
        <w:rPr>
          <w:rFonts w:cstheme="minorHAnsi"/>
          <w:color w:val="00B0F0"/>
        </w:rPr>
      </w:pPr>
      <w:hyperlink r:id="rId151" w:history="1">
        <w:r w:rsidR="00B373FE" w:rsidRPr="00317B6C">
          <w:rPr>
            <w:rStyle w:val="Hyperlink"/>
            <w:rFonts w:cstheme="minorHAnsi"/>
            <w:color w:val="00B0F0"/>
          </w:rPr>
          <w:t>https://www.gov.uk/government/publications/</w:t>
        </w:r>
        <w:r w:rsidR="00395FB6">
          <w:rPr>
            <w:rStyle w:val="Hyperlink"/>
            <w:rFonts w:cstheme="minorHAnsi"/>
            <w:color w:val="00B0F0"/>
          </w:rPr>
          <w:t>COVID-19</w:t>
        </w:r>
        <w:r w:rsidR="00B373FE" w:rsidRPr="00317B6C">
          <w:rPr>
            <w:rStyle w:val="Hyperlink"/>
            <w:rFonts w:cstheme="minorHAnsi"/>
            <w:color w:val="00B0F0"/>
          </w:rPr>
          <w:t>-</w:t>
        </w:r>
        <w:r w:rsidR="00395FB6">
          <w:rPr>
            <w:rStyle w:val="Hyperlink"/>
            <w:rFonts w:cstheme="minorHAnsi"/>
            <w:color w:val="00B0F0"/>
          </w:rPr>
          <w:t>COVID-19</w:t>
        </w:r>
        <w:r w:rsidR="00B373FE" w:rsidRPr="00317B6C">
          <w:rPr>
            <w:rStyle w:val="Hyperlink"/>
            <w:rFonts w:cstheme="minorHAnsi"/>
            <w:color w:val="00B0F0"/>
          </w:rPr>
          <w:t>-school-and-college-performance-measures/</w:t>
        </w:r>
        <w:r w:rsidR="00395FB6">
          <w:rPr>
            <w:rStyle w:val="Hyperlink"/>
            <w:rFonts w:cstheme="minorHAnsi"/>
            <w:color w:val="00B0F0"/>
          </w:rPr>
          <w:t>COVID-19</w:t>
        </w:r>
        <w:r w:rsidR="00B373FE" w:rsidRPr="00317B6C">
          <w:rPr>
            <w:rStyle w:val="Hyperlink"/>
            <w:rFonts w:cstheme="minorHAnsi"/>
            <w:color w:val="00B0F0"/>
          </w:rPr>
          <w:t>-</w:t>
        </w:r>
        <w:r w:rsidR="00395FB6">
          <w:rPr>
            <w:rStyle w:val="Hyperlink"/>
            <w:rFonts w:cstheme="minorHAnsi"/>
            <w:color w:val="00B0F0"/>
          </w:rPr>
          <w:t>COVID-19</w:t>
        </w:r>
        <w:r w:rsidR="00B373FE" w:rsidRPr="00317B6C">
          <w:rPr>
            <w:rStyle w:val="Hyperlink"/>
            <w:rFonts w:cstheme="minorHAnsi"/>
            <w:color w:val="00B0F0"/>
          </w:rPr>
          <w:t>-school-and-college-accountability</w:t>
        </w:r>
      </w:hyperlink>
    </w:p>
    <w:p w14:paraId="4D93E7E8" w14:textId="77777777" w:rsidR="00B373FE" w:rsidRPr="00317B6C" w:rsidRDefault="00B373FE" w:rsidP="00B373FE">
      <w:pPr>
        <w:pStyle w:val="NoSpacing"/>
        <w:rPr>
          <w:rFonts w:cstheme="minorHAnsi"/>
        </w:rPr>
      </w:pPr>
    </w:p>
    <w:p w14:paraId="3E348FDD" w14:textId="0CE1436D" w:rsidR="00B373FE" w:rsidRPr="00317B6C" w:rsidRDefault="002801C8" w:rsidP="00B373FE">
      <w:pPr>
        <w:pStyle w:val="NoSpacing"/>
        <w:rPr>
          <w:rFonts w:cstheme="minorHAnsi"/>
          <w:color w:val="00B0F0"/>
        </w:rPr>
      </w:pPr>
      <w:hyperlink r:id="rId152" w:history="1">
        <w:r w:rsidR="00B373FE" w:rsidRPr="00317B6C">
          <w:rPr>
            <w:rStyle w:val="Hyperlink"/>
            <w:rFonts w:cstheme="minorHAnsi"/>
            <w:color w:val="00B0F0"/>
          </w:rPr>
          <w:t>https://www.gov.uk/government/collections/</w:t>
        </w:r>
        <w:r w:rsidR="00395FB6">
          <w:rPr>
            <w:rStyle w:val="Hyperlink"/>
            <w:rFonts w:cstheme="minorHAnsi"/>
            <w:color w:val="00B0F0"/>
          </w:rPr>
          <w:t>COVID-19</w:t>
        </w:r>
        <w:r w:rsidR="00B373FE" w:rsidRPr="00317B6C">
          <w:rPr>
            <w:rStyle w:val="Hyperlink"/>
            <w:rFonts w:cstheme="minorHAnsi"/>
            <w:color w:val="00B0F0"/>
          </w:rPr>
          <w:t>-</w:t>
        </w:r>
        <w:r w:rsidR="00395FB6">
          <w:rPr>
            <w:rStyle w:val="Hyperlink"/>
            <w:rFonts w:cstheme="minorHAnsi"/>
            <w:color w:val="00B0F0"/>
          </w:rPr>
          <w:t>COVID-19</w:t>
        </w:r>
        <w:r w:rsidR="00B373FE" w:rsidRPr="00317B6C">
          <w:rPr>
            <w:rStyle w:val="Hyperlink"/>
            <w:rFonts w:cstheme="minorHAnsi"/>
            <w:color w:val="00B0F0"/>
          </w:rPr>
          <w:t>-guidance-for-schools-and-other-educational-settings</w:t>
        </w:r>
      </w:hyperlink>
    </w:p>
    <w:p w14:paraId="017FF04C" w14:textId="77777777" w:rsidR="00B373FE" w:rsidRPr="00317B6C" w:rsidRDefault="00B373FE" w:rsidP="00B373FE">
      <w:pPr>
        <w:pStyle w:val="NoSpacing"/>
        <w:rPr>
          <w:rFonts w:cstheme="minorHAnsi"/>
          <w:color w:val="00B0F0"/>
        </w:rPr>
      </w:pPr>
    </w:p>
    <w:p w14:paraId="24325360" w14:textId="38E4544F" w:rsidR="00B373FE" w:rsidRPr="00317B6C" w:rsidRDefault="002801C8" w:rsidP="00B373FE">
      <w:pPr>
        <w:rPr>
          <w:rFonts w:cstheme="minorHAnsi"/>
          <w:color w:val="00B0F0"/>
        </w:rPr>
      </w:pPr>
      <w:hyperlink r:id="rId153" w:history="1">
        <w:r w:rsidR="00B373FE" w:rsidRPr="00317B6C">
          <w:rPr>
            <w:rStyle w:val="Hyperlink"/>
            <w:rFonts w:cstheme="minorHAnsi"/>
            <w:color w:val="00B0F0"/>
          </w:rPr>
          <w:t>https://www.gov.uk/government/publications/early-years-foundation-stage-framework--2/early-years-foundation-stage-</w:t>
        </w:r>
        <w:r w:rsidR="00395FB6">
          <w:rPr>
            <w:rStyle w:val="Hyperlink"/>
            <w:rFonts w:cstheme="minorHAnsi"/>
            <w:color w:val="00B0F0"/>
          </w:rPr>
          <w:t>COVID-19</w:t>
        </w:r>
        <w:r w:rsidR="00B373FE" w:rsidRPr="00317B6C">
          <w:rPr>
            <w:rStyle w:val="Hyperlink"/>
            <w:rFonts w:cstheme="minorHAnsi"/>
            <w:color w:val="00B0F0"/>
          </w:rPr>
          <w:t>-disapplications</w:t>
        </w:r>
      </w:hyperlink>
      <w:r w:rsidR="00B373FE" w:rsidRPr="00317B6C">
        <w:rPr>
          <w:rFonts w:cstheme="minorHAnsi"/>
          <w:color w:val="00B0F0"/>
        </w:rPr>
        <w:t xml:space="preserve"> </w:t>
      </w:r>
    </w:p>
    <w:p w14:paraId="39B55375" w14:textId="77777777" w:rsidR="00B373FE" w:rsidRDefault="00B373FE" w:rsidP="00B373FE">
      <w:pPr>
        <w:rPr>
          <w:rFonts w:cstheme="minorHAnsi"/>
          <w:color w:val="0000FF" w:themeColor="hyperlink"/>
          <w:u w:val="single"/>
        </w:rPr>
      </w:pPr>
    </w:p>
    <w:p w14:paraId="7C4F7CB7" w14:textId="0EE92BFC" w:rsidR="00B373FE" w:rsidRPr="00D306EC" w:rsidRDefault="00B373FE" w:rsidP="00D16CB3">
      <w:pPr>
        <w:pStyle w:val="Heading2"/>
        <w:rPr>
          <w:rFonts w:cstheme="minorHAnsi"/>
        </w:rPr>
      </w:pPr>
      <w:bookmarkStart w:id="104" w:name="_Toc41662871"/>
      <w:r w:rsidRPr="00D306EC">
        <w:rPr>
          <w:rFonts w:cstheme="minorHAnsi"/>
        </w:rPr>
        <w:t xml:space="preserve">Closing Gaps: </w:t>
      </w:r>
      <w:r w:rsidRPr="00D306EC">
        <w:t>Gap analysis / assessment for learning</w:t>
      </w:r>
      <w:bookmarkEnd w:id="104"/>
    </w:p>
    <w:p w14:paraId="10706C79" w14:textId="77777777" w:rsidR="00B373FE" w:rsidRPr="00CF3383" w:rsidRDefault="00B373FE" w:rsidP="00B373FE">
      <w:pPr>
        <w:rPr>
          <w:b/>
          <w:bCs/>
          <w:i/>
          <w:iCs/>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722"/>
      </w:tblGrid>
      <w:tr w:rsidR="00B373FE" w:rsidRPr="00CF3383" w14:paraId="194E3DF8" w14:textId="77777777" w:rsidTr="00B40543">
        <w:tc>
          <w:tcPr>
            <w:tcW w:w="1521" w:type="dxa"/>
          </w:tcPr>
          <w:p w14:paraId="43FE1854" w14:textId="0602CB5E" w:rsidR="00B373FE" w:rsidRPr="00D306EC" w:rsidRDefault="00B373FE" w:rsidP="00B373FE">
            <w:pPr>
              <w:rPr>
                <w:b/>
                <w:bCs/>
                <w:sz w:val="28"/>
                <w:szCs w:val="28"/>
              </w:rPr>
            </w:pPr>
            <w:r w:rsidRPr="00D306EC">
              <w:rPr>
                <w:b/>
                <w:bCs/>
                <w:sz w:val="28"/>
                <w:szCs w:val="28"/>
              </w:rPr>
              <w:t>Wellbeing</w:t>
            </w:r>
          </w:p>
        </w:tc>
        <w:tc>
          <w:tcPr>
            <w:tcW w:w="7722" w:type="dxa"/>
          </w:tcPr>
          <w:p w14:paraId="05F8151A" w14:textId="77777777" w:rsidR="00B373FE" w:rsidRPr="00CF3383" w:rsidRDefault="00B373FE" w:rsidP="00545C44">
            <w:pPr>
              <w:numPr>
                <w:ilvl w:val="0"/>
                <w:numId w:val="12"/>
              </w:numPr>
              <w:ind w:left="463"/>
              <w:contextualSpacing/>
            </w:pPr>
            <w:r w:rsidRPr="00CF3383">
              <w:t>Children’s wellbeing will realistically need to be the priority for schools upon return. Bearing this in mind, it is not recommended that children sit tests in order to gather baseline information.</w:t>
            </w:r>
          </w:p>
        </w:tc>
      </w:tr>
    </w:tbl>
    <w:p w14:paraId="69AC1D6C" w14:textId="77777777" w:rsidR="00B373FE" w:rsidRPr="00CF3383" w:rsidRDefault="00B373FE" w:rsidP="00B373FE"/>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4536"/>
      </w:tblGrid>
      <w:tr w:rsidR="00B373FE" w:rsidRPr="00CF3383" w14:paraId="4D4B0183" w14:textId="77777777" w:rsidTr="00B40543">
        <w:tc>
          <w:tcPr>
            <w:tcW w:w="1560" w:type="dxa"/>
            <w:shd w:val="clear" w:color="auto" w:fill="auto"/>
          </w:tcPr>
          <w:p w14:paraId="0AF19945" w14:textId="34408EFE" w:rsidR="00B373FE" w:rsidRPr="00D306EC" w:rsidRDefault="00B373FE" w:rsidP="00B373FE">
            <w:pPr>
              <w:rPr>
                <w:b/>
                <w:bCs/>
                <w:sz w:val="28"/>
                <w:szCs w:val="28"/>
              </w:rPr>
            </w:pPr>
            <w:r w:rsidRPr="00D306EC">
              <w:rPr>
                <w:b/>
                <w:bCs/>
                <w:sz w:val="28"/>
                <w:szCs w:val="28"/>
              </w:rPr>
              <w:t>Curriculum coverage and continuity</w:t>
            </w:r>
          </w:p>
        </w:tc>
        <w:tc>
          <w:tcPr>
            <w:tcW w:w="7654" w:type="dxa"/>
            <w:gridSpan w:val="2"/>
            <w:shd w:val="clear" w:color="auto" w:fill="auto"/>
          </w:tcPr>
          <w:p w14:paraId="7191A828" w14:textId="1EDD9634" w:rsidR="00B373FE" w:rsidRPr="00CF3383" w:rsidRDefault="00B373FE" w:rsidP="00545C44">
            <w:pPr>
              <w:numPr>
                <w:ilvl w:val="0"/>
                <w:numId w:val="12"/>
              </w:numPr>
              <w:ind w:left="463"/>
              <w:contextualSpacing/>
              <w:rPr>
                <w:b/>
                <w:bCs/>
              </w:rPr>
            </w:pPr>
            <w:r w:rsidRPr="00CF3383">
              <w:t xml:space="preserve">In terms of aspects of the curriculum covered in this academic year thus far, information can be easily obtained from teachers in school, through analysis of short/medium term planning. It should therefore be relatively straightforward to identify </w:t>
            </w:r>
            <w:r w:rsidR="008659DF">
              <w:t>gaps in learning</w:t>
            </w:r>
            <w:r w:rsidRPr="00CF3383">
              <w:t>.</w:t>
            </w:r>
          </w:p>
          <w:p w14:paraId="46329E9F" w14:textId="77777777" w:rsidR="00FB74CE" w:rsidRPr="00FB74CE" w:rsidRDefault="00FB74CE" w:rsidP="00FB74CE">
            <w:pPr>
              <w:numPr>
                <w:ilvl w:val="0"/>
                <w:numId w:val="12"/>
              </w:numPr>
              <w:contextualSpacing/>
            </w:pPr>
            <w:r w:rsidRPr="00FB74CE">
              <w:t>Year 6 teaching during this time should focus on readiness for secondary school, including academic readiness, which could involve additional teaching in any subject, but in particular mathematics and English to make up for any losses to learning incurred while at home.</w:t>
            </w:r>
          </w:p>
          <w:p w14:paraId="1EFC14A7" w14:textId="77777777" w:rsidR="00FB74CE" w:rsidRPr="00FB74CE" w:rsidRDefault="00FB74CE" w:rsidP="00FB74CE">
            <w:pPr>
              <w:numPr>
                <w:ilvl w:val="0"/>
                <w:numId w:val="12"/>
              </w:numPr>
              <w:contextualSpacing/>
            </w:pPr>
            <w:r w:rsidRPr="00FB74CE">
              <w:t>For year 1, where possible schools should ascertain where children have fallen behind or have progressed further against the school’s existing reading curriculum. If they have forgotten aspects already covered, then reteach and practise this material, where necessary reteaching phonics and using appropriately matched reading books to practise reading. Where there are small numbers significantly behind others then ensure they receive support as intensively as can be managed to catch up, and liaise where possible with parents and carers to ensure they can support too</w:t>
            </w:r>
          </w:p>
          <w:p w14:paraId="7BECFA4B" w14:textId="46DD6FB9" w:rsidR="00B373FE" w:rsidRPr="00CF3383" w:rsidRDefault="00B373FE" w:rsidP="00FB74CE">
            <w:pPr>
              <w:contextualSpacing/>
              <w:rPr>
                <w:b/>
                <w:bCs/>
              </w:rPr>
            </w:pPr>
          </w:p>
        </w:tc>
      </w:tr>
      <w:tr w:rsidR="00B373FE" w:rsidRPr="00CF3383" w14:paraId="25538506" w14:textId="77777777" w:rsidTr="00B40543">
        <w:tc>
          <w:tcPr>
            <w:tcW w:w="4678" w:type="dxa"/>
            <w:gridSpan w:val="2"/>
            <w:shd w:val="clear" w:color="auto" w:fill="BFBFBF" w:themeFill="background1" w:themeFillShade="BF"/>
          </w:tcPr>
          <w:p w14:paraId="5185D894" w14:textId="77777777" w:rsidR="00B373FE" w:rsidRPr="00CF3383" w:rsidRDefault="00B373FE" w:rsidP="00B373FE">
            <w:pPr>
              <w:rPr>
                <w:b/>
                <w:bCs/>
              </w:rPr>
            </w:pPr>
            <w:r w:rsidRPr="00CF3383">
              <w:rPr>
                <w:b/>
                <w:bCs/>
              </w:rPr>
              <w:t xml:space="preserve">English examples </w:t>
            </w:r>
          </w:p>
        </w:tc>
        <w:tc>
          <w:tcPr>
            <w:tcW w:w="4536" w:type="dxa"/>
            <w:shd w:val="clear" w:color="auto" w:fill="BFBFBF" w:themeFill="background1" w:themeFillShade="BF"/>
          </w:tcPr>
          <w:p w14:paraId="16D28561" w14:textId="77777777" w:rsidR="00B373FE" w:rsidRPr="00CF3383" w:rsidRDefault="00B373FE" w:rsidP="00B373FE">
            <w:pPr>
              <w:rPr>
                <w:highlight w:val="cyan"/>
              </w:rPr>
            </w:pPr>
            <w:r w:rsidRPr="00CF3383">
              <w:rPr>
                <w:b/>
                <w:bCs/>
              </w:rPr>
              <w:t>Maths examples and links</w:t>
            </w:r>
          </w:p>
        </w:tc>
      </w:tr>
      <w:tr w:rsidR="00B373FE" w:rsidRPr="00CF3383" w14:paraId="42D43A47" w14:textId="77777777" w:rsidTr="00B40543">
        <w:trPr>
          <w:trHeight w:val="2870"/>
        </w:trPr>
        <w:tc>
          <w:tcPr>
            <w:tcW w:w="4678" w:type="dxa"/>
            <w:gridSpan w:val="2"/>
          </w:tcPr>
          <w:p w14:paraId="10230628" w14:textId="77777777" w:rsidR="00B373FE" w:rsidRPr="00CF3383" w:rsidRDefault="00B373FE" w:rsidP="00545C44">
            <w:pPr>
              <w:numPr>
                <w:ilvl w:val="0"/>
                <w:numId w:val="12"/>
              </w:numPr>
              <w:ind w:left="321" w:hanging="321"/>
              <w:contextualSpacing/>
            </w:pPr>
            <w:r w:rsidRPr="00CF3383">
              <w:t>Phonic knowledge shown in class activities: phonic skills learned; phonics applied when writing plausible words; identify gaps in coverage</w:t>
            </w:r>
          </w:p>
          <w:p w14:paraId="2AAFF13E" w14:textId="77777777" w:rsidR="00B373FE" w:rsidRPr="00CF3383" w:rsidRDefault="00B373FE" w:rsidP="00545C44">
            <w:pPr>
              <w:numPr>
                <w:ilvl w:val="0"/>
                <w:numId w:val="12"/>
              </w:numPr>
              <w:ind w:left="321" w:hanging="321"/>
              <w:contextualSpacing/>
            </w:pPr>
            <w:r w:rsidRPr="00CF3383">
              <w:t>English Planning from terms 1 to 4 shows what has been experienced so far in terms of spelling, grammar and punctuation; ascertain which text types were not visited; which skills were not taught or mastered?</w:t>
            </w:r>
          </w:p>
          <w:p w14:paraId="3AC6A0A7" w14:textId="77777777" w:rsidR="00B373FE" w:rsidRPr="00CF3383" w:rsidRDefault="002801C8" w:rsidP="00B373FE">
            <w:pPr>
              <w:contextualSpacing/>
            </w:pPr>
            <w:hyperlink r:id="rId154" w:history="1">
              <w:r w:rsidR="00B373FE" w:rsidRPr="00CF3383">
                <w:rPr>
                  <w:rStyle w:val="Hyperlink"/>
                </w:rPr>
                <w:t>https://drive.google.com/open?id=1lfrOXI8LLo3xYRnYpZED69y9RivHQpU5</w:t>
              </w:r>
            </w:hyperlink>
            <w:r w:rsidR="00B373FE" w:rsidRPr="00CF3383">
              <w:t xml:space="preserve"> </w:t>
            </w:r>
          </w:p>
        </w:tc>
        <w:tc>
          <w:tcPr>
            <w:tcW w:w="4536" w:type="dxa"/>
          </w:tcPr>
          <w:p w14:paraId="710E0B4B" w14:textId="182F0D16" w:rsidR="00B373FE" w:rsidRPr="00CF3383" w:rsidRDefault="00B373FE" w:rsidP="00545C44">
            <w:pPr>
              <w:numPr>
                <w:ilvl w:val="0"/>
                <w:numId w:val="22"/>
              </w:numPr>
              <w:ind w:left="450"/>
              <w:contextualSpacing/>
            </w:pPr>
            <w:r w:rsidRPr="00CF3383">
              <w:t xml:space="preserve">Maths Planning from terms 1 to 4 shows which concepts have been taught so far. This will be unique to each school depending on what scheme of learning they are using. Highlighting the curriculum map and unit overview will help to identify </w:t>
            </w:r>
            <w:r w:rsidR="008659DF">
              <w:t>gaps in learning</w:t>
            </w:r>
            <w:r w:rsidRPr="00CF3383">
              <w:t>.</w:t>
            </w:r>
          </w:p>
        </w:tc>
      </w:tr>
    </w:tbl>
    <w:p w14:paraId="62CC7D59" w14:textId="77777777" w:rsidR="00B373FE" w:rsidRPr="00CF3383" w:rsidRDefault="00B373FE" w:rsidP="00B373FE"/>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4536"/>
      </w:tblGrid>
      <w:tr w:rsidR="00B373FE" w:rsidRPr="00CF3383" w14:paraId="3B1279EC" w14:textId="77777777" w:rsidTr="00B40543">
        <w:tc>
          <w:tcPr>
            <w:tcW w:w="1560" w:type="dxa"/>
            <w:shd w:val="clear" w:color="auto" w:fill="auto"/>
          </w:tcPr>
          <w:p w14:paraId="273CFFC0" w14:textId="77777777" w:rsidR="00B373FE" w:rsidRPr="00CF3383" w:rsidRDefault="00B373FE" w:rsidP="00B373FE">
            <w:pPr>
              <w:rPr>
                <w:b/>
                <w:bCs/>
              </w:rPr>
            </w:pPr>
            <w:r w:rsidRPr="00D306EC">
              <w:rPr>
                <w:b/>
                <w:bCs/>
                <w:sz w:val="28"/>
                <w:szCs w:val="28"/>
              </w:rPr>
              <w:t>Identifying starting points</w:t>
            </w:r>
          </w:p>
        </w:tc>
        <w:tc>
          <w:tcPr>
            <w:tcW w:w="7654" w:type="dxa"/>
            <w:gridSpan w:val="2"/>
            <w:shd w:val="clear" w:color="auto" w:fill="auto"/>
          </w:tcPr>
          <w:p w14:paraId="6A2C2849" w14:textId="77777777" w:rsidR="00B373FE" w:rsidRPr="00CF3383" w:rsidRDefault="00B373FE" w:rsidP="00545C44">
            <w:pPr>
              <w:numPr>
                <w:ilvl w:val="0"/>
                <w:numId w:val="12"/>
              </w:numPr>
              <w:ind w:left="463"/>
              <w:contextualSpacing/>
              <w:rPr>
                <w:b/>
                <w:bCs/>
              </w:rPr>
            </w:pPr>
            <w:r w:rsidRPr="00CF3383">
              <w:t>Effective, regular and ongoing formative assessment will be essential in gauging how much children have learned securely and what needs teaching next. Regular formative assessment is more likely to give teachers the information they need as students’ experiences will vary during lockdown.</w:t>
            </w:r>
          </w:p>
        </w:tc>
      </w:tr>
      <w:tr w:rsidR="00B373FE" w:rsidRPr="00CF3383" w14:paraId="4D1A2275" w14:textId="77777777" w:rsidTr="00B40543">
        <w:tc>
          <w:tcPr>
            <w:tcW w:w="4678" w:type="dxa"/>
            <w:gridSpan w:val="2"/>
            <w:shd w:val="clear" w:color="auto" w:fill="BFBFBF" w:themeFill="background1" w:themeFillShade="BF"/>
          </w:tcPr>
          <w:p w14:paraId="4EDC20CF" w14:textId="77777777" w:rsidR="00B373FE" w:rsidRPr="00CF3383" w:rsidRDefault="00B373FE" w:rsidP="00B373FE">
            <w:pPr>
              <w:rPr>
                <w:b/>
                <w:bCs/>
              </w:rPr>
            </w:pPr>
            <w:r w:rsidRPr="00CF3383">
              <w:rPr>
                <w:b/>
                <w:bCs/>
              </w:rPr>
              <w:t xml:space="preserve">English examples </w:t>
            </w:r>
          </w:p>
        </w:tc>
        <w:tc>
          <w:tcPr>
            <w:tcW w:w="4536" w:type="dxa"/>
            <w:shd w:val="clear" w:color="auto" w:fill="BFBFBF" w:themeFill="background1" w:themeFillShade="BF"/>
          </w:tcPr>
          <w:p w14:paraId="6DE38960" w14:textId="77777777" w:rsidR="00B373FE" w:rsidRPr="00CF3383" w:rsidRDefault="00B373FE" w:rsidP="00B373FE">
            <w:pPr>
              <w:rPr>
                <w:highlight w:val="cyan"/>
              </w:rPr>
            </w:pPr>
            <w:r w:rsidRPr="00CF3383">
              <w:rPr>
                <w:b/>
                <w:bCs/>
              </w:rPr>
              <w:t>Maths examples and links</w:t>
            </w:r>
          </w:p>
        </w:tc>
      </w:tr>
      <w:tr w:rsidR="00B373FE" w:rsidRPr="00CF3383" w14:paraId="74FFBBAF" w14:textId="77777777" w:rsidTr="00B40543">
        <w:tc>
          <w:tcPr>
            <w:tcW w:w="4678" w:type="dxa"/>
            <w:gridSpan w:val="2"/>
          </w:tcPr>
          <w:p w14:paraId="7EA8C2A2" w14:textId="77777777" w:rsidR="00B373FE" w:rsidRPr="00CF3383" w:rsidRDefault="00B373FE" w:rsidP="00545C44">
            <w:pPr>
              <w:numPr>
                <w:ilvl w:val="0"/>
                <w:numId w:val="12"/>
              </w:numPr>
              <w:ind w:left="462" w:hanging="283"/>
              <w:contextualSpacing/>
            </w:pPr>
            <w:r w:rsidRPr="00CF3383">
              <w:t>Oral feedback of phoneme/ grapheme recall to identify long-term learning and gaps for next steps (Letters and Sounds p203 cont’d)</w:t>
            </w:r>
          </w:p>
          <w:p w14:paraId="2B3FC2C7" w14:textId="77777777" w:rsidR="00B373FE" w:rsidRPr="00CF3383" w:rsidRDefault="002801C8" w:rsidP="00545C44">
            <w:pPr>
              <w:numPr>
                <w:ilvl w:val="0"/>
                <w:numId w:val="21"/>
              </w:numPr>
              <w:ind w:left="746" w:hanging="283"/>
              <w:contextualSpacing/>
            </w:pPr>
            <w:hyperlink r:id="rId155" w:history="1">
              <w:r w:rsidR="00B373FE" w:rsidRPr="00CF3383">
                <w:rPr>
                  <w:color w:val="0000FF"/>
                  <w:u w:val="single"/>
                </w:rPr>
                <w:t>https://assets.publishing.service.gov.uk/government/uploads/system/uploads/attachment_data/file/190599/Letters_and_Sounds_-_DFES-00281-2007.pdf</w:t>
              </w:r>
            </w:hyperlink>
          </w:p>
          <w:p w14:paraId="482024EF" w14:textId="77777777" w:rsidR="00B373FE" w:rsidRPr="00CF3383" w:rsidRDefault="00B373FE" w:rsidP="00545C44">
            <w:pPr>
              <w:numPr>
                <w:ilvl w:val="0"/>
                <w:numId w:val="12"/>
              </w:numPr>
              <w:ind w:left="462" w:hanging="283"/>
              <w:contextualSpacing/>
            </w:pPr>
            <w:r w:rsidRPr="00CF3383">
              <w:t>Use of taught sight words during reading and writing activities indicates which are known and which can be spelt correctly, to inform future teaching</w:t>
            </w:r>
          </w:p>
          <w:p w14:paraId="1435BA18" w14:textId="77777777" w:rsidR="00B373FE" w:rsidRPr="00CF3383" w:rsidRDefault="00B373FE" w:rsidP="00545C44">
            <w:pPr>
              <w:numPr>
                <w:ilvl w:val="0"/>
                <w:numId w:val="12"/>
              </w:numPr>
              <w:ind w:left="462" w:hanging="283"/>
              <w:contextualSpacing/>
            </w:pPr>
            <w:r w:rsidRPr="00CF3383">
              <w:t>Familiarity with the need to justify answers by referring to the read text</w:t>
            </w:r>
          </w:p>
          <w:p w14:paraId="6C30F951" w14:textId="77777777" w:rsidR="00B373FE" w:rsidRPr="00CF3383" w:rsidRDefault="00B373FE" w:rsidP="00545C44">
            <w:pPr>
              <w:numPr>
                <w:ilvl w:val="0"/>
                <w:numId w:val="20"/>
              </w:numPr>
              <w:ind w:left="746" w:hanging="283"/>
              <w:contextualSpacing/>
              <w:rPr>
                <w:color w:val="0033CC"/>
              </w:rPr>
            </w:pPr>
            <w:r w:rsidRPr="00CF3383">
              <w:rPr>
                <w:color w:val="000000" w:themeColor="text1"/>
              </w:rPr>
              <w:t xml:space="preserve">Reading Moderation Training EL 19/029 </w:t>
            </w:r>
            <w:hyperlink r:id="rId156" w:history="1">
              <w:r w:rsidRPr="00CF3383">
                <w:rPr>
                  <w:color w:val="0000FF"/>
                  <w:u w:val="single"/>
                </w:rPr>
                <w:t>https://elearning.theeducationpeople.org/elearning/Course/Detail?CourseId=84</w:t>
              </w:r>
            </w:hyperlink>
            <w:r w:rsidRPr="00CF3383">
              <w:rPr>
                <w:color w:val="0033CC"/>
              </w:rPr>
              <w:t xml:space="preserve"> </w:t>
            </w:r>
          </w:p>
          <w:p w14:paraId="2DD98705" w14:textId="77777777" w:rsidR="00B373FE" w:rsidRPr="00CF3383" w:rsidRDefault="00B373FE" w:rsidP="00545C44">
            <w:pPr>
              <w:numPr>
                <w:ilvl w:val="0"/>
                <w:numId w:val="20"/>
              </w:numPr>
              <w:ind w:left="746" w:hanging="283"/>
              <w:contextualSpacing/>
            </w:pPr>
            <w:r w:rsidRPr="00CF3383">
              <w:rPr>
                <w:color w:val="000000" w:themeColor="text1"/>
              </w:rPr>
              <w:t xml:space="preserve">e-learning: Effective Questioning: </w:t>
            </w:r>
            <w:hyperlink r:id="rId157" w:history="1">
              <w:r w:rsidRPr="00CF3383">
                <w:rPr>
                  <w:color w:val="0000FF"/>
                  <w:u w:val="single"/>
                </w:rPr>
                <w:t>https://elearning.theeducationpeople.org/elearning/Course/Detail?CourseId=87</w:t>
              </w:r>
            </w:hyperlink>
            <w:r w:rsidRPr="00CF3383">
              <w:rPr>
                <w:color w:val="0033CC"/>
              </w:rPr>
              <w:t xml:space="preserve"> </w:t>
            </w:r>
          </w:p>
        </w:tc>
        <w:tc>
          <w:tcPr>
            <w:tcW w:w="4536" w:type="dxa"/>
          </w:tcPr>
          <w:p w14:paraId="0D1DA88E" w14:textId="77777777" w:rsidR="00B373FE" w:rsidRPr="00CF3383" w:rsidRDefault="00B373FE" w:rsidP="00545C44">
            <w:pPr>
              <w:numPr>
                <w:ilvl w:val="0"/>
                <w:numId w:val="23"/>
              </w:numPr>
              <w:ind w:left="413"/>
              <w:contextualSpacing/>
            </w:pPr>
            <w:r w:rsidRPr="00CF3383">
              <w:lastRenderedPageBreak/>
              <w:t xml:space="preserve">The NCETM exemplification materials for Years 1-6 provide a helpful benchmark in </w:t>
            </w:r>
            <w:r w:rsidRPr="00CF3383">
              <w:lastRenderedPageBreak/>
              <w:t>determining starting points from the current/previous year’s content:</w:t>
            </w:r>
          </w:p>
          <w:p w14:paraId="45D80BFA" w14:textId="77777777" w:rsidR="00B373FE" w:rsidRPr="00CF3383" w:rsidRDefault="002801C8" w:rsidP="00545C44">
            <w:pPr>
              <w:numPr>
                <w:ilvl w:val="0"/>
                <w:numId w:val="19"/>
              </w:numPr>
              <w:ind w:left="838"/>
              <w:contextualSpacing/>
            </w:pPr>
            <w:hyperlink r:id="rId158" w:history="1">
              <w:r w:rsidR="00B373FE" w:rsidRPr="00CF3383">
                <w:rPr>
                  <w:color w:val="0000FF"/>
                  <w:u w:val="single"/>
                </w:rPr>
                <w:t>https://www.ncetm.org.uk/resources/41211</w:t>
              </w:r>
            </w:hyperlink>
          </w:p>
          <w:p w14:paraId="0C505F19" w14:textId="77777777" w:rsidR="00B373FE" w:rsidRPr="00CF3383" w:rsidRDefault="00B373FE" w:rsidP="00545C44">
            <w:pPr>
              <w:numPr>
                <w:ilvl w:val="0"/>
                <w:numId w:val="23"/>
              </w:numPr>
              <w:ind w:left="413"/>
              <w:contextualSpacing/>
            </w:pPr>
            <w:r w:rsidRPr="00CF3383">
              <w:t>Slides to help teacher navigate to the exemplification materials for their year group and suitable activities can be found here:</w:t>
            </w:r>
          </w:p>
          <w:p w14:paraId="025CFD6E" w14:textId="77777777" w:rsidR="00B373FE" w:rsidRPr="00CF3383" w:rsidRDefault="002801C8" w:rsidP="00545C44">
            <w:pPr>
              <w:numPr>
                <w:ilvl w:val="0"/>
                <w:numId w:val="19"/>
              </w:numPr>
              <w:ind w:left="838"/>
              <w:contextualSpacing/>
            </w:pPr>
            <w:hyperlink r:id="rId159" w:history="1">
              <w:r w:rsidR="00B373FE" w:rsidRPr="00CF3383">
                <w:rPr>
                  <w:color w:val="0000FF"/>
                  <w:u w:val="single"/>
                </w:rPr>
                <w:t>https://drive.google.com/open?id=1MGn05z9X2ndWgEPUHkVrxYm0mQJxDyYV</w:t>
              </w:r>
            </w:hyperlink>
            <w:r w:rsidR="00B373FE" w:rsidRPr="00CF3383">
              <w:t xml:space="preserve"> </w:t>
            </w:r>
          </w:p>
          <w:p w14:paraId="4473130B" w14:textId="77777777" w:rsidR="00B373FE" w:rsidRPr="00CF3383" w:rsidRDefault="00B373FE" w:rsidP="00545C44">
            <w:pPr>
              <w:numPr>
                <w:ilvl w:val="0"/>
                <w:numId w:val="23"/>
              </w:numPr>
              <w:ind w:left="455"/>
              <w:contextualSpacing/>
            </w:pPr>
            <w:r w:rsidRPr="00CF3383">
              <w:t>Kent assessment documents can be used, not as a summative assessment tool but to support gap analysis:</w:t>
            </w:r>
          </w:p>
          <w:p w14:paraId="0DAE5BAD" w14:textId="77777777" w:rsidR="00B373FE" w:rsidRPr="00CF3383" w:rsidRDefault="00B373FE" w:rsidP="00545C44">
            <w:pPr>
              <w:numPr>
                <w:ilvl w:val="0"/>
                <w:numId w:val="29"/>
              </w:numPr>
              <w:ind w:left="917"/>
              <w:contextualSpacing/>
            </w:pPr>
            <w:r w:rsidRPr="00CF3383">
              <w:t xml:space="preserve">Kent Snapshots for Maths: </w:t>
            </w:r>
            <w:hyperlink r:id="rId160" w:history="1">
              <w:r w:rsidRPr="00CF3383">
                <w:rPr>
                  <w:color w:val="0000FF"/>
                  <w:u w:val="single"/>
                </w:rPr>
                <w:t>https://drive.google.com/open?id=1H8aqChavu2KaQdgxvd8kJ_dD8hGhhvhG</w:t>
              </w:r>
            </w:hyperlink>
            <w:r w:rsidRPr="00CF3383">
              <w:t xml:space="preserve"> </w:t>
            </w:r>
          </w:p>
        </w:tc>
      </w:tr>
    </w:tbl>
    <w:p w14:paraId="11D01F7D" w14:textId="77777777" w:rsidR="00B373FE" w:rsidRPr="00CF3383" w:rsidRDefault="00B373FE" w:rsidP="00B373FE"/>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4536"/>
      </w:tblGrid>
      <w:tr w:rsidR="00B373FE" w:rsidRPr="00CF3383" w14:paraId="75968877" w14:textId="77777777" w:rsidTr="00B40543">
        <w:tc>
          <w:tcPr>
            <w:tcW w:w="1560" w:type="dxa"/>
            <w:shd w:val="clear" w:color="auto" w:fill="auto"/>
          </w:tcPr>
          <w:p w14:paraId="65C0118C" w14:textId="77777777" w:rsidR="00B373FE" w:rsidRPr="00CF3383" w:rsidRDefault="00B373FE" w:rsidP="00B373FE">
            <w:pPr>
              <w:rPr>
                <w:b/>
                <w:bCs/>
              </w:rPr>
            </w:pPr>
            <w:r w:rsidRPr="00D306EC">
              <w:rPr>
                <w:b/>
                <w:bCs/>
                <w:sz w:val="28"/>
                <w:szCs w:val="28"/>
              </w:rPr>
              <w:t>Identifying essential knowledge</w:t>
            </w:r>
            <w:r w:rsidRPr="00CF3383">
              <w:rPr>
                <w:b/>
                <w:bCs/>
              </w:rPr>
              <w:t xml:space="preserve"> </w:t>
            </w:r>
          </w:p>
        </w:tc>
        <w:tc>
          <w:tcPr>
            <w:tcW w:w="7654" w:type="dxa"/>
            <w:gridSpan w:val="2"/>
            <w:shd w:val="clear" w:color="auto" w:fill="auto"/>
          </w:tcPr>
          <w:p w14:paraId="146E1063" w14:textId="77777777" w:rsidR="00B373FE" w:rsidRPr="00CF3383" w:rsidRDefault="00B373FE" w:rsidP="00545C44">
            <w:pPr>
              <w:numPr>
                <w:ilvl w:val="0"/>
                <w:numId w:val="12"/>
              </w:numPr>
              <w:ind w:left="463"/>
              <w:contextualSpacing/>
              <w:rPr>
                <w:b/>
                <w:bCs/>
              </w:rPr>
            </w:pPr>
            <w:r w:rsidRPr="00CF3383">
              <w:t xml:space="preserve">Use formative assessment to find out where children are, in terms of their knowledge, skills and understanding – bearing in mind that children will have had very different and varied experiences during this time. Instead of attempting to teach everything that children missed during school closures, focus on </w:t>
            </w:r>
            <w:r w:rsidRPr="00CF3383">
              <w:rPr>
                <w:u w:val="single"/>
              </w:rPr>
              <w:t>what they need to know</w:t>
            </w:r>
            <w:r w:rsidRPr="00CF3383">
              <w:t xml:space="preserve"> at this point - there will be elements in the curriculum that are not vital to children’s progression. Focus on those elements that you do deem vital at each stage (non-negotiables), to ensure knowledge is secure in these key areas.</w:t>
            </w:r>
          </w:p>
          <w:p w14:paraId="5D77685A" w14:textId="77777777" w:rsidR="00B373FE" w:rsidRPr="00CF3383" w:rsidRDefault="00B373FE" w:rsidP="00B373FE">
            <w:pPr>
              <w:ind w:left="103"/>
              <w:rPr>
                <w:b/>
                <w:bCs/>
              </w:rPr>
            </w:pPr>
            <w:r w:rsidRPr="00CF3383">
              <w:rPr>
                <w:b/>
                <w:bCs/>
              </w:rPr>
              <w:t>Formative assessment support:</w:t>
            </w:r>
          </w:p>
          <w:p w14:paraId="48EB1BFD" w14:textId="77777777" w:rsidR="00B373FE" w:rsidRPr="00CF3383" w:rsidRDefault="002801C8" w:rsidP="00545C44">
            <w:pPr>
              <w:numPr>
                <w:ilvl w:val="0"/>
                <w:numId w:val="16"/>
              </w:numPr>
              <w:contextualSpacing/>
            </w:pPr>
            <w:hyperlink r:id="rId161" w:history="1">
              <w:r w:rsidR="00B373FE" w:rsidRPr="00CF3383">
                <w:rPr>
                  <w:color w:val="0000FF"/>
                  <w:u w:val="single"/>
                </w:rPr>
                <w:t>https://improvingteaching.co.uk/2016/12/11/a-classroom-teachers-guide-to-formative-assessment/</w:t>
              </w:r>
            </w:hyperlink>
          </w:p>
          <w:p w14:paraId="7E9D83D6" w14:textId="77777777" w:rsidR="00B373FE" w:rsidRPr="00CF3383" w:rsidRDefault="002801C8" w:rsidP="00545C44">
            <w:pPr>
              <w:numPr>
                <w:ilvl w:val="0"/>
                <w:numId w:val="16"/>
              </w:numPr>
              <w:contextualSpacing/>
            </w:pPr>
            <w:hyperlink r:id="rId162" w:history="1">
              <w:r w:rsidR="00B373FE" w:rsidRPr="00CF3383">
                <w:rPr>
                  <w:color w:val="0000FF"/>
                  <w:u w:val="single"/>
                </w:rPr>
                <w:t>https://thirdspacelearning.com/blog/formative-vs-summative-assessments/</w:t>
              </w:r>
            </w:hyperlink>
          </w:p>
          <w:p w14:paraId="7BD79B28" w14:textId="77777777" w:rsidR="00B373FE" w:rsidRPr="00CF3383" w:rsidRDefault="002801C8" w:rsidP="00545C44">
            <w:pPr>
              <w:numPr>
                <w:ilvl w:val="0"/>
                <w:numId w:val="16"/>
              </w:numPr>
              <w:contextualSpacing/>
            </w:pPr>
            <w:hyperlink r:id="rId163" w:history="1">
              <w:r w:rsidR="00B373FE" w:rsidRPr="00CF3383">
                <w:rPr>
                  <w:color w:val="0000FF"/>
                  <w:u w:val="single"/>
                </w:rPr>
                <w:t>https://educationendowmentfoundation.org.uk/news/trialled-and-tested-podcast- embedding-formative-assessment/</w:t>
              </w:r>
            </w:hyperlink>
          </w:p>
          <w:p w14:paraId="19683576" w14:textId="77777777" w:rsidR="00B373FE" w:rsidRPr="00CF3383" w:rsidRDefault="00B373FE" w:rsidP="00B373FE">
            <w:r w:rsidRPr="00CF3383">
              <w:t>Formative assessment E-Learning module:</w:t>
            </w:r>
          </w:p>
          <w:p w14:paraId="4DD7A0F2" w14:textId="77777777" w:rsidR="00B373FE" w:rsidRPr="00CF3383" w:rsidRDefault="002801C8" w:rsidP="00545C44">
            <w:pPr>
              <w:numPr>
                <w:ilvl w:val="0"/>
                <w:numId w:val="17"/>
              </w:numPr>
              <w:contextualSpacing/>
            </w:pPr>
            <w:hyperlink r:id="rId164" w:history="1">
              <w:r w:rsidR="00B373FE" w:rsidRPr="00CF3383">
                <w:rPr>
                  <w:color w:val="0000FF"/>
                  <w:u w:val="single"/>
                </w:rPr>
                <w:t>https://elearning.theeducationpeople.org/elearning/Course/Detail?CourseId=78</w:t>
              </w:r>
            </w:hyperlink>
          </w:p>
          <w:p w14:paraId="64463CC7" w14:textId="77777777" w:rsidR="00B373FE" w:rsidRPr="00CF3383" w:rsidRDefault="00B373FE" w:rsidP="00F81995">
            <w:pPr>
              <w:rPr>
                <w:b/>
                <w:bCs/>
              </w:rPr>
            </w:pPr>
          </w:p>
        </w:tc>
      </w:tr>
      <w:tr w:rsidR="00B373FE" w:rsidRPr="00CF3383" w14:paraId="1AFA7078" w14:textId="77777777" w:rsidTr="00B40543">
        <w:tc>
          <w:tcPr>
            <w:tcW w:w="4678" w:type="dxa"/>
            <w:gridSpan w:val="2"/>
            <w:shd w:val="clear" w:color="auto" w:fill="BFBFBF" w:themeFill="background1" w:themeFillShade="BF"/>
          </w:tcPr>
          <w:p w14:paraId="2AFE25D5" w14:textId="77777777" w:rsidR="00B373FE" w:rsidRPr="00CF3383" w:rsidRDefault="00B373FE" w:rsidP="00B373FE">
            <w:pPr>
              <w:rPr>
                <w:b/>
                <w:bCs/>
              </w:rPr>
            </w:pPr>
            <w:r w:rsidRPr="00CF3383">
              <w:rPr>
                <w:b/>
                <w:bCs/>
              </w:rPr>
              <w:t xml:space="preserve">English examples </w:t>
            </w:r>
          </w:p>
        </w:tc>
        <w:tc>
          <w:tcPr>
            <w:tcW w:w="4536" w:type="dxa"/>
            <w:shd w:val="clear" w:color="auto" w:fill="BFBFBF" w:themeFill="background1" w:themeFillShade="BF"/>
          </w:tcPr>
          <w:p w14:paraId="72FE25BB" w14:textId="77777777" w:rsidR="00B373FE" w:rsidRPr="00CF3383" w:rsidRDefault="00B373FE" w:rsidP="00B373FE">
            <w:pPr>
              <w:rPr>
                <w:highlight w:val="cyan"/>
              </w:rPr>
            </w:pPr>
            <w:r w:rsidRPr="00CF3383">
              <w:rPr>
                <w:b/>
                <w:bCs/>
              </w:rPr>
              <w:t>Maths examples and links</w:t>
            </w:r>
          </w:p>
        </w:tc>
      </w:tr>
      <w:tr w:rsidR="00B373FE" w:rsidRPr="00CF3383" w14:paraId="077BD13C" w14:textId="77777777" w:rsidTr="00B40543">
        <w:tc>
          <w:tcPr>
            <w:tcW w:w="4678" w:type="dxa"/>
            <w:gridSpan w:val="2"/>
          </w:tcPr>
          <w:p w14:paraId="14B9770D" w14:textId="081011F6" w:rsidR="00B373FE" w:rsidRPr="00CF3383" w:rsidRDefault="00DB0261" w:rsidP="00545C44">
            <w:pPr>
              <w:numPr>
                <w:ilvl w:val="0"/>
                <w:numId w:val="24"/>
              </w:numPr>
              <w:ind w:left="462"/>
              <w:contextualSpacing/>
            </w:pPr>
            <w:r>
              <w:t>Hear children read out loud</w:t>
            </w:r>
            <w:r w:rsidR="00B373FE" w:rsidRPr="00CF3383">
              <w:t xml:space="preserve"> in order to ascertain reading level and skills, both in decoding and comprehension</w:t>
            </w:r>
          </w:p>
          <w:p w14:paraId="2A18DDD4" w14:textId="77777777" w:rsidR="00B373FE" w:rsidRPr="00CF3383" w:rsidRDefault="00B373FE" w:rsidP="00545C44">
            <w:pPr>
              <w:numPr>
                <w:ilvl w:val="0"/>
                <w:numId w:val="24"/>
              </w:numPr>
              <w:ind w:left="462"/>
              <w:contextualSpacing/>
            </w:pPr>
            <w:r w:rsidRPr="00CF3383">
              <w:t>Ascertain gaps in the read-aloud experiences, in order to identify need in the recovery curriculum</w:t>
            </w:r>
          </w:p>
          <w:p w14:paraId="1702D906" w14:textId="77777777" w:rsidR="00B373FE" w:rsidRPr="00CF3383" w:rsidRDefault="00B373FE" w:rsidP="00545C44">
            <w:pPr>
              <w:numPr>
                <w:ilvl w:val="0"/>
                <w:numId w:val="24"/>
              </w:numPr>
              <w:ind w:left="462"/>
              <w:contextualSpacing/>
            </w:pPr>
            <w:r w:rsidRPr="00CF3383">
              <w:t>Use assessment of reading programme to assist teacher assessment</w:t>
            </w:r>
          </w:p>
          <w:p w14:paraId="634C67D6" w14:textId="77777777" w:rsidR="00B373FE" w:rsidRPr="00CF3383" w:rsidRDefault="00B373FE" w:rsidP="00545C44">
            <w:pPr>
              <w:numPr>
                <w:ilvl w:val="0"/>
                <w:numId w:val="19"/>
              </w:numPr>
              <w:ind w:left="888"/>
              <w:contextualSpacing/>
            </w:pPr>
            <w:r w:rsidRPr="00CF3383">
              <w:t xml:space="preserve">KS1 &amp; KS2: </w:t>
            </w:r>
            <w:hyperlink r:id="rId165" w:history="1">
              <w:r w:rsidRPr="00CF3383">
                <w:rPr>
                  <w:color w:val="0000FF"/>
                  <w:u w:val="single"/>
                </w:rPr>
                <w:t>https://shop.scholastic.co.uk/products/132129</w:t>
              </w:r>
            </w:hyperlink>
          </w:p>
          <w:p w14:paraId="0538607A" w14:textId="77777777" w:rsidR="00B373FE" w:rsidRPr="00CF3383" w:rsidRDefault="00B373FE" w:rsidP="00545C44">
            <w:pPr>
              <w:numPr>
                <w:ilvl w:val="0"/>
                <w:numId w:val="19"/>
              </w:numPr>
              <w:ind w:left="888"/>
              <w:contextualSpacing/>
            </w:pPr>
            <w:r w:rsidRPr="00CF3383">
              <w:t xml:space="preserve">Kent Reading Snapshots and Content Domains explained: </w:t>
            </w:r>
            <w:hyperlink r:id="rId166" w:history="1">
              <w:r w:rsidRPr="00CF3383">
                <w:rPr>
                  <w:color w:val="0000FF"/>
                  <w:u w:val="single"/>
                </w:rPr>
                <w:t>https://drive.google.com/open?id=1E6IKg-8OgZNFZTjiaWIzPK6Vf0eymhCQ</w:t>
              </w:r>
            </w:hyperlink>
            <w:r w:rsidRPr="00CF3383">
              <w:t xml:space="preserve"> </w:t>
            </w:r>
          </w:p>
          <w:p w14:paraId="5ED9D2BA" w14:textId="77777777" w:rsidR="00B373FE" w:rsidRPr="00CF3383" w:rsidRDefault="00B373FE" w:rsidP="00545C44">
            <w:pPr>
              <w:numPr>
                <w:ilvl w:val="0"/>
                <w:numId w:val="19"/>
              </w:numPr>
              <w:ind w:left="888"/>
              <w:contextualSpacing/>
            </w:pPr>
            <w:r w:rsidRPr="00CF3383">
              <w:lastRenderedPageBreak/>
              <w:t xml:space="preserve">Kent Tracking statements and NC English POS: </w:t>
            </w:r>
            <w:hyperlink r:id="rId167" w:history="1">
              <w:r w:rsidRPr="00CF3383">
                <w:rPr>
                  <w:color w:val="0000FF"/>
                  <w:u w:val="single"/>
                </w:rPr>
                <w:t>https://drive.google.com/open?id=1owaX3WhfTSXXo2by0FVxubjpXoSCTLDG</w:t>
              </w:r>
            </w:hyperlink>
            <w:r w:rsidRPr="00CF3383">
              <w:t xml:space="preserve"> </w:t>
            </w:r>
          </w:p>
          <w:p w14:paraId="6576226D" w14:textId="77777777" w:rsidR="00B373FE" w:rsidRPr="00CF3383" w:rsidRDefault="00B373FE" w:rsidP="00B373FE"/>
        </w:tc>
        <w:tc>
          <w:tcPr>
            <w:tcW w:w="4536" w:type="dxa"/>
          </w:tcPr>
          <w:p w14:paraId="0013AF48" w14:textId="77777777" w:rsidR="00B373FE" w:rsidRPr="00CF3383" w:rsidRDefault="00B373FE" w:rsidP="00545C44">
            <w:pPr>
              <w:numPr>
                <w:ilvl w:val="0"/>
                <w:numId w:val="27"/>
              </w:numPr>
              <w:ind w:left="450"/>
              <w:contextualSpacing/>
            </w:pPr>
            <w:r w:rsidRPr="00CF3383">
              <w:lastRenderedPageBreak/>
              <w:t>The Test Development Frameworks for Mathematics identify the curriculum content from all years that pupils would normally be tested on at the end of the key stage. These could be helpful in deciding the non-negotiables for each year group:</w:t>
            </w:r>
          </w:p>
          <w:p w14:paraId="0E37FE0E" w14:textId="77777777" w:rsidR="00B373FE" w:rsidRPr="00CF3383" w:rsidRDefault="00B373FE" w:rsidP="00545C44">
            <w:pPr>
              <w:numPr>
                <w:ilvl w:val="0"/>
                <w:numId w:val="19"/>
              </w:numPr>
              <w:ind w:left="875"/>
              <w:contextualSpacing/>
            </w:pPr>
            <w:r w:rsidRPr="00CF3383">
              <w:t xml:space="preserve">KS1: </w:t>
            </w:r>
            <w:hyperlink r:id="rId168" w:history="1">
              <w:r w:rsidRPr="00CF3383">
                <w:rPr>
                  <w:color w:val="0000FF"/>
                  <w:u w:val="single"/>
                </w:rPr>
                <w:t>https://www.gov.uk/government/publications/key-stage-1-mathematics-test-framework</w:t>
              </w:r>
            </w:hyperlink>
            <w:r w:rsidRPr="00CF3383">
              <w:t xml:space="preserve"> (Pages 10-14)</w:t>
            </w:r>
          </w:p>
          <w:p w14:paraId="151A089A" w14:textId="77777777" w:rsidR="00B373FE" w:rsidRPr="00CF3383" w:rsidRDefault="00B373FE" w:rsidP="00545C44">
            <w:pPr>
              <w:numPr>
                <w:ilvl w:val="0"/>
                <w:numId w:val="19"/>
              </w:numPr>
              <w:ind w:left="875"/>
              <w:contextualSpacing/>
            </w:pPr>
            <w:r w:rsidRPr="00CF3383">
              <w:t xml:space="preserve">KS2: </w:t>
            </w:r>
            <w:hyperlink r:id="rId169" w:history="1">
              <w:r w:rsidRPr="00CF3383">
                <w:rPr>
                  <w:color w:val="0000FF"/>
                  <w:u w:val="single"/>
                </w:rPr>
                <w:t>https://www.gov.uk/government/publications/key-stage-2-mathematics-test-framework</w:t>
              </w:r>
            </w:hyperlink>
            <w:r w:rsidRPr="00CF3383">
              <w:t xml:space="preserve"> (Pages 11-27)</w:t>
            </w:r>
          </w:p>
          <w:p w14:paraId="22C8AED8" w14:textId="77777777" w:rsidR="00B373FE" w:rsidRPr="00CF3383" w:rsidRDefault="00B373FE" w:rsidP="00545C44">
            <w:pPr>
              <w:numPr>
                <w:ilvl w:val="0"/>
                <w:numId w:val="27"/>
              </w:numPr>
              <w:ind w:left="450"/>
              <w:contextualSpacing/>
            </w:pPr>
            <w:r w:rsidRPr="00CF3383">
              <w:lastRenderedPageBreak/>
              <w:t>The KS1 Teacher assessment framework for maths. Can be used to identify essential knowledge and skills for the end of year 2.</w:t>
            </w:r>
          </w:p>
          <w:p w14:paraId="07E84CEA" w14:textId="77777777" w:rsidR="00B373FE" w:rsidRPr="00CF3383" w:rsidRDefault="002801C8" w:rsidP="00545C44">
            <w:pPr>
              <w:numPr>
                <w:ilvl w:val="0"/>
                <w:numId w:val="28"/>
              </w:numPr>
              <w:ind w:left="875"/>
              <w:contextualSpacing/>
            </w:pPr>
            <w:hyperlink r:id="rId170" w:history="1">
              <w:r w:rsidR="00B373FE" w:rsidRPr="00CF3383">
                <w:rPr>
                  <w:color w:val="0000FF"/>
                  <w:u w:val="single"/>
                </w:rPr>
                <w:t>https://www.gov.uk/government/publications/teacher-assessment-frameworks-at-the-end-of-key-stage-1</w:t>
              </w:r>
            </w:hyperlink>
          </w:p>
          <w:p w14:paraId="75DB4FFF" w14:textId="77777777" w:rsidR="00B373FE" w:rsidRPr="00CF3383" w:rsidRDefault="00B373FE" w:rsidP="00545C44">
            <w:pPr>
              <w:numPr>
                <w:ilvl w:val="0"/>
                <w:numId w:val="25"/>
              </w:numPr>
              <w:ind w:left="413"/>
              <w:contextualSpacing/>
            </w:pPr>
            <w:r w:rsidRPr="00CF3383">
              <w:t>Kent assessment documents that support curriculum analysis:</w:t>
            </w:r>
          </w:p>
          <w:p w14:paraId="7998E32B" w14:textId="77777777" w:rsidR="00B373FE" w:rsidRPr="00CF3383" w:rsidRDefault="00B373FE" w:rsidP="00545C44">
            <w:pPr>
              <w:numPr>
                <w:ilvl w:val="0"/>
                <w:numId w:val="31"/>
              </w:numPr>
              <w:ind w:left="875"/>
              <w:contextualSpacing/>
            </w:pPr>
            <w:r w:rsidRPr="00CF3383">
              <w:t xml:space="preserve">Kent Tracking statements: </w:t>
            </w:r>
            <w:hyperlink r:id="rId171" w:history="1">
              <w:r w:rsidRPr="00CF3383">
                <w:rPr>
                  <w:color w:val="0000FF"/>
                  <w:u w:val="single"/>
                </w:rPr>
                <w:t>https://drive.google.com/open?id=1xfUhvw773a3EXd8QSTwXtCyPOTqyWCR-</w:t>
              </w:r>
            </w:hyperlink>
            <w:r w:rsidRPr="00CF3383">
              <w:t xml:space="preserve"> </w:t>
            </w:r>
          </w:p>
          <w:p w14:paraId="794FDA6F" w14:textId="77777777" w:rsidR="00B373FE" w:rsidRPr="00CF3383" w:rsidRDefault="00B373FE" w:rsidP="00545C44">
            <w:pPr>
              <w:numPr>
                <w:ilvl w:val="0"/>
                <w:numId w:val="31"/>
              </w:numPr>
              <w:ind w:left="875"/>
              <w:contextualSpacing/>
            </w:pPr>
            <w:r w:rsidRPr="00CF3383">
              <w:t xml:space="preserve">NC Maths POS: </w:t>
            </w:r>
            <w:hyperlink r:id="rId172" w:history="1">
              <w:r w:rsidRPr="00CF3383">
                <w:rPr>
                  <w:color w:val="0000FF"/>
                  <w:u w:val="single"/>
                </w:rPr>
                <w:t>https://drive.google.com/open?id=1Ak2ehbz5u8ZoDJjyXlaKEmpRN_GcrDv8</w:t>
              </w:r>
            </w:hyperlink>
            <w:r w:rsidRPr="00CF3383">
              <w:t xml:space="preserve"> </w:t>
            </w:r>
          </w:p>
        </w:tc>
      </w:tr>
    </w:tbl>
    <w:p w14:paraId="3416967B" w14:textId="77777777" w:rsidR="00B373FE" w:rsidRDefault="00B373FE" w:rsidP="00B373FE"/>
    <w:p w14:paraId="2E1F1B35" w14:textId="7A6387F5" w:rsidR="007C0D6F" w:rsidRDefault="007C0D6F" w:rsidP="00B373FE"/>
    <w:p w14:paraId="5763BBB0" w14:textId="77777777" w:rsidR="007C0D6F" w:rsidRPr="00CF3383" w:rsidRDefault="007C0D6F" w:rsidP="00B373FE"/>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48"/>
        <w:gridCol w:w="4536"/>
      </w:tblGrid>
      <w:tr w:rsidR="00B373FE" w:rsidRPr="00CF3383" w14:paraId="63B453AD" w14:textId="77777777" w:rsidTr="00B40543">
        <w:tc>
          <w:tcPr>
            <w:tcW w:w="1730" w:type="dxa"/>
            <w:shd w:val="clear" w:color="auto" w:fill="auto"/>
          </w:tcPr>
          <w:p w14:paraId="6AF66DE1" w14:textId="77777777" w:rsidR="00B373FE" w:rsidRPr="00CF3383" w:rsidRDefault="00B373FE" w:rsidP="00B373FE">
            <w:pPr>
              <w:rPr>
                <w:b/>
                <w:bCs/>
              </w:rPr>
            </w:pPr>
            <w:r w:rsidRPr="00D306EC">
              <w:rPr>
                <w:b/>
                <w:bCs/>
                <w:sz w:val="28"/>
                <w:szCs w:val="28"/>
              </w:rPr>
              <w:t>Intervention</w:t>
            </w:r>
            <w:r w:rsidRPr="00CF3383">
              <w:rPr>
                <w:b/>
                <w:bCs/>
              </w:rPr>
              <w:t xml:space="preserve"> </w:t>
            </w:r>
          </w:p>
        </w:tc>
        <w:tc>
          <w:tcPr>
            <w:tcW w:w="7484" w:type="dxa"/>
            <w:gridSpan w:val="2"/>
            <w:shd w:val="clear" w:color="auto" w:fill="auto"/>
          </w:tcPr>
          <w:p w14:paraId="0AE23179" w14:textId="77777777" w:rsidR="00B373FE" w:rsidRPr="00CF3383" w:rsidRDefault="00B373FE" w:rsidP="00545C44">
            <w:pPr>
              <w:numPr>
                <w:ilvl w:val="0"/>
                <w:numId w:val="26"/>
              </w:numPr>
              <w:ind w:left="343"/>
              <w:contextualSpacing/>
            </w:pPr>
            <w:r w:rsidRPr="00CF3383">
              <w:t>Where more significant gaps are identified, these need to be addressed using high quality, targeted intervention by trained adults.</w:t>
            </w:r>
          </w:p>
          <w:p w14:paraId="2290B59E" w14:textId="77777777" w:rsidR="00B373FE" w:rsidRPr="00CF3383" w:rsidRDefault="00B373FE" w:rsidP="00B373FE"/>
          <w:p w14:paraId="24942CE4" w14:textId="77777777" w:rsidR="00B373FE" w:rsidRPr="00CF3383" w:rsidRDefault="00B373FE" w:rsidP="00B373FE">
            <w:pPr>
              <w:ind w:left="343"/>
            </w:pPr>
            <w:r w:rsidRPr="00CF3383">
              <w:t>The following EEF guidance documents relate to mathematics, but the advice is pertinent across all subjects:</w:t>
            </w:r>
          </w:p>
          <w:p w14:paraId="638AED09" w14:textId="77777777" w:rsidR="00B373FE" w:rsidRPr="00CF3383" w:rsidRDefault="00B373FE" w:rsidP="00B373FE">
            <w:pPr>
              <w:ind w:left="343"/>
              <w:rPr>
                <w:i/>
                <w:color w:val="000000" w:themeColor="text1"/>
                <w:lang w:eastAsia="en-GB"/>
              </w:rPr>
            </w:pPr>
            <w:r w:rsidRPr="00CF3383">
              <w:rPr>
                <w:i/>
                <w:color w:val="000000" w:themeColor="text1"/>
                <w:lang w:eastAsia="en-GB"/>
              </w:rPr>
              <w:t>“High quality targeted support can provide effective extra support for children. Sessions are brief and regular and a</w:t>
            </w:r>
            <w:r w:rsidRPr="00CF3383">
              <w:rPr>
                <w:i/>
                <w:lang w:eastAsia="en-GB"/>
              </w:rPr>
              <w:t xml:space="preserve">void ‘intervention fatigue’. Interventions do not always need to be time- consuming or intensive to be effective. Interventions should start early and </w:t>
            </w:r>
            <w:r w:rsidRPr="00CF3383">
              <w:rPr>
                <w:i/>
                <w:color w:val="000000" w:themeColor="text1"/>
                <w:lang w:eastAsia="en-GB"/>
              </w:rPr>
              <w:t>use an approach or programme that is evidence-based and has been independently evaluated is a good starting point. Explicit connections are made between targeted support and everyday activities or teaching.”</w:t>
            </w:r>
          </w:p>
        </w:tc>
      </w:tr>
      <w:tr w:rsidR="00B373FE" w:rsidRPr="00CF3383" w14:paraId="7C583CA0" w14:textId="77777777" w:rsidTr="00B40543">
        <w:tc>
          <w:tcPr>
            <w:tcW w:w="4678" w:type="dxa"/>
            <w:gridSpan w:val="2"/>
            <w:shd w:val="clear" w:color="auto" w:fill="BFBFBF" w:themeFill="background1" w:themeFillShade="BF"/>
          </w:tcPr>
          <w:p w14:paraId="17FAF2C9" w14:textId="77777777" w:rsidR="00B373FE" w:rsidRPr="00CF3383" w:rsidRDefault="00B373FE" w:rsidP="00B373FE">
            <w:pPr>
              <w:rPr>
                <w:b/>
                <w:bCs/>
              </w:rPr>
            </w:pPr>
            <w:r w:rsidRPr="00CF3383">
              <w:rPr>
                <w:b/>
                <w:bCs/>
              </w:rPr>
              <w:t xml:space="preserve">English examples </w:t>
            </w:r>
          </w:p>
        </w:tc>
        <w:tc>
          <w:tcPr>
            <w:tcW w:w="4536" w:type="dxa"/>
            <w:shd w:val="clear" w:color="auto" w:fill="BFBFBF" w:themeFill="background1" w:themeFillShade="BF"/>
          </w:tcPr>
          <w:p w14:paraId="1140C1D1" w14:textId="77777777" w:rsidR="00B373FE" w:rsidRPr="00CF3383" w:rsidRDefault="00B373FE" w:rsidP="00B373FE">
            <w:pPr>
              <w:rPr>
                <w:highlight w:val="cyan"/>
              </w:rPr>
            </w:pPr>
            <w:r w:rsidRPr="00CF3383">
              <w:rPr>
                <w:b/>
                <w:bCs/>
              </w:rPr>
              <w:t>Maths examples and links</w:t>
            </w:r>
          </w:p>
        </w:tc>
      </w:tr>
      <w:tr w:rsidR="00B373FE" w:rsidRPr="00CF3383" w14:paraId="184FD459" w14:textId="77777777" w:rsidTr="00B40543">
        <w:tc>
          <w:tcPr>
            <w:tcW w:w="4678" w:type="dxa"/>
            <w:gridSpan w:val="2"/>
          </w:tcPr>
          <w:p w14:paraId="601AADD3" w14:textId="77777777" w:rsidR="00B373FE" w:rsidRPr="00CF3383" w:rsidRDefault="00B373FE" w:rsidP="00B373FE">
            <w:r w:rsidRPr="00CF3383">
              <w:t>See the EEF toolkits for maths:</w:t>
            </w:r>
          </w:p>
          <w:p w14:paraId="7A8B6079" w14:textId="77777777" w:rsidR="00B373FE" w:rsidRPr="00CF3383" w:rsidRDefault="00B373FE" w:rsidP="00545C44">
            <w:pPr>
              <w:numPr>
                <w:ilvl w:val="0"/>
                <w:numId w:val="28"/>
              </w:numPr>
              <w:ind w:left="342"/>
              <w:contextualSpacing/>
            </w:pPr>
            <w:r w:rsidRPr="00CF3383">
              <w:t xml:space="preserve">KS1: </w:t>
            </w:r>
            <w:hyperlink r:id="rId173" w:history="1">
              <w:r w:rsidRPr="00CF3383">
                <w:rPr>
                  <w:color w:val="0000FF"/>
                  <w:u w:val="single"/>
                </w:rPr>
                <w:t>https://educationendowmentfoundation.org.uk/tools/guidance-reports/literacy-ks-1/</w:t>
              </w:r>
            </w:hyperlink>
          </w:p>
          <w:p w14:paraId="50010694" w14:textId="77777777" w:rsidR="00B373FE" w:rsidRPr="00CF3383" w:rsidRDefault="00B373FE" w:rsidP="00545C44">
            <w:pPr>
              <w:numPr>
                <w:ilvl w:val="0"/>
                <w:numId w:val="28"/>
              </w:numPr>
              <w:ind w:left="342"/>
              <w:contextualSpacing/>
            </w:pPr>
            <w:r w:rsidRPr="00CF3383">
              <w:t xml:space="preserve">KS2: </w:t>
            </w:r>
            <w:hyperlink r:id="rId174" w:history="1">
              <w:r w:rsidRPr="00CF3383">
                <w:rPr>
                  <w:color w:val="0000FF"/>
                  <w:u w:val="single"/>
                </w:rPr>
                <w:t>https://educationendowmentfoundation.org.uk/tools/guidance-reports/literacy-ks-2/</w:t>
              </w:r>
            </w:hyperlink>
          </w:p>
        </w:tc>
        <w:tc>
          <w:tcPr>
            <w:tcW w:w="4536" w:type="dxa"/>
          </w:tcPr>
          <w:p w14:paraId="52664916" w14:textId="77777777" w:rsidR="00B373FE" w:rsidRPr="00CF3383" w:rsidRDefault="00B373FE" w:rsidP="00B373FE">
            <w:r w:rsidRPr="00CF3383">
              <w:t>See the EEF toolkits for maths:</w:t>
            </w:r>
          </w:p>
          <w:p w14:paraId="390EAB5B" w14:textId="77777777" w:rsidR="00B373FE" w:rsidRPr="00CF3383" w:rsidRDefault="00B373FE" w:rsidP="00545C44">
            <w:pPr>
              <w:numPr>
                <w:ilvl w:val="0"/>
                <w:numId w:val="18"/>
              </w:numPr>
              <w:ind w:left="370"/>
              <w:contextualSpacing/>
            </w:pPr>
            <w:r w:rsidRPr="00CF3383">
              <w:t xml:space="preserve">EY &amp; KS1: </w:t>
            </w:r>
            <w:hyperlink r:id="rId175" w:history="1">
              <w:r w:rsidRPr="00CF3383">
                <w:rPr>
                  <w:color w:val="0000FF"/>
                  <w:u w:val="single"/>
                </w:rPr>
                <w:t>https://educationendowmentfoundation.org.uk/tools/guidance-reports/early-maths/</w:t>
              </w:r>
            </w:hyperlink>
          </w:p>
          <w:p w14:paraId="02D09E26" w14:textId="77777777" w:rsidR="00B373FE" w:rsidRPr="00CF3383" w:rsidRDefault="00B373FE" w:rsidP="00545C44">
            <w:pPr>
              <w:numPr>
                <w:ilvl w:val="0"/>
                <w:numId w:val="30"/>
              </w:numPr>
              <w:ind w:left="370"/>
              <w:contextualSpacing/>
            </w:pPr>
            <w:r w:rsidRPr="00CF3383">
              <w:t xml:space="preserve">KS2 to 3: </w:t>
            </w:r>
            <w:hyperlink r:id="rId176" w:history="1">
              <w:r w:rsidRPr="00CF3383">
                <w:rPr>
                  <w:color w:val="0000FF"/>
                  <w:u w:val="single"/>
                </w:rPr>
                <w:t>https://educationendowmentfoundation.org.uk/tools/guidance-reports/maths-ks-2-3/</w:t>
              </w:r>
            </w:hyperlink>
          </w:p>
        </w:tc>
      </w:tr>
    </w:tbl>
    <w:p w14:paraId="49922B2F" w14:textId="77777777" w:rsidR="00B373FE" w:rsidRPr="00CF3383" w:rsidRDefault="00B373FE" w:rsidP="00B373FE"/>
    <w:p w14:paraId="078F742F" w14:textId="77777777" w:rsidR="00B373FE" w:rsidRPr="00CF3383" w:rsidRDefault="00B373FE" w:rsidP="00B373F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476"/>
      </w:tblGrid>
      <w:tr w:rsidR="00B373FE" w:rsidRPr="00CF3383" w14:paraId="7CC288E9" w14:textId="77777777" w:rsidTr="00B40543">
        <w:tc>
          <w:tcPr>
            <w:tcW w:w="2126" w:type="dxa"/>
          </w:tcPr>
          <w:p w14:paraId="41BA0490" w14:textId="77777777" w:rsidR="00B373FE" w:rsidRPr="00D306EC" w:rsidRDefault="00B373FE" w:rsidP="00B373FE">
            <w:pPr>
              <w:rPr>
                <w:b/>
                <w:bCs/>
                <w:sz w:val="28"/>
                <w:szCs w:val="28"/>
              </w:rPr>
            </w:pPr>
            <w:r w:rsidRPr="00D306EC">
              <w:rPr>
                <w:b/>
                <w:bCs/>
                <w:sz w:val="28"/>
                <w:szCs w:val="28"/>
              </w:rPr>
              <w:t>Exam Cohort Advice Year 2 and 6</w:t>
            </w:r>
          </w:p>
          <w:p w14:paraId="184DD498" w14:textId="77777777" w:rsidR="00B373FE" w:rsidRPr="00CF3383" w:rsidRDefault="00B373FE" w:rsidP="00B373FE"/>
        </w:tc>
        <w:tc>
          <w:tcPr>
            <w:tcW w:w="8193" w:type="dxa"/>
          </w:tcPr>
          <w:p w14:paraId="7CE17B3F" w14:textId="77777777" w:rsidR="00B373FE" w:rsidRPr="00CF3383" w:rsidRDefault="00B373FE" w:rsidP="00545C44">
            <w:pPr>
              <w:numPr>
                <w:ilvl w:val="0"/>
                <w:numId w:val="13"/>
              </w:numPr>
              <w:contextualSpacing/>
            </w:pPr>
            <w:r w:rsidRPr="00CF3383">
              <w:t>We know that statutory assessments for this year have been cancelled, and that no data will be collected for this year, or used in any way by any external body. What we do not yet know is whether there will be any further impact on the statutory assessment processes moving forward.</w:t>
            </w:r>
          </w:p>
          <w:p w14:paraId="71420A48" w14:textId="77777777" w:rsidR="00B373FE" w:rsidRPr="00CF3383" w:rsidRDefault="00B373FE" w:rsidP="00545C44">
            <w:pPr>
              <w:numPr>
                <w:ilvl w:val="0"/>
                <w:numId w:val="13"/>
              </w:numPr>
              <w:contextualSpacing/>
            </w:pPr>
            <w:r w:rsidRPr="00CF3383">
              <w:t>Advice for teachers of year 2 and 6 is the same as for all teachers as outlined above – assessing children’s knowledge and understanding using formative assessment strategies, and carefully planning for progress. The Teacher Assessment Frameworks provide guidance on what children should be able to demonstrate at the end of the year, and so can provide useful information for teachers.</w:t>
            </w:r>
          </w:p>
          <w:p w14:paraId="0D9169AA" w14:textId="199344A5" w:rsidR="00B373FE" w:rsidRPr="00CF3383" w:rsidRDefault="00A921E8" w:rsidP="00545C44">
            <w:pPr>
              <w:numPr>
                <w:ilvl w:val="0"/>
                <w:numId w:val="13"/>
              </w:numPr>
              <w:contextualSpacing/>
            </w:pPr>
            <w:r>
              <w:t>T</w:t>
            </w:r>
            <w:r w:rsidR="00B373FE" w:rsidRPr="00CF3383">
              <w:t>he main focus for years 2 and 6 will need to be transition to the next stage, considering how to support those children transferring from key stage to key stage.</w:t>
            </w:r>
          </w:p>
          <w:p w14:paraId="1E8F5BD4" w14:textId="77777777" w:rsidR="00B373FE" w:rsidRPr="00CF3383" w:rsidRDefault="00B373FE" w:rsidP="00B373FE"/>
        </w:tc>
      </w:tr>
    </w:tbl>
    <w:p w14:paraId="4E0B5BFD" w14:textId="77777777" w:rsidR="00B373FE" w:rsidRPr="00CF3383" w:rsidRDefault="00B373FE" w:rsidP="00B373FE"/>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42"/>
        <w:gridCol w:w="7384"/>
      </w:tblGrid>
      <w:tr w:rsidR="00B373FE" w:rsidRPr="00CF3383" w14:paraId="41187811" w14:textId="77777777" w:rsidTr="00CB51FB">
        <w:tc>
          <w:tcPr>
            <w:tcW w:w="2142" w:type="dxa"/>
          </w:tcPr>
          <w:p w14:paraId="135B24CA" w14:textId="77777777" w:rsidR="00B373FE" w:rsidRPr="00CF3383" w:rsidRDefault="00B373FE" w:rsidP="00B373FE">
            <w:pPr>
              <w:rPr>
                <w:b/>
                <w:bCs/>
              </w:rPr>
            </w:pPr>
            <w:r w:rsidRPr="00D306EC">
              <w:rPr>
                <w:b/>
                <w:bCs/>
                <w:sz w:val="28"/>
                <w:szCs w:val="28"/>
              </w:rPr>
              <w:t>EYFS</w:t>
            </w:r>
          </w:p>
        </w:tc>
        <w:tc>
          <w:tcPr>
            <w:tcW w:w="7384" w:type="dxa"/>
          </w:tcPr>
          <w:p w14:paraId="2A9F0478" w14:textId="77777777" w:rsidR="00B373FE" w:rsidRPr="00CF3383" w:rsidRDefault="00B373FE" w:rsidP="00545C44">
            <w:pPr>
              <w:numPr>
                <w:ilvl w:val="0"/>
                <w:numId w:val="11"/>
              </w:numPr>
              <w:contextualSpacing/>
              <w:rPr>
                <w:rFonts w:eastAsiaTheme="minorEastAsia"/>
                <w:color w:val="000000" w:themeColor="text1"/>
              </w:rPr>
            </w:pPr>
            <w:r w:rsidRPr="00CF3383">
              <w:rPr>
                <w:rFonts w:eastAsia="Calibri"/>
                <w:color w:val="000000" w:themeColor="text1"/>
              </w:rPr>
              <w:t>Current Year R children should have had a summative assessment against the ages and stages of development at Easter.  This will be probably have been recorded as entering, developing or secure against an age band (e.g. dev 40-60 months for writing etc).  This is not the same assessment as the Profile assessment which would have taken place during the summer term.  T</w:t>
            </w:r>
          </w:p>
          <w:p w14:paraId="317B3414" w14:textId="77777777" w:rsidR="00B373FE" w:rsidRPr="00CF3383" w:rsidRDefault="00B373FE" w:rsidP="00545C44">
            <w:pPr>
              <w:numPr>
                <w:ilvl w:val="0"/>
                <w:numId w:val="11"/>
              </w:numPr>
              <w:contextualSpacing/>
              <w:rPr>
                <w:rFonts w:eastAsiaTheme="minorEastAsia"/>
                <w:color w:val="000000" w:themeColor="text1"/>
              </w:rPr>
            </w:pPr>
            <w:r w:rsidRPr="00CF3383">
              <w:rPr>
                <w:rFonts w:eastAsia="Calibri"/>
                <w:color w:val="000000" w:themeColor="text1"/>
              </w:rPr>
              <w:t xml:space="preserve">The STA have informed schools there will be no EYFS Profile assessment this year.  </w:t>
            </w:r>
          </w:p>
          <w:p w14:paraId="5E89BDDA" w14:textId="77777777" w:rsidR="00B373FE" w:rsidRPr="00CF3383" w:rsidRDefault="00B373FE" w:rsidP="00545C44">
            <w:pPr>
              <w:numPr>
                <w:ilvl w:val="0"/>
                <w:numId w:val="11"/>
              </w:numPr>
              <w:contextualSpacing/>
              <w:rPr>
                <w:color w:val="000000" w:themeColor="text1"/>
              </w:rPr>
            </w:pPr>
            <w:r w:rsidRPr="00CF3383">
              <w:rPr>
                <w:rFonts w:eastAsia="Calibri"/>
                <w:color w:val="000000" w:themeColor="text1"/>
              </w:rPr>
              <w:t>Schools may wish to predict where children may have got to against the Early Learning Goals but this is not an exact calculation and it would need to come with a health warning! Far better to report whether the child was working at, above or below an age appropriate band for areas of learning at Easter.   This assessment would be secure at that time and should have been agreed and moderated internally as part of usual school assessment processes.</w:t>
            </w:r>
          </w:p>
          <w:p w14:paraId="6545452F" w14:textId="77777777" w:rsidR="00B373FE" w:rsidRPr="00CF3383" w:rsidRDefault="00B373FE" w:rsidP="00545C44">
            <w:pPr>
              <w:numPr>
                <w:ilvl w:val="0"/>
                <w:numId w:val="11"/>
              </w:numPr>
              <w:contextualSpacing/>
              <w:rPr>
                <w:color w:val="000000" w:themeColor="text1"/>
              </w:rPr>
            </w:pPr>
            <w:r w:rsidRPr="00CF3383">
              <w:rPr>
                <w:rFonts w:eastAsia="Calibri"/>
                <w:color w:val="000000" w:themeColor="text1"/>
              </w:rPr>
              <w:t>For attainment on entry, given the number of pupils who will not have been working within a setting over the summer, it will be crucial to work closely with the family and parents to establish where children are on entry.</w:t>
            </w:r>
          </w:p>
          <w:p w14:paraId="2D7C18FB" w14:textId="77777777" w:rsidR="00B373FE" w:rsidRPr="00CF3383" w:rsidRDefault="00B373FE" w:rsidP="00545C44">
            <w:pPr>
              <w:numPr>
                <w:ilvl w:val="0"/>
                <w:numId w:val="11"/>
              </w:numPr>
              <w:contextualSpacing/>
              <w:rPr>
                <w:color w:val="000000" w:themeColor="text1"/>
              </w:rPr>
            </w:pPr>
            <w:r w:rsidRPr="00CF3383">
              <w:rPr>
                <w:rFonts w:eastAsia="Calibri"/>
                <w:color w:val="000000" w:themeColor="text1"/>
              </w:rPr>
              <w:t xml:space="preserve">Early observations should be used to gather a pen portrait of each child to support teachers to plan effectively.  </w:t>
            </w:r>
          </w:p>
          <w:p w14:paraId="0CD72729" w14:textId="77777777" w:rsidR="00B373FE" w:rsidRPr="00CF3383" w:rsidRDefault="00B373FE" w:rsidP="00545C44">
            <w:pPr>
              <w:numPr>
                <w:ilvl w:val="0"/>
                <w:numId w:val="11"/>
              </w:numPr>
              <w:contextualSpacing/>
              <w:rPr>
                <w:color w:val="000000" w:themeColor="text1"/>
              </w:rPr>
            </w:pPr>
            <w:r w:rsidRPr="00CF3383">
              <w:rPr>
                <w:rFonts w:eastAsia="Calibri"/>
                <w:color w:val="000000" w:themeColor="text1"/>
              </w:rPr>
              <w:t>Information from pre-school settings will only be relevant if the child has continued to access this provision post March 2020, which, in many cases will be unlikely.  It would still be a recommendation that if possible, contact is made with the provider to gather any relevant information that is needed.  This would be vital for any SEND/vulnerable child.</w:t>
            </w:r>
          </w:p>
          <w:p w14:paraId="3505F86F" w14:textId="77777777" w:rsidR="00B373FE" w:rsidRPr="00CF3383" w:rsidRDefault="00B373FE" w:rsidP="00B373FE">
            <w:r w:rsidRPr="00CF3383">
              <w:t xml:space="preserve"> </w:t>
            </w:r>
          </w:p>
        </w:tc>
      </w:tr>
    </w:tbl>
    <w:p w14:paraId="62C2F16D" w14:textId="77777777" w:rsidR="00B373FE" w:rsidRPr="00CF3383" w:rsidRDefault="00B373FE" w:rsidP="00B373FE"/>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416"/>
      </w:tblGrid>
      <w:tr w:rsidR="00B373FE" w:rsidRPr="00CF3383" w14:paraId="75759D1D" w14:textId="77777777" w:rsidTr="00B40543">
        <w:tc>
          <w:tcPr>
            <w:tcW w:w="2126" w:type="dxa"/>
          </w:tcPr>
          <w:p w14:paraId="6BB4C6D9" w14:textId="2824282E" w:rsidR="00B373FE" w:rsidRPr="00D306EC" w:rsidRDefault="00B373FE" w:rsidP="00B373FE">
            <w:pPr>
              <w:rPr>
                <w:b/>
                <w:bCs/>
                <w:sz w:val="28"/>
                <w:szCs w:val="28"/>
              </w:rPr>
            </w:pPr>
            <w:r w:rsidRPr="00D306EC">
              <w:rPr>
                <w:b/>
                <w:bCs/>
                <w:sz w:val="28"/>
                <w:szCs w:val="28"/>
              </w:rPr>
              <w:t>Assessment data and Governance</w:t>
            </w:r>
          </w:p>
          <w:p w14:paraId="113D7463" w14:textId="77777777" w:rsidR="00B373FE" w:rsidRPr="00CF3383" w:rsidRDefault="00B373FE" w:rsidP="00B373FE"/>
        </w:tc>
        <w:tc>
          <w:tcPr>
            <w:tcW w:w="8193" w:type="dxa"/>
          </w:tcPr>
          <w:p w14:paraId="7DA6AFAF" w14:textId="77777777" w:rsidR="00B373FE" w:rsidRPr="00CF3383" w:rsidRDefault="00B373FE" w:rsidP="00545C44">
            <w:pPr>
              <w:numPr>
                <w:ilvl w:val="0"/>
                <w:numId w:val="14"/>
              </w:numPr>
              <w:contextualSpacing/>
            </w:pPr>
            <w:r w:rsidRPr="00CF3383">
              <w:t>With regards to attainment/progress data, Governing Bodies will have to have an appreciation of the unprecedented nature and impact of the school closures, in that schools will not be able to provide secure and reliable end of year data.</w:t>
            </w:r>
          </w:p>
          <w:p w14:paraId="7EAED5D7" w14:textId="77777777" w:rsidR="00B373FE" w:rsidRPr="00CF3383" w:rsidRDefault="00B373FE" w:rsidP="00545C44">
            <w:pPr>
              <w:numPr>
                <w:ilvl w:val="0"/>
                <w:numId w:val="14"/>
              </w:numPr>
              <w:contextualSpacing/>
            </w:pPr>
            <w:r w:rsidRPr="00CF3383">
              <w:t>Schools should have a form of teacher assessment data from term 3 or 4 and this will need to form the basis of any discussion around data.</w:t>
            </w:r>
          </w:p>
          <w:p w14:paraId="144E9052" w14:textId="77777777" w:rsidR="00B373FE" w:rsidRPr="00CF3383" w:rsidRDefault="00B373FE" w:rsidP="00545C44">
            <w:pPr>
              <w:numPr>
                <w:ilvl w:val="0"/>
                <w:numId w:val="14"/>
              </w:numPr>
              <w:contextualSpacing/>
            </w:pPr>
            <w:r w:rsidRPr="00CF3383">
              <w:t>Schools may wish to use their mid-year data to make predictions around end of year performance, looking at those pupils who were ‘on track’ to be at the nationally expected standard. Alternatively, schools could compare their mid-year data to data collected at the same point last year and look at possible outcomes of particular groups of pupils. It is worth considering though that both of these options are likely to take considerable time, and the purpose of undertaking such exercises is debateable. Not only will the outcomes be unreliable, but will also have no positive impact on children, which is where time should be spent.</w:t>
            </w:r>
          </w:p>
          <w:p w14:paraId="25034CF8" w14:textId="77777777" w:rsidR="00B373FE" w:rsidRPr="00CF3383" w:rsidRDefault="00B373FE" w:rsidP="00545C44">
            <w:pPr>
              <w:numPr>
                <w:ilvl w:val="0"/>
                <w:numId w:val="14"/>
              </w:numPr>
              <w:contextualSpacing/>
            </w:pPr>
            <w:r w:rsidRPr="00CF3383">
              <w:t xml:space="preserve">Analysis of mid-year data should focus on performance of groups of pupils, to identify target areas for intervention and improvement. </w:t>
            </w:r>
          </w:p>
          <w:p w14:paraId="0AAC7BE5" w14:textId="6B8DC422" w:rsidR="00B373FE" w:rsidRPr="00CF3383" w:rsidRDefault="00B373FE" w:rsidP="00545C44">
            <w:pPr>
              <w:numPr>
                <w:ilvl w:val="0"/>
                <w:numId w:val="14"/>
              </w:numPr>
              <w:contextualSpacing/>
            </w:pPr>
            <w:r w:rsidRPr="00CF3383">
              <w:t xml:space="preserve">No pupil attainment information is being collected nationally, and so no national comparisons will be possible. For the purpose of comparison and challenge, no external body will be considering data collected in 2019-2020, instead using information from previous years. It is a fair suggestion that schools themselves do not place too much emphasis on any data collected in this year and instead focus their improvement </w:t>
            </w:r>
            <w:r w:rsidRPr="00CF3383">
              <w:lastRenderedPageBreak/>
              <w:t xml:space="preserve">plans on recovery from the effects of the </w:t>
            </w:r>
            <w:r w:rsidR="00395FB6">
              <w:t>COVID-19</w:t>
            </w:r>
            <w:r w:rsidRPr="00CF3383">
              <w:t xml:space="preserve"> emergency and moving forward from there.</w:t>
            </w:r>
          </w:p>
          <w:p w14:paraId="1619C3B4" w14:textId="77777777" w:rsidR="00B373FE" w:rsidRPr="00CF3383" w:rsidRDefault="00B373FE" w:rsidP="00B373FE"/>
        </w:tc>
      </w:tr>
    </w:tbl>
    <w:p w14:paraId="751746D8" w14:textId="77777777" w:rsidR="00B40543" w:rsidRDefault="00B40543" w:rsidP="007C0D6F">
      <w:pPr>
        <w:pStyle w:val="Heading3"/>
      </w:pPr>
    </w:p>
    <w:p w14:paraId="0E4A7714" w14:textId="77777777" w:rsidR="00B40543" w:rsidRDefault="00B40543">
      <w:pPr>
        <w:rPr>
          <w:rFonts w:cstheme="minorHAnsi"/>
          <w:b/>
          <w:sz w:val="28"/>
          <w:szCs w:val="28"/>
        </w:rPr>
      </w:pPr>
      <w:r>
        <w:br w:type="page"/>
      </w:r>
    </w:p>
    <w:p w14:paraId="5FF0B323" w14:textId="38AA4E47" w:rsidR="00B373FE" w:rsidRPr="00A861C1" w:rsidRDefault="00B373FE" w:rsidP="00A861C1">
      <w:pPr>
        <w:pStyle w:val="Heading3"/>
      </w:pPr>
      <w:bookmarkStart w:id="105" w:name="_Toc41662872"/>
      <w:r w:rsidRPr="00D306EC">
        <w:lastRenderedPageBreak/>
        <w:t xml:space="preserve">The Education People </w:t>
      </w:r>
      <w:r w:rsidR="00395FB6">
        <w:t>COVID-19</w:t>
      </w:r>
      <w:r w:rsidRPr="00D306EC">
        <w:t xml:space="preserve"> Return to School Support Packages</w:t>
      </w:r>
      <w:bookmarkEnd w:id="10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373FE" w:rsidRPr="00CF3383" w14:paraId="65E883AC" w14:textId="77777777" w:rsidTr="00B40543">
        <w:tc>
          <w:tcPr>
            <w:tcW w:w="9214" w:type="dxa"/>
          </w:tcPr>
          <w:p w14:paraId="3015362F" w14:textId="77777777" w:rsidR="00B373FE" w:rsidRPr="00141687" w:rsidRDefault="00B373FE" w:rsidP="00B373FE">
            <w:pPr>
              <w:rPr>
                <w:b/>
                <w:bCs/>
                <w:u w:val="single"/>
              </w:rPr>
            </w:pPr>
            <w:r w:rsidRPr="00141687">
              <w:rPr>
                <w:b/>
                <w:bCs/>
                <w:u w:val="single"/>
              </w:rPr>
              <w:t>Maths: Identifying and planning for misconceptions and gaps in mathematical knowledge and understanding</w:t>
            </w:r>
          </w:p>
          <w:p w14:paraId="16B91459" w14:textId="4437E25B" w:rsidR="00B373FE" w:rsidRPr="00CF3383" w:rsidRDefault="00B373FE" w:rsidP="00B373FE">
            <w:r w:rsidRPr="00CF3383">
              <w:t>A package that aims to upskill both MSLs and teachers with the necessary knowledge and understanding to bridge the gap when pupils transition back into school.</w:t>
            </w:r>
          </w:p>
          <w:p w14:paraId="554E669C" w14:textId="77777777" w:rsidR="00B373FE" w:rsidRPr="00CF3383" w:rsidRDefault="00B373FE" w:rsidP="00B373FE">
            <w:pPr>
              <w:rPr>
                <w:b/>
                <w:bCs/>
              </w:rPr>
            </w:pPr>
            <w:r w:rsidRPr="00CF3383">
              <w:rPr>
                <w:b/>
                <w:bCs/>
              </w:rPr>
              <w:t>The package:</w:t>
            </w:r>
          </w:p>
          <w:p w14:paraId="4D3D6136" w14:textId="1D3EABDC" w:rsidR="00B373FE" w:rsidRPr="00CF3383" w:rsidRDefault="00B373FE" w:rsidP="00A861C1">
            <w:pPr>
              <w:numPr>
                <w:ilvl w:val="0"/>
                <w:numId w:val="15"/>
              </w:numPr>
              <w:contextualSpacing/>
            </w:pPr>
            <w:r w:rsidRPr="00CF3383">
              <w:rPr>
                <w:b/>
                <w:bCs/>
              </w:rPr>
              <w:t>Webinar for MSLs</w:t>
            </w:r>
            <w:r w:rsidRPr="00CF3383">
              <w:t xml:space="preserve"> – Training to prepare Subject Leaders (SLs) to support staff in taking the e-learning module (see below). This webinar will focus on the theory and research needed to enable leaders to plan an effective transition back into school and the teaching of maths.</w:t>
            </w:r>
          </w:p>
          <w:p w14:paraId="61E694D4" w14:textId="2D6C114F" w:rsidR="00B373FE" w:rsidRPr="00A861C1" w:rsidRDefault="00B373FE" w:rsidP="00B373FE">
            <w:pPr>
              <w:numPr>
                <w:ilvl w:val="0"/>
                <w:numId w:val="15"/>
              </w:numPr>
              <w:contextualSpacing/>
            </w:pPr>
            <w:r w:rsidRPr="00CF3383">
              <w:rPr>
                <w:b/>
                <w:bCs/>
              </w:rPr>
              <w:t>E-learning for teachers</w:t>
            </w:r>
            <w:r w:rsidRPr="00CF3383">
              <w:t xml:space="preserve"> – this training can be taken 1:1 or in small groups and will help teachers to see the importance of continuity and progression when pupils return to school. Teachers will need a clear understanding of the learning that would normally have gone before, otherwise there is a danger that inexperienced or less skilled teachers will just try to start from an age-appropriate starting point, continue where they left off (with no view of how acceleration might be achieved), or resort to testing. This e-learning module will explore key aspects of Assessment for Learning that will support teachers to tailor their teaching to children’s starting points. The training will signpost high quality resources that can be used to develop an understanding of the prior learning that needs to be embedded before pupils are ready to move on to new learning. This will enable teachers to create pre-teaching units so they can rapidly catch children up to age-related teaching and learning.</w:t>
            </w:r>
          </w:p>
        </w:tc>
      </w:tr>
    </w:tbl>
    <w:p w14:paraId="24104496" w14:textId="77777777" w:rsidR="00B373FE" w:rsidRPr="00CF3383" w:rsidRDefault="00B373FE" w:rsidP="00B373FE"/>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373FE" w:rsidRPr="00CF3383" w14:paraId="54964F0A" w14:textId="77777777" w:rsidTr="00B40543">
        <w:tc>
          <w:tcPr>
            <w:tcW w:w="9214" w:type="dxa"/>
          </w:tcPr>
          <w:p w14:paraId="44047AB0" w14:textId="12E331BF" w:rsidR="00B373FE" w:rsidRPr="00A861C1" w:rsidRDefault="00B373FE" w:rsidP="00B373FE">
            <w:pPr>
              <w:rPr>
                <w:b/>
                <w:sz w:val="24"/>
                <w:szCs w:val="24"/>
                <w:u w:val="single"/>
              </w:rPr>
            </w:pPr>
            <w:r w:rsidRPr="00141687">
              <w:rPr>
                <w:b/>
                <w:bCs/>
                <w:u w:val="single"/>
              </w:rPr>
              <w:t>English:</w:t>
            </w:r>
            <w:r>
              <w:rPr>
                <w:b/>
                <w:bCs/>
                <w:sz w:val="24"/>
                <w:szCs w:val="24"/>
                <w:u w:val="single"/>
              </w:rPr>
              <w:t xml:space="preserve"> </w:t>
            </w:r>
            <w:r w:rsidRPr="00CF3383">
              <w:rPr>
                <w:b/>
                <w:bCs/>
                <w:u w:val="single"/>
              </w:rPr>
              <w:t>Identifying and planning for misconceptions and gaps in English, particularly phonic knowledge and reading</w:t>
            </w:r>
          </w:p>
          <w:p w14:paraId="651E6348" w14:textId="6FF0B494" w:rsidR="00B373FE" w:rsidRPr="00CF3383" w:rsidRDefault="00B373FE" w:rsidP="00B373FE">
            <w:r w:rsidRPr="00CF3383">
              <w:t>A package that aims to upskill both English Subject Leaders (ESL) and teaching practitioners with the necessary knowledge and understanding to bridge the gap, when pupils transition back into school. This package is designed to be non-bespoke, making it saleable to schools across Kent and beyond.</w:t>
            </w:r>
          </w:p>
          <w:p w14:paraId="59D3BAB0" w14:textId="77777777" w:rsidR="00B373FE" w:rsidRPr="00CF3383" w:rsidRDefault="00B373FE" w:rsidP="00B373FE">
            <w:pPr>
              <w:rPr>
                <w:b/>
                <w:bCs/>
              </w:rPr>
            </w:pPr>
            <w:r w:rsidRPr="00CF3383">
              <w:rPr>
                <w:b/>
                <w:bCs/>
              </w:rPr>
              <w:t>The package:</w:t>
            </w:r>
          </w:p>
          <w:p w14:paraId="6C0179D6" w14:textId="5C7628F2" w:rsidR="00B373FE" w:rsidRPr="00CF3383" w:rsidRDefault="00B373FE" w:rsidP="00A861C1">
            <w:pPr>
              <w:numPr>
                <w:ilvl w:val="0"/>
                <w:numId w:val="15"/>
              </w:numPr>
              <w:contextualSpacing/>
            </w:pPr>
            <w:r w:rsidRPr="00CF3383">
              <w:rPr>
                <w:b/>
                <w:bCs/>
              </w:rPr>
              <w:t>Webinar for ESLs</w:t>
            </w:r>
            <w:r w:rsidRPr="00CF3383">
              <w:t xml:space="preserve"> – training to prepare them to support their colleagues in taking the e-learning module. This webinar will focus on relevant research and sound principles which will enable leaders to plan an effective transition on return to school.</w:t>
            </w:r>
          </w:p>
          <w:p w14:paraId="0FAC005B" w14:textId="77777777" w:rsidR="00B373FE" w:rsidRPr="00CF3383" w:rsidRDefault="00B373FE" w:rsidP="00545C44">
            <w:pPr>
              <w:numPr>
                <w:ilvl w:val="0"/>
                <w:numId w:val="15"/>
              </w:numPr>
              <w:contextualSpacing/>
              <w:rPr>
                <w:b/>
                <w:bCs/>
                <w:u w:val="single"/>
              </w:rPr>
            </w:pPr>
            <w:r w:rsidRPr="00CF3383">
              <w:rPr>
                <w:b/>
                <w:bCs/>
              </w:rPr>
              <w:t>E-learning for teachers</w:t>
            </w:r>
            <w:r w:rsidRPr="00CF3383">
              <w:t xml:space="preserve"> – this training can be taken 1:1 or in small groups and will help teachers to see the importance of continuity and progression when pupils return. It will recognise the potential loss of time spent in independent and shared reading, together with likely gaps in phonic knowledge due to lost months in school. Teachers will need a clear understanding of the learning which would normally have taken place in the classroom and wider school environment, to avoid an approach whereby schools resort to too much formal testing, or trying to pick up teaching from the new point in time, rather than accelerating learning in order to catch up. (This is particularly likely if children return at the beginning of a new academic year.) This e-learning module will explore key aspects of Assessment for Learning that support teachers to tailor their teaching to children’s starting points. The training will also signpost high quality resources that can be used to develop an understanding of the prior learning, which should be embedded before pupils are ready to move on. </w:t>
            </w:r>
          </w:p>
        </w:tc>
      </w:tr>
    </w:tbl>
    <w:p w14:paraId="25632460" w14:textId="77777777" w:rsidR="00B373FE" w:rsidRDefault="00B373FE" w:rsidP="00B373FE">
      <w:pPr>
        <w:rPr>
          <w:rFonts w:cstheme="minorHAnsi"/>
          <w:b/>
          <w:bCs/>
        </w:rPr>
        <w:sectPr w:rsidR="00B373FE" w:rsidSect="008622CD">
          <w:pgSz w:w="11906" w:h="16838"/>
          <w:pgMar w:top="851" w:right="851" w:bottom="1134" w:left="1440" w:header="708" w:footer="708" w:gutter="0"/>
          <w:cols w:space="708"/>
          <w:docGrid w:linePitch="360"/>
        </w:sectPr>
      </w:pPr>
    </w:p>
    <w:p w14:paraId="3F7B9187" w14:textId="11CD4EB2" w:rsidR="00750067" w:rsidRPr="008A3F60" w:rsidRDefault="005F2C56" w:rsidP="008A3F60">
      <w:pPr>
        <w:pStyle w:val="Heading1"/>
      </w:pPr>
      <w:bookmarkStart w:id="106" w:name="_Toc41662873"/>
      <w:bookmarkEnd w:id="79"/>
      <w:r>
        <w:lastRenderedPageBreak/>
        <w:t>Section 4</w:t>
      </w:r>
      <w:r w:rsidR="0082129E">
        <w:t xml:space="preserve"> - </w:t>
      </w:r>
      <w:r w:rsidR="00750067" w:rsidRPr="008A3F60">
        <w:t>Curriculum Delivery</w:t>
      </w:r>
      <w:r w:rsidR="00311E8B">
        <w:t>:</w:t>
      </w:r>
      <w:r w:rsidR="00750067" w:rsidRPr="008A3F60">
        <w:t xml:space="preserve"> </w:t>
      </w:r>
      <w:r w:rsidR="00311E8B" w:rsidRPr="008A3F60">
        <w:t>Secondary</w:t>
      </w:r>
      <w:bookmarkEnd w:id="106"/>
    </w:p>
    <w:p w14:paraId="15E50BAB" w14:textId="1FFE5BA1" w:rsidR="005F2C56" w:rsidRPr="005F2C56" w:rsidRDefault="005F2C56" w:rsidP="004A57B7">
      <w:bookmarkStart w:id="107" w:name="_Hlk40438824"/>
      <w:r w:rsidRPr="00A330BC">
        <w:rPr>
          <w:b/>
        </w:rPr>
        <w:t>Team: Secondary School Improvement, The Education People</w:t>
      </w:r>
    </w:p>
    <w:bookmarkEnd w:id="107"/>
    <w:p w14:paraId="028AC69B" w14:textId="5A7F2212" w:rsidR="00750067" w:rsidRDefault="00750067" w:rsidP="00750067">
      <w:pPr>
        <w:rPr>
          <w:rFonts w:cstheme="minorHAnsi"/>
        </w:rPr>
      </w:pPr>
      <w:r w:rsidRPr="00B7281B">
        <w:rPr>
          <w:rFonts w:cstheme="minorHAnsi"/>
        </w:rPr>
        <w:t xml:space="preserve">Government guidance is suggesting </w:t>
      </w:r>
      <w:r w:rsidR="00D10F79">
        <w:rPr>
          <w:rFonts w:cstheme="minorHAnsi"/>
        </w:rPr>
        <w:t>some face to face contact for Year 10 and 12</w:t>
      </w:r>
      <w:r w:rsidRPr="00B7281B">
        <w:rPr>
          <w:rFonts w:cstheme="minorHAnsi"/>
        </w:rPr>
        <w:t xml:space="preserve"> from the 1</w:t>
      </w:r>
      <w:r w:rsidRPr="00B7281B">
        <w:rPr>
          <w:rFonts w:cstheme="minorHAnsi"/>
          <w:vertAlign w:val="superscript"/>
        </w:rPr>
        <w:t>st</w:t>
      </w:r>
      <w:r w:rsidRPr="00B7281B">
        <w:rPr>
          <w:rFonts w:cstheme="minorHAnsi"/>
        </w:rPr>
        <w:t xml:space="preserve"> June at the earliest. This </w:t>
      </w:r>
      <w:r w:rsidR="00D10F79">
        <w:rPr>
          <w:rFonts w:cstheme="minorHAnsi"/>
        </w:rPr>
        <w:t>face to face contact</w:t>
      </w:r>
      <w:r>
        <w:rPr>
          <w:rFonts w:cstheme="minorHAnsi"/>
        </w:rPr>
        <w:t xml:space="preserve"> </w:t>
      </w:r>
      <w:r w:rsidRPr="00B7281B">
        <w:rPr>
          <w:rFonts w:cstheme="minorHAnsi"/>
        </w:rPr>
        <w:t xml:space="preserve">must be balanced with maintaining the health and wellbeing of all adults and </w:t>
      </w:r>
      <w:r>
        <w:rPr>
          <w:rFonts w:cstheme="minorHAnsi"/>
        </w:rPr>
        <w:t xml:space="preserve">young people </w:t>
      </w:r>
      <w:r w:rsidRPr="00B7281B">
        <w:rPr>
          <w:rFonts w:cstheme="minorHAnsi"/>
        </w:rPr>
        <w:t>by limiting the number of interactions between groups of people.</w:t>
      </w:r>
      <w:r>
        <w:rPr>
          <w:rFonts w:cstheme="minorHAnsi"/>
        </w:rPr>
        <w:t xml:space="preserve"> Schools leadership are best placed to make the decisions for each school based on the </w:t>
      </w:r>
      <w:r w:rsidRPr="00B7281B">
        <w:rPr>
          <w:rFonts w:cstheme="minorHAnsi"/>
        </w:rPr>
        <w:t xml:space="preserve">context of the school and the local community. </w:t>
      </w:r>
    </w:p>
    <w:p w14:paraId="7ADCB06E" w14:textId="5E5AF814" w:rsidR="00750067" w:rsidRDefault="00750067" w:rsidP="00750067">
      <w:pPr>
        <w:rPr>
          <w:rFonts w:cstheme="minorHAnsi"/>
        </w:rPr>
      </w:pPr>
      <w:r>
        <w:rPr>
          <w:rFonts w:cstheme="minorHAnsi"/>
        </w:rPr>
        <w:t xml:space="preserve">This section outlines </w:t>
      </w:r>
      <w:r w:rsidRPr="00B7281B">
        <w:rPr>
          <w:rFonts w:cstheme="minorHAnsi"/>
        </w:rPr>
        <w:t xml:space="preserve">possible models, which schools may </w:t>
      </w:r>
      <w:r>
        <w:rPr>
          <w:rFonts w:cstheme="minorHAnsi"/>
        </w:rPr>
        <w:t>choose to adopt or adapt to meet their situation, including managing curriculum delivery, transition and assessment and gap analysis.</w:t>
      </w:r>
    </w:p>
    <w:p w14:paraId="09E5FEE7" w14:textId="06561485" w:rsidR="00750067" w:rsidRPr="009D4883" w:rsidRDefault="00750067" w:rsidP="00067650">
      <w:pPr>
        <w:pStyle w:val="Heading2"/>
      </w:pPr>
      <w:bookmarkStart w:id="108" w:name="_Toc41662874"/>
      <w:r w:rsidRPr="00750067">
        <w:t>Organisation and delivery</w:t>
      </w:r>
      <w:bookmarkEnd w:id="108"/>
      <w:r w:rsidRPr="00750067">
        <w:t xml:space="preserve"> </w:t>
      </w:r>
    </w:p>
    <w:p w14:paraId="57709E96" w14:textId="54E8EFEA" w:rsidR="00750067" w:rsidRPr="00652D6A" w:rsidRDefault="00750067" w:rsidP="004A57B7">
      <w:pPr>
        <w:pStyle w:val="Heading3"/>
      </w:pPr>
      <w:bookmarkStart w:id="109" w:name="_Toc41662875"/>
      <w:r w:rsidRPr="00652D6A">
        <w:t>Reducing physical contact in school</w:t>
      </w:r>
      <w:bookmarkEnd w:id="109"/>
    </w:p>
    <w:p w14:paraId="1680C2F3" w14:textId="0CD691EB" w:rsidR="00750067" w:rsidRPr="00327E39" w:rsidRDefault="00750067" w:rsidP="00750067">
      <w:pPr>
        <w:rPr>
          <w:rFonts w:cstheme="minorHAnsi"/>
        </w:rPr>
      </w:pPr>
      <w:r>
        <w:rPr>
          <w:rFonts w:cstheme="minorHAnsi"/>
        </w:rPr>
        <w:t xml:space="preserve">Schools are required to maintain social distancing wherever possible; the following are recommendations which used alongside </w:t>
      </w:r>
      <w:r w:rsidR="007822C6">
        <w:rPr>
          <w:rFonts w:cstheme="minorHAnsi"/>
        </w:rPr>
        <w:t>school’s</w:t>
      </w:r>
      <w:r>
        <w:rPr>
          <w:rFonts w:cstheme="minorHAnsi"/>
        </w:rPr>
        <w:t xml:space="preserve"> own risk assessments will inform the guidelines for all individuals using the site.</w:t>
      </w:r>
      <w:r w:rsidR="00C07C39">
        <w:rPr>
          <w:rFonts w:cstheme="minorHAnsi"/>
        </w:rPr>
        <w:t xml:space="preserve">  Also see guidance in Section One</w:t>
      </w:r>
    </w:p>
    <w:p w14:paraId="64C3B1AD" w14:textId="6A3E7972" w:rsidR="00750067" w:rsidRPr="009754DE" w:rsidRDefault="00750067" w:rsidP="00C109C3">
      <w:pPr>
        <w:pStyle w:val="ListParagraph"/>
        <w:numPr>
          <w:ilvl w:val="0"/>
          <w:numId w:val="35"/>
        </w:numPr>
        <w:spacing w:line="240" w:lineRule="auto"/>
        <w:rPr>
          <w:rFonts w:cstheme="minorHAnsi"/>
        </w:rPr>
      </w:pPr>
      <w:r w:rsidRPr="009754DE">
        <w:rPr>
          <w:rFonts w:cstheme="minorHAnsi"/>
        </w:rPr>
        <w:t xml:space="preserve">Risk assessments should be carried out for the number of pupils able to be socially distanced in a classroom.  </w:t>
      </w:r>
    </w:p>
    <w:p w14:paraId="42842C0A"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 xml:space="preserve">Where possible </w:t>
      </w:r>
      <w:r>
        <w:rPr>
          <w:rFonts w:cstheme="minorHAnsi"/>
        </w:rPr>
        <w:t>pupils</w:t>
      </w:r>
      <w:r w:rsidRPr="00B7281B">
        <w:rPr>
          <w:rFonts w:cstheme="minorHAnsi"/>
        </w:rPr>
        <w:t xml:space="preserve"> should remain in the same classroom and use of communal areas should be </w:t>
      </w:r>
      <w:r>
        <w:rPr>
          <w:rFonts w:cstheme="minorHAnsi"/>
        </w:rPr>
        <w:t>on a rota.</w:t>
      </w:r>
    </w:p>
    <w:p w14:paraId="639A4E94"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If possible, lunch should be eaten in zoned are</w:t>
      </w:r>
      <w:r>
        <w:rPr>
          <w:rFonts w:cstheme="minorHAnsi"/>
        </w:rPr>
        <w:t>a</w:t>
      </w:r>
      <w:r w:rsidRPr="00B7281B">
        <w:rPr>
          <w:rFonts w:cstheme="minorHAnsi"/>
        </w:rPr>
        <w:t xml:space="preserve"> and should be staggered to limit contact</w:t>
      </w:r>
    </w:p>
    <w:p w14:paraId="31C56087"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Breaks should be timetabled and where possible taken as a group, restricting access to other areas and groups of pupils.</w:t>
      </w:r>
    </w:p>
    <w:p w14:paraId="7C14EFEF"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Parents should not come into the school buildings unless it is essential.</w:t>
      </w:r>
    </w:p>
    <w:p w14:paraId="4A459C4F"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Only essential visitors should be admitted (e.g</w:t>
      </w:r>
      <w:r>
        <w:rPr>
          <w:rFonts w:cstheme="minorHAnsi"/>
        </w:rPr>
        <w:t>.</w:t>
      </w:r>
      <w:r w:rsidRPr="00B7281B">
        <w:rPr>
          <w:rFonts w:cstheme="minorHAnsi"/>
        </w:rPr>
        <w:t xml:space="preserve"> delivery).</w:t>
      </w:r>
    </w:p>
    <w:p w14:paraId="6B8A5F88" w14:textId="1EA8A902" w:rsidR="00750067" w:rsidRDefault="00750067" w:rsidP="00C109C3">
      <w:pPr>
        <w:pStyle w:val="ListParagraph"/>
        <w:numPr>
          <w:ilvl w:val="0"/>
          <w:numId w:val="35"/>
        </w:numPr>
        <w:spacing w:line="240" w:lineRule="auto"/>
        <w:rPr>
          <w:rFonts w:cstheme="minorHAnsi"/>
        </w:rPr>
      </w:pPr>
      <w:r w:rsidRPr="00B7281B">
        <w:rPr>
          <w:rFonts w:cstheme="minorHAnsi"/>
        </w:rPr>
        <w:t>Suppliers and contractors should be encouraged to attend the site for essential business only and if possible</w:t>
      </w:r>
      <w:r w:rsidR="00C07C39">
        <w:rPr>
          <w:rFonts w:cstheme="minorHAnsi"/>
        </w:rPr>
        <w:t>,</w:t>
      </w:r>
      <w:r w:rsidRPr="00B7281B">
        <w:rPr>
          <w:rFonts w:cstheme="minorHAnsi"/>
        </w:rPr>
        <w:t xml:space="preserve"> outside of the teaching hours.</w:t>
      </w:r>
    </w:p>
    <w:p w14:paraId="367FE6A2" w14:textId="77777777" w:rsidR="00750067" w:rsidRPr="00B7281B" w:rsidRDefault="00750067" w:rsidP="00C109C3">
      <w:pPr>
        <w:pStyle w:val="ListParagraph"/>
        <w:numPr>
          <w:ilvl w:val="0"/>
          <w:numId w:val="38"/>
        </w:numPr>
        <w:spacing w:line="240" w:lineRule="auto"/>
        <w:rPr>
          <w:rFonts w:cstheme="minorHAnsi"/>
        </w:rPr>
      </w:pPr>
      <w:r w:rsidRPr="00B7281B">
        <w:rPr>
          <w:rFonts w:cstheme="minorHAnsi"/>
        </w:rPr>
        <w:t>Movement around school should be restricted as much as possible with most activity taking place in each group’s designated room or area of the playground.</w:t>
      </w:r>
    </w:p>
    <w:p w14:paraId="63BFA300"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Arrivals and departures should be staggered in year groups, so pupils come into school in smaller groups, for example in 15-minute blocks. The school day is likely to be shorter for all pupils.</w:t>
      </w:r>
    </w:p>
    <w:p w14:paraId="49DD2226"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Where possible, use different entrances and exits into school for different groups of pupils.</w:t>
      </w:r>
    </w:p>
    <w:p w14:paraId="4373DBE7"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Playgrounds can be zoned, and group-use restricted to one area.</w:t>
      </w:r>
    </w:p>
    <w:p w14:paraId="4EC80D6D"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Numbers of pupils visiting the toilets at one time should be limited</w:t>
      </w:r>
      <w:r>
        <w:rPr>
          <w:rFonts w:cstheme="minorHAnsi"/>
        </w:rPr>
        <w:t>, if possible, identify a toilet block to each group.</w:t>
      </w:r>
    </w:p>
    <w:p w14:paraId="6BB7E6A3"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Consider introducing a one-way system using signage.</w:t>
      </w:r>
    </w:p>
    <w:p w14:paraId="0917E578" w14:textId="77777777" w:rsidR="00750067" w:rsidRPr="009754DE" w:rsidRDefault="00750067" w:rsidP="00C109C3">
      <w:pPr>
        <w:pStyle w:val="ListParagraph"/>
        <w:numPr>
          <w:ilvl w:val="0"/>
          <w:numId w:val="35"/>
        </w:numPr>
        <w:spacing w:line="240" w:lineRule="auto"/>
        <w:rPr>
          <w:rFonts w:cstheme="minorHAnsi"/>
        </w:rPr>
      </w:pPr>
      <w:r w:rsidRPr="00B7281B">
        <w:rPr>
          <w:rFonts w:cstheme="minorHAnsi"/>
        </w:rPr>
        <w:t xml:space="preserve">Consider how an emergency evacuation might be managed. </w:t>
      </w:r>
    </w:p>
    <w:p w14:paraId="74CACF95" w14:textId="77777777" w:rsidR="00750067" w:rsidRPr="00B7281B" w:rsidRDefault="00750067" w:rsidP="00C109C3">
      <w:pPr>
        <w:pStyle w:val="ListParagraph"/>
        <w:numPr>
          <w:ilvl w:val="0"/>
          <w:numId w:val="36"/>
        </w:numPr>
        <w:spacing w:line="240" w:lineRule="auto"/>
        <w:rPr>
          <w:rFonts w:cstheme="minorHAnsi"/>
        </w:rPr>
      </w:pPr>
      <w:r w:rsidRPr="00B7281B">
        <w:rPr>
          <w:rFonts w:cstheme="minorHAnsi"/>
        </w:rPr>
        <w:t>Limit the spaces where each member of staff works so that they are mainly working in one room with a maximum of 2 groups or one class of children.</w:t>
      </w:r>
    </w:p>
    <w:p w14:paraId="238A80AA" w14:textId="77777777" w:rsidR="00750067" w:rsidRPr="00B7281B" w:rsidRDefault="00750067" w:rsidP="00C109C3">
      <w:pPr>
        <w:pStyle w:val="ListParagraph"/>
        <w:numPr>
          <w:ilvl w:val="0"/>
          <w:numId w:val="36"/>
        </w:numPr>
        <w:spacing w:line="240" w:lineRule="auto"/>
        <w:rPr>
          <w:rFonts w:cstheme="minorHAnsi"/>
        </w:rPr>
      </w:pPr>
      <w:r w:rsidRPr="00B7281B">
        <w:rPr>
          <w:rFonts w:cstheme="minorHAnsi"/>
        </w:rPr>
        <w:t>Rearrange office areas so Admin staff are working at a safe distance from each other and rota staff if necessary.</w:t>
      </w:r>
    </w:p>
    <w:p w14:paraId="1376C537" w14:textId="77777777" w:rsidR="00750067" w:rsidRDefault="00750067" w:rsidP="00C109C3">
      <w:pPr>
        <w:pStyle w:val="ListParagraph"/>
        <w:numPr>
          <w:ilvl w:val="0"/>
          <w:numId w:val="36"/>
        </w:numPr>
        <w:spacing w:line="240" w:lineRule="auto"/>
        <w:rPr>
          <w:rFonts w:cstheme="minorHAnsi"/>
        </w:rPr>
      </w:pPr>
      <w:r w:rsidRPr="00B7281B">
        <w:rPr>
          <w:rFonts w:cstheme="minorHAnsi"/>
        </w:rPr>
        <w:t>Timetable staff breaks so that social distancing can be observed in staff rooms.</w:t>
      </w:r>
    </w:p>
    <w:p w14:paraId="4E787F15" w14:textId="77777777" w:rsidR="00750067" w:rsidRPr="00B7281B" w:rsidRDefault="00750067" w:rsidP="00C109C3">
      <w:pPr>
        <w:pStyle w:val="ListParagraph"/>
        <w:numPr>
          <w:ilvl w:val="0"/>
          <w:numId w:val="36"/>
        </w:numPr>
        <w:spacing w:line="240" w:lineRule="auto"/>
        <w:rPr>
          <w:rFonts w:cstheme="minorHAnsi"/>
        </w:rPr>
      </w:pPr>
      <w:r w:rsidRPr="00B7281B">
        <w:rPr>
          <w:rFonts w:cstheme="minorHAnsi"/>
        </w:rPr>
        <w:t xml:space="preserve">Most of the learning will take place at desks so that movement around rooms and contact with others is limited. </w:t>
      </w:r>
    </w:p>
    <w:p w14:paraId="7FB039FE" w14:textId="77777777" w:rsidR="00750067" w:rsidRPr="00B7281B" w:rsidRDefault="00750067" w:rsidP="00C109C3">
      <w:pPr>
        <w:pStyle w:val="ListParagraph"/>
        <w:numPr>
          <w:ilvl w:val="0"/>
          <w:numId w:val="36"/>
        </w:numPr>
        <w:spacing w:line="240" w:lineRule="auto"/>
        <w:rPr>
          <w:rFonts w:cstheme="minorHAnsi"/>
        </w:rPr>
      </w:pPr>
      <w:r w:rsidRPr="00B7281B">
        <w:rPr>
          <w:rFonts w:cstheme="minorHAnsi"/>
        </w:rPr>
        <w:t>Each pupil should be allocated a desk and should not move between desks.</w:t>
      </w:r>
    </w:p>
    <w:p w14:paraId="26ADBEA9" w14:textId="77777777" w:rsidR="00750067" w:rsidRDefault="00750067" w:rsidP="00C109C3">
      <w:pPr>
        <w:pStyle w:val="ListParagraph"/>
        <w:numPr>
          <w:ilvl w:val="0"/>
          <w:numId w:val="36"/>
        </w:numPr>
        <w:spacing w:line="240" w:lineRule="auto"/>
        <w:rPr>
          <w:rFonts w:cstheme="minorHAnsi"/>
        </w:rPr>
      </w:pPr>
      <w:r w:rsidRPr="00B7281B">
        <w:rPr>
          <w:rFonts w:cstheme="minorHAnsi"/>
        </w:rPr>
        <w:t>Use floor guidelines in any communal areas being used such as corridors and lunch hall.</w:t>
      </w:r>
    </w:p>
    <w:p w14:paraId="727816C2" w14:textId="77777777" w:rsidR="00750067" w:rsidRDefault="00750067" w:rsidP="00C109C3">
      <w:pPr>
        <w:pStyle w:val="ListParagraph"/>
        <w:numPr>
          <w:ilvl w:val="0"/>
          <w:numId w:val="39"/>
        </w:numPr>
        <w:spacing w:line="240" w:lineRule="auto"/>
        <w:ind w:left="720"/>
        <w:rPr>
          <w:rFonts w:cstheme="minorHAnsi"/>
        </w:rPr>
      </w:pPr>
      <w:r w:rsidRPr="00B7281B">
        <w:rPr>
          <w:rFonts w:cstheme="minorHAnsi"/>
        </w:rPr>
        <w:t xml:space="preserve">Where possible, equipment and resources for lessons should not be shared.  </w:t>
      </w:r>
      <w:r>
        <w:rPr>
          <w:rFonts w:cstheme="minorHAnsi"/>
        </w:rPr>
        <w:t>P</w:t>
      </w:r>
      <w:r w:rsidRPr="00B7281B">
        <w:rPr>
          <w:rFonts w:cstheme="minorHAnsi"/>
        </w:rPr>
        <w:t xml:space="preserve">arents could provide essential stationery for each child in a named folder or the school could put together a basic pack for </w:t>
      </w:r>
      <w:r>
        <w:rPr>
          <w:rFonts w:cstheme="minorHAnsi"/>
        </w:rPr>
        <w:t>individual pupils</w:t>
      </w:r>
      <w:r w:rsidRPr="00B7281B">
        <w:rPr>
          <w:rFonts w:cstheme="minorHAnsi"/>
        </w:rPr>
        <w:t xml:space="preserve">.  </w:t>
      </w:r>
    </w:p>
    <w:p w14:paraId="040E079E" w14:textId="77777777" w:rsidR="00750067" w:rsidRPr="00B7281B" w:rsidRDefault="00750067" w:rsidP="00C109C3">
      <w:pPr>
        <w:pStyle w:val="ListParagraph"/>
        <w:numPr>
          <w:ilvl w:val="0"/>
          <w:numId w:val="39"/>
        </w:numPr>
        <w:spacing w:line="240" w:lineRule="auto"/>
        <w:ind w:left="720"/>
        <w:rPr>
          <w:rFonts w:cstheme="minorHAnsi"/>
        </w:rPr>
      </w:pPr>
      <w:r w:rsidRPr="00B7281B">
        <w:rPr>
          <w:rFonts w:cstheme="minorHAnsi"/>
        </w:rPr>
        <w:lastRenderedPageBreak/>
        <w:t>Where possible PE should take place outside but should be timetabled and take place in the group’s designated area. Consideration needs to be given to changing arrangements</w:t>
      </w:r>
      <w:r>
        <w:rPr>
          <w:rFonts w:cstheme="minorHAnsi"/>
        </w:rPr>
        <w:t>, it may be appropriate for pupils to wear their PE kits to school on the day they have PE.</w:t>
      </w:r>
    </w:p>
    <w:p w14:paraId="1FBFCE77" w14:textId="03BC6767" w:rsidR="00750067" w:rsidRDefault="00750067" w:rsidP="00067650">
      <w:pPr>
        <w:pStyle w:val="ListParagraph"/>
        <w:numPr>
          <w:ilvl w:val="0"/>
          <w:numId w:val="39"/>
        </w:numPr>
        <w:spacing w:line="240" w:lineRule="auto"/>
        <w:ind w:left="720"/>
        <w:rPr>
          <w:rFonts w:cstheme="minorHAnsi"/>
        </w:rPr>
      </w:pPr>
      <w:r w:rsidRPr="00B7281B">
        <w:rPr>
          <w:rFonts w:cstheme="minorHAnsi"/>
        </w:rPr>
        <w:t xml:space="preserve">Outdoor learning is encouraged as long as social distancing guidelines are observed and timetabling and zoning are followed. </w:t>
      </w:r>
    </w:p>
    <w:p w14:paraId="39D8C383" w14:textId="1C3E7D57" w:rsidR="00750067" w:rsidRPr="00DA2112" w:rsidRDefault="00750067" w:rsidP="00067650">
      <w:pPr>
        <w:pStyle w:val="Heading3"/>
      </w:pPr>
      <w:bookmarkStart w:id="110" w:name="_Toc41662876"/>
      <w:r>
        <w:t>Preparing for delivery to on site pupils</w:t>
      </w:r>
      <w:bookmarkEnd w:id="110"/>
    </w:p>
    <w:p w14:paraId="4BD13D26"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Handwashing with soap should be happening frequently (the guideline is 2 hourly) but always before and after lunch and breaktimes, coughing or sneezing</w:t>
      </w:r>
      <w:r>
        <w:rPr>
          <w:rFonts w:cstheme="minorHAnsi"/>
        </w:rPr>
        <w:t xml:space="preserve">. Hand sanitizer or hand washing facilities need to be available to all pupils and staff for frequent use. </w:t>
      </w:r>
      <w:r w:rsidRPr="00B7281B">
        <w:rPr>
          <w:rFonts w:cstheme="minorHAnsi"/>
        </w:rPr>
        <w:t>All pupils and adults should wash their hands when they arrive at school.</w:t>
      </w:r>
    </w:p>
    <w:p w14:paraId="3523BC5D" w14:textId="77777777" w:rsidR="00750067" w:rsidRPr="00B7281B" w:rsidRDefault="00750067" w:rsidP="00C109C3">
      <w:pPr>
        <w:pStyle w:val="ListParagraph"/>
        <w:numPr>
          <w:ilvl w:val="0"/>
          <w:numId w:val="35"/>
        </w:numPr>
        <w:spacing w:line="240" w:lineRule="auto"/>
        <w:rPr>
          <w:rFonts w:cstheme="minorHAnsi"/>
        </w:rPr>
      </w:pPr>
      <w:r w:rsidRPr="00B7281B">
        <w:rPr>
          <w:rFonts w:cstheme="minorHAnsi"/>
        </w:rPr>
        <w:t>Provide bins in each classroom or area being used - these should be frequently emptied.</w:t>
      </w:r>
    </w:p>
    <w:p w14:paraId="36FE024B" w14:textId="77777777" w:rsidR="00750067" w:rsidRPr="00B7281B" w:rsidRDefault="00750067" w:rsidP="00C109C3">
      <w:pPr>
        <w:pStyle w:val="ListParagraph"/>
        <w:numPr>
          <w:ilvl w:val="0"/>
          <w:numId w:val="35"/>
        </w:numPr>
        <w:spacing w:line="240" w:lineRule="auto"/>
        <w:rPr>
          <w:rFonts w:cstheme="minorHAnsi"/>
          <w:u w:val="single"/>
        </w:rPr>
      </w:pPr>
      <w:r w:rsidRPr="00B7281B">
        <w:rPr>
          <w:rFonts w:cstheme="minorHAnsi"/>
        </w:rPr>
        <w:t xml:space="preserve">There should be more frequent cleaning of classrooms and other areas being used, particularly desks, door handles, surfaces, classroom equipment etc. </w:t>
      </w:r>
    </w:p>
    <w:p w14:paraId="38B3EFB5" w14:textId="74F2D8E3" w:rsidR="00750067" w:rsidRPr="00B7281B" w:rsidRDefault="00750067" w:rsidP="00067650">
      <w:pPr>
        <w:pStyle w:val="ListParagraph"/>
        <w:numPr>
          <w:ilvl w:val="0"/>
          <w:numId w:val="35"/>
        </w:numPr>
        <w:spacing w:line="240" w:lineRule="auto"/>
      </w:pPr>
      <w:r w:rsidRPr="00B7281B">
        <w:rPr>
          <w:rFonts w:cstheme="minorHAnsi"/>
        </w:rPr>
        <w:t>Rooms used should be well ventilated with windows and doors open where possible.</w:t>
      </w:r>
    </w:p>
    <w:p w14:paraId="69FFD369" w14:textId="77777777" w:rsidR="00750067" w:rsidRPr="00955BF5" w:rsidRDefault="00750067" w:rsidP="008A3F60">
      <w:pPr>
        <w:pStyle w:val="Heading3"/>
      </w:pPr>
      <w:bookmarkStart w:id="111" w:name="_Toc41662877"/>
      <w:r w:rsidRPr="00955BF5">
        <w:t>Communication</w:t>
      </w:r>
      <w:bookmarkEnd w:id="111"/>
    </w:p>
    <w:p w14:paraId="165E4920" w14:textId="77777777" w:rsidR="00750067" w:rsidRPr="00B7281B" w:rsidRDefault="00750067" w:rsidP="00750067">
      <w:pPr>
        <w:rPr>
          <w:rFonts w:cstheme="minorHAnsi"/>
        </w:rPr>
      </w:pPr>
      <w:r w:rsidRPr="00B7281B">
        <w:rPr>
          <w:rFonts w:cstheme="minorHAnsi"/>
        </w:rPr>
        <w:t xml:space="preserve">Many members of the school community - parents, staff and pupils – will, understandably, have anxieties about the health risks associated with the re-opening of schools. </w:t>
      </w:r>
      <w:r>
        <w:rPr>
          <w:rFonts w:cstheme="minorHAnsi"/>
        </w:rPr>
        <w:t>Clear communication of isolation procedures needs to be shared with all parties.</w:t>
      </w:r>
    </w:p>
    <w:p w14:paraId="3A280C45" w14:textId="77777777" w:rsidR="00750067" w:rsidRPr="00B7281B" w:rsidRDefault="00750067" w:rsidP="00C109C3">
      <w:pPr>
        <w:pStyle w:val="ListParagraph"/>
        <w:numPr>
          <w:ilvl w:val="0"/>
          <w:numId w:val="37"/>
        </w:numPr>
        <w:spacing w:line="240" w:lineRule="auto"/>
        <w:rPr>
          <w:rFonts w:cstheme="minorHAnsi"/>
        </w:rPr>
      </w:pPr>
      <w:r w:rsidRPr="00B7281B">
        <w:rPr>
          <w:rFonts w:cstheme="minorHAnsi"/>
        </w:rPr>
        <w:t xml:space="preserve">Clear communication </w:t>
      </w:r>
      <w:r>
        <w:rPr>
          <w:rFonts w:cstheme="minorHAnsi"/>
        </w:rPr>
        <w:t xml:space="preserve">outlining expectations </w:t>
      </w:r>
      <w:r w:rsidRPr="00B7281B">
        <w:rPr>
          <w:rFonts w:cstheme="minorHAnsi"/>
        </w:rPr>
        <w:t>to parents to ensure that their children w</w:t>
      </w:r>
      <w:r>
        <w:rPr>
          <w:rFonts w:cstheme="minorHAnsi"/>
        </w:rPr>
        <w:t>ill</w:t>
      </w:r>
      <w:r w:rsidRPr="00B7281B">
        <w:rPr>
          <w:rFonts w:cstheme="minorHAnsi"/>
        </w:rPr>
        <w:t xml:space="preserve"> be safe.</w:t>
      </w:r>
    </w:p>
    <w:p w14:paraId="2D6B7D06" w14:textId="77777777" w:rsidR="00750067" w:rsidRDefault="00750067" w:rsidP="00C109C3">
      <w:pPr>
        <w:pStyle w:val="ListParagraph"/>
        <w:numPr>
          <w:ilvl w:val="0"/>
          <w:numId w:val="37"/>
        </w:numPr>
        <w:spacing w:line="240" w:lineRule="auto"/>
        <w:rPr>
          <w:rFonts w:cstheme="minorHAnsi"/>
        </w:rPr>
      </w:pPr>
      <w:r>
        <w:rPr>
          <w:rFonts w:cstheme="minorHAnsi"/>
        </w:rPr>
        <w:t xml:space="preserve">Clear guidance displayed throughout the school, with pictorial prompts as appropriate. </w:t>
      </w:r>
    </w:p>
    <w:p w14:paraId="6A4912A9" w14:textId="011EC2CE" w:rsidR="00750067" w:rsidRPr="00652D6A" w:rsidRDefault="00750067" w:rsidP="00067650">
      <w:pPr>
        <w:pStyle w:val="ListParagraph"/>
        <w:numPr>
          <w:ilvl w:val="0"/>
          <w:numId w:val="37"/>
        </w:numPr>
        <w:spacing w:line="240" w:lineRule="auto"/>
        <w:rPr>
          <w:rFonts w:cstheme="minorHAnsi"/>
          <w:b/>
        </w:rPr>
      </w:pPr>
      <w:r w:rsidRPr="527894D3">
        <w:t>Delivering lessons on the current pandemic and isolating practices to alleviate the anxiety of pupils.</w:t>
      </w:r>
    </w:p>
    <w:p w14:paraId="105DCEFD" w14:textId="77777777" w:rsidR="00750067" w:rsidRPr="0065230E" w:rsidRDefault="00750067" w:rsidP="008A3F60">
      <w:pPr>
        <w:pStyle w:val="Heading3"/>
      </w:pPr>
      <w:bookmarkStart w:id="112" w:name="_Toc41662878"/>
      <w:r w:rsidRPr="0065230E">
        <w:t>Key Worker Children</w:t>
      </w:r>
      <w:bookmarkEnd w:id="112"/>
    </w:p>
    <w:p w14:paraId="4EA5D653" w14:textId="202B5ECA" w:rsidR="00750067" w:rsidRDefault="00750067" w:rsidP="00750067">
      <w:pPr>
        <w:rPr>
          <w:rFonts w:cstheme="minorHAnsi"/>
        </w:rPr>
      </w:pPr>
      <w:r w:rsidRPr="00B7281B">
        <w:rPr>
          <w:rFonts w:cstheme="minorHAnsi"/>
        </w:rPr>
        <w:t xml:space="preserve">As during </w:t>
      </w:r>
      <w:r>
        <w:rPr>
          <w:rFonts w:cstheme="minorHAnsi"/>
        </w:rPr>
        <w:t>lock down</w:t>
      </w:r>
      <w:r w:rsidRPr="00B7281B">
        <w:rPr>
          <w:rFonts w:cstheme="minorHAnsi"/>
        </w:rPr>
        <w:t>, key worker children and vulnerable children need to be in school each day.</w:t>
      </w:r>
      <w:r>
        <w:rPr>
          <w:rFonts w:cstheme="minorHAnsi"/>
        </w:rPr>
        <w:t xml:space="preserve"> </w:t>
      </w:r>
      <w:r w:rsidRPr="00B7281B">
        <w:rPr>
          <w:rFonts w:cstheme="minorHAnsi"/>
        </w:rPr>
        <w:t>Consideration would need to be given about how this would work within the model adopted</w:t>
      </w:r>
      <w:r>
        <w:rPr>
          <w:rFonts w:cstheme="minorHAnsi"/>
        </w:rPr>
        <w:t>. It may mean that there are pupils in school who are not in the year groups catered for and therefore would need to either be integrated into these year groups or continue to be catered for separately.</w:t>
      </w:r>
    </w:p>
    <w:p w14:paraId="4B1C0033" w14:textId="26C5C606" w:rsidR="00750067" w:rsidRPr="00750067" w:rsidRDefault="00B40543" w:rsidP="00750067">
      <w:pPr>
        <w:pStyle w:val="Heading2"/>
      </w:pPr>
      <w:bookmarkStart w:id="113" w:name="_Toc41662879"/>
      <w:r w:rsidRPr="00750067">
        <w:t>Gap Analysis – Assessment</w:t>
      </w:r>
      <w:bookmarkEnd w:id="113"/>
    </w:p>
    <w:p w14:paraId="0C407A66" w14:textId="588D2BF9" w:rsidR="00750067" w:rsidRDefault="00750067" w:rsidP="00750067">
      <w:r>
        <w:t>The wellbeing of staff and pupils is of primary concern, therefore rigorous assessments of pupils returning to school is not recommended.</w:t>
      </w:r>
    </w:p>
    <w:p w14:paraId="380236A2" w14:textId="77777777" w:rsidR="007368CC" w:rsidRDefault="007368CC" w:rsidP="00750067"/>
    <w:p w14:paraId="20A454AD" w14:textId="47F6A404" w:rsidR="00750067" w:rsidRDefault="00750067" w:rsidP="00750067">
      <w:r>
        <w:t>Regular formative assessment is more likely to give teachers the information they need to identify varying gaps in learning that have widened during lockdown and is more likely to cause minimum stress for pupils.</w:t>
      </w:r>
    </w:p>
    <w:p w14:paraId="5BFF0C03" w14:textId="77777777" w:rsidR="007368CC" w:rsidRDefault="007368CC" w:rsidP="00750067"/>
    <w:p w14:paraId="5B513E79" w14:textId="627CB1C5" w:rsidR="00750067" w:rsidRDefault="00750067" w:rsidP="00750067">
      <w:r>
        <w:t>Formative assessment should be carried out as a team approach and teams should decide what formative assessment practices should look like in these different times.</w:t>
      </w:r>
    </w:p>
    <w:p w14:paraId="64BCB4DF" w14:textId="77777777" w:rsidR="007368CC" w:rsidRDefault="007368CC" w:rsidP="00750067"/>
    <w:p w14:paraId="56D688B0" w14:textId="5B235A76" w:rsidR="00750067" w:rsidRDefault="00750067" w:rsidP="00750067">
      <w:r>
        <w:t>It is advised that schools do not just pick up from where they left off and try and teach everything at great speed. Moreover, a curriculum review is undertaken starting with the question; what skills/knowledge pupils</w:t>
      </w:r>
      <w:r w:rsidR="1EB861AF">
        <w:t xml:space="preserve"> have</w:t>
      </w:r>
      <w:r>
        <w:t xml:space="preserve"> missed in the latter part of this academic year that they will need to continue with in next academic year. We are advising that 20% of each lesson be spent on content that pupils may have covered while working at home. This can be used to identify gaps. </w:t>
      </w:r>
    </w:p>
    <w:p w14:paraId="0FED702E" w14:textId="77777777" w:rsidR="007368CC" w:rsidRDefault="007368CC" w:rsidP="00750067"/>
    <w:p w14:paraId="56961FFC" w14:textId="07769B1B" w:rsidR="00750067" w:rsidRDefault="00750067" w:rsidP="00067650">
      <w:pPr>
        <w:jc w:val="both"/>
      </w:pPr>
      <w:r>
        <w:lastRenderedPageBreak/>
        <w:t>For those sitting exams next year, focusing on those elements that you do deem vital at each stage ensure knowledge is secure in these key areas. There are many resources available and schools already have their own, for example:</w:t>
      </w:r>
    </w:p>
    <w:p w14:paraId="19419456" w14:textId="77777777" w:rsidR="00DA2112" w:rsidRDefault="00750067" w:rsidP="009D4883">
      <w:pPr>
        <w:jc w:val="both"/>
      </w:pPr>
      <w:r>
        <w:t xml:space="preserve">              </w:t>
      </w:r>
    </w:p>
    <w:p w14:paraId="32AD625F" w14:textId="2C7AEE48" w:rsidR="00DA2112" w:rsidRDefault="002801C8" w:rsidP="009D4883">
      <w:pPr>
        <w:jc w:val="both"/>
      </w:pPr>
      <w:hyperlink r:id="rId177" w:history="1">
        <w:r w:rsidR="00750067">
          <w:rPr>
            <w:rStyle w:val="Hyperlink"/>
          </w:rPr>
          <w:t>https://thirdspacelearning.com/blog/formative-vs-summative-assessments/</w:t>
        </w:r>
      </w:hyperlink>
      <w:r w:rsidR="00750067">
        <w:t xml:space="preserve">          </w:t>
      </w:r>
    </w:p>
    <w:p w14:paraId="497EF8DE" w14:textId="5C38A0DF" w:rsidR="00DA2112" w:rsidRDefault="002801C8" w:rsidP="00067650">
      <w:pPr>
        <w:jc w:val="both"/>
      </w:pPr>
      <w:hyperlink r:id="rId178" w:history="1">
        <w:r w:rsidR="00DA2112" w:rsidRPr="00DA2112">
          <w:rPr>
            <w:rStyle w:val="Hyperlink"/>
          </w:rPr>
          <w:t>https://educationendowmentfoundation.org.uk/news/trialled-and-tested-podcast-    embedding-formative-assessment/</w:t>
        </w:r>
      </w:hyperlink>
    </w:p>
    <w:p w14:paraId="40F26426" w14:textId="5D73DC9A" w:rsidR="00750067" w:rsidRDefault="002801C8" w:rsidP="00067650">
      <w:hyperlink r:id="rId179" w:history="1">
        <w:r w:rsidR="00750067">
          <w:rPr>
            <w:rStyle w:val="Hyperlink"/>
          </w:rPr>
          <w:t>https://researched.org.uk/sessions/dylan-wiliam-creating-the-schools-our-children-need/</w:t>
        </w:r>
      </w:hyperlink>
    </w:p>
    <w:p w14:paraId="2DF8D3A8" w14:textId="77777777" w:rsidR="00750067" w:rsidRDefault="00750067" w:rsidP="00750067"/>
    <w:p w14:paraId="3DDCA34E" w14:textId="2A13887E" w:rsidR="00750067" w:rsidRDefault="00750067" w:rsidP="00B44071">
      <w:pPr>
        <w:pStyle w:val="ListParagraph"/>
        <w:numPr>
          <w:ilvl w:val="0"/>
          <w:numId w:val="59"/>
        </w:numPr>
        <w:spacing w:line="240" w:lineRule="auto"/>
      </w:pPr>
      <w:r>
        <w:t>Schools will need to consider how will marking be conducted and revisit their marking and assessment policies, especially with regard to the question, what is the purpose of marking? Self</w:t>
      </w:r>
      <w:r w:rsidR="40EAB6B0">
        <w:t>-</w:t>
      </w:r>
      <w:r>
        <w:t xml:space="preserve">marking will become more prevalent here. Exercise books may not be taken in for marking, exercise books could be kept in school and homework still to be set remotely. </w:t>
      </w:r>
    </w:p>
    <w:p w14:paraId="5471C7EB" w14:textId="77777777" w:rsidR="00750067" w:rsidRDefault="00750067" w:rsidP="00B44071">
      <w:pPr>
        <w:pStyle w:val="ListParagraph"/>
        <w:numPr>
          <w:ilvl w:val="0"/>
          <w:numId w:val="58"/>
        </w:numPr>
        <w:spacing w:line="240" w:lineRule="auto"/>
      </w:pPr>
      <w:r>
        <w:t>Teachers should consider maximum opportunities for verbal feedback</w:t>
      </w:r>
    </w:p>
    <w:p w14:paraId="583C5BBA" w14:textId="2541ADFC" w:rsidR="00750067" w:rsidRDefault="00750067" w:rsidP="00067650">
      <w:pPr>
        <w:pStyle w:val="ListParagraph"/>
        <w:numPr>
          <w:ilvl w:val="0"/>
          <w:numId w:val="58"/>
        </w:numPr>
        <w:spacing w:line="240" w:lineRule="auto"/>
      </w:pPr>
      <w:r>
        <w:t>Schools should consider the use of remote learning technologies e.g. Googledocs where work can be self</w:t>
      </w:r>
      <w:r w:rsidR="55CF5573">
        <w:t>-</w:t>
      </w:r>
      <w:r>
        <w:t>marked.</w:t>
      </w:r>
    </w:p>
    <w:p w14:paraId="42125D3F" w14:textId="719D5421" w:rsidR="00750067" w:rsidRPr="00A33831" w:rsidRDefault="00750067" w:rsidP="00067650">
      <w:pPr>
        <w:pStyle w:val="Heading3"/>
      </w:pPr>
      <w:bookmarkStart w:id="114" w:name="_Toc41662880"/>
      <w:r w:rsidRPr="00750067">
        <w:t>Exam Cohort Advice – Year 1</w:t>
      </w:r>
      <w:r w:rsidR="00D10F79">
        <w:t>1</w:t>
      </w:r>
      <w:r w:rsidRPr="00750067">
        <w:t xml:space="preserve"> and 1</w:t>
      </w:r>
      <w:r w:rsidR="00D10F79">
        <w:t>3</w:t>
      </w:r>
      <w:bookmarkEnd w:id="114"/>
    </w:p>
    <w:p w14:paraId="10E4B42E" w14:textId="24ED9FB3" w:rsidR="00750067" w:rsidRDefault="00750067" w:rsidP="00750067">
      <w:r>
        <w:t>We know that statutory assessments for this year have been cancelled for year 11 and year 13, and that no comparative data will be published this year or used in any way by any external body. Schools are currently being asked to provide Teacher Assessments. Pupils will be awarded a grade following the moderation of these. Further advice can be found on each awarding bodies website:</w:t>
      </w:r>
    </w:p>
    <w:p w14:paraId="30E10388" w14:textId="4723FE88" w:rsidR="00750067" w:rsidRDefault="002801C8" w:rsidP="00750067">
      <w:pPr>
        <w:pStyle w:val="ListParagraph"/>
        <w:numPr>
          <w:ilvl w:val="0"/>
          <w:numId w:val="13"/>
        </w:numPr>
        <w:spacing w:line="240" w:lineRule="auto"/>
      </w:pPr>
      <w:hyperlink r:id="rId180" w:history="1">
        <w:r w:rsidR="00750067" w:rsidRPr="005E03D8">
          <w:rPr>
            <w:rStyle w:val="Hyperlink"/>
          </w:rPr>
          <w:t>https://qualifications.pearson.com/en/campaigns/pearson-</w:t>
        </w:r>
        <w:r w:rsidR="00395FB6">
          <w:rPr>
            <w:rStyle w:val="Hyperlink"/>
          </w:rPr>
          <w:t>COVID-19</w:t>
        </w:r>
        <w:r w:rsidR="00750067" w:rsidRPr="005E03D8">
          <w:rPr>
            <w:rStyle w:val="Hyperlink"/>
          </w:rPr>
          <w:t>/preparing-centre-assessment-grades-and-rank-order.html</w:t>
        </w:r>
      </w:hyperlink>
    </w:p>
    <w:p w14:paraId="4351426F" w14:textId="571A43E2" w:rsidR="00750067" w:rsidRDefault="002801C8" w:rsidP="00750067">
      <w:pPr>
        <w:pStyle w:val="ListParagraph"/>
        <w:numPr>
          <w:ilvl w:val="0"/>
          <w:numId w:val="13"/>
        </w:numPr>
        <w:spacing w:line="240" w:lineRule="auto"/>
      </w:pPr>
      <w:hyperlink r:id="rId181" w:history="1">
        <w:r w:rsidR="00750067">
          <w:rPr>
            <w:rStyle w:val="Hyperlink"/>
          </w:rPr>
          <w:t>https://www.aqa.org.uk/</w:t>
        </w:r>
        <w:r w:rsidR="00395FB6">
          <w:rPr>
            <w:rStyle w:val="Hyperlink"/>
          </w:rPr>
          <w:t>COVID-19</w:t>
        </w:r>
        <w:r w:rsidR="00750067">
          <w:rPr>
            <w:rStyle w:val="Hyperlink"/>
          </w:rPr>
          <w:t>/how-grades-will-be-awarded-without-exams</w:t>
        </w:r>
      </w:hyperlink>
    </w:p>
    <w:p w14:paraId="1F6E87D9" w14:textId="25AB0EF1" w:rsidR="00750067" w:rsidRDefault="002801C8" w:rsidP="00750067">
      <w:pPr>
        <w:pStyle w:val="ListParagraph"/>
        <w:numPr>
          <w:ilvl w:val="0"/>
          <w:numId w:val="13"/>
        </w:numPr>
        <w:spacing w:line="240" w:lineRule="auto"/>
      </w:pPr>
      <w:hyperlink r:id="rId182" w:history="1">
        <w:r w:rsidR="00750067">
          <w:rPr>
            <w:rStyle w:val="Hyperlink"/>
          </w:rPr>
          <w:t>https://www.aqa.org.uk/</w:t>
        </w:r>
        <w:r w:rsidR="00395FB6">
          <w:rPr>
            <w:rStyle w:val="Hyperlink"/>
          </w:rPr>
          <w:t>COVID-19</w:t>
        </w:r>
        <w:r w:rsidR="00750067">
          <w:rPr>
            <w:rStyle w:val="Hyperlink"/>
          </w:rPr>
          <w:t>/entries,-nea-and-moderation-for-summer-2020-exams</w:t>
        </w:r>
      </w:hyperlink>
    </w:p>
    <w:p w14:paraId="6E5E5C68" w14:textId="2E690539" w:rsidR="00750067" w:rsidRDefault="002801C8" w:rsidP="00750067">
      <w:pPr>
        <w:pStyle w:val="ListParagraph"/>
        <w:numPr>
          <w:ilvl w:val="0"/>
          <w:numId w:val="13"/>
        </w:numPr>
        <w:spacing w:line="240" w:lineRule="auto"/>
      </w:pPr>
      <w:hyperlink r:id="rId183" w:history="1">
        <w:r w:rsidR="00750067" w:rsidRPr="009223AF">
          <w:rPr>
            <w:color w:val="0000FF"/>
            <w:u w:val="single"/>
          </w:rPr>
          <w:t>https://www.ocr.org.uk/supporting-you-during-</w:t>
        </w:r>
        <w:r w:rsidR="00395FB6">
          <w:rPr>
            <w:color w:val="0000FF"/>
            <w:u w:val="single"/>
          </w:rPr>
          <w:t>COVID-19</w:t>
        </w:r>
        <w:r w:rsidR="00750067" w:rsidRPr="009223AF">
          <w:rPr>
            <w:color w:val="0000FF"/>
            <w:u w:val="single"/>
          </w:rPr>
          <w:t>/</w:t>
        </w:r>
      </w:hyperlink>
    </w:p>
    <w:p w14:paraId="350BF40C" w14:textId="0DFA351A" w:rsidR="00750067" w:rsidRDefault="002801C8" w:rsidP="00750067">
      <w:pPr>
        <w:pStyle w:val="ListParagraph"/>
        <w:numPr>
          <w:ilvl w:val="0"/>
          <w:numId w:val="13"/>
        </w:numPr>
        <w:spacing w:line="240" w:lineRule="auto"/>
      </w:pPr>
      <w:hyperlink r:id="rId184" w:history="1">
        <w:r w:rsidR="00750067" w:rsidRPr="0059375C">
          <w:rPr>
            <w:color w:val="0000FF"/>
            <w:u w:val="single"/>
          </w:rPr>
          <w:t>https://www.ncfe.org.uk/</w:t>
        </w:r>
        <w:r w:rsidR="00395FB6">
          <w:rPr>
            <w:color w:val="0000FF"/>
            <w:u w:val="single"/>
          </w:rPr>
          <w:t>COVID-19</w:t>
        </w:r>
        <w:r w:rsidR="00750067" w:rsidRPr="0059375C">
          <w:rPr>
            <w:color w:val="0000FF"/>
            <w:u w:val="single"/>
          </w:rPr>
          <w:t>-information-and-advice-for-customers-and-learners</w:t>
        </w:r>
      </w:hyperlink>
    </w:p>
    <w:p w14:paraId="269E4A5A" w14:textId="52D3CE4E" w:rsidR="00750067" w:rsidRDefault="002801C8" w:rsidP="00750067">
      <w:pPr>
        <w:pStyle w:val="ListParagraph"/>
        <w:numPr>
          <w:ilvl w:val="0"/>
          <w:numId w:val="13"/>
        </w:numPr>
        <w:spacing w:line="240" w:lineRule="auto"/>
      </w:pPr>
      <w:hyperlink r:id="rId185" w:history="1">
        <w:r w:rsidR="00750067" w:rsidRPr="00514E8F">
          <w:rPr>
            <w:color w:val="0000FF"/>
            <w:u w:val="single"/>
          </w:rPr>
          <w:t>https://www.wjec.co.uk/home/supporting-teachers-and-learners-during-</w:t>
        </w:r>
        <w:r w:rsidR="00395FB6">
          <w:rPr>
            <w:color w:val="0000FF"/>
            <w:u w:val="single"/>
          </w:rPr>
          <w:t>COVID-19</w:t>
        </w:r>
        <w:r w:rsidR="00750067" w:rsidRPr="00514E8F">
          <w:rPr>
            <w:color w:val="0000FF"/>
            <w:u w:val="single"/>
          </w:rPr>
          <w:t>/</w:t>
        </w:r>
      </w:hyperlink>
    </w:p>
    <w:p w14:paraId="61FB0B83" w14:textId="6487B33A" w:rsidR="00750067" w:rsidRDefault="00DA2112" w:rsidP="00331343">
      <w:pPr>
        <w:pStyle w:val="Heading3"/>
        <w:rPr>
          <w:sz w:val="24"/>
          <w:szCs w:val="24"/>
        </w:rPr>
      </w:pPr>
      <w:bookmarkStart w:id="115" w:name="_Reporting_to_parents_1"/>
      <w:bookmarkEnd w:id="115"/>
      <w:r>
        <w:br w:type="page"/>
      </w:r>
      <w:bookmarkStart w:id="116" w:name="_Toc41662881"/>
      <w:r w:rsidR="5F53DF1F" w:rsidRPr="0B315C74">
        <w:rPr>
          <w:rFonts w:cstheme="minorBidi"/>
          <w:sz w:val="24"/>
          <w:szCs w:val="24"/>
        </w:rPr>
        <w:lastRenderedPageBreak/>
        <w:t xml:space="preserve">Reporting to parents of children in Years </w:t>
      </w:r>
      <w:r w:rsidR="5F53DF1F" w:rsidRPr="4775133C">
        <w:rPr>
          <w:rFonts w:cstheme="minorBidi"/>
          <w:sz w:val="24"/>
          <w:szCs w:val="24"/>
        </w:rPr>
        <w:t xml:space="preserve">7 to </w:t>
      </w:r>
      <w:r w:rsidR="5F53DF1F" w:rsidRPr="5DA60655">
        <w:rPr>
          <w:rFonts w:cstheme="minorBidi"/>
          <w:sz w:val="24"/>
          <w:szCs w:val="24"/>
        </w:rPr>
        <w:t>11</w:t>
      </w:r>
      <w:bookmarkEnd w:id="116"/>
    </w:p>
    <w:p w14:paraId="7616ADFA" w14:textId="3686564A" w:rsidR="00750067" w:rsidRPr="00DE5CCB" w:rsidRDefault="00DA2112" w:rsidP="0B315C74">
      <w:pPr>
        <w:rPr>
          <w:i/>
        </w:rPr>
      </w:pPr>
      <w:r w:rsidRPr="00331343">
        <w:rPr>
          <w:color w:val="C00000"/>
        </w:rPr>
        <w:br/>
      </w:r>
      <w:r w:rsidR="5F53DF1F" w:rsidRPr="00DE5CCB">
        <w:rPr>
          <w:rFonts w:eastAsia="Calibri"/>
        </w:rPr>
        <w:t>Updated guidance for Headteachers and schools regarding reporting to parents, was published on 21</w:t>
      </w:r>
      <w:r w:rsidR="5F53DF1F" w:rsidRPr="00DE5CCB">
        <w:rPr>
          <w:rFonts w:eastAsia="Calibri"/>
          <w:vertAlign w:val="superscript"/>
        </w:rPr>
        <w:t>st</w:t>
      </w:r>
      <w:r w:rsidR="5F53DF1F" w:rsidRPr="00DE5CCB">
        <w:rPr>
          <w:rFonts w:eastAsia="Calibri"/>
        </w:rPr>
        <w:t xml:space="preserve"> May. The key points include:</w:t>
      </w:r>
    </w:p>
    <w:p w14:paraId="1DEC855F" w14:textId="2037EA74" w:rsidR="00750067" w:rsidRPr="00DE5CCB" w:rsidRDefault="5F53DF1F" w:rsidP="130AEAA2">
      <w:pPr>
        <w:pStyle w:val="ListParagraph"/>
        <w:numPr>
          <w:ilvl w:val="0"/>
          <w:numId w:val="141"/>
        </w:numPr>
        <w:rPr>
          <w:rFonts w:eastAsiaTheme="minorEastAsia"/>
        </w:rPr>
      </w:pPr>
      <w:r w:rsidRPr="00DE5CCB">
        <w:rPr>
          <w:rFonts w:eastAsia="Calibri"/>
        </w:rPr>
        <w:t>A report still needs to be provided for this year (2019-20)</w:t>
      </w:r>
    </w:p>
    <w:p w14:paraId="44CEB590" w14:textId="69058E7A" w:rsidR="00750067" w:rsidRPr="00DE5CCB" w:rsidRDefault="5F53DF1F" w:rsidP="130AEAA2">
      <w:pPr>
        <w:pStyle w:val="ListParagraph"/>
        <w:numPr>
          <w:ilvl w:val="0"/>
          <w:numId w:val="141"/>
        </w:numPr>
        <w:rPr>
          <w:rFonts w:eastAsiaTheme="minorEastAsia"/>
        </w:rPr>
      </w:pPr>
      <w:r w:rsidRPr="00DE5CCB">
        <w:rPr>
          <w:rFonts w:eastAsia="Calibri"/>
        </w:rPr>
        <w:t>Reports should include brief particulars of achievements in all subjects and activities forming part of the school curriculum and comments on general progress</w:t>
      </w:r>
    </w:p>
    <w:p w14:paraId="58747F06" w14:textId="1B6217A6" w:rsidR="00750067" w:rsidRPr="00DE5CCB" w:rsidRDefault="5F53DF1F" w:rsidP="130AEAA2">
      <w:pPr>
        <w:pStyle w:val="ListParagraph"/>
        <w:numPr>
          <w:ilvl w:val="0"/>
          <w:numId w:val="141"/>
        </w:numPr>
        <w:rPr>
          <w:rFonts w:eastAsiaTheme="minorEastAsia"/>
        </w:rPr>
      </w:pPr>
      <w:r w:rsidRPr="00DE5CCB">
        <w:rPr>
          <w:rFonts w:eastAsia="Calibri"/>
        </w:rPr>
        <w:t>The Department for Education (DfE) intends to remove the requirement to report pupils’ attendance data for the 2019 to 2020 academic year, in recognition of the impact of the coronavirus outbreak on the possible attendance. This change remains subject to the necessary legislation being made. A further update will be provided as soon as possible.</w:t>
      </w:r>
    </w:p>
    <w:p w14:paraId="546953A8" w14:textId="3EE206FD" w:rsidR="00750067" w:rsidRPr="00DE5CCB" w:rsidRDefault="5F53DF1F" w:rsidP="130AEAA2">
      <w:pPr>
        <w:pStyle w:val="ListParagraph"/>
        <w:numPr>
          <w:ilvl w:val="0"/>
          <w:numId w:val="141"/>
        </w:numPr>
        <w:rPr>
          <w:rFonts w:eastAsiaTheme="minorEastAsia"/>
        </w:rPr>
      </w:pPr>
      <w:r w:rsidRPr="00DE5CCB">
        <w:rPr>
          <w:rFonts w:eastAsia="Calibri"/>
        </w:rPr>
        <w:t>Schools can include information from the period of school closures, if children continued to attend school, or if schools have been reviewing work completed at home.</w:t>
      </w:r>
    </w:p>
    <w:p w14:paraId="13882989" w14:textId="24FBD930" w:rsidR="00750067" w:rsidRPr="00DE5CCB" w:rsidRDefault="5F53DF1F" w:rsidP="130AEAA2">
      <w:pPr>
        <w:pStyle w:val="ListParagraph"/>
        <w:numPr>
          <w:ilvl w:val="0"/>
          <w:numId w:val="141"/>
        </w:numPr>
        <w:rPr>
          <w:rFonts w:eastAsiaTheme="minorEastAsia"/>
        </w:rPr>
      </w:pPr>
      <w:r w:rsidRPr="00DE5CCB">
        <w:rPr>
          <w:rFonts w:eastAsia="Calibri"/>
        </w:rPr>
        <w:t>Reports must contain details of how parents can arrange a discussion about the report with their child’s teacher. Schools need to take account of government guidance on the coronavirus outbreak and the availability of staff. It may be appropriate to delay these discussions and commit to providing details of how parents can discuss the report at a future date, or offering other options, such as telephone discussions.</w:t>
      </w:r>
      <w:r w:rsidR="00DA2112" w:rsidRPr="00DE5CCB">
        <w:br/>
      </w:r>
      <w:r w:rsidR="00DA2112" w:rsidRPr="00DE5CCB">
        <w:br/>
      </w:r>
      <w:r w:rsidRPr="00DE5CCB">
        <w:rPr>
          <w:rFonts w:eastAsia="Calibri"/>
        </w:rPr>
        <w:t xml:space="preserve"> </w:t>
      </w:r>
    </w:p>
    <w:p w14:paraId="1F6B6A3C" w14:textId="58154C86" w:rsidR="00750067" w:rsidRPr="00DE5CCB" w:rsidRDefault="5F53DF1F" w:rsidP="0B315C74">
      <w:pPr>
        <w:rPr>
          <w:rFonts w:eastAsia="Calibri"/>
        </w:rPr>
      </w:pPr>
      <w:r w:rsidRPr="00DE5CCB">
        <w:rPr>
          <w:rFonts w:eastAsia="Calibri"/>
        </w:rPr>
        <w:t>Full documents at the following link:</w:t>
      </w:r>
    </w:p>
    <w:p w14:paraId="60737D6D" w14:textId="4349A960" w:rsidR="00750067" w:rsidRPr="00DE5CCB" w:rsidRDefault="5F53DF1F" w:rsidP="0B315C74">
      <w:pPr>
        <w:rPr>
          <w:rStyle w:val="Hyperlink"/>
          <w:rFonts w:eastAsia="Calibri"/>
          <w:color w:val="auto"/>
        </w:rPr>
      </w:pPr>
      <w:r w:rsidRPr="00DE5CCB">
        <w:rPr>
          <w:rStyle w:val="Hyperlink"/>
          <w:rFonts w:eastAsia="Calibri"/>
          <w:color w:val="auto"/>
        </w:rPr>
        <w:t>https://www.gov.uk/guidance/school-reports-on-pupil-performance-guide-for-headteachers?utm_source=1b278a31-3382-4977-bc27-164e3e021250&amp;utm_medium=email&amp;utm_campaign=govuk-notifications&amp;utm_content=daily</w:t>
      </w:r>
    </w:p>
    <w:p w14:paraId="219717F1" w14:textId="4F8678E2" w:rsidR="00750067" w:rsidRDefault="00750067"/>
    <w:p w14:paraId="1B257639" w14:textId="77777777" w:rsidR="00DE5CCB" w:rsidRDefault="00DE5CCB">
      <w:pPr>
        <w:spacing w:after="200" w:line="276" w:lineRule="auto"/>
        <w:rPr>
          <w:rFonts w:cstheme="minorHAnsi"/>
          <w:b/>
          <w:bCs/>
          <w:sz w:val="36"/>
          <w:szCs w:val="36"/>
        </w:rPr>
      </w:pPr>
      <w:bookmarkStart w:id="117" w:name="_Transition_Guidance"/>
      <w:bookmarkEnd w:id="117"/>
      <w:r>
        <w:br w:type="page"/>
      </w:r>
    </w:p>
    <w:p w14:paraId="53DE2700" w14:textId="597290AF" w:rsidR="00750067" w:rsidRPr="00B70493" w:rsidRDefault="007D6E7A" w:rsidP="00B70493">
      <w:pPr>
        <w:pStyle w:val="Heading1"/>
      </w:pPr>
      <w:bookmarkStart w:id="118" w:name="_Toc41662882"/>
      <w:r>
        <w:lastRenderedPageBreak/>
        <w:t xml:space="preserve">Section 5 </w:t>
      </w:r>
      <w:r w:rsidR="0082129E">
        <w:t xml:space="preserve">- </w:t>
      </w:r>
      <w:r w:rsidR="00B40543" w:rsidRPr="00B70493">
        <w:t>Transition Guidance</w:t>
      </w:r>
      <w:bookmarkEnd w:id="118"/>
    </w:p>
    <w:p w14:paraId="07DD8F7F" w14:textId="6EFA871D" w:rsidR="007D6E7A" w:rsidRPr="007D6E7A" w:rsidRDefault="007D6E7A" w:rsidP="004A57B7">
      <w:r w:rsidRPr="00FA6197">
        <w:rPr>
          <w:b/>
        </w:rPr>
        <w:t>Team: School Improvement, The Education People</w:t>
      </w:r>
    </w:p>
    <w:p w14:paraId="0C8B1613" w14:textId="7E6F7E1B" w:rsidR="00750067" w:rsidRPr="00DD0C36" w:rsidRDefault="00750067" w:rsidP="00750067">
      <w:r>
        <w:t>Transition stages and the management of these are crucial to supporting the wellbeing of pupils and their successful integration into their onward journey. Challenges surrounding this include, identification of a new setting, familiarisation with that setting and the settling in given the current restrictions on normal working practices. The guidance provided is to support your schools planning for this, however as always</w:t>
      </w:r>
      <w:r w:rsidR="67C3FFA4">
        <w:t>,</w:t>
      </w:r>
      <w:r>
        <w:t xml:space="preserve"> the best plans are where schools and settings are working together to manage this process.</w:t>
      </w:r>
    </w:p>
    <w:p w14:paraId="4BE72872" w14:textId="77777777" w:rsidR="0057074F" w:rsidRPr="00DD0C36" w:rsidRDefault="0057074F" w:rsidP="007500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7D26" w14:paraId="0B3A390F" w14:textId="77777777" w:rsidTr="00B7607E">
        <w:tc>
          <w:tcPr>
            <w:tcW w:w="9016" w:type="dxa"/>
          </w:tcPr>
          <w:p w14:paraId="7E367BD9" w14:textId="39561135" w:rsidR="00A87D26" w:rsidRPr="00851E3B" w:rsidRDefault="00A87D26" w:rsidP="00067650">
            <w:pPr>
              <w:pStyle w:val="Heading2"/>
            </w:pPr>
            <w:bookmarkStart w:id="119" w:name="_Year_6_to"/>
            <w:bookmarkStart w:id="120" w:name="_Toc41662883"/>
            <w:bookmarkEnd w:id="119"/>
            <w:r w:rsidRPr="00851E3B">
              <w:t>Year 6 to Year7</w:t>
            </w:r>
            <w:bookmarkEnd w:id="120"/>
            <w:r w:rsidRPr="00851E3B">
              <w:t xml:space="preserve"> </w:t>
            </w:r>
          </w:p>
        </w:tc>
      </w:tr>
      <w:tr w:rsidR="00465653" w14:paraId="0C20C18A" w14:textId="77777777" w:rsidTr="00B7607E">
        <w:tc>
          <w:tcPr>
            <w:tcW w:w="9016" w:type="dxa"/>
          </w:tcPr>
          <w:p w14:paraId="79E97454" w14:textId="190982C0" w:rsidR="00465653" w:rsidRPr="004A57B7" w:rsidRDefault="00465653" w:rsidP="00067650">
            <w:pPr>
              <w:pStyle w:val="Heading3"/>
            </w:pPr>
            <w:bookmarkStart w:id="121" w:name="_Toc41662884"/>
            <w:r w:rsidRPr="004A57B7">
              <w:t>Pastoral and practical arrangements</w:t>
            </w:r>
            <w:bookmarkEnd w:id="121"/>
          </w:p>
        </w:tc>
      </w:tr>
      <w:tr w:rsidR="00D10F79" w14:paraId="6759A570" w14:textId="77777777" w:rsidTr="00B7607E">
        <w:tc>
          <w:tcPr>
            <w:tcW w:w="9016" w:type="dxa"/>
          </w:tcPr>
          <w:p w14:paraId="14D12C71" w14:textId="6DADE363" w:rsidR="00D10F79" w:rsidRDefault="00D10F79" w:rsidP="00234B80">
            <w:pPr>
              <w:pStyle w:val="ListParagraph"/>
              <w:numPr>
                <w:ilvl w:val="0"/>
                <w:numId w:val="10"/>
              </w:numPr>
              <w:spacing w:after="0" w:line="240" w:lineRule="auto"/>
            </w:pPr>
            <w:r>
              <w:t>Identify transition team to consider pastoral, academic, safeguarding and SEN transition arrangements</w:t>
            </w:r>
            <w:r w:rsidR="0051669C">
              <w:t>.</w:t>
            </w:r>
          </w:p>
          <w:p w14:paraId="37A29995" w14:textId="77777777" w:rsidR="00D10F79" w:rsidRDefault="00D10F79" w:rsidP="00234B80">
            <w:pPr>
              <w:pStyle w:val="ListParagraph"/>
              <w:numPr>
                <w:ilvl w:val="0"/>
                <w:numId w:val="10"/>
              </w:numPr>
              <w:spacing w:after="0" w:line="240" w:lineRule="auto"/>
            </w:pPr>
            <w:r>
              <w:t>Secondary schools should make contact with primary schools as soon as possible and arrange to have virtual meetings with primary staff to transfer information rather than visiting the primary school.</w:t>
            </w:r>
          </w:p>
          <w:p w14:paraId="73EABB3F" w14:textId="77777777" w:rsidR="00D10F79" w:rsidRDefault="00D10F79" w:rsidP="00234B80">
            <w:pPr>
              <w:pStyle w:val="ListParagraph"/>
              <w:numPr>
                <w:ilvl w:val="0"/>
                <w:numId w:val="10"/>
              </w:numPr>
              <w:spacing w:after="0" w:line="240" w:lineRule="auto"/>
            </w:pPr>
            <w:r>
              <w:t>Secondary schools should make contact with uniform providers and consider how uniform can be supplied without the need for visiting a shop (online shop).</w:t>
            </w:r>
          </w:p>
          <w:p w14:paraId="0F1E6317" w14:textId="77777777" w:rsidR="00D10F79" w:rsidRDefault="00D10F79" w:rsidP="00234B80">
            <w:pPr>
              <w:pStyle w:val="ListParagraph"/>
              <w:numPr>
                <w:ilvl w:val="0"/>
                <w:numId w:val="10"/>
              </w:numPr>
              <w:spacing w:after="0" w:line="240" w:lineRule="auto"/>
            </w:pPr>
            <w:r>
              <w:t>Develop a ‘virtual’ tour of the secondary school building with video introductions of key people and talks from current Year 7 students. This can be displayed on the school website on a ‘transition’ page.</w:t>
            </w:r>
          </w:p>
          <w:p w14:paraId="1BCC1EEF" w14:textId="77777777" w:rsidR="00D10F79" w:rsidRDefault="00D10F79" w:rsidP="00234B80">
            <w:pPr>
              <w:pStyle w:val="ListParagraph"/>
              <w:numPr>
                <w:ilvl w:val="0"/>
                <w:numId w:val="10"/>
              </w:numPr>
              <w:spacing w:after="0" w:line="240" w:lineRule="auto"/>
            </w:pPr>
            <w:r>
              <w:t xml:space="preserve">Encourage the primary schools to have a link to the secondary schools’ transition page. This will help parents feel that the process is connected and schools are in communication. </w:t>
            </w:r>
          </w:p>
          <w:p w14:paraId="00CB656F" w14:textId="77777777" w:rsidR="00D10F79" w:rsidRDefault="00D10F79" w:rsidP="00234B80">
            <w:pPr>
              <w:pStyle w:val="ListParagraph"/>
              <w:numPr>
                <w:ilvl w:val="0"/>
                <w:numId w:val="10"/>
              </w:numPr>
              <w:spacing w:after="0" w:line="240" w:lineRule="auto"/>
            </w:pPr>
            <w:r>
              <w:t xml:space="preserve">Have a section for parents where you can convey necessary information in the same way. </w:t>
            </w:r>
          </w:p>
          <w:p w14:paraId="15FF060E" w14:textId="77777777" w:rsidR="00D10F79" w:rsidRDefault="00D10F79" w:rsidP="00234B80">
            <w:pPr>
              <w:pStyle w:val="ListParagraph"/>
              <w:numPr>
                <w:ilvl w:val="0"/>
                <w:numId w:val="10"/>
              </w:numPr>
              <w:spacing w:after="0" w:line="240" w:lineRule="auto"/>
            </w:pPr>
            <w:r>
              <w:t xml:space="preserve">Post all communications with parents onto the same part of the school website. Make regular updates, even if it might seem trivial, as parents will be more anxious than normal. </w:t>
            </w:r>
          </w:p>
          <w:p w14:paraId="7397F970" w14:textId="77777777" w:rsidR="00D10F79" w:rsidRDefault="00D10F79" w:rsidP="00234B80">
            <w:pPr>
              <w:pStyle w:val="ListParagraph"/>
              <w:numPr>
                <w:ilvl w:val="0"/>
                <w:numId w:val="10"/>
              </w:numPr>
              <w:spacing w:after="0" w:line="240" w:lineRule="auto"/>
            </w:pPr>
            <w:r>
              <w:t xml:space="preserve">Secondary schools will need to consider what social distancing will look like in the new school setting. Post those arrangements on the website. </w:t>
            </w:r>
          </w:p>
          <w:p w14:paraId="2849256D" w14:textId="358FEE18" w:rsidR="00D10F79" w:rsidRDefault="00D10F79" w:rsidP="00234B80">
            <w:pPr>
              <w:pStyle w:val="ListParagraph"/>
              <w:numPr>
                <w:ilvl w:val="0"/>
                <w:numId w:val="10"/>
              </w:numPr>
              <w:spacing w:after="0" w:line="240" w:lineRule="auto"/>
            </w:pPr>
            <w:r>
              <w:t>Year 7 team can ask Year 6 students to develop a project about themselves, what they have been doing during lockdown,</w:t>
            </w:r>
            <w:r w:rsidR="00F16379">
              <w:t xml:space="preserve"> </w:t>
            </w:r>
            <w:r>
              <w:t>what they have learned, or another appropriate topic. This can be used to judge ability, levels of engagement and where gaps may be</w:t>
            </w:r>
            <w:r w:rsidR="0051669C">
              <w:t>.</w:t>
            </w:r>
          </w:p>
          <w:p w14:paraId="192D9FD7" w14:textId="77777777" w:rsidR="00D10F79" w:rsidRDefault="00D10F79" w:rsidP="00234B80">
            <w:pPr>
              <w:pStyle w:val="ListParagraph"/>
              <w:numPr>
                <w:ilvl w:val="0"/>
                <w:numId w:val="10"/>
              </w:numPr>
              <w:spacing w:after="0" w:line="240" w:lineRule="auto"/>
            </w:pPr>
            <w:r>
              <w:t>If Year 6 have an opportunity to visit the secondary school before September, these activities can be repeated to give a sense of security.</w:t>
            </w:r>
          </w:p>
          <w:p w14:paraId="3B76E5B0" w14:textId="42F9308B" w:rsidR="00D10F79" w:rsidRDefault="00D10F79" w:rsidP="00234B80">
            <w:pPr>
              <w:pStyle w:val="ListParagraph"/>
              <w:numPr>
                <w:ilvl w:val="0"/>
                <w:numId w:val="10"/>
              </w:numPr>
              <w:spacing w:after="0" w:line="240" w:lineRule="auto"/>
            </w:pPr>
            <w:r>
              <w:t>Consider how this will be managed in the light of social distancing</w:t>
            </w:r>
            <w:r w:rsidR="0051669C">
              <w:t>.</w:t>
            </w:r>
          </w:p>
          <w:p w14:paraId="5B565C2A" w14:textId="77777777" w:rsidR="00D10F79" w:rsidRDefault="00D10F79" w:rsidP="00234B80">
            <w:pPr>
              <w:pStyle w:val="ListParagraph"/>
              <w:numPr>
                <w:ilvl w:val="0"/>
                <w:numId w:val="10"/>
              </w:numPr>
              <w:spacing w:after="0" w:line="240" w:lineRule="auto"/>
            </w:pPr>
            <w:r>
              <w:t>Publish your timetable for transition days and the first day (s) on the website, as it’s recommended that parents do not come on site at all.</w:t>
            </w:r>
          </w:p>
          <w:p w14:paraId="1B1A9F30" w14:textId="77777777" w:rsidR="00D10F79" w:rsidRDefault="00D10F79" w:rsidP="00234B80">
            <w:pPr>
              <w:pStyle w:val="ListParagraph"/>
              <w:numPr>
                <w:ilvl w:val="0"/>
                <w:numId w:val="10"/>
              </w:numPr>
              <w:spacing w:after="0" w:line="240" w:lineRule="auto"/>
            </w:pPr>
            <w:r>
              <w:t>Year 7 leads need to have communication management plan to help manage communication from particularly anxious parents or students, e.g helpline, FAQs on the website, weekly blogs etc.</w:t>
            </w:r>
          </w:p>
        </w:tc>
      </w:tr>
      <w:tr w:rsidR="00465653" w14:paraId="39D82B52" w14:textId="77777777" w:rsidTr="00B7607E">
        <w:tc>
          <w:tcPr>
            <w:tcW w:w="9016" w:type="dxa"/>
          </w:tcPr>
          <w:p w14:paraId="156E0C3D" w14:textId="4E863F6F" w:rsidR="00465653" w:rsidRPr="004A57B7" w:rsidRDefault="00465653" w:rsidP="004A57B7">
            <w:pPr>
              <w:rPr>
                <w:b/>
                <w:bCs/>
              </w:rPr>
            </w:pPr>
            <w:r w:rsidRPr="004A57B7">
              <w:rPr>
                <w:b/>
                <w:bCs/>
              </w:rPr>
              <w:t>Academic transition</w:t>
            </w:r>
          </w:p>
        </w:tc>
      </w:tr>
      <w:tr w:rsidR="00D10F79" w14:paraId="1889A0BA" w14:textId="77777777" w:rsidTr="00B7607E">
        <w:tc>
          <w:tcPr>
            <w:tcW w:w="9016" w:type="dxa"/>
          </w:tcPr>
          <w:p w14:paraId="4EB37F35" w14:textId="7BDC27B1" w:rsidR="00D10F79" w:rsidRDefault="00D10F79" w:rsidP="00234B80">
            <w:pPr>
              <w:pStyle w:val="ListParagraph"/>
              <w:numPr>
                <w:ilvl w:val="0"/>
                <w:numId w:val="10"/>
              </w:numPr>
              <w:spacing w:after="0" w:line="240" w:lineRule="auto"/>
            </w:pPr>
            <w:r>
              <w:t>Currently all exercise books are still in primary schools and have not been sent home. Schools need to liaise on how those exercise books can be transferred safely to the secondary school. In the absence of performance data, these are a valuable source of data for the secondary school to assess ability, strengths and weaknesses, particular aptitudes and potential gaps</w:t>
            </w:r>
            <w:r w:rsidR="00A43AA1">
              <w:t>.</w:t>
            </w:r>
          </w:p>
          <w:p w14:paraId="073203C9" w14:textId="77777777" w:rsidR="00D10F79" w:rsidRDefault="00D10F79" w:rsidP="00234B80">
            <w:pPr>
              <w:pStyle w:val="ListParagraph"/>
              <w:numPr>
                <w:ilvl w:val="0"/>
                <w:numId w:val="10"/>
              </w:numPr>
              <w:spacing w:after="0" w:line="240" w:lineRule="auto"/>
            </w:pPr>
            <w:r>
              <w:t xml:space="preserve">Information on gap analysis can be found in the appropriate part of this guidance. </w:t>
            </w:r>
          </w:p>
          <w:p w14:paraId="1A99C790" w14:textId="6E9FE571" w:rsidR="00517C3B" w:rsidRDefault="00517C3B" w:rsidP="00067650">
            <w:pPr>
              <w:pStyle w:val="ListParagraph"/>
              <w:spacing w:after="0" w:line="240" w:lineRule="auto"/>
            </w:pPr>
          </w:p>
        </w:tc>
      </w:tr>
      <w:tr w:rsidR="00465653" w14:paraId="60C17F70" w14:textId="77777777" w:rsidTr="00B7607E">
        <w:tc>
          <w:tcPr>
            <w:tcW w:w="9016" w:type="dxa"/>
          </w:tcPr>
          <w:p w14:paraId="2FDA321E" w14:textId="49E1E328" w:rsidR="00465653" w:rsidRPr="004A57B7" w:rsidRDefault="00465653" w:rsidP="004A57B7">
            <w:pPr>
              <w:rPr>
                <w:b/>
                <w:bCs/>
              </w:rPr>
            </w:pPr>
            <w:r w:rsidRPr="004A57B7">
              <w:rPr>
                <w:b/>
                <w:bCs/>
              </w:rPr>
              <w:t>SEN preparation</w:t>
            </w:r>
          </w:p>
        </w:tc>
      </w:tr>
      <w:tr w:rsidR="00D10F79" w14:paraId="34643881" w14:textId="77777777" w:rsidTr="00B7607E">
        <w:tc>
          <w:tcPr>
            <w:tcW w:w="9016" w:type="dxa"/>
          </w:tcPr>
          <w:p w14:paraId="4116DF24" w14:textId="77777777" w:rsidR="00D10F79" w:rsidRDefault="00D10F79" w:rsidP="00234B80">
            <w:pPr>
              <w:pStyle w:val="ListParagraph"/>
              <w:numPr>
                <w:ilvl w:val="0"/>
                <w:numId w:val="10"/>
              </w:numPr>
              <w:spacing w:after="0" w:line="240" w:lineRule="auto"/>
            </w:pPr>
            <w:r>
              <w:lastRenderedPageBreak/>
              <w:t>All of the above processes can be repeated for SEN students.</w:t>
            </w:r>
          </w:p>
          <w:p w14:paraId="257B2F56" w14:textId="47EBBE2A" w:rsidR="00D10F79" w:rsidRDefault="00D10F79" w:rsidP="00234B80">
            <w:pPr>
              <w:pStyle w:val="ListParagraph"/>
              <w:numPr>
                <w:ilvl w:val="0"/>
                <w:numId w:val="10"/>
              </w:numPr>
              <w:spacing w:after="0" w:line="240" w:lineRule="auto"/>
            </w:pPr>
            <w:r>
              <w:t>SENCOs of both schools need to agree a SEN transition plan for each student</w:t>
            </w:r>
            <w:r w:rsidR="00A43AA1">
              <w:t>.</w:t>
            </w:r>
          </w:p>
          <w:p w14:paraId="01D3C61F" w14:textId="39EB3DAE" w:rsidR="00D10F79" w:rsidRDefault="00D10F79" w:rsidP="00234B80">
            <w:pPr>
              <w:pStyle w:val="ListParagraph"/>
              <w:numPr>
                <w:ilvl w:val="0"/>
                <w:numId w:val="10"/>
              </w:numPr>
              <w:spacing w:after="0" w:line="240" w:lineRule="auto"/>
            </w:pPr>
            <w:r>
              <w:t>Secondary SENCO should have communication management strategy to manage communication from particularly anxious parents or students</w:t>
            </w:r>
            <w:r w:rsidR="00A43AA1">
              <w:t>.</w:t>
            </w:r>
          </w:p>
        </w:tc>
      </w:tr>
      <w:tr w:rsidR="00465653" w14:paraId="42F9ACF4" w14:textId="77777777" w:rsidTr="00B7607E">
        <w:tc>
          <w:tcPr>
            <w:tcW w:w="9016" w:type="dxa"/>
          </w:tcPr>
          <w:p w14:paraId="0FE79988" w14:textId="7DDEBFD5" w:rsidR="00465653" w:rsidRPr="004A57B7" w:rsidRDefault="00465653" w:rsidP="004A57B7">
            <w:pPr>
              <w:rPr>
                <w:b/>
                <w:bCs/>
              </w:rPr>
            </w:pPr>
            <w:r w:rsidRPr="004A57B7">
              <w:rPr>
                <w:b/>
                <w:bCs/>
              </w:rPr>
              <w:t>Information Sharing</w:t>
            </w:r>
          </w:p>
        </w:tc>
      </w:tr>
      <w:tr w:rsidR="00D10F79" w14:paraId="41F2DF96" w14:textId="77777777" w:rsidTr="00B7607E">
        <w:tc>
          <w:tcPr>
            <w:tcW w:w="9016" w:type="dxa"/>
          </w:tcPr>
          <w:p w14:paraId="4A0E117E" w14:textId="68621A25" w:rsidR="00D10F79" w:rsidRDefault="00D10F79" w:rsidP="00C109C3">
            <w:pPr>
              <w:pStyle w:val="ListParagraph"/>
              <w:numPr>
                <w:ilvl w:val="0"/>
                <w:numId w:val="44"/>
              </w:numPr>
              <w:spacing w:after="0" w:line="240" w:lineRule="auto"/>
            </w:pPr>
            <w:r>
              <w:t xml:space="preserve">In these circumstances, the process of information sharing must </w:t>
            </w:r>
            <w:r w:rsidR="00A82B1C">
              <w:t xml:space="preserve">be </w:t>
            </w:r>
            <w:r>
              <w:t xml:space="preserve">as robust as possible to aid successful transition. </w:t>
            </w:r>
          </w:p>
          <w:p w14:paraId="18C1E23F" w14:textId="77777777" w:rsidR="00D10F79" w:rsidRDefault="00D10F79" w:rsidP="00234B80"/>
          <w:p w14:paraId="61114BB3" w14:textId="77777777" w:rsidR="00D10F79" w:rsidRDefault="00D10F79" w:rsidP="00234B80">
            <w:r>
              <w:t>Other information can be found at.</w:t>
            </w:r>
          </w:p>
          <w:p w14:paraId="6F91F06F" w14:textId="77777777" w:rsidR="00D10F79" w:rsidRDefault="002801C8" w:rsidP="00234B80">
            <w:pPr>
              <w:pStyle w:val="ListParagraph"/>
              <w:numPr>
                <w:ilvl w:val="0"/>
                <w:numId w:val="10"/>
              </w:numPr>
              <w:spacing w:after="0" w:line="240" w:lineRule="auto"/>
            </w:pPr>
            <w:hyperlink r:id="rId186" w:history="1">
              <w:r w:rsidR="00D10F79" w:rsidRPr="001A1A6E">
                <w:rPr>
                  <w:rStyle w:val="Hyperlink"/>
                </w:rPr>
                <w:t>https://salusgroup.org.uk/service/emotional-well-social-development/transition/</w:t>
              </w:r>
            </w:hyperlink>
          </w:p>
          <w:p w14:paraId="57F919E0" w14:textId="62FD8C20" w:rsidR="00D10F79" w:rsidRDefault="002801C8" w:rsidP="00234B80">
            <w:pPr>
              <w:pStyle w:val="ListParagraph"/>
              <w:numPr>
                <w:ilvl w:val="0"/>
                <w:numId w:val="10"/>
              </w:numPr>
              <w:spacing w:after="0" w:line="240" w:lineRule="auto"/>
            </w:pPr>
            <w:hyperlink r:id="rId187" w:history="1">
              <w:r w:rsidR="00D10F79" w:rsidRPr="001A1A6E">
                <w:rPr>
                  <w:rStyle w:val="Hyperlink"/>
                </w:rPr>
                <w:t>https://www.kelsi.org.uk/news-and-events/news/primary/free-pshe-transition-to-secondary-school-materials-for-year-6-pupils</w:t>
              </w:r>
            </w:hyperlink>
          </w:p>
          <w:p w14:paraId="325BDBC8" w14:textId="77777777" w:rsidR="00141031" w:rsidRDefault="00141031" w:rsidP="00C633AE">
            <w:pPr>
              <w:pStyle w:val="ListParagraph"/>
              <w:spacing w:after="0" w:line="240" w:lineRule="auto"/>
              <w:rPr>
                <w:color w:val="C00000"/>
              </w:rPr>
            </w:pPr>
          </w:p>
          <w:p w14:paraId="4CC1CD6E" w14:textId="1EB2593E" w:rsidR="00C633AE" w:rsidRDefault="00867F02" w:rsidP="00C633AE">
            <w:pPr>
              <w:pStyle w:val="ListParagraph"/>
              <w:spacing w:after="0" w:line="240" w:lineRule="auto"/>
            </w:pPr>
            <w:r>
              <w:rPr>
                <w:color w:val="C00000"/>
              </w:rPr>
              <w:t xml:space="preserve"> </w:t>
            </w:r>
            <w:hyperlink r:id="rId188" w:history="1">
              <w:r w:rsidRPr="00331343">
                <w:rPr>
                  <w:rStyle w:val="Hyperlink"/>
                </w:rPr>
                <w:t>https://www.hachetteschools.co.uk/category/hachette-schools-resources/hachetteschools-resources-key-stage-2/</w:t>
              </w:r>
            </w:hyperlink>
            <w:r w:rsidR="006132A5" w:rsidRPr="00331343">
              <w:rPr>
                <w:color w:val="C00000"/>
              </w:rPr>
              <w:t xml:space="preserve"> </w:t>
            </w:r>
          </w:p>
        </w:tc>
      </w:tr>
      <w:tr w:rsidR="00465653" w14:paraId="1C2BFF27" w14:textId="77777777" w:rsidTr="00B7607E">
        <w:tc>
          <w:tcPr>
            <w:tcW w:w="9016" w:type="dxa"/>
          </w:tcPr>
          <w:p w14:paraId="66D889D1" w14:textId="1089749D" w:rsidR="00465653" w:rsidRPr="00C07022" w:rsidRDefault="00465653" w:rsidP="00067650">
            <w:pPr>
              <w:pStyle w:val="Heading2"/>
            </w:pPr>
            <w:bookmarkStart w:id="122" w:name="_Toc41662885"/>
            <w:r w:rsidRPr="00C07022">
              <w:t>Nursery into Year R</w:t>
            </w:r>
            <w:bookmarkEnd w:id="122"/>
          </w:p>
        </w:tc>
      </w:tr>
      <w:tr w:rsidR="00B70493" w14:paraId="6BD52D4C" w14:textId="77777777" w:rsidTr="00B7607E">
        <w:tc>
          <w:tcPr>
            <w:tcW w:w="9016" w:type="dxa"/>
          </w:tcPr>
          <w:p w14:paraId="5BF26A13" w14:textId="3461CAE1" w:rsidR="00B70493" w:rsidRDefault="00B70493" w:rsidP="00C109C3">
            <w:pPr>
              <w:pStyle w:val="ListParagraph"/>
              <w:numPr>
                <w:ilvl w:val="0"/>
                <w:numId w:val="44"/>
              </w:numPr>
              <w:spacing w:after="0" w:line="240" w:lineRule="auto"/>
            </w:pPr>
            <w:r>
              <w:t xml:space="preserve">Make links with parents/families as soon as possible to establish and begin to develop relationships as well as to build up a pen portrait of the child including what would previously </w:t>
            </w:r>
            <w:r w:rsidR="00A82B1C">
              <w:t>have</w:t>
            </w:r>
            <w:r>
              <w:t xml:space="preserve"> been covered in home visits but also highlighting strengths, areas to develop, interests and how the child likes to learn (linking to the characteristics of effective learning)</w:t>
            </w:r>
            <w:r w:rsidR="00A82B1C">
              <w:t>.</w:t>
            </w:r>
            <w:r>
              <w:t xml:space="preserve"> Communication needs to be regular and frequent much like what is in place for existing children</w:t>
            </w:r>
            <w:r w:rsidR="00A82B1C">
              <w:t>.</w:t>
            </w:r>
          </w:p>
          <w:p w14:paraId="7DDC3B1B" w14:textId="77777777" w:rsidR="00B70493" w:rsidRDefault="00B70493" w:rsidP="00221FDE">
            <w:pPr>
              <w:pStyle w:val="ListParagraph"/>
              <w:spacing w:after="0" w:line="240" w:lineRule="auto"/>
            </w:pPr>
          </w:p>
          <w:p w14:paraId="04D483B5" w14:textId="5C118B3D" w:rsidR="00B70493" w:rsidRDefault="00B70493" w:rsidP="00C109C3">
            <w:pPr>
              <w:pStyle w:val="ListParagraph"/>
              <w:numPr>
                <w:ilvl w:val="0"/>
                <w:numId w:val="44"/>
              </w:numPr>
              <w:spacing w:after="0" w:line="240" w:lineRule="auto"/>
            </w:pPr>
            <w:r>
              <w:t>Hold virtual type meetings/gatherings which would include Year R staff and involve parents and where appropriate the child too – ensuring the system has been risk assessed</w:t>
            </w:r>
            <w:r w:rsidR="00A5211C">
              <w:t>.</w:t>
            </w:r>
            <w:r>
              <w:t xml:space="preserve"> </w:t>
            </w:r>
          </w:p>
          <w:p w14:paraId="67CD64D5" w14:textId="77777777" w:rsidR="00B70493" w:rsidRDefault="00B70493" w:rsidP="00221FDE">
            <w:pPr>
              <w:pStyle w:val="ListParagraph"/>
              <w:spacing w:after="0" w:line="240" w:lineRule="auto"/>
            </w:pPr>
          </w:p>
          <w:p w14:paraId="4DA2346B" w14:textId="281793DB" w:rsidR="00B70493" w:rsidRDefault="00B70493" w:rsidP="00C109C3">
            <w:pPr>
              <w:pStyle w:val="ListParagraph"/>
              <w:numPr>
                <w:ilvl w:val="0"/>
                <w:numId w:val="44"/>
              </w:numPr>
              <w:spacing w:after="0" w:line="240" w:lineRule="auto"/>
            </w:pPr>
            <w:r>
              <w:t>Hold virtual information meetings with small groups of parents so that they can ask questions as well as begin to virtually meet each other – ensuring the system has been risk assessed</w:t>
            </w:r>
            <w:r w:rsidR="00A5211C">
              <w:t>.</w:t>
            </w:r>
          </w:p>
          <w:p w14:paraId="62C1BC12" w14:textId="77777777" w:rsidR="00B70493" w:rsidRDefault="00B70493" w:rsidP="00221FDE">
            <w:pPr>
              <w:pStyle w:val="ListParagraph"/>
              <w:spacing w:after="0" w:line="240" w:lineRule="auto"/>
            </w:pPr>
          </w:p>
          <w:p w14:paraId="3D58D827" w14:textId="2B8FF33B" w:rsidR="00B70493" w:rsidRDefault="00B70493" w:rsidP="00C109C3">
            <w:pPr>
              <w:pStyle w:val="ListParagraph"/>
              <w:numPr>
                <w:ilvl w:val="0"/>
                <w:numId w:val="44"/>
              </w:numPr>
              <w:spacing w:after="0" w:line="240" w:lineRule="auto"/>
            </w:pPr>
            <w:r>
              <w:t>Provide a virtual video tour of the school and Year R environment inside and outside</w:t>
            </w:r>
            <w:r w:rsidR="00A5211C">
              <w:t>.</w:t>
            </w:r>
            <w:r>
              <w:t xml:space="preserve"> </w:t>
            </w:r>
          </w:p>
          <w:p w14:paraId="1469334D" w14:textId="77777777" w:rsidR="00B70493" w:rsidRDefault="00B70493" w:rsidP="00221FDE">
            <w:pPr>
              <w:pStyle w:val="ListParagraph"/>
              <w:spacing w:after="0" w:line="240" w:lineRule="auto"/>
            </w:pPr>
          </w:p>
          <w:p w14:paraId="22E1D05D" w14:textId="4C72DA87" w:rsidR="00B70493" w:rsidRDefault="00B70493" w:rsidP="00C109C3">
            <w:pPr>
              <w:pStyle w:val="ListParagraph"/>
              <w:numPr>
                <w:ilvl w:val="0"/>
                <w:numId w:val="44"/>
              </w:numPr>
              <w:spacing w:after="0" w:line="240" w:lineRule="auto"/>
            </w:pPr>
            <w:r>
              <w:t>Prepare booklets that children can ‘hold’ with photographs of Key People and resources, areas and information for children including the routine of the day – a similar one could be adapted for parents too – this could be sent by email for parents to print</w:t>
            </w:r>
            <w:r w:rsidR="00A5211C">
              <w:t>.</w:t>
            </w:r>
          </w:p>
          <w:p w14:paraId="4C034CE3" w14:textId="77777777" w:rsidR="00B70493" w:rsidRDefault="00B70493" w:rsidP="00221FDE">
            <w:pPr>
              <w:pStyle w:val="ListParagraph"/>
              <w:spacing w:after="0" w:line="240" w:lineRule="auto"/>
            </w:pPr>
          </w:p>
          <w:p w14:paraId="35A976C8" w14:textId="511D741A" w:rsidR="00B70493" w:rsidRDefault="00B70493" w:rsidP="00C109C3">
            <w:pPr>
              <w:pStyle w:val="ListParagraph"/>
              <w:numPr>
                <w:ilvl w:val="0"/>
                <w:numId w:val="44"/>
              </w:numPr>
              <w:spacing w:after="0" w:line="240" w:lineRule="auto"/>
            </w:pPr>
            <w:r>
              <w:t xml:space="preserve">Send photographs and videos if available of the Reception class in action from your archive that </w:t>
            </w:r>
            <w:r w:rsidR="00A5211C">
              <w:t xml:space="preserve">you </w:t>
            </w:r>
            <w:r>
              <w:t>have permission to share</w:t>
            </w:r>
            <w:r w:rsidR="00A5211C">
              <w:t>.</w:t>
            </w:r>
          </w:p>
          <w:p w14:paraId="413EBA16" w14:textId="77777777" w:rsidR="00B70493" w:rsidRDefault="00B70493" w:rsidP="00221FDE">
            <w:pPr>
              <w:pStyle w:val="ListParagraph"/>
              <w:spacing w:after="0" w:line="240" w:lineRule="auto"/>
            </w:pPr>
          </w:p>
          <w:p w14:paraId="1E75B942" w14:textId="71FBE980" w:rsidR="00B70493" w:rsidRDefault="00B70493" w:rsidP="00C109C3">
            <w:pPr>
              <w:pStyle w:val="ListParagraph"/>
              <w:numPr>
                <w:ilvl w:val="0"/>
                <w:numId w:val="44"/>
              </w:numPr>
              <w:spacing w:after="0" w:line="240" w:lineRule="auto"/>
            </w:pPr>
            <w:r>
              <w:t>Consider various safe apps from an official Safeguarding POV to gather the class together and communicate</w:t>
            </w:r>
            <w:r w:rsidR="00A5211C">
              <w:t>.</w:t>
            </w:r>
            <w:r>
              <w:t xml:space="preserve"> </w:t>
            </w:r>
          </w:p>
          <w:p w14:paraId="2550D598" w14:textId="77777777" w:rsidR="00B70493" w:rsidRDefault="00B70493" w:rsidP="00221FDE">
            <w:pPr>
              <w:pStyle w:val="ListParagraph"/>
              <w:spacing w:after="0" w:line="240" w:lineRule="auto"/>
            </w:pPr>
          </w:p>
          <w:p w14:paraId="291F0009" w14:textId="6839CE75" w:rsidR="00B70493" w:rsidRDefault="00B70493" w:rsidP="00C109C3">
            <w:pPr>
              <w:pStyle w:val="ListParagraph"/>
              <w:numPr>
                <w:ilvl w:val="0"/>
                <w:numId w:val="44"/>
              </w:numPr>
              <w:spacing w:after="0" w:line="240" w:lineRule="auto"/>
            </w:pPr>
            <w:r>
              <w:t>Contact the pre-school provider if this is possible (many settings will have closed and staff furloughed) – to gather information that will support a smooth transition but being mindful that 5 months may have passed since the setting saw the child</w:t>
            </w:r>
            <w:r w:rsidR="00A5211C">
              <w:t>.</w:t>
            </w:r>
          </w:p>
          <w:p w14:paraId="25512E9D" w14:textId="77777777" w:rsidR="00B70493" w:rsidRDefault="00B70493" w:rsidP="00221FDE">
            <w:pPr>
              <w:pStyle w:val="ListParagraph"/>
              <w:spacing w:after="0" w:line="240" w:lineRule="auto"/>
            </w:pPr>
          </w:p>
          <w:p w14:paraId="3676129B" w14:textId="77777777" w:rsidR="00B70493" w:rsidRDefault="00B70493" w:rsidP="00C109C3">
            <w:pPr>
              <w:pStyle w:val="ListParagraph"/>
              <w:numPr>
                <w:ilvl w:val="0"/>
                <w:numId w:val="44"/>
              </w:numPr>
              <w:spacing w:after="0" w:line="240" w:lineRule="auto"/>
            </w:pPr>
            <w:r>
              <w:t xml:space="preserve">If appropriate where there are existing relationships with families, you could signpost them to new families with permission so that they have an opportunity to speak to other existing parents – this could be parent reps etc.  </w:t>
            </w:r>
          </w:p>
          <w:p w14:paraId="30D16324" w14:textId="77777777" w:rsidR="00B70493" w:rsidRDefault="00B70493" w:rsidP="00221FDE">
            <w:pPr>
              <w:ind w:left="360"/>
            </w:pPr>
          </w:p>
        </w:tc>
      </w:tr>
      <w:tr w:rsidR="00465653" w14:paraId="034B94B1" w14:textId="77777777" w:rsidTr="00B7607E">
        <w:tc>
          <w:tcPr>
            <w:tcW w:w="9016" w:type="dxa"/>
          </w:tcPr>
          <w:p w14:paraId="7238ACD6" w14:textId="1B74E5BA" w:rsidR="00465653" w:rsidRPr="00FC64C3" w:rsidRDefault="00465653" w:rsidP="00067650">
            <w:pPr>
              <w:pStyle w:val="Heading2"/>
            </w:pPr>
            <w:bookmarkStart w:id="123" w:name="_Toc41662886"/>
            <w:r w:rsidRPr="00F260A4">
              <w:lastRenderedPageBreak/>
              <w:t>Year 11 into Post 16</w:t>
            </w:r>
            <w:bookmarkEnd w:id="123"/>
          </w:p>
        </w:tc>
      </w:tr>
      <w:tr w:rsidR="00221FDE" w14:paraId="1E6B590C" w14:textId="77777777" w:rsidTr="00B7607E">
        <w:tc>
          <w:tcPr>
            <w:tcW w:w="9016" w:type="dxa"/>
          </w:tcPr>
          <w:p w14:paraId="1DF9D1D1" w14:textId="3CDD199F" w:rsidR="00221FDE" w:rsidRPr="00677A5B" w:rsidRDefault="00221FDE" w:rsidP="00221FDE">
            <w:pPr>
              <w:rPr>
                <w:rFonts w:cstheme="minorHAnsi"/>
              </w:rPr>
            </w:pPr>
            <w:r>
              <w:rPr>
                <w:rFonts w:cstheme="minorHAnsi"/>
              </w:rPr>
              <w:t xml:space="preserve">All schools have access to Kent Choices, the LA’s portal for post 16 applications. </w:t>
            </w:r>
            <w:r>
              <w:t xml:space="preserve">Where </w:t>
            </w:r>
            <w:r w:rsidR="00EC68F6">
              <w:t>Y</w:t>
            </w:r>
            <w:r>
              <w:t>ear 11 pupils are moving into an internal 6</w:t>
            </w:r>
            <w:r>
              <w:rPr>
                <w:vertAlign w:val="superscript"/>
              </w:rPr>
              <w:t>th</w:t>
            </w:r>
            <w:r>
              <w:t xml:space="preserve"> form, pupils should apply via Kent Choices or use the schools internal application process.</w:t>
            </w:r>
            <w:r>
              <w:rPr>
                <w:rFonts w:cstheme="minorHAnsi"/>
              </w:rPr>
              <w:t xml:space="preserve"> </w:t>
            </w:r>
            <w:r>
              <w:t>Where a pupil has not yet made an application for a post 16, they can do so via the Kent Choices Website using the following link:</w:t>
            </w:r>
          </w:p>
          <w:p w14:paraId="13F3001E" w14:textId="77777777" w:rsidR="00221FDE" w:rsidRDefault="002801C8" w:rsidP="00221FDE">
            <w:hyperlink r:id="rId189" w:history="1">
              <w:r w:rsidR="00221FDE">
                <w:rPr>
                  <w:rStyle w:val="Hyperlink"/>
                </w:rPr>
                <w:t>https://www.kentprospectus.co.uk/login/</w:t>
              </w:r>
            </w:hyperlink>
          </w:p>
          <w:p w14:paraId="6C58336C" w14:textId="77777777" w:rsidR="00221FDE" w:rsidRDefault="00221FDE" w:rsidP="00221FDE">
            <w:r>
              <w:t>Schools are asked to continue to support and follow up those pupils who do not yet have a September Guarantee Offer. Advice for schools in supporting this cohort can be found in the Transition Toolkit:</w:t>
            </w:r>
          </w:p>
          <w:p w14:paraId="0EB99CBD" w14:textId="77777777" w:rsidR="00221FDE" w:rsidRDefault="002801C8" w:rsidP="00221FDE">
            <w:hyperlink r:id="rId190" w:history="1">
              <w:r w:rsidR="00221FDE">
                <w:rPr>
                  <w:rStyle w:val="Hyperlink"/>
                </w:rPr>
                <w:t>https://theeducationpeople.sharepoint.com/sites/tep/si/DL%20Engagement/Forms/AllItems.aspx?id=%2Fsites%2Ftep%2Fsi%2FDL%20Engagement%2FTransition%20Toolkit%2Fv7%2E0%20-%20Transition%20Toolkit%20201920%20-%20FINAL</w:t>
              </w:r>
            </w:hyperlink>
          </w:p>
          <w:p w14:paraId="01BEC4B9" w14:textId="77777777" w:rsidR="00221FDE" w:rsidRDefault="00221FDE" w:rsidP="00221FDE">
            <w:r>
              <w:t xml:space="preserve">Where possible we ask schools, colleges and providers to make sure that the Kent Choices system is up to date with their offers of places to pupils. This will help alleviate some of the anxiety of the pupils. </w:t>
            </w:r>
          </w:p>
          <w:p w14:paraId="4B25924D" w14:textId="72FA6E3C" w:rsidR="00221FDE" w:rsidRDefault="00221FDE" w:rsidP="00C109C3">
            <w:pPr>
              <w:pStyle w:val="ListParagraph"/>
              <w:numPr>
                <w:ilvl w:val="0"/>
                <w:numId w:val="44"/>
              </w:numPr>
              <w:spacing w:after="0" w:line="240" w:lineRule="auto"/>
            </w:pPr>
            <w:r>
              <w:t>Where possible we are asking post 16 providers to make transition day arrangements so that the new cohort can visit the site and familiarise themselves</w:t>
            </w:r>
            <w:r w:rsidR="00E263A5">
              <w:t>.</w:t>
            </w:r>
          </w:p>
          <w:p w14:paraId="6ADF0B6E" w14:textId="77777777" w:rsidR="00221FDE" w:rsidRDefault="00221FDE" w:rsidP="00221FDE">
            <w:pPr>
              <w:pStyle w:val="ListParagraph"/>
              <w:spacing w:after="0" w:line="240" w:lineRule="auto"/>
            </w:pPr>
          </w:p>
          <w:p w14:paraId="64110792" w14:textId="5CACD12F" w:rsidR="00644C58" w:rsidRPr="00644C58" w:rsidRDefault="00644C58" w:rsidP="00644C58">
            <w:r w:rsidRPr="00644C58">
              <w:t>Links to college websites with specific guidance are here</w:t>
            </w:r>
            <w:r w:rsidR="00991E9E">
              <w:t>:</w:t>
            </w:r>
          </w:p>
          <w:p w14:paraId="7C5C5F6D" w14:textId="77777777" w:rsidR="00644C58" w:rsidRPr="00644C58" w:rsidRDefault="00644C58" w:rsidP="00644C58"/>
          <w:p w14:paraId="7EC5CE4E" w14:textId="77777777" w:rsidR="00644C58" w:rsidRDefault="00644C58" w:rsidP="00452E7F">
            <w:pPr>
              <w:numPr>
                <w:ilvl w:val="0"/>
                <w:numId w:val="92"/>
              </w:numPr>
              <w:ind w:left="897" w:hanging="425"/>
            </w:pPr>
            <w:r w:rsidRPr="00644C58">
              <w:t xml:space="preserve">MidKent College website, on opening the page, there is live chat available, or course enquiries details at </w:t>
            </w:r>
            <w:hyperlink r:id="rId191" w:history="1">
              <w:r w:rsidRPr="00644C58">
                <w:rPr>
                  <w:rStyle w:val="Hyperlink"/>
                </w:rPr>
                <w:t>https://www.midkent.ac.uk/courses/subject-areas/</w:t>
              </w:r>
            </w:hyperlink>
          </w:p>
          <w:p w14:paraId="63ADA0E6" w14:textId="77777777" w:rsidR="00644C58" w:rsidRPr="00644C58" w:rsidRDefault="00644C58" w:rsidP="00644C58">
            <w:pPr>
              <w:ind w:left="897" w:hanging="425"/>
            </w:pPr>
          </w:p>
          <w:p w14:paraId="05889454" w14:textId="3B6FE4F0" w:rsidR="00644C58" w:rsidRPr="00644C58" w:rsidRDefault="00644C58" w:rsidP="00452E7F">
            <w:pPr>
              <w:numPr>
                <w:ilvl w:val="0"/>
                <w:numId w:val="92"/>
              </w:numPr>
              <w:ind w:left="897" w:hanging="425"/>
            </w:pPr>
            <w:r w:rsidRPr="00644C58">
              <w:t xml:space="preserve">East Kent Colleges group ha a link on each campus page as well as live chat available. </w:t>
            </w:r>
          </w:p>
          <w:p w14:paraId="63AF1615" w14:textId="77777777" w:rsidR="00644C58" w:rsidRPr="00644C58" w:rsidRDefault="00644C58" w:rsidP="00644C58">
            <w:pPr>
              <w:ind w:left="1180"/>
            </w:pPr>
            <w:r w:rsidRPr="00644C58">
              <w:t xml:space="preserve">Ashford College - </w:t>
            </w:r>
            <w:hyperlink r:id="rId192" w:history="1">
              <w:r w:rsidRPr="00644C58">
                <w:rPr>
                  <w:rStyle w:val="Hyperlink"/>
                </w:rPr>
                <w:t>https://www.ekcgroup.ac.uk/colleges/ashford-college</w:t>
              </w:r>
            </w:hyperlink>
          </w:p>
          <w:p w14:paraId="4EEF0CFA" w14:textId="77777777" w:rsidR="00644C58" w:rsidRPr="00644C58" w:rsidRDefault="00644C58" w:rsidP="00644C58">
            <w:pPr>
              <w:ind w:left="1180"/>
            </w:pPr>
            <w:r w:rsidRPr="00644C58">
              <w:t xml:space="preserve">Canterbury - </w:t>
            </w:r>
            <w:hyperlink r:id="rId193" w:history="1">
              <w:r w:rsidRPr="00644C58">
                <w:rPr>
                  <w:rStyle w:val="Hyperlink"/>
                </w:rPr>
                <w:t>https://www.ekcgroup.ac.uk/colleges/canterbury-college</w:t>
              </w:r>
            </w:hyperlink>
          </w:p>
          <w:p w14:paraId="43D1BB7F" w14:textId="77777777" w:rsidR="00644C58" w:rsidRPr="00644C58" w:rsidRDefault="00644C58" w:rsidP="00644C58">
            <w:pPr>
              <w:ind w:left="1180"/>
            </w:pPr>
            <w:r w:rsidRPr="00644C58">
              <w:t xml:space="preserve">Broadstairs - </w:t>
            </w:r>
            <w:hyperlink r:id="rId194" w:history="1">
              <w:r w:rsidRPr="00644C58">
                <w:rPr>
                  <w:rStyle w:val="Hyperlink"/>
                </w:rPr>
                <w:t>https://www.ekcgroup.ac.uk/colleges/broadstairs-college</w:t>
              </w:r>
            </w:hyperlink>
          </w:p>
          <w:p w14:paraId="6012C775" w14:textId="77777777" w:rsidR="00644C58" w:rsidRPr="00644C58" w:rsidRDefault="00644C58" w:rsidP="00644C58">
            <w:pPr>
              <w:ind w:left="1180"/>
            </w:pPr>
            <w:r w:rsidRPr="00644C58">
              <w:t xml:space="preserve">Sheppey - </w:t>
            </w:r>
            <w:hyperlink r:id="rId195" w:history="1">
              <w:r w:rsidRPr="00644C58">
                <w:rPr>
                  <w:rStyle w:val="Hyperlink"/>
                </w:rPr>
                <w:t>https://www.ekcgroup.ac.uk/colleges/sheppey-college</w:t>
              </w:r>
            </w:hyperlink>
          </w:p>
          <w:p w14:paraId="4B7AC8EB" w14:textId="77777777" w:rsidR="00644C58" w:rsidRPr="00644C58" w:rsidRDefault="00644C58" w:rsidP="00644C58">
            <w:pPr>
              <w:ind w:left="1180"/>
            </w:pPr>
            <w:r w:rsidRPr="00644C58">
              <w:t xml:space="preserve">Folkestone - </w:t>
            </w:r>
            <w:hyperlink r:id="rId196" w:history="1">
              <w:r w:rsidRPr="00644C58">
                <w:rPr>
                  <w:rStyle w:val="Hyperlink"/>
                </w:rPr>
                <w:t>https://www.ekcgroup.ac.uk/colleges/folkestone-college</w:t>
              </w:r>
            </w:hyperlink>
          </w:p>
          <w:p w14:paraId="407AAB0D" w14:textId="77777777" w:rsidR="00644C58" w:rsidRPr="00644C58" w:rsidRDefault="00644C58" w:rsidP="00644C58">
            <w:pPr>
              <w:ind w:left="1180"/>
            </w:pPr>
            <w:r w:rsidRPr="00644C58">
              <w:t xml:space="preserve">Dover - </w:t>
            </w:r>
            <w:hyperlink r:id="rId197" w:history="1">
              <w:r w:rsidRPr="00644C58">
                <w:rPr>
                  <w:rStyle w:val="Hyperlink"/>
                </w:rPr>
                <w:t>https://www.ekcgroup.ac.uk/colleges/dover-technical-college</w:t>
              </w:r>
            </w:hyperlink>
          </w:p>
          <w:p w14:paraId="3D00D6BB" w14:textId="77777777" w:rsidR="00644C58" w:rsidRPr="00644C58" w:rsidRDefault="00644C58" w:rsidP="00644C58"/>
          <w:p w14:paraId="643AA8EF" w14:textId="77777777" w:rsidR="00644C58" w:rsidRPr="00644C58" w:rsidRDefault="00644C58" w:rsidP="00452E7F">
            <w:pPr>
              <w:numPr>
                <w:ilvl w:val="0"/>
                <w:numId w:val="92"/>
              </w:numPr>
            </w:pPr>
            <w:r w:rsidRPr="00644C58">
              <w:t xml:space="preserve">North Kent College on the main page has links to applications and course enquiries - </w:t>
            </w:r>
            <w:hyperlink r:id="rId198" w:history="1">
              <w:r w:rsidRPr="00644C58">
                <w:rPr>
                  <w:rStyle w:val="Hyperlink"/>
                </w:rPr>
                <w:t>https://www.northkent.ac.uk/</w:t>
              </w:r>
            </w:hyperlink>
          </w:p>
          <w:p w14:paraId="1B5EC9AB" w14:textId="59522F46" w:rsidR="00221FDE" w:rsidRDefault="00644C58" w:rsidP="00067650">
            <w:pPr>
              <w:numPr>
                <w:ilvl w:val="0"/>
                <w:numId w:val="92"/>
              </w:numPr>
            </w:pPr>
            <w:r w:rsidRPr="00644C58">
              <w:t xml:space="preserve">Hadlow &amp; West Kent College has apply now details on their website - </w:t>
            </w:r>
            <w:hyperlink r:id="rId199" w:history="1">
              <w:r w:rsidRPr="00644C58">
                <w:rPr>
                  <w:rStyle w:val="Hyperlink"/>
                </w:rPr>
                <w:t>https://www.hadlow.ac.uk/</w:t>
              </w:r>
            </w:hyperlink>
            <w:r w:rsidRPr="00644C58">
              <w:t xml:space="preserve"> and </w:t>
            </w:r>
            <w:hyperlink r:id="rId200" w:history="1">
              <w:r w:rsidRPr="00644C58">
                <w:rPr>
                  <w:rStyle w:val="Hyperlink"/>
                </w:rPr>
                <w:t>https://www.westkent.ac.uk/life-at-college/how-to-apply</w:t>
              </w:r>
            </w:hyperlink>
          </w:p>
        </w:tc>
      </w:tr>
    </w:tbl>
    <w:p w14:paraId="46FD482F" w14:textId="77777777" w:rsidR="00D10F79" w:rsidRDefault="00D10F79" w:rsidP="00221FDE">
      <w:pPr>
        <w:pStyle w:val="Heading3"/>
      </w:pPr>
    </w:p>
    <w:p w14:paraId="121A968B" w14:textId="77777777" w:rsidR="007D6E7A" w:rsidRPr="00750067" w:rsidRDefault="007D6E7A" w:rsidP="007D6E7A">
      <w:pPr>
        <w:pStyle w:val="Heading3"/>
      </w:pPr>
      <w:bookmarkStart w:id="124" w:name="_Toc41662887"/>
      <w:r w:rsidRPr="00750067">
        <w:t>Local Authority Support</w:t>
      </w:r>
      <w:bookmarkEnd w:id="124"/>
    </w:p>
    <w:p w14:paraId="210E097F" w14:textId="6C5AAC8F" w:rsidR="007D6E7A" w:rsidRDefault="007D6E7A" w:rsidP="007D6E7A">
      <w:r>
        <w:t xml:space="preserve">The Local Authority also has statutory duties in relation to the support of post 16 pupils. All Year 11 pupils have received a letter from Kent County Council </w:t>
      </w:r>
      <w:r w:rsidR="00221696">
        <w:t xml:space="preserve">to </w:t>
      </w:r>
      <w:r>
        <w:t>outline the support available to them through the transition process.  A copy of the letter can be found at:</w:t>
      </w:r>
    </w:p>
    <w:p w14:paraId="328F0D0D" w14:textId="77777777" w:rsidR="007D6E7A" w:rsidRDefault="002801C8" w:rsidP="007D6E7A">
      <w:hyperlink r:id="rId201" w:history="1">
        <w:r w:rsidR="007D6E7A">
          <w:rPr>
            <w:rStyle w:val="Hyperlink"/>
          </w:rPr>
          <w:t>https://www.theeducationpeople.org/media/2984/letter-to-year-11s.pdf</w:t>
        </w:r>
      </w:hyperlink>
    </w:p>
    <w:p w14:paraId="34F4833D" w14:textId="4BA7F562" w:rsidR="007D6E7A" w:rsidRDefault="007D6E7A" w:rsidP="007D6E7A">
      <w:r>
        <w:t>If any pupil would like a consultation with an Engagement Officer to support them with any aspect of the application or transition process, they can use the link below to book an appointment</w:t>
      </w:r>
      <w:r w:rsidR="00C2773D">
        <w:t>:</w:t>
      </w:r>
    </w:p>
    <w:p w14:paraId="235B9AFF" w14:textId="77777777" w:rsidR="007D6E7A" w:rsidRDefault="002801C8" w:rsidP="007D6E7A">
      <w:pPr>
        <w:rPr>
          <w:rStyle w:val="Hyperlink"/>
        </w:rPr>
      </w:pPr>
      <w:hyperlink r:id="rId202" w:history="1">
        <w:r w:rsidR="007D6E7A" w:rsidRPr="007A24B0">
          <w:rPr>
            <w:rStyle w:val="Hyperlink"/>
          </w:rPr>
          <w:t>https://tinyurl.com/Yr11Booking</w:t>
        </w:r>
      </w:hyperlink>
    </w:p>
    <w:p w14:paraId="0C55E854" w14:textId="057D8340" w:rsidR="007D6E7A" w:rsidRDefault="007D6E7A" w:rsidP="007D6E7A">
      <w:r>
        <w:t>If any pupil would like support or advice regarding applying for apprenticeships or any other post 16 options a consultation can be booked by using the following link</w:t>
      </w:r>
      <w:r w:rsidR="00C2773D">
        <w:t>:</w:t>
      </w:r>
    </w:p>
    <w:p w14:paraId="56BEA120" w14:textId="77777777" w:rsidR="007D6E7A" w:rsidRPr="007A24B0" w:rsidRDefault="002801C8" w:rsidP="007D6E7A">
      <w:pPr>
        <w:rPr>
          <w:rStyle w:val="Hyperlink"/>
        </w:rPr>
      </w:pPr>
      <w:hyperlink r:id="rId203" w:history="1">
        <w:r w:rsidR="007D6E7A" w:rsidRPr="007A24B0">
          <w:rPr>
            <w:rStyle w:val="Hyperlink"/>
          </w:rPr>
          <w:t>https://www.theeducationpeople.org/blog/education-and-careers-support-telephone-booking-system/</w:t>
        </w:r>
      </w:hyperlink>
    </w:p>
    <w:p w14:paraId="6A3834D2" w14:textId="75B8C365" w:rsidR="007D6E7A" w:rsidRPr="007A24B0" w:rsidRDefault="007D6E7A" w:rsidP="007D6E7A">
      <w:r>
        <w:lastRenderedPageBreak/>
        <w:t xml:space="preserve">As schools, you will have also received communication </w:t>
      </w:r>
      <w:r w:rsidRPr="007A24B0">
        <w:t>regarding the September Guarantee for Year 11 and Year 12 students, a link to the letter is below</w:t>
      </w:r>
      <w:r w:rsidR="00C2773D">
        <w:t>:</w:t>
      </w:r>
    </w:p>
    <w:p w14:paraId="12E95E12" w14:textId="3B20EF23" w:rsidR="00750067" w:rsidRPr="009335F4" w:rsidRDefault="002801C8" w:rsidP="009335F4">
      <w:pPr>
        <w:rPr>
          <w:color w:val="0000FF" w:themeColor="hyperlink"/>
          <w:u w:val="single"/>
        </w:rPr>
      </w:pPr>
      <w:hyperlink r:id="rId204" w:history="1">
        <w:r w:rsidR="007D6E7A" w:rsidRPr="007A24B0">
          <w:rPr>
            <w:rStyle w:val="Hyperlink"/>
          </w:rPr>
          <w:t>https://www.theeducationpeople.org/media/2989/letter-to-schools-</w:t>
        </w:r>
        <w:r w:rsidR="00395FB6">
          <w:rPr>
            <w:rStyle w:val="Hyperlink"/>
          </w:rPr>
          <w:t>COVID-19</w:t>
        </w:r>
        <w:r w:rsidR="007D6E7A" w:rsidRPr="007A24B0">
          <w:rPr>
            <w:rStyle w:val="Hyperlink"/>
          </w:rPr>
          <w:t>-september-guarantee-process-v2-clean-website.pdf</w:t>
        </w:r>
      </w:hyperlink>
    </w:p>
    <w:p w14:paraId="55A25A86" w14:textId="0D98DA7C" w:rsidR="00E45B64" w:rsidRPr="00962E99" w:rsidRDefault="004D6293" w:rsidP="00962E99">
      <w:pPr>
        <w:rPr>
          <w:rFonts w:cstheme="minorHAnsi"/>
        </w:rPr>
      </w:pPr>
      <w:r>
        <w:rPr>
          <w:rFonts w:cstheme="minorHAnsi"/>
          <w:u w:val="single"/>
        </w:rPr>
        <w:br w:type="page"/>
      </w:r>
    </w:p>
    <w:p w14:paraId="24AC261C" w14:textId="325D85AB" w:rsidR="00DF4AE1" w:rsidRPr="004A57B7" w:rsidRDefault="00DF4AE1" w:rsidP="00067650">
      <w:pPr>
        <w:pStyle w:val="Heading1"/>
        <w:rPr>
          <w:rFonts w:cs="Calibri"/>
        </w:rPr>
      </w:pPr>
      <w:bookmarkStart w:id="125" w:name="_Toc41662888"/>
      <w:r>
        <w:lastRenderedPageBreak/>
        <w:t>Section 6</w:t>
      </w:r>
      <w:r w:rsidR="0082129E">
        <w:t xml:space="preserve"> - </w:t>
      </w:r>
      <w:r w:rsidRPr="00072EF4">
        <w:t>Safeguarding</w:t>
      </w:r>
      <w:bookmarkEnd w:id="125"/>
      <w:r w:rsidRPr="004A57B7">
        <w:rPr>
          <w:rFonts w:cs="Calibri"/>
          <w:b w:val="0"/>
        </w:rPr>
        <w:t xml:space="preserve"> </w:t>
      </w:r>
    </w:p>
    <w:p w14:paraId="28417A11" w14:textId="7982F717" w:rsidR="00DF4AE1" w:rsidRDefault="00DF4AE1" w:rsidP="00DF4AE1">
      <w:pPr>
        <w:rPr>
          <w:b/>
        </w:rPr>
      </w:pPr>
      <w:r w:rsidRPr="00DF4AE1">
        <w:rPr>
          <w:b/>
        </w:rPr>
        <w:t>Claire Ray</w:t>
      </w:r>
      <w:r w:rsidR="00962E99">
        <w:rPr>
          <w:b/>
        </w:rPr>
        <w:t>,</w:t>
      </w:r>
      <w:r w:rsidRPr="00DF4AE1">
        <w:rPr>
          <w:b/>
        </w:rPr>
        <w:t xml:space="preserve"> Head of Service Education Safeguarding</w:t>
      </w:r>
    </w:p>
    <w:p w14:paraId="3973FAC0" w14:textId="77777777" w:rsidR="00B742BD" w:rsidRDefault="00B742BD" w:rsidP="00DF4AE1">
      <w:pPr>
        <w:rPr>
          <w:b/>
        </w:rPr>
      </w:pPr>
    </w:p>
    <w:p w14:paraId="2D16F33C" w14:textId="77777777" w:rsidR="00DF4AE1" w:rsidRPr="00DF4AE1" w:rsidRDefault="00DF4AE1" w:rsidP="00DF4AE1">
      <w:r w:rsidRPr="00DF4AE1">
        <w:t xml:space="preserve">Much good work has been undertaken by schools, colleges and Early Years settings over the past weeks in supporting the welfare of all pupils as fully as possible, regardless of whether they have been physically attending a provision.   As you prepare to make your setting available to more children, the key principles of how to keep children safe and promote their welfare remain.    </w:t>
      </w:r>
    </w:p>
    <w:p w14:paraId="647E1CD6" w14:textId="77777777" w:rsidR="00DF4AE1" w:rsidRPr="00DF4AE1" w:rsidRDefault="00DF4AE1" w:rsidP="00DF4AE1"/>
    <w:p w14:paraId="552527FD" w14:textId="77777777" w:rsidR="00DF4AE1" w:rsidRPr="00DF4AE1" w:rsidRDefault="00DF4AE1" w:rsidP="00DF4AE1">
      <w:r w:rsidRPr="00DF4AE1">
        <w:rPr>
          <w:rFonts w:eastAsia="Calibri" w:cs="Arial"/>
          <w:lang w:eastAsia="en-GB"/>
        </w:rPr>
        <w:t xml:space="preserve"> All schools and colleges should continue to have regard to the statutory guidance,</w:t>
      </w:r>
      <w:r w:rsidRPr="00DF4AE1">
        <w:rPr>
          <w:rFonts w:eastAsia="Calibri" w:cs="Arial"/>
          <w:u w:val="single"/>
          <w:lang w:eastAsia="en-GB"/>
        </w:rPr>
        <w:t xml:space="preserve"> </w:t>
      </w:r>
      <w:hyperlink r:id="rId205" w:history="1">
        <w:r w:rsidRPr="00DF4AE1">
          <w:rPr>
            <w:rFonts w:eastAsia="Calibri" w:cs="Arial"/>
            <w:u w:val="single"/>
            <w:lang w:eastAsia="en-GB"/>
          </w:rPr>
          <w:t>Keeping Children Safe in Education</w:t>
        </w:r>
      </w:hyperlink>
      <w:r w:rsidRPr="00DF4AE1">
        <w:rPr>
          <w:u w:val="single"/>
        </w:rPr>
        <w:t xml:space="preserve"> 2019</w:t>
      </w:r>
      <w:r w:rsidRPr="00DF4AE1">
        <w:t xml:space="preserve"> and any updated documents published by the Department for Education </w:t>
      </w:r>
      <w:r w:rsidRPr="00067650">
        <w:t>(</w:t>
      </w:r>
      <w:r w:rsidRPr="00067650">
        <w:rPr>
          <w:i/>
        </w:rPr>
        <w:t>further addendum due to be published by DfE imminently</w:t>
      </w:r>
      <w:r w:rsidRPr="00067650">
        <w:t xml:space="preserve">) </w:t>
      </w:r>
      <w:r w:rsidRPr="00DF4AE1">
        <w:t>.  The key principles are outlined as:</w:t>
      </w:r>
    </w:p>
    <w:p w14:paraId="0D7C047B" w14:textId="77777777" w:rsidR="00DF4AE1" w:rsidRPr="00DF4AE1" w:rsidRDefault="00DF4AE1" w:rsidP="00DF4AE1"/>
    <w:p w14:paraId="69C4A7EA" w14:textId="77777777" w:rsidR="00DF4AE1" w:rsidRPr="00DF4AE1" w:rsidRDefault="00DF4AE1" w:rsidP="00DF4AE1">
      <w:pPr>
        <w:numPr>
          <w:ilvl w:val="0"/>
          <w:numId w:val="57"/>
        </w:numPr>
        <w:shd w:val="clear" w:color="auto" w:fill="FFFFFF"/>
        <w:spacing w:after="75"/>
        <w:ind w:left="300"/>
        <w:rPr>
          <w:rFonts w:eastAsia="Calibri" w:cs="Arial"/>
          <w:color w:val="0B0C0C"/>
          <w:lang w:eastAsia="en-GB"/>
        </w:rPr>
      </w:pPr>
      <w:r w:rsidRPr="00DF4AE1">
        <w:rPr>
          <w:rFonts w:eastAsia="Calibri" w:cs="Arial"/>
          <w:color w:val="0B0C0C"/>
          <w:lang w:eastAsia="en-GB"/>
        </w:rPr>
        <w:t>the best interests of children must always continue to come first</w:t>
      </w:r>
    </w:p>
    <w:p w14:paraId="386AB5EB" w14:textId="77777777" w:rsidR="00DF4AE1" w:rsidRPr="00DF4AE1" w:rsidRDefault="00DF4AE1" w:rsidP="00DF4AE1">
      <w:pPr>
        <w:numPr>
          <w:ilvl w:val="0"/>
          <w:numId w:val="57"/>
        </w:numPr>
        <w:shd w:val="clear" w:color="auto" w:fill="FFFFFF"/>
        <w:spacing w:after="75"/>
        <w:ind w:left="300"/>
        <w:rPr>
          <w:rFonts w:eastAsia="Calibri" w:cs="Arial"/>
          <w:color w:val="0B0C0C"/>
          <w:lang w:eastAsia="en-GB"/>
        </w:rPr>
      </w:pPr>
      <w:r w:rsidRPr="00DF4AE1">
        <w:rPr>
          <w:rFonts w:eastAsia="Calibri" w:cs="Arial"/>
          <w:color w:val="0B0C0C"/>
          <w:lang w:eastAsia="en-GB"/>
        </w:rPr>
        <w:t>if anyone in a school or college has a safeguarding concern about any child they should continue to act and act immediately</w:t>
      </w:r>
    </w:p>
    <w:p w14:paraId="70D1C026" w14:textId="77777777" w:rsidR="00DF4AE1" w:rsidRPr="00DF4AE1" w:rsidRDefault="00DF4AE1" w:rsidP="00DF4AE1">
      <w:pPr>
        <w:numPr>
          <w:ilvl w:val="0"/>
          <w:numId w:val="57"/>
        </w:numPr>
        <w:shd w:val="clear" w:color="auto" w:fill="FFFFFF"/>
        <w:spacing w:after="75"/>
        <w:ind w:left="300"/>
        <w:rPr>
          <w:rFonts w:eastAsia="Calibri" w:cs="Arial"/>
          <w:color w:val="0B0C0C"/>
          <w:lang w:eastAsia="en-GB"/>
        </w:rPr>
      </w:pPr>
      <w:r w:rsidRPr="00DF4AE1">
        <w:rPr>
          <w:rFonts w:eastAsia="Calibri" w:cs="Arial"/>
          <w:color w:val="0B0C0C"/>
          <w:lang w:eastAsia="en-GB"/>
        </w:rPr>
        <w:t>a DSL or deputy should be available</w:t>
      </w:r>
    </w:p>
    <w:p w14:paraId="39C57275" w14:textId="77777777" w:rsidR="00DF4AE1" w:rsidRPr="00DF4AE1" w:rsidRDefault="00DF4AE1" w:rsidP="00DF4AE1">
      <w:pPr>
        <w:numPr>
          <w:ilvl w:val="0"/>
          <w:numId w:val="57"/>
        </w:numPr>
        <w:shd w:val="clear" w:color="auto" w:fill="FFFFFF"/>
        <w:spacing w:after="75"/>
        <w:ind w:left="300"/>
        <w:rPr>
          <w:rFonts w:eastAsia="Calibri" w:cs="Arial"/>
          <w:color w:val="0B0C0C"/>
          <w:lang w:eastAsia="en-GB"/>
        </w:rPr>
      </w:pPr>
      <w:r w:rsidRPr="00DF4AE1">
        <w:rPr>
          <w:rFonts w:eastAsia="Calibri" w:cs="Arial"/>
          <w:color w:val="0B0C0C"/>
          <w:lang w:eastAsia="en-GB"/>
        </w:rPr>
        <w:t>it is essential that unsuitable people are not allowed to enter the children’s workforce and/or gain access to children</w:t>
      </w:r>
    </w:p>
    <w:p w14:paraId="66C4C7B2" w14:textId="77777777" w:rsidR="00DF4AE1" w:rsidRPr="00DF4AE1" w:rsidRDefault="00DF4AE1" w:rsidP="00DF4AE1">
      <w:pPr>
        <w:numPr>
          <w:ilvl w:val="0"/>
          <w:numId w:val="57"/>
        </w:numPr>
        <w:shd w:val="clear" w:color="auto" w:fill="FFFFFF"/>
        <w:spacing w:after="75"/>
        <w:ind w:left="300"/>
        <w:rPr>
          <w:rFonts w:eastAsia="Calibri" w:cs="Arial"/>
          <w:color w:val="0B0C0C"/>
          <w:lang w:eastAsia="en-GB"/>
        </w:rPr>
      </w:pPr>
      <w:r w:rsidRPr="00DF4AE1">
        <w:rPr>
          <w:rFonts w:eastAsia="Calibri" w:cs="Arial"/>
          <w:color w:val="0B0C0C"/>
          <w:lang w:eastAsia="en-GB"/>
        </w:rPr>
        <w:t>children should continue to be protected when they are online</w:t>
      </w:r>
    </w:p>
    <w:p w14:paraId="262DE5A9" w14:textId="77777777" w:rsidR="00DF4AE1" w:rsidRPr="00DF4AE1" w:rsidRDefault="00DF4AE1" w:rsidP="00DF4AE1">
      <w:pPr>
        <w:shd w:val="clear" w:color="auto" w:fill="FFFFFF"/>
        <w:spacing w:after="75"/>
        <w:ind w:left="-60"/>
        <w:rPr>
          <w:rFonts w:eastAsia="Calibri" w:cs="Arial"/>
          <w:color w:val="0B0C0C"/>
          <w:lang w:eastAsia="en-GB"/>
        </w:rPr>
      </w:pPr>
    </w:p>
    <w:p w14:paraId="49D050BF" w14:textId="304E2458" w:rsidR="00DF4AE1" w:rsidRPr="00DF4AE1" w:rsidRDefault="00DF4AE1" w:rsidP="00DF4AE1">
      <w:pPr>
        <w:shd w:val="clear" w:color="auto" w:fill="FFFFFF"/>
        <w:spacing w:after="75"/>
        <w:ind w:left="-60"/>
        <w:rPr>
          <w:rFonts w:eastAsia="Calibri" w:cs="Arial"/>
          <w:color w:val="0B0C0C"/>
          <w:lang w:eastAsia="en-GB"/>
        </w:rPr>
      </w:pPr>
      <w:r w:rsidRPr="00DF4AE1">
        <w:rPr>
          <w:rFonts w:eastAsia="Calibri" w:cs="Arial"/>
          <w:color w:val="0B0C0C"/>
          <w:lang w:eastAsia="en-GB"/>
        </w:rPr>
        <w:t xml:space="preserve">Whilst </w:t>
      </w:r>
      <w:r w:rsidR="00395FB6">
        <w:rPr>
          <w:rFonts w:eastAsia="Calibri" w:cs="Arial"/>
          <w:color w:val="0B0C0C"/>
          <w:lang w:eastAsia="en-GB"/>
        </w:rPr>
        <w:t>COVID-19</w:t>
      </w:r>
      <w:r w:rsidRPr="00DF4AE1">
        <w:rPr>
          <w:rFonts w:eastAsia="Calibri" w:cs="Arial"/>
          <w:color w:val="0B0C0C"/>
          <w:lang w:eastAsia="en-GB"/>
        </w:rPr>
        <w:t xml:space="preserve"> has brought additional considerations on how to keep children safe in an education setting, many of the existing processes you already have in place can help you formalise these.   </w:t>
      </w:r>
    </w:p>
    <w:p w14:paraId="57B68CBF" w14:textId="77777777" w:rsidR="00DF4AE1" w:rsidRPr="00DF4AE1" w:rsidRDefault="00DF4AE1" w:rsidP="00DF4AE1">
      <w:pPr>
        <w:shd w:val="clear" w:color="auto" w:fill="FFFFFF"/>
        <w:spacing w:after="75"/>
        <w:ind w:left="-60"/>
        <w:rPr>
          <w:rFonts w:eastAsia="Calibri" w:cs="Arial"/>
          <w:color w:val="0B0C0C"/>
          <w:lang w:eastAsia="en-GB"/>
        </w:rPr>
      </w:pPr>
    </w:p>
    <w:p w14:paraId="114261AB" w14:textId="46CED23A" w:rsidR="00DF4AE1" w:rsidRPr="00DF4AE1" w:rsidRDefault="00DF4AE1" w:rsidP="00DF4AE1">
      <w:pPr>
        <w:shd w:val="clear" w:color="auto" w:fill="FFFFFF"/>
        <w:spacing w:after="75"/>
        <w:rPr>
          <w:rFonts w:eastAsia="Calibri" w:cs="Arial"/>
          <w:color w:val="0B0C0C"/>
          <w:lang w:eastAsia="en-GB"/>
        </w:rPr>
      </w:pPr>
      <w:r w:rsidRPr="00DF4AE1">
        <w:rPr>
          <w:rFonts w:eastAsia="Calibri" w:cs="Arial"/>
          <w:color w:val="0B0C0C"/>
          <w:lang w:eastAsia="en-GB"/>
        </w:rPr>
        <w:t xml:space="preserve">The Phased Return Safeguarding toolkit </w:t>
      </w:r>
      <w:r w:rsidRPr="00067650">
        <w:rPr>
          <w:rFonts w:eastAsia="Calibri" w:cs="Arial"/>
          <w:lang w:eastAsia="en-GB"/>
        </w:rPr>
        <w:t xml:space="preserve">below </w:t>
      </w:r>
      <w:r w:rsidRPr="00DF4AE1">
        <w:rPr>
          <w:rFonts w:eastAsia="Calibri" w:cs="Arial"/>
          <w:color w:val="0B0C0C"/>
          <w:lang w:eastAsia="en-GB"/>
        </w:rPr>
        <w:t xml:space="preserve">outlines the key areas for consideration and provides links to other guidance, for example health and safety and emotional wellbeing resources, to aid leaders and governors in assessing the safety of their provision.  </w:t>
      </w:r>
    </w:p>
    <w:p w14:paraId="3AA98E46" w14:textId="77777777" w:rsidR="00DF4AE1" w:rsidRPr="00DF4AE1" w:rsidRDefault="00DF4AE1" w:rsidP="00DF4AE1">
      <w:pPr>
        <w:shd w:val="clear" w:color="auto" w:fill="FFFFFF"/>
        <w:spacing w:after="75"/>
        <w:rPr>
          <w:rFonts w:eastAsia="Calibri" w:cs="Arial"/>
          <w:color w:val="0B0C0C"/>
          <w:lang w:eastAsia="en-GB"/>
        </w:rPr>
      </w:pPr>
    </w:p>
    <w:p w14:paraId="78859E08" w14:textId="40D50887" w:rsidR="001832EB" w:rsidRPr="00067650" w:rsidRDefault="002801C8" w:rsidP="00067650">
      <w:pPr>
        <w:rPr>
          <w:rFonts w:cstheme="minorHAnsi"/>
          <w:color w:val="0033CC"/>
        </w:rPr>
      </w:pPr>
      <w:hyperlink r:id="rId206" w:history="1">
        <w:r w:rsidR="001832EB" w:rsidRPr="00067650">
          <w:rPr>
            <w:rStyle w:val="Hyperlink"/>
            <w:rFonts w:cstheme="minorHAnsi"/>
            <w:color w:val="0033CC"/>
          </w:rPr>
          <w:t>https://www.kelsi.org.uk/__data/assets/word_doc/0009/108954/</w:t>
        </w:r>
        <w:r w:rsidR="00395FB6">
          <w:rPr>
            <w:rStyle w:val="Hyperlink"/>
            <w:rFonts w:cstheme="minorHAnsi"/>
            <w:color w:val="0033CC"/>
          </w:rPr>
          <w:t>COVID-19</w:t>
        </w:r>
        <w:r w:rsidR="001832EB" w:rsidRPr="00067650">
          <w:rPr>
            <w:rStyle w:val="Hyperlink"/>
            <w:rFonts w:cstheme="minorHAnsi"/>
            <w:color w:val="0033CC"/>
          </w:rPr>
          <w:t>-Safeguarding-Toolkit-for-phased-school-return.docx</w:t>
        </w:r>
      </w:hyperlink>
    </w:p>
    <w:p w14:paraId="31BB6981" w14:textId="77777777" w:rsidR="001832EB" w:rsidRPr="00DF4AE1" w:rsidRDefault="001832EB" w:rsidP="00DF4AE1">
      <w:pPr>
        <w:shd w:val="clear" w:color="auto" w:fill="FFFFFF"/>
        <w:spacing w:after="75"/>
        <w:rPr>
          <w:rFonts w:eastAsia="Calibri" w:cs="Arial"/>
          <w:color w:val="0B0C0C"/>
          <w:lang w:eastAsia="en-GB"/>
        </w:rPr>
      </w:pPr>
    </w:p>
    <w:p w14:paraId="15C3F344" w14:textId="77777777" w:rsidR="00DF4AE1" w:rsidRPr="00DF4AE1" w:rsidRDefault="00DF4AE1" w:rsidP="00DF4AE1">
      <w:pPr>
        <w:shd w:val="clear" w:color="auto" w:fill="FFFFFF"/>
        <w:spacing w:after="75"/>
        <w:rPr>
          <w:rFonts w:eastAsia="Calibri" w:cs="Arial"/>
          <w:color w:val="0B0C0C"/>
          <w:lang w:eastAsia="en-GB"/>
        </w:rPr>
      </w:pPr>
      <w:r w:rsidRPr="00DF4AE1">
        <w:rPr>
          <w:rFonts w:eastAsia="Calibri" w:cs="Arial"/>
          <w:color w:val="0B0C0C"/>
          <w:lang w:eastAsia="en-GB"/>
        </w:rPr>
        <w:t xml:space="preserve">For further advice and support, please contact the Education Safeguarding Service.  </w:t>
      </w:r>
    </w:p>
    <w:p w14:paraId="1A4AC08A" w14:textId="77777777" w:rsidR="005A097D" w:rsidRDefault="00DC7C13">
      <w:pPr>
        <w:rPr>
          <w:rFonts w:cstheme="minorHAnsi"/>
          <w:u w:val="single"/>
        </w:rPr>
        <w:sectPr w:rsidR="005A097D">
          <w:headerReference w:type="default" r:id="rId207"/>
          <w:pgSz w:w="11906" w:h="16838"/>
          <w:pgMar w:top="1440" w:right="1440" w:bottom="1440" w:left="1440" w:header="708" w:footer="708" w:gutter="0"/>
          <w:cols w:space="708"/>
          <w:docGrid w:linePitch="360"/>
        </w:sectPr>
      </w:pPr>
      <w:r>
        <w:rPr>
          <w:rFonts w:cstheme="minorHAnsi"/>
          <w:u w:val="single"/>
        </w:rPr>
        <w:br w:type="page"/>
      </w:r>
    </w:p>
    <w:p w14:paraId="28163557" w14:textId="00D6F441" w:rsidR="00C86674" w:rsidRPr="00800EF5" w:rsidRDefault="00C86674" w:rsidP="00C86674">
      <w:pPr>
        <w:pStyle w:val="Heading1"/>
      </w:pPr>
      <w:r w:rsidRPr="00AA1AC6">
        <w:rPr>
          <w:rFonts w:cs="Arial"/>
        </w:rPr>
        <w:lastRenderedPageBreak/>
        <w:tab/>
      </w:r>
      <w:r w:rsidRPr="00AA1AC6">
        <w:rPr>
          <w:rFonts w:cs="Arial"/>
        </w:rPr>
        <w:tab/>
      </w:r>
      <w:r w:rsidRPr="00AA1AC6">
        <w:rPr>
          <w:rFonts w:cs="Arial"/>
        </w:rPr>
        <w:tab/>
      </w:r>
      <w:r w:rsidRPr="00AA1AC6">
        <w:rPr>
          <w:rFonts w:cs="Arial"/>
        </w:rPr>
        <w:tab/>
      </w:r>
      <w:r w:rsidRPr="00AA1AC6">
        <w:rPr>
          <w:rFonts w:cs="Arial"/>
        </w:rPr>
        <w:tab/>
      </w:r>
      <w:r w:rsidRPr="00AA1AC6">
        <w:rPr>
          <w:rFonts w:cs="Arial"/>
        </w:rPr>
        <w:tab/>
      </w:r>
    </w:p>
    <w:p w14:paraId="7709220B" w14:textId="6099DFC8" w:rsidR="00C86674" w:rsidRPr="00AA1AC6" w:rsidRDefault="00800EF5" w:rsidP="00C86674">
      <w:pPr>
        <w:rPr>
          <w:rFonts w:cs="Arial"/>
          <w:b/>
        </w:rPr>
      </w:pPr>
      <w:r w:rsidRPr="008A7C03">
        <w:rPr>
          <w:rFonts w:ascii="Times New Roman" w:hAnsi="Times New Roman"/>
          <w:noProof/>
          <w:sz w:val="20"/>
          <w:lang w:eastAsia="en-GB"/>
        </w:rPr>
        <w:drawing>
          <wp:anchor distT="0" distB="0" distL="114300" distR="114300" simplePos="0" relativeHeight="251658752" behindDoc="0" locked="0" layoutInCell="1" allowOverlap="1" wp14:anchorId="761B1AD6" wp14:editId="2CE9F8E5">
            <wp:simplePos x="0" y="0"/>
            <wp:positionH relativeFrom="column">
              <wp:posOffset>152894</wp:posOffset>
            </wp:positionH>
            <wp:positionV relativeFrom="paragraph">
              <wp:posOffset>23330</wp:posOffset>
            </wp:positionV>
            <wp:extent cx="2860862" cy="1409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860862"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674" w:rsidRPr="008A7C03">
        <w:rPr>
          <w:rFonts w:ascii="Times New Roman" w:hAnsi="Times New Roman"/>
          <w:noProof/>
          <w:sz w:val="20"/>
          <w:lang w:eastAsia="en-GB"/>
        </w:rPr>
        <w:drawing>
          <wp:anchor distT="0" distB="0" distL="114300" distR="114300" simplePos="0" relativeHeight="251661824" behindDoc="0" locked="0" layoutInCell="1" allowOverlap="1" wp14:anchorId="4D3C7BEC" wp14:editId="246AE0A8">
            <wp:simplePos x="0" y="0"/>
            <wp:positionH relativeFrom="column">
              <wp:posOffset>7402991</wp:posOffset>
            </wp:positionH>
            <wp:positionV relativeFrom="paragraph">
              <wp:posOffset>15240</wp:posOffset>
            </wp:positionV>
            <wp:extent cx="1609725" cy="1048268"/>
            <wp:effectExtent l="0" t="0" r="0" b="0"/>
            <wp:wrapNone/>
            <wp:docPr id="4" name="Picture 2" descr="http://knet/ourcouncil/PublishingImages/KCC_Logo_medium.jpg">
              <a:extLst xmlns:a="http://schemas.openxmlformats.org/drawingml/2006/main">
                <a:ext uri="{FF2B5EF4-FFF2-40B4-BE49-F238E27FC236}">
                  <a16:creationId xmlns:a16="http://schemas.microsoft.com/office/drawing/2014/main" id="{9BD97230-AA8B-40D0-8E5D-B62068E3A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609725" cy="1048268"/>
                    </a:xfrm>
                    <a:prstGeom prst="rect">
                      <a:avLst/>
                    </a:prstGeom>
                    <a:noFill/>
                  </pic:spPr>
                </pic:pic>
              </a:graphicData>
            </a:graphic>
            <wp14:sizeRelH relativeFrom="margin">
              <wp14:pctWidth>0</wp14:pctWidth>
            </wp14:sizeRelH>
            <wp14:sizeRelV relativeFrom="margin">
              <wp14:pctHeight>0</wp14:pctHeight>
            </wp14:sizeRelV>
          </wp:anchor>
        </w:drawing>
      </w:r>
    </w:p>
    <w:p w14:paraId="346BFF3A" w14:textId="77777777" w:rsidR="00C86674" w:rsidRPr="00AA1AC6" w:rsidRDefault="00C86674" w:rsidP="00C86674">
      <w:pPr>
        <w:rPr>
          <w:rFonts w:cs="Arial"/>
          <w:b/>
        </w:rPr>
      </w:pPr>
    </w:p>
    <w:p w14:paraId="2E2B1808" w14:textId="77777777" w:rsidR="00C86674" w:rsidRPr="00AA1AC6" w:rsidRDefault="00C86674" w:rsidP="00C86674">
      <w:pPr>
        <w:rPr>
          <w:rFonts w:cs="Arial"/>
          <w:b/>
        </w:rPr>
      </w:pPr>
    </w:p>
    <w:p w14:paraId="4645BB14" w14:textId="77777777" w:rsidR="00C86674" w:rsidRPr="00AA1AC6" w:rsidRDefault="00C86674" w:rsidP="00C86674">
      <w:pPr>
        <w:rPr>
          <w:rFonts w:cs="Arial"/>
          <w:b/>
        </w:rPr>
      </w:pPr>
    </w:p>
    <w:p w14:paraId="7C26D5BD" w14:textId="77777777" w:rsidR="00C86674" w:rsidRPr="00AA1AC6" w:rsidRDefault="00C86674" w:rsidP="00C86674">
      <w:pPr>
        <w:rPr>
          <w:rFonts w:cs="Arial"/>
          <w:b/>
        </w:rPr>
      </w:pPr>
    </w:p>
    <w:p w14:paraId="78E2ADF1" w14:textId="77777777" w:rsidR="00C86674" w:rsidRPr="00AA1AC6" w:rsidRDefault="00C86674" w:rsidP="00C86674">
      <w:pPr>
        <w:jc w:val="center"/>
        <w:rPr>
          <w:rFonts w:cs="Arial"/>
          <w:b/>
          <w:sz w:val="48"/>
        </w:rPr>
      </w:pPr>
      <w:r>
        <w:rPr>
          <w:rFonts w:cs="Arial"/>
          <w:b/>
          <w:noProof/>
          <w:sz w:val="20"/>
          <w:lang w:eastAsia="en-GB"/>
        </w:rPr>
        <mc:AlternateContent>
          <mc:Choice Requires="wps">
            <w:drawing>
              <wp:anchor distT="0" distB="0" distL="114300" distR="114300" simplePos="0" relativeHeight="251655680" behindDoc="0" locked="0" layoutInCell="0" allowOverlap="1" wp14:anchorId="3339514B" wp14:editId="38F06FEE">
                <wp:simplePos x="0" y="0"/>
                <wp:positionH relativeFrom="column">
                  <wp:posOffset>818581</wp:posOffset>
                </wp:positionH>
                <wp:positionV relativeFrom="paragraph">
                  <wp:posOffset>200025</wp:posOffset>
                </wp:positionV>
                <wp:extent cx="8001000" cy="118735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187355"/>
                        </a:xfrm>
                        <a:prstGeom prst="rect">
                          <a:avLst/>
                        </a:prstGeom>
                        <a:noFill/>
                        <a:ln>
                          <a:noFill/>
                        </a:ln>
                      </wps:spPr>
                      <wps:txbx>
                        <w:txbxContent>
                          <w:p w14:paraId="2FCAF955" w14:textId="2115F632" w:rsidR="004F1BC5" w:rsidRPr="00AA1AC6" w:rsidRDefault="004F1BC5" w:rsidP="00C86674">
                            <w:pPr>
                              <w:pStyle w:val="BodyText3"/>
                              <w:rPr>
                                <w:rFonts w:ascii="Arial" w:hAnsi="Arial" w:cs="Arial"/>
                                <w:color w:val="auto"/>
                                <w:sz w:val="72"/>
                                <w:szCs w:val="72"/>
                              </w:rPr>
                            </w:pPr>
                            <w:r>
                              <w:rPr>
                                <w:rFonts w:ascii="Arial" w:hAnsi="Arial" w:cs="Arial"/>
                                <w:color w:val="auto"/>
                                <w:sz w:val="72"/>
                                <w:szCs w:val="72"/>
                              </w:rPr>
                              <w:t xml:space="preserve">Return to School Safeguarding Toolkit </w:t>
                            </w:r>
                          </w:p>
                          <w:p w14:paraId="18CBFA56" w14:textId="77777777" w:rsidR="004F1BC5" w:rsidRPr="00AA1AC6" w:rsidRDefault="004F1BC5" w:rsidP="00C86674">
                            <w:pPr>
                              <w:pStyle w:val="BodyText3"/>
                              <w:rPr>
                                <w:rFonts w:ascii="Arial" w:hAnsi="Arial" w:cs="Arial"/>
                                <w:color w:val="auto"/>
                                <w:sz w:val="72"/>
                                <w:szCs w:val="72"/>
                              </w:rPr>
                            </w:pPr>
                          </w:p>
                          <w:p w14:paraId="644F8184" w14:textId="77777777" w:rsidR="004F1BC5" w:rsidRPr="00AA1AC6" w:rsidRDefault="004F1BC5" w:rsidP="00C86674">
                            <w:pPr>
                              <w:pStyle w:val="BodyText3"/>
                              <w:rPr>
                                <w:rFonts w:ascii="Arial" w:hAnsi="Arial" w:cs="Arial"/>
                                <w:color w:val="auto"/>
                              </w:rPr>
                            </w:pPr>
                          </w:p>
                          <w:p w14:paraId="5928A1B5" w14:textId="77777777" w:rsidR="004F1BC5" w:rsidRPr="00AA1AC6" w:rsidRDefault="004F1BC5" w:rsidP="00C86674">
                            <w:pPr>
                              <w:pStyle w:val="BodyText3"/>
                              <w:rPr>
                                <w:rFonts w:ascii="Arial" w:hAnsi="Arial" w:cs="Arial"/>
                                <w:color w:val="auto"/>
                              </w:rPr>
                            </w:pPr>
                          </w:p>
                          <w:p w14:paraId="06D08728" w14:textId="77777777" w:rsidR="004F1BC5" w:rsidRPr="00AA1AC6" w:rsidRDefault="004F1BC5" w:rsidP="00C86674">
                            <w:pPr>
                              <w:pStyle w:val="BodyText3"/>
                              <w:rPr>
                                <w:rFonts w:ascii="Arial" w:hAnsi="Arial" w:cs="Arial"/>
                                <w:color w:val="auto"/>
                              </w:rPr>
                            </w:pPr>
                          </w:p>
                          <w:p w14:paraId="08DDBA50" w14:textId="77777777" w:rsidR="004F1BC5" w:rsidRPr="00AA1AC6" w:rsidRDefault="004F1BC5" w:rsidP="00C86674">
                            <w:pPr>
                              <w:pStyle w:val="BodyText3"/>
                              <w:rPr>
                                <w:rFonts w:ascii="Arial" w:hAnsi="Arial" w:cs="Arial"/>
                                <w:color w:val="auto"/>
                              </w:rPr>
                            </w:pPr>
                          </w:p>
                          <w:p w14:paraId="3D414C0E" w14:textId="77777777" w:rsidR="004F1BC5" w:rsidRPr="00AA1AC6" w:rsidRDefault="004F1BC5" w:rsidP="00C8667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9514B" id="_x0000_t202" coordsize="21600,21600" o:spt="202" path="m,l,21600r21600,l21600,xe">
                <v:stroke joinstyle="miter"/>
                <v:path gradientshapeok="t" o:connecttype="rect"/>
              </v:shapetype>
              <v:shape id="Text Box 20" o:spid="_x0000_s1026" type="#_x0000_t202" style="position:absolute;left:0;text-align:left;margin-left:64.45pt;margin-top:15.75pt;width:630pt;height: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" o:allowincell="f" filled="f" stroked="f">
                <v:textbox>
                  <w:txbxContent>
                    <w:p w14:paraId="2FCAF955" w14:textId="2115F632" w:rsidR="004F1BC5" w:rsidRPr="00AA1AC6" w:rsidRDefault="004F1BC5" w:rsidP="00C86674">
                      <w:pPr>
                        <w:pStyle w:val="BodyText3"/>
                        <w:rPr>
                          <w:rFonts w:ascii="Arial" w:hAnsi="Arial" w:cs="Arial"/>
                          <w:color w:val="auto"/>
                          <w:sz w:val="72"/>
                          <w:szCs w:val="72"/>
                        </w:rPr>
                      </w:pPr>
                      <w:r>
                        <w:rPr>
                          <w:rFonts w:ascii="Arial" w:hAnsi="Arial" w:cs="Arial"/>
                          <w:color w:val="auto"/>
                          <w:sz w:val="72"/>
                          <w:szCs w:val="72"/>
                        </w:rPr>
                        <w:t xml:space="preserve">Return to School Safeguarding Toolkit </w:t>
                      </w:r>
                    </w:p>
                    <w:p w14:paraId="18CBFA56" w14:textId="77777777" w:rsidR="004F1BC5" w:rsidRPr="00AA1AC6" w:rsidRDefault="004F1BC5" w:rsidP="00C86674">
                      <w:pPr>
                        <w:pStyle w:val="BodyText3"/>
                        <w:rPr>
                          <w:rFonts w:ascii="Arial" w:hAnsi="Arial" w:cs="Arial"/>
                          <w:color w:val="auto"/>
                          <w:sz w:val="72"/>
                          <w:szCs w:val="72"/>
                        </w:rPr>
                      </w:pPr>
                    </w:p>
                    <w:p w14:paraId="644F8184" w14:textId="77777777" w:rsidR="004F1BC5" w:rsidRPr="00AA1AC6" w:rsidRDefault="004F1BC5" w:rsidP="00C86674">
                      <w:pPr>
                        <w:pStyle w:val="BodyText3"/>
                        <w:rPr>
                          <w:rFonts w:ascii="Arial" w:hAnsi="Arial" w:cs="Arial"/>
                          <w:color w:val="auto"/>
                        </w:rPr>
                      </w:pPr>
                    </w:p>
                    <w:p w14:paraId="5928A1B5" w14:textId="77777777" w:rsidR="004F1BC5" w:rsidRPr="00AA1AC6" w:rsidRDefault="004F1BC5" w:rsidP="00C86674">
                      <w:pPr>
                        <w:pStyle w:val="BodyText3"/>
                        <w:rPr>
                          <w:rFonts w:ascii="Arial" w:hAnsi="Arial" w:cs="Arial"/>
                          <w:color w:val="auto"/>
                        </w:rPr>
                      </w:pPr>
                    </w:p>
                    <w:p w14:paraId="06D08728" w14:textId="77777777" w:rsidR="004F1BC5" w:rsidRPr="00AA1AC6" w:rsidRDefault="004F1BC5" w:rsidP="00C86674">
                      <w:pPr>
                        <w:pStyle w:val="BodyText3"/>
                        <w:rPr>
                          <w:rFonts w:ascii="Arial" w:hAnsi="Arial" w:cs="Arial"/>
                          <w:color w:val="auto"/>
                        </w:rPr>
                      </w:pPr>
                    </w:p>
                    <w:p w14:paraId="08DDBA50" w14:textId="77777777" w:rsidR="004F1BC5" w:rsidRPr="00AA1AC6" w:rsidRDefault="004F1BC5" w:rsidP="00C86674">
                      <w:pPr>
                        <w:pStyle w:val="BodyText3"/>
                        <w:rPr>
                          <w:rFonts w:ascii="Arial" w:hAnsi="Arial" w:cs="Arial"/>
                          <w:color w:val="auto"/>
                        </w:rPr>
                      </w:pPr>
                    </w:p>
                    <w:p w14:paraId="3D414C0E" w14:textId="77777777" w:rsidR="004F1BC5" w:rsidRPr="00AA1AC6" w:rsidRDefault="004F1BC5" w:rsidP="00C86674">
                      <w:pPr>
                        <w:rPr>
                          <w:rFonts w:cs="Arial"/>
                        </w:rPr>
                      </w:pPr>
                    </w:p>
                  </w:txbxContent>
                </v:textbox>
              </v:shape>
            </w:pict>
          </mc:Fallback>
        </mc:AlternateContent>
      </w:r>
    </w:p>
    <w:p w14:paraId="2B37E12D" w14:textId="77777777" w:rsidR="00C86674" w:rsidRPr="00AA1AC6" w:rsidRDefault="00C86674" w:rsidP="00C86674">
      <w:pPr>
        <w:rPr>
          <w:rFonts w:cs="Arial"/>
          <w:b/>
        </w:rPr>
      </w:pPr>
    </w:p>
    <w:p w14:paraId="19C6411C" w14:textId="77777777" w:rsidR="00C86674" w:rsidRPr="00AA1AC6" w:rsidRDefault="00C86674" w:rsidP="00C86674">
      <w:pPr>
        <w:rPr>
          <w:rFonts w:cs="Arial"/>
          <w:b/>
        </w:rPr>
      </w:pPr>
    </w:p>
    <w:p w14:paraId="65BC86C4" w14:textId="77777777" w:rsidR="00C86674" w:rsidRPr="00AA1AC6" w:rsidRDefault="00C86674" w:rsidP="00C86674">
      <w:pPr>
        <w:rPr>
          <w:rFonts w:cs="Arial"/>
          <w:b/>
        </w:rPr>
      </w:pPr>
    </w:p>
    <w:p w14:paraId="0C8B04DE" w14:textId="77777777" w:rsidR="00C86674" w:rsidRPr="00AA1AC6" w:rsidRDefault="00C86674" w:rsidP="00C86674">
      <w:pPr>
        <w:pStyle w:val="Heading4"/>
        <w:rPr>
          <w:rFonts w:cs="Arial"/>
        </w:rPr>
      </w:pPr>
      <w:r w:rsidRPr="00AA1AC6">
        <w:rPr>
          <w:rFonts w:cs="Arial"/>
        </w:rPr>
        <w:t xml:space="preserve">Education Safeguarding </w:t>
      </w:r>
      <w:r>
        <w:rPr>
          <w:rFonts w:cs="Arial"/>
        </w:rPr>
        <w:t>Service</w:t>
      </w:r>
    </w:p>
    <w:p w14:paraId="4C466F32" w14:textId="77777777" w:rsidR="00C86674" w:rsidRPr="00AA1AC6" w:rsidRDefault="00C86674" w:rsidP="00C86674">
      <w:pPr>
        <w:jc w:val="center"/>
        <w:rPr>
          <w:rFonts w:cs="Arial"/>
          <w:b/>
        </w:rPr>
      </w:pPr>
    </w:p>
    <w:p w14:paraId="4524B3FF" w14:textId="77777777" w:rsidR="00C86674" w:rsidRDefault="00C86674" w:rsidP="00C86674">
      <w:pPr>
        <w:jc w:val="center"/>
        <w:rPr>
          <w:rFonts w:cs="Arial"/>
          <w:b/>
          <w:sz w:val="40"/>
          <w:szCs w:val="40"/>
        </w:rPr>
      </w:pPr>
    </w:p>
    <w:p w14:paraId="2C1A0784" w14:textId="77777777" w:rsidR="00C86674" w:rsidRDefault="00C86674" w:rsidP="00C86674">
      <w:pPr>
        <w:jc w:val="center"/>
        <w:rPr>
          <w:rFonts w:cs="Arial"/>
          <w:b/>
          <w:sz w:val="40"/>
          <w:szCs w:val="40"/>
        </w:rPr>
      </w:pPr>
      <w:r>
        <w:rPr>
          <w:rFonts w:cs="Arial"/>
          <w:b/>
          <w:sz w:val="40"/>
          <w:szCs w:val="40"/>
        </w:rPr>
        <w:t>May 2020</w:t>
      </w:r>
    </w:p>
    <w:p w14:paraId="7D9F3089" w14:textId="77777777" w:rsidR="00C86674" w:rsidRPr="00AA1AC6" w:rsidRDefault="00C86674" w:rsidP="00C86674">
      <w:pPr>
        <w:jc w:val="center"/>
        <w:rPr>
          <w:rFonts w:cs="Arial"/>
          <w:b/>
          <w:sz w:val="40"/>
          <w:szCs w:val="40"/>
        </w:rPr>
      </w:pPr>
    </w:p>
    <w:p w14:paraId="5F15F2F3" w14:textId="77777777" w:rsidR="00C86674" w:rsidRPr="00AA1AC6" w:rsidRDefault="00C86674" w:rsidP="00C86674">
      <w:pPr>
        <w:rPr>
          <w:rFonts w:cs="Arial"/>
          <w:b/>
        </w:rPr>
      </w:pPr>
    </w:p>
    <w:p w14:paraId="681645CB" w14:textId="77777777" w:rsidR="00C86674" w:rsidRDefault="00C86674" w:rsidP="00C86674">
      <w:pPr>
        <w:rPr>
          <w:rFonts w:cs="Arial"/>
          <w:b/>
          <w:bCs/>
        </w:rPr>
      </w:pPr>
      <w:r w:rsidRPr="002633DC">
        <w:rPr>
          <w:rFonts w:cs="Arial"/>
          <w:b/>
          <w:bCs/>
        </w:rPr>
        <w:t xml:space="preserve">Introduction: </w:t>
      </w:r>
    </w:p>
    <w:p w14:paraId="39805DB4" w14:textId="77777777" w:rsidR="00C86674" w:rsidRDefault="00C86674" w:rsidP="00C86674">
      <w:pPr>
        <w:rPr>
          <w:rFonts w:cs="Arial"/>
          <w:b/>
          <w:bCs/>
        </w:rPr>
      </w:pPr>
    </w:p>
    <w:p w14:paraId="0C979DE2" w14:textId="47B50499" w:rsidR="00C86674" w:rsidRDefault="00C86674" w:rsidP="00C86674">
      <w:r>
        <w:t xml:space="preserve">This document has been written to assist the Local Authority, Governing Bodies and Headteachers in reviewing safeguarding arrangements for a phased school return in response to </w:t>
      </w:r>
      <w:r w:rsidR="00395FB6">
        <w:t>COVID-19</w:t>
      </w:r>
      <w:r>
        <w:t xml:space="preserve">.   It aims to help schools and governing bodies to clarify the arrangements in place will appropriately safeguard children, staff and volunteers attending the school.  </w:t>
      </w:r>
    </w:p>
    <w:p w14:paraId="2F909243" w14:textId="77777777" w:rsidR="00C86674" w:rsidRDefault="00C86674" w:rsidP="00C86674">
      <w:pPr>
        <w:rPr>
          <w:rFonts w:cs="Arial"/>
        </w:rPr>
      </w:pPr>
    </w:p>
    <w:tbl>
      <w:tblPr>
        <w:tblStyle w:val="TableGrid"/>
        <w:tblW w:w="0" w:type="auto"/>
        <w:tblLook w:val="04A0" w:firstRow="1" w:lastRow="0" w:firstColumn="1" w:lastColumn="0" w:noHBand="0" w:noVBand="1"/>
      </w:tblPr>
      <w:tblGrid>
        <w:gridCol w:w="5485"/>
        <w:gridCol w:w="9389"/>
      </w:tblGrid>
      <w:tr w:rsidR="00C86674" w14:paraId="4056AB91" w14:textId="77777777" w:rsidTr="007629EF">
        <w:trPr>
          <w:trHeight w:val="513"/>
        </w:trPr>
        <w:tc>
          <w:tcPr>
            <w:tcW w:w="5759" w:type="dxa"/>
          </w:tcPr>
          <w:p w14:paraId="5847DFCB" w14:textId="77777777" w:rsidR="00C86674" w:rsidRDefault="00C86674" w:rsidP="007629EF">
            <w:pPr>
              <w:rPr>
                <w:rFonts w:cs="Arial"/>
              </w:rPr>
            </w:pPr>
            <w:r>
              <w:rPr>
                <w:rFonts w:cs="Arial"/>
              </w:rPr>
              <w:t>Name of school</w:t>
            </w:r>
          </w:p>
        </w:tc>
        <w:tc>
          <w:tcPr>
            <w:tcW w:w="10161" w:type="dxa"/>
          </w:tcPr>
          <w:p w14:paraId="58614536" w14:textId="77777777" w:rsidR="00C86674" w:rsidRDefault="00C86674" w:rsidP="007629EF">
            <w:pPr>
              <w:rPr>
                <w:rFonts w:cs="Arial"/>
              </w:rPr>
            </w:pPr>
          </w:p>
          <w:p w14:paraId="26A919FC" w14:textId="77777777" w:rsidR="00C86674" w:rsidRDefault="00C86674" w:rsidP="007629EF">
            <w:pPr>
              <w:rPr>
                <w:rFonts w:cs="Arial"/>
              </w:rPr>
            </w:pPr>
          </w:p>
        </w:tc>
      </w:tr>
      <w:tr w:rsidR="00C86674" w14:paraId="52B48D15" w14:textId="77777777" w:rsidTr="007629EF">
        <w:trPr>
          <w:trHeight w:val="513"/>
        </w:trPr>
        <w:tc>
          <w:tcPr>
            <w:tcW w:w="5759" w:type="dxa"/>
          </w:tcPr>
          <w:p w14:paraId="5800BD67" w14:textId="77777777" w:rsidR="00C86674" w:rsidRDefault="00C86674" w:rsidP="007629EF">
            <w:pPr>
              <w:rPr>
                <w:rFonts w:cs="Arial"/>
              </w:rPr>
            </w:pPr>
            <w:r>
              <w:rPr>
                <w:rFonts w:cs="Arial"/>
              </w:rPr>
              <w:t>Name of Headteacher/Principal</w:t>
            </w:r>
          </w:p>
        </w:tc>
        <w:tc>
          <w:tcPr>
            <w:tcW w:w="10161" w:type="dxa"/>
          </w:tcPr>
          <w:p w14:paraId="2F6F0F8E" w14:textId="77777777" w:rsidR="00C86674" w:rsidRDefault="00C86674" w:rsidP="007629EF">
            <w:pPr>
              <w:rPr>
                <w:rFonts w:cs="Arial"/>
              </w:rPr>
            </w:pPr>
          </w:p>
        </w:tc>
      </w:tr>
      <w:tr w:rsidR="00C86674" w14:paraId="51C036F9" w14:textId="77777777" w:rsidTr="007629EF">
        <w:trPr>
          <w:trHeight w:val="563"/>
        </w:trPr>
        <w:tc>
          <w:tcPr>
            <w:tcW w:w="5759" w:type="dxa"/>
          </w:tcPr>
          <w:p w14:paraId="739537F1" w14:textId="77777777" w:rsidR="00C86674" w:rsidRDefault="00C86674" w:rsidP="007629EF">
            <w:pPr>
              <w:rPr>
                <w:rFonts w:cs="Arial"/>
              </w:rPr>
            </w:pPr>
            <w:r>
              <w:rPr>
                <w:rFonts w:cs="Arial"/>
              </w:rPr>
              <w:t>Name of Designated Safeguarding Lead</w:t>
            </w:r>
          </w:p>
          <w:p w14:paraId="3E90062C" w14:textId="77777777" w:rsidR="00C86674" w:rsidRDefault="00C86674" w:rsidP="007629EF">
            <w:pPr>
              <w:rPr>
                <w:rFonts w:cs="Arial"/>
              </w:rPr>
            </w:pPr>
          </w:p>
        </w:tc>
        <w:tc>
          <w:tcPr>
            <w:tcW w:w="10161" w:type="dxa"/>
          </w:tcPr>
          <w:p w14:paraId="364995EF" w14:textId="77777777" w:rsidR="00C86674" w:rsidRDefault="00C86674" w:rsidP="007629EF">
            <w:pPr>
              <w:rPr>
                <w:rFonts w:cs="Arial"/>
              </w:rPr>
            </w:pPr>
          </w:p>
          <w:p w14:paraId="4009C465" w14:textId="77777777" w:rsidR="00C86674" w:rsidRDefault="00C86674" w:rsidP="007629EF">
            <w:pPr>
              <w:rPr>
                <w:rFonts w:cs="Arial"/>
              </w:rPr>
            </w:pPr>
          </w:p>
        </w:tc>
      </w:tr>
      <w:tr w:rsidR="00C86674" w14:paraId="06B73CDE" w14:textId="77777777" w:rsidTr="007629EF">
        <w:trPr>
          <w:trHeight w:val="828"/>
        </w:trPr>
        <w:tc>
          <w:tcPr>
            <w:tcW w:w="5759" w:type="dxa"/>
          </w:tcPr>
          <w:p w14:paraId="5609D7F4" w14:textId="77777777" w:rsidR="00C86674" w:rsidRDefault="00C86674" w:rsidP="007629EF">
            <w:pPr>
              <w:rPr>
                <w:rFonts w:cs="Arial"/>
              </w:rPr>
            </w:pPr>
            <w:r>
              <w:rPr>
                <w:rFonts w:cs="Arial"/>
              </w:rPr>
              <w:lastRenderedPageBreak/>
              <w:t>Name of Deputy Designated Safeguarding Leads</w:t>
            </w:r>
          </w:p>
        </w:tc>
        <w:tc>
          <w:tcPr>
            <w:tcW w:w="10161" w:type="dxa"/>
          </w:tcPr>
          <w:p w14:paraId="52AEA240" w14:textId="77777777" w:rsidR="00C86674" w:rsidRDefault="00C86674" w:rsidP="007629EF">
            <w:pPr>
              <w:rPr>
                <w:rFonts w:cs="Arial"/>
              </w:rPr>
            </w:pPr>
          </w:p>
          <w:p w14:paraId="10935FB3" w14:textId="77777777" w:rsidR="00C86674" w:rsidRDefault="00C86674" w:rsidP="007629EF">
            <w:pPr>
              <w:rPr>
                <w:rFonts w:cs="Arial"/>
              </w:rPr>
            </w:pPr>
          </w:p>
          <w:p w14:paraId="00CAFF78" w14:textId="77777777" w:rsidR="00C86674" w:rsidRDefault="00C86674" w:rsidP="007629EF">
            <w:pPr>
              <w:rPr>
                <w:rFonts w:cs="Arial"/>
              </w:rPr>
            </w:pPr>
          </w:p>
        </w:tc>
      </w:tr>
      <w:tr w:rsidR="00C86674" w14:paraId="24AC8640" w14:textId="77777777" w:rsidTr="007629EF">
        <w:trPr>
          <w:trHeight w:val="583"/>
        </w:trPr>
        <w:tc>
          <w:tcPr>
            <w:tcW w:w="5759" w:type="dxa"/>
          </w:tcPr>
          <w:p w14:paraId="3EA6D2D0" w14:textId="77777777" w:rsidR="00C86674" w:rsidRDefault="00C86674" w:rsidP="007629EF">
            <w:pPr>
              <w:rPr>
                <w:rFonts w:cs="Arial"/>
                <w:color w:val="FF0000"/>
              </w:rPr>
            </w:pPr>
            <w:r w:rsidRPr="00472086">
              <w:rPr>
                <w:rFonts w:cs="Arial"/>
              </w:rPr>
              <w:t xml:space="preserve">Name of </w:t>
            </w:r>
            <w:r>
              <w:rPr>
                <w:rFonts w:cs="Arial"/>
              </w:rPr>
              <w:t>Area Safeguarding Advisor</w:t>
            </w:r>
            <w:r w:rsidRPr="00472086">
              <w:rPr>
                <w:rFonts w:cs="Arial"/>
              </w:rPr>
              <w:t xml:space="preserve"> </w:t>
            </w:r>
          </w:p>
        </w:tc>
        <w:tc>
          <w:tcPr>
            <w:tcW w:w="10161" w:type="dxa"/>
          </w:tcPr>
          <w:p w14:paraId="20F24374" w14:textId="77777777" w:rsidR="00C86674" w:rsidRDefault="00C86674" w:rsidP="007629EF">
            <w:pPr>
              <w:rPr>
                <w:rFonts w:cs="Arial"/>
              </w:rPr>
            </w:pPr>
          </w:p>
          <w:p w14:paraId="091278AF" w14:textId="77777777" w:rsidR="00C86674" w:rsidRDefault="00C86674" w:rsidP="007629EF">
            <w:pPr>
              <w:rPr>
                <w:rFonts w:cs="Arial"/>
              </w:rPr>
            </w:pPr>
          </w:p>
        </w:tc>
      </w:tr>
      <w:tr w:rsidR="00C86674" w14:paraId="4FFA0019" w14:textId="77777777" w:rsidTr="007629EF">
        <w:trPr>
          <w:trHeight w:val="585"/>
        </w:trPr>
        <w:tc>
          <w:tcPr>
            <w:tcW w:w="5759" w:type="dxa"/>
          </w:tcPr>
          <w:p w14:paraId="09A71354" w14:textId="77777777" w:rsidR="00C86674" w:rsidRDefault="00C86674" w:rsidP="007629EF">
            <w:pPr>
              <w:rPr>
                <w:rFonts w:cs="Arial"/>
              </w:rPr>
            </w:pPr>
            <w:r>
              <w:rPr>
                <w:rFonts w:cs="Arial"/>
              </w:rPr>
              <w:t>Date completed (DD MM YY)</w:t>
            </w:r>
          </w:p>
        </w:tc>
        <w:tc>
          <w:tcPr>
            <w:tcW w:w="10161" w:type="dxa"/>
          </w:tcPr>
          <w:p w14:paraId="699D3B54" w14:textId="77777777" w:rsidR="00C86674" w:rsidRDefault="00C86674" w:rsidP="007629EF">
            <w:pPr>
              <w:rPr>
                <w:rFonts w:cs="Arial"/>
              </w:rPr>
            </w:pPr>
          </w:p>
        </w:tc>
      </w:tr>
    </w:tbl>
    <w:p w14:paraId="44E29F37" w14:textId="77777777" w:rsidR="00C86674" w:rsidRPr="00AA1AC6" w:rsidRDefault="00C86674" w:rsidP="00C86674">
      <w:pPr>
        <w:rPr>
          <w:rFonts w:cs="Arial"/>
          <w:b/>
        </w:rPr>
      </w:pPr>
      <w:r>
        <w:rPr>
          <w:rFonts w:cs="Arial"/>
          <w:b/>
          <w:sz w:val="28"/>
        </w:rPr>
        <w:br w:type="page"/>
      </w:r>
    </w:p>
    <w:tbl>
      <w:tblPr>
        <w:tblStyle w:val="TableGrid"/>
        <w:tblW w:w="15877" w:type="dxa"/>
        <w:tblInd w:w="-147" w:type="dxa"/>
        <w:tblLayout w:type="fixed"/>
        <w:tblLook w:val="04A0" w:firstRow="1" w:lastRow="0" w:firstColumn="1" w:lastColumn="0" w:noHBand="0" w:noVBand="1"/>
      </w:tblPr>
      <w:tblGrid>
        <w:gridCol w:w="11940"/>
        <w:gridCol w:w="1209"/>
        <w:gridCol w:w="2728"/>
      </w:tblGrid>
      <w:tr w:rsidR="00C86674" w14:paraId="2966CBA2" w14:textId="77777777" w:rsidTr="004D6312">
        <w:tc>
          <w:tcPr>
            <w:tcW w:w="11940" w:type="dxa"/>
            <w:shd w:val="clear" w:color="auto" w:fill="auto"/>
            <w:vAlign w:val="center"/>
          </w:tcPr>
          <w:p w14:paraId="23929E97" w14:textId="77777777" w:rsidR="001C5202" w:rsidRDefault="00C86674" w:rsidP="007629EF">
            <w:pPr>
              <w:rPr>
                <w:rFonts w:cs="Arial"/>
                <w:b/>
                <w:bCs/>
                <w:i/>
                <w:sz w:val="26"/>
                <w:szCs w:val="26"/>
              </w:rPr>
            </w:pPr>
            <w:r w:rsidRPr="00003DCD">
              <w:rPr>
                <w:rFonts w:cs="Arial"/>
                <w:b/>
                <w:bCs/>
                <w:i/>
                <w:sz w:val="26"/>
                <w:szCs w:val="26"/>
              </w:rPr>
              <w:lastRenderedPageBreak/>
              <w:t>The school adheres to the overriding principles of Keeping Children Safe in Education 2019</w:t>
            </w:r>
            <w:r>
              <w:rPr>
                <w:rFonts w:cs="Arial"/>
                <w:b/>
                <w:bCs/>
                <w:i/>
                <w:sz w:val="26"/>
                <w:szCs w:val="26"/>
              </w:rPr>
              <w:t xml:space="preserve"> </w:t>
            </w:r>
          </w:p>
          <w:p w14:paraId="4436AB89" w14:textId="77777777" w:rsidR="001C5202" w:rsidRDefault="001C5202" w:rsidP="007629EF">
            <w:pPr>
              <w:rPr>
                <w:rFonts w:cs="Arial"/>
                <w:b/>
                <w:bCs/>
                <w:i/>
                <w:sz w:val="26"/>
                <w:szCs w:val="26"/>
              </w:rPr>
            </w:pPr>
          </w:p>
          <w:p w14:paraId="4502DC8B" w14:textId="368FAEA1" w:rsidR="00C86674" w:rsidRPr="00D95AB1" w:rsidRDefault="002801C8" w:rsidP="007629EF">
            <w:pPr>
              <w:rPr>
                <w:rFonts w:cs="Arial"/>
                <w:b/>
                <w:bCs/>
                <w:i/>
                <w:sz w:val="26"/>
                <w:szCs w:val="26"/>
              </w:rPr>
            </w:pPr>
            <w:hyperlink r:id="rId210" w:history="1">
              <w:r w:rsidR="001C5202" w:rsidRPr="00A05EDA">
                <w:rPr>
                  <w:rStyle w:val="Hyperlink"/>
                </w:rPr>
                <w:t>https://assets.publishing.service.gov.uk/government/uploads/system/uploads/attachment_data/file/835733/Keeping_children_safe_in_education_2019.pdf</w:t>
              </w:r>
            </w:hyperlink>
          </w:p>
          <w:p w14:paraId="19D398FD" w14:textId="77777777" w:rsidR="00C86674" w:rsidRPr="004E3430" w:rsidRDefault="00C86674" w:rsidP="007629EF">
            <w:pPr>
              <w:spacing w:line="259" w:lineRule="auto"/>
              <w:rPr>
                <w:i/>
                <w:color w:val="FF0000"/>
              </w:rPr>
            </w:pPr>
          </w:p>
        </w:tc>
        <w:tc>
          <w:tcPr>
            <w:tcW w:w="1209" w:type="dxa"/>
            <w:shd w:val="clear" w:color="auto" w:fill="auto"/>
            <w:vAlign w:val="center"/>
          </w:tcPr>
          <w:p w14:paraId="65A0E93D" w14:textId="77777777" w:rsidR="00C86674" w:rsidRPr="00EC5CFA" w:rsidRDefault="00C86674" w:rsidP="007629EF">
            <w:pPr>
              <w:jc w:val="center"/>
              <w:rPr>
                <w:rFonts w:cs="Arial"/>
                <w:b/>
                <w:sz w:val="26"/>
              </w:rPr>
            </w:pPr>
            <w:r w:rsidRPr="00EC5CFA">
              <w:rPr>
                <w:rFonts w:cs="Arial"/>
                <w:b/>
                <w:sz w:val="26"/>
              </w:rPr>
              <w:t>Yes/No</w:t>
            </w:r>
          </w:p>
        </w:tc>
        <w:tc>
          <w:tcPr>
            <w:tcW w:w="2728" w:type="dxa"/>
            <w:shd w:val="clear" w:color="auto" w:fill="auto"/>
            <w:vAlign w:val="center"/>
          </w:tcPr>
          <w:p w14:paraId="6920C65D" w14:textId="77777777" w:rsidR="00C86674" w:rsidRDefault="00C86674" w:rsidP="007629EF">
            <w:pPr>
              <w:spacing w:line="259" w:lineRule="auto"/>
              <w:jc w:val="center"/>
              <w:rPr>
                <w:rFonts w:cs="Arial"/>
                <w:b/>
                <w:bCs/>
                <w:sz w:val="26"/>
                <w:szCs w:val="26"/>
              </w:rPr>
            </w:pPr>
            <w:r w:rsidRPr="1FFF966E">
              <w:rPr>
                <w:rFonts w:cs="Arial"/>
                <w:b/>
                <w:bCs/>
                <w:sz w:val="26"/>
                <w:szCs w:val="26"/>
              </w:rPr>
              <w:t>Resources</w:t>
            </w:r>
          </w:p>
        </w:tc>
      </w:tr>
      <w:tr w:rsidR="00C86674" w14:paraId="2E1B77DD" w14:textId="77777777" w:rsidTr="004D6312">
        <w:tc>
          <w:tcPr>
            <w:tcW w:w="13149" w:type="dxa"/>
            <w:gridSpan w:val="2"/>
            <w:shd w:val="clear" w:color="auto" w:fill="auto"/>
            <w:vAlign w:val="center"/>
          </w:tcPr>
          <w:p w14:paraId="679EC444" w14:textId="76C516FE" w:rsidR="00C86674" w:rsidRPr="004E0670" w:rsidRDefault="00C86674" w:rsidP="007629EF">
            <w:pPr>
              <w:pStyle w:val="Heading3"/>
              <w:outlineLvl w:val="2"/>
            </w:pPr>
            <w:bookmarkStart w:id="126" w:name="_Toc41662889"/>
            <w:r>
              <w:t>General policies and procedures</w:t>
            </w:r>
            <w:bookmarkEnd w:id="126"/>
          </w:p>
        </w:tc>
        <w:tc>
          <w:tcPr>
            <w:tcW w:w="2728" w:type="dxa"/>
            <w:shd w:val="clear" w:color="auto" w:fill="auto"/>
            <w:vAlign w:val="center"/>
          </w:tcPr>
          <w:p w14:paraId="50DC4A4E" w14:textId="77777777" w:rsidR="00C86674" w:rsidRDefault="00C86674" w:rsidP="007629EF">
            <w:pPr>
              <w:rPr>
                <w:rFonts w:cs="Arial"/>
                <w:b/>
                <w:bCs/>
              </w:rPr>
            </w:pPr>
          </w:p>
        </w:tc>
      </w:tr>
      <w:tr w:rsidR="00C86674" w14:paraId="5C191D65" w14:textId="77777777" w:rsidTr="004D6312">
        <w:tc>
          <w:tcPr>
            <w:tcW w:w="11940" w:type="dxa"/>
            <w:vAlign w:val="center"/>
          </w:tcPr>
          <w:p w14:paraId="6ED237D8" w14:textId="7C4100E5" w:rsidR="00C86674" w:rsidRPr="00BA39DD" w:rsidRDefault="00C86674" w:rsidP="007629EF">
            <w:pPr>
              <w:pStyle w:val="ListParagraph"/>
              <w:numPr>
                <w:ilvl w:val="1"/>
                <w:numId w:val="49"/>
              </w:numPr>
              <w:spacing w:after="0" w:line="240" w:lineRule="auto"/>
              <w:contextualSpacing w:val="0"/>
              <w:rPr>
                <w:szCs w:val="24"/>
              </w:rPr>
            </w:pPr>
            <w:r w:rsidRPr="0F23C8B2">
              <w:rPr>
                <w:rFonts w:cs="Arial"/>
              </w:rPr>
              <w:t xml:space="preserve">Up to date child protection policy which relates specifically to the </w:t>
            </w:r>
            <w:r>
              <w:rPr>
                <w:rFonts w:cs="Arial"/>
              </w:rPr>
              <w:t>school</w:t>
            </w:r>
            <w:r w:rsidRPr="0F23C8B2">
              <w:rPr>
                <w:rFonts w:cs="Arial"/>
              </w:rPr>
              <w:t xml:space="preserve"> </w:t>
            </w:r>
            <w:r>
              <w:rPr>
                <w:rFonts w:cs="Arial"/>
              </w:rPr>
              <w:t xml:space="preserve">and includes </w:t>
            </w:r>
            <w:r w:rsidR="00395FB6">
              <w:rPr>
                <w:rFonts w:cs="Arial"/>
              </w:rPr>
              <w:t>COVID-19</w:t>
            </w:r>
            <w:r>
              <w:rPr>
                <w:rFonts w:cs="Arial"/>
              </w:rPr>
              <w:t xml:space="preserve"> addendum </w:t>
            </w:r>
            <w:r w:rsidR="00AE0883">
              <w:rPr>
                <w:rFonts w:cs="Arial"/>
                <w:color w:val="FF0000"/>
              </w:rPr>
              <w:t xml:space="preserve">. </w:t>
            </w:r>
          </w:p>
          <w:p w14:paraId="11B53C27" w14:textId="77777777" w:rsidR="00C86674" w:rsidRPr="00BA39DD" w:rsidRDefault="00C86674" w:rsidP="007629EF">
            <w:pPr>
              <w:rPr>
                <w:rFonts w:cs="Arial"/>
              </w:rPr>
            </w:pPr>
          </w:p>
          <w:p w14:paraId="70D1602F" w14:textId="77777777" w:rsidR="00C86674" w:rsidRPr="00BA39DD" w:rsidRDefault="00C86674" w:rsidP="007629EF">
            <w:pPr>
              <w:pStyle w:val="ListParagraph"/>
              <w:numPr>
                <w:ilvl w:val="1"/>
                <w:numId w:val="49"/>
              </w:numPr>
              <w:spacing w:after="0" w:line="240" w:lineRule="auto"/>
              <w:contextualSpacing w:val="0"/>
            </w:pPr>
            <w:r w:rsidRPr="1FFF966E">
              <w:rPr>
                <w:rFonts w:cs="Arial"/>
              </w:rPr>
              <w:t xml:space="preserve">Acceptable Use Policy relating to the safe use of mobile phones, </w:t>
            </w:r>
            <w:r>
              <w:rPr>
                <w:rFonts w:cs="Arial"/>
              </w:rPr>
              <w:t xml:space="preserve">social media, </w:t>
            </w:r>
            <w:r w:rsidRPr="1FFF966E">
              <w:rPr>
                <w:rFonts w:cs="Arial"/>
              </w:rPr>
              <w:t>cameras and other internet enabled devices/technology</w:t>
            </w:r>
            <w:r>
              <w:rPr>
                <w:rFonts w:cs="Arial"/>
              </w:rPr>
              <w:t>.</w:t>
            </w:r>
            <w:r w:rsidRPr="1FFF966E">
              <w:rPr>
                <w:rFonts w:cs="Arial"/>
              </w:rPr>
              <w:t xml:space="preserve">  </w:t>
            </w:r>
          </w:p>
          <w:p w14:paraId="2B63D7DF" w14:textId="77777777" w:rsidR="00C86674" w:rsidRDefault="00C86674" w:rsidP="007629EF">
            <w:pPr>
              <w:rPr>
                <w:rFonts w:cs="Arial"/>
              </w:rPr>
            </w:pPr>
          </w:p>
          <w:p w14:paraId="305D55F6" w14:textId="77777777" w:rsidR="00C86674" w:rsidRPr="00D610A0" w:rsidRDefault="00C86674" w:rsidP="007629EF">
            <w:pPr>
              <w:pStyle w:val="ListParagraph"/>
              <w:numPr>
                <w:ilvl w:val="1"/>
                <w:numId w:val="49"/>
              </w:numPr>
              <w:spacing w:after="0" w:line="240" w:lineRule="auto"/>
              <w:contextualSpacing w:val="0"/>
              <w:rPr>
                <w:rFonts w:cs="Arial"/>
              </w:rPr>
            </w:pPr>
            <w:r w:rsidRPr="0F23C8B2">
              <w:rPr>
                <w:rFonts w:cs="Arial"/>
              </w:rPr>
              <w:t xml:space="preserve">All members of staff (and volunteers) are </w:t>
            </w:r>
            <w:r>
              <w:rPr>
                <w:rFonts w:cs="Arial"/>
              </w:rPr>
              <w:t xml:space="preserve">reminded </w:t>
            </w:r>
            <w:r w:rsidRPr="0F23C8B2">
              <w:rPr>
                <w:rFonts w:cs="Arial"/>
              </w:rPr>
              <w:t xml:space="preserve">of and understand the </w:t>
            </w:r>
            <w:r>
              <w:rPr>
                <w:rFonts w:cs="Arial"/>
              </w:rPr>
              <w:t>school s</w:t>
            </w:r>
            <w:r w:rsidRPr="0F23C8B2">
              <w:rPr>
                <w:rFonts w:cs="Arial"/>
              </w:rPr>
              <w:t>afeguarding policies and procedures</w:t>
            </w:r>
            <w:r>
              <w:rPr>
                <w:rFonts w:cs="Arial"/>
              </w:rPr>
              <w:t>, including knowing how to make a request for support.</w:t>
            </w:r>
          </w:p>
          <w:p w14:paraId="07B790F1" w14:textId="77777777" w:rsidR="00C86674" w:rsidRDefault="00C86674" w:rsidP="007629EF">
            <w:pPr>
              <w:rPr>
                <w:rFonts w:cs="Arial"/>
              </w:rPr>
            </w:pPr>
          </w:p>
          <w:p w14:paraId="28402779" w14:textId="77777777" w:rsidR="00C86674" w:rsidRPr="00D610A0" w:rsidRDefault="00C86674" w:rsidP="007629EF">
            <w:pPr>
              <w:pStyle w:val="ListParagraph"/>
              <w:numPr>
                <w:ilvl w:val="1"/>
                <w:numId w:val="49"/>
              </w:numPr>
              <w:spacing w:after="0" w:line="240" w:lineRule="auto"/>
              <w:contextualSpacing w:val="0"/>
              <w:rPr>
                <w:rFonts w:cs="Arial"/>
                <w:bCs/>
              </w:rPr>
            </w:pPr>
            <w:r>
              <w:rPr>
                <w:rFonts w:cs="Arial"/>
                <w:bCs/>
              </w:rPr>
              <w:t>A</w:t>
            </w:r>
            <w:r w:rsidRPr="00BA39DD">
              <w:rPr>
                <w:rFonts w:cs="Arial"/>
                <w:bCs/>
              </w:rPr>
              <w:t xml:space="preserve">ll staff </w:t>
            </w:r>
            <w:r>
              <w:rPr>
                <w:rFonts w:cs="Arial"/>
                <w:bCs/>
              </w:rPr>
              <w:t>and volunteers are reminded of and understand</w:t>
            </w:r>
            <w:r w:rsidRPr="00BA39DD">
              <w:rPr>
                <w:rFonts w:cs="Arial"/>
                <w:bCs/>
              </w:rPr>
              <w:t xml:space="preserve"> the process which should be followed if they have concerns about a child and/or vulnerable adults</w:t>
            </w:r>
            <w:r>
              <w:rPr>
                <w:rFonts w:cs="Arial"/>
                <w:bCs/>
              </w:rPr>
              <w:t xml:space="preserve"> - </w:t>
            </w:r>
            <w:r w:rsidRPr="009F2867">
              <w:rPr>
                <w:rFonts w:cs="Arial"/>
                <w:iCs/>
              </w:rPr>
              <w:t>allegations against staff policy</w:t>
            </w:r>
          </w:p>
          <w:p w14:paraId="40371018" w14:textId="77777777" w:rsidR="00C86674" w:rsidRDefault="00C86674" w:rsidP="007629EF">
            <w:pPr>
              <w:rPr>
                <w:rFonts w:cs="Arial"/>
                <w:bCs/>
              </w:rPr>
            </w:pPr>
          </w:p>
          <w:p w14:paraId="1B7138F8" w14:textId="77777777" w:rsidR="00C86674" w:rsidRPr="000C64D7" w:rsidRDefault="00C86674" w:rsidP="007629EF">
            <w:pPr>
              <w:pStyle w:val="ListParagraph"/>
              <w:numPr>
                <w:ilvl w:val="0"/>
                <w:numId w:val="113"/>
              </w:numPr>
              <w:shd w:val="clear" w:color="auto" w:fill="FFFFFF"/>
              <w:spacing w:before="240" w:after="75" w:line="240" w:lineRule="auto"/>
              <w:contextualSpacing w:val="0"/>
              <w:rPr>
                <w:rFonts w:cs="Arial"/>
                <w:color w:val="0B0C0C"/>
                <w:lang w:eastAsia="en-GB"/>
              </w:rPr>
            </w:pPr>
            <w:r>
              <w:rPr>
                <w:rFonts w:cs="Arial"/>
                <w:color w:val="0B0C0C"/>
                <w:lang w:eastAsia="en-GB"/>
              </w:rPr>
              <w:t xml:space="preserve">Staff and volunteers working with children should be suitable to do so. This includes the recruiting of staff and maintaining a Single Central Record.  </w:t>
            </w:r>
          </w:p>
          <w:p w14:paraId="61A34A2C" w14:textId="77777777" w:rsidR="00C86674" w:rsidRDefault="00C86674" w:rsidP="007629EF">
            <w:pPr>
              <w:rPr>
                <w:rFonts w:cs="Arial"/>
                <w:bCs/>
              </w:rPr>
            </w:pPr>
          </w:p>
          <w:p w14:paraId="50617025" w14:textId="77777777" w:rsidR="00C86674" w:rsidRDefault="00C86674" w:rsidP="007629EF">
            <w:pPr>
              <w:pStyle w:val="ListParagraph"/>
              <w:numPr>
                <w:ilvl w:val="1"/>
                <w:numId w:val="51"/>
              </w:numPr>
              <w:spacing w:after="0" w:line="240" w:lineRule="auto"/>
              <w:contextualSpacing w:val="0"/>
            </w:pPr>
            <w:r>
              <w:rPr>
                <w:rFonts w:cs="Arial"/>
              </w:rPr>
              <w:t>Staff and volunteers</w:t>
            </w:r>
            <w:r w:rsidRPr="1FFF966E">
              <w:rPr>
                <w:rFonts w:cs="Arial"/>
              </w:rPr>
              <w:t xml:space="preserve"> have received </w:t>
            </w:r>
            <w:r>
              <w:rPr>
                <w:rFonts w:cs="Arial"/>
              </w:rPr>
              <w:t xml:space="preserve">refresher </w:t>
            </w:r>
            <w:r w:rsidRPr="1FFF966E">
              <w:rPr>
                <w:rFonts w:cs="Arial"/>
              </w:rPr>
              <w:t xml:space="preserve">safeguarding </w:t>
            </w:r>
            <w:r>
              <w:rPr>
                <w:rFonts w:cs="Arial"/>
              </w:rPr>
              <w:t>training</w:t>
            </w:r>
            <w:r w:rsidRPr="1FFF966E">
              <w:rPr>
                <w:rFonts w:cs="Arial"/>
              </w:rPr>
              <w:t xml:space="preserve"> from the </w:t>
            </w:r>
            <w:r>
              <w:rPr>
                <w:rFonts w:cs="Arial"/>
              </w:rPr>
              <w:t xml:space="preserve">school </w:t>
            </w:r>
            <w:r w:rsidRPr="1FFF966E">
              <w:rPr>
                <w:rFonts w:cs="Arial"/>
              </w:rPr>
              <w:t>DSL</w:t>
            </w:r>
            <w:r>
              <w:rPr>
                <w:rFonts w:cs="Arial"/>
              </w:rPr>
              <w:t>.  This should include a reminder or changes in school procedures, availability of DSLs and any key updates to local or national guidance.</w:t>
            </w:r>
          </w:p>
          <w:p w14:paraId="45182670" w14:textId="77777777" w:rsidR="00C86674" w:rsidRDefault="00C86674" w:rsidP="007629EF">
            <w:pPr>
              <w:rPr>
                <w:rFonts w:cs="Arial"/>
                <w:bCs/>
              </w:rPr>
            </w:pPr>
          </w:p>
          <w:p w14:paraId="4A877F36" w14:textId="77777777" w:rsidR="00C86674" w:rsidRPr="003D502C" w:rsidRDefault="00C86674" w:rsidP="007629EF">
            <w:pPr>
              <w:pStyle w:val="ListParagraph"/>
              <w:numPr>
                <w:ilvl w:val="1"/>
                <w:numId w:val="51"/>
              </w:numPr>
              <w:spacing w:after="0" w:line="240" w:lineRule="auto"/>
              <w:contextualSpacing w:val="0"/>
              <w:rPr>
                <w:rFonts w:cs="Arial"/>
              </w:rPr>
            </w:pPr>
            <w:r w:rsidRPr="1FFF966E">
              <w:rPr>
                <w:rFonts w:cs="Arial"/>
              </w:rPr>
              <w:t xml:space="preserve">Staff </w:t>
            </w:r>
            <w:r>
              <w:rPr>
                <w:rFonts w:cs="Arial"/>
              </w:rPr>
              <w:t xml:space="preserve">and volunteers </w:t>
            </w:r>
            <w:r w:rsidRPr="1FFF966E">
              <w:rPr>
                <w:rFonts w:cs="Arial"/>
              </w:rPr>
              <w:t xml:space="preserve">are </w:t>
            </w:r>
            <w:r>
              <w:rPr>
                <w:rFonts w:cs="Arial"/>
              </w:rPr>
              <w:t>reminded</w:t>
            </w:r>
            <w:r w:rsidRPr="1FFF966E">
              <w:rPr>
                <w:rFonts w:cs="Arial"/>
              </w:rPr>
              <w:t xml:space="preserve"> of </w:t>
            </w:r>
            <w:r>
              <w:rPr>
                <w:rFonts w:cs="Arial"/>
              </w:rPr>
              <w:t>and understand the school code of conduct, including specific issues related to health and safety e.g. social distancing and intimate care</w:t>
            </w:r>
          </w:p>
        </w:tc>
        <w:tc>
          <w:tcPr>
            <w:tcW w:w="1209" w:type="dxa"/>
          </w:tcPr>
          <w:p w14:paraId="4B28235E" w14:textId="77777777" w:rsidR="00C86674" w:rsidRDefault="00C86674" w:rsidP="007629EF">
            <w:pPr>
              <w:rPr>
                <w:rFonts w:cs="Arial"/>
                <w:b/>
              </w:rPr>
            </w:pPr>
          </w:p>
        </w:tc>
        <w:tc>
          <w:tcPr>
            <w:tcW w:w="2728" w:type="dxa"/>
          </w:tcPr>
          <w:p w14:paraId="5DE1A470" w14:textId="77777777" w:rsidR="00C86674" w:rsidRDefault="00C86674" w:rsidP="007629EF">
            <w:pPr>
              <w:rPr>
                <w:rFonts w:cs="Arial"/>
                <w:i/>
                <w:iCs/>
              </w:rPr>
            </w:pPr>
            <w:r>
              <w:rPr>
                <w:rFonts w:cs="Arial"/>
                <w:i/>
                <w:iCs/>
              </w:rPr>
              <w:t xml:space="preserve">Exemplar policies available on </w:t>
            </w:r>
            <w:hyperlink r:id="rId211" w:history="1">
              <w:r w:rsidRPr="00D610A0">
                <w:rPr>
                  <w:rStyle w:val="Hyperlink"/>
                  <w:rFonts w:cs="Arial"/>
                  <w:i/>
                  <w:iCs/>
                </w:rPr>
                <w:t>KELSI</w:t>
              </w:r>
            </w:hyperlink>
          </w:p>
          <w:p w14:paraId="346E4DFB" w14:textId="77777777" w:rsidR="00C86674" w:rsidRDefault="00C86674" w:rsidP="007629EF">
            <w:pPr>
              <w:rPr>
                <w:rFonts w:cs="Arial"/>
                <w:i/>
                <w:iCs/>
              </w:rPr>
            </w:pPr>
          </w:p>
          <w:p w14:paraId="06B2623D" w14:textId="77777777" w:rsidR="00C86674" w:rsidRDefault="00C86674" w:rsidP="007629EF">
            <w:pPr>
              <w:rPr>
                <w:rFonts w:cs="Arial"/>
                <w:i/>
                <w:iCs/>
              </w:rPr>
            </w:pPr>
          </w:p>
          <w:p w14:paraId="046F7FA7" w14:textId="77777777" w:rsidR="00C86674" w:rsidRPr="00572F1F" w:rsidRDefault="00C86674" w:rsidP="007629EF">
            <w:pPr>
              <w:rPr>
                <w:rFonts w:cs="Arial"/>
                <w:i/>
                <w:iCs/>
              </w:rPr>
            </w:pPr>
            <w:r>
              <w:rPr>
                <w:rFonts w:cs="Arial"/>
                <w:i/>
                <w:iCs/>
              </w:rPr>
              <w:t>S</w:t>
            </w:r>
            <w:r w:rsidRPr="00572F1F">
              <w:rPr>
                <w:rFonts w:cs="Arial"/>
                <w:i/>
                <w:iCs/>
              </w:rPr>
              <w:t>chool</w:t>
            </w:r>
            <w:r>
              <w:rPr>
                <w:rFonts w:cs="Arial"/>
                <w:i/>
                <w:iCs/>
              </w:rPr>
              <w:t>s should use their</w:t>
            </w:r>
            <w:r w:rsidRPr="00572F1F">
              <w:rPr>
                <w:rFonts w:cs="Arial"/>
                <w:i/>
                <w:iCs/>
              </w:rPr>
              <w:t xml:space="preserve"> </w:t>
            </w:r>
            <w:r>
              <w:rPr>
                <w:rFonts w:cs="Arial"/>
                <w:i/>
                <w:iCs/>
              </w:rPr>
              <w:t xml:space="preserve">existing </w:t>
            </w:r>
            <w:r w:rsidRPr="00572F1F">
              <w:rPr>
                <w:rFonts w:cs="Arial"/>
                <w:i/>
                <w:iCs/>
              </w:rPr>
              <w:t>processes</w:t>
            </w:r>
            <w:r>
              <w:rPr>
                <w:rFonts w:cs="Arial"/>
                <w:i/>
                <w:iCs/>
              </w:rPr>
              <w:t>, Child Protection newsletters</w:t>
            </w:r>
            <w:r w:rsidRPr="00835225">
              <w:rPr>
                <w:rFonts w:cs="Arial"/>
                <w:i/>
                <w:iCs/>
                <w:color w:val="FF0000"/>
              </w:rPr>
              <w:t xml:space="preserve"> </w:t>
            </w:r>
            <w:r>
              <w:rPr>
                <w:rFonts w:cs="Arial"/>
                <w:i/>
                <w:iCs/>
              </w:rPr>
              <w:t xml:space="preserve">and other updates provided in the lockdown period </w:t>
            </w:r>
          </w:p>
          <w:p w14:paraId="4480D3B4" w14:textId="77777777" w:rsidR="00C86674" w:rsidRDefault="00C86674" w:rsidP="007629EF">
            <w:pPr>
              <w:rPr>
                <w:rFonts w:cs="Arial"/>
                <w:i/>
                <w:iCs/>
              </w:rPr>
            </w:pPr>
          </w:p>
          <w:p w14:paraId="1D467669" w14:textId="77777777" w:rsidR="00C86674" w:rsidRPr="003E1F61" w:rsidRDefault="002801C8" w:rsidP="007629EF">
            <w:pPr>
              <w:rPr>
                <w:rFonts w:cs="Arial"/>
                <w:i/>
                <w:iCs/>
              </w:rPr>
            </w:pPr>
            <w:hyperlink r:id="rId212" w:history="1">
              <w:r w:rsidR="00C86674" w:rsidRPr="003E1F61">
                <w:rPr>
                  <w:rStyle w:val="Hyperlink"/>
                  <w:i/>
                </w:rPr>
                <w:t>https://www.kelsi.org.uk/child-protection-and-safeguarding/child-protection-newsletters</w:t>
              </w:r>
            </w:hyperlink>
          </w:p>
          <w:p w14:paraId="333961B4" w14:textId="77777777" w:rsidR="00C86674" w:rsidRDefault="00C86674" w:rsidP="007629EF">
            <w:pPr>
              <w:rPr>
                <w:rFonts w:cs="Arial"/>
                <w:i/>
                <w:iCs/>
              </w:rPr>
            </w:pPr>
          </w:p>
          <w:p w14:paraId="3B65FBC6" w14:textId="3A50E4FE" w:rsidR="00C86674" w:rsidRDefault="00C86674" w:rsidP="007629EF">
            <w:pPr>
              <w:rPr>
                <w:rFonts w:cs="Arial"/>
                <w:i/>
                <w:iCs/>
              </w:rPr>
            </w:pPr>
          </w:p>
          <w:p w14:paraId="40BCC2FB" w14:textId="14A120AC" w:rsidR="00904A75" w:rsidRDefault="002801C8" w:rsidP="00904A75">
            <w:pPr>
              <w:rPr>
                <w:rFonts w:ascii="Arial" w:hAnsi="Arial" w:cs="Arial"/>
                <w:sz w:val="24"/>
                <w:szCs w:val="24"/>
              </w:rPr>
            </w:pPr>
            <w:hyperlink r:id="rId213" w:history="1">
              <w:r w:rsidR="00904A75">
                <w:rPr>
                  <w:rStyle w:val="Hyperlink"/>
                  <w:rFonts w:cstheme="minorHAnsi"/>
                </w:rPr>
                <w:t>Safer Recruitment Guidance</w:t>
              </w:r>
            </w:hyperlink>
          </w:p>
          <w:p w14:paraId="5278BC69" w14:textId="77777777" w:rsidR="00C86674" w:rsidRPr="00063B53" w:rsidRDefault="00C86674" w:rsidP="007629EF">
            <w:pPr>
              <w:rPr>
                <w:rFonts w:cs="Arial"/>
                <w:i/>
                <w:iCs/>
                <w:color w:val="FF0000"/>
              </w:rPr>
            </w:pPr>
          </w:p>
          <w:p w14:paraId="7CE0EE0B" w14:textId="786BE192" w:rsidR="00C86674" w:rsidRPr="003D502C" w:rsidRDefault="002801C8" w:rsidP="00196C91">
            <w:hyperlink w:anchor="_Operational_Issues_-" w:history="1">
              <w:r w:rsidR="00196C91" w:rsidRPr="00196C91">
                <w:rPr>
                  <w:rStyle w:val="Hyperlink"/>
                </w:rPr>
                <w:t>See Health and Safety Section</w:t>
              </w:r>
            </w:hyperlink>
          </w:p>
        </w:tc>
      </w:tr>
    </w:tbl>
    <w:p w14:paraId="4A89A034" w14:textId="77777777" w:rsidR="00C86674" w:rsidRDefault="00C86674" w:rsidP="00C86674">
      <w:pPr>
        <w:rPr>
          <w:rFonts w:cs="Arial"/>
          <w:b/>
        </w:rPr>
      </w:pPr>
    </w:p>
    <w:p w14:paraId="1CD3D60A" w14:textId="39A1C54F" w:rsidR="00C86674" w:rsidRDefault="00C86674" w:rsidP="00C86674">
      <w:pPr>
        <w:rPr>
          <w:rFonts w:cs="Arial"/>
          <w:b/>
        </w:rPr>
      </w:pPr>
    </w:p>
    <w:p w14:paraId="39E99732" w14:textId="39A1C54F" w:rsidR="00AE0883" w:rsidRDefault="00AE0883" w:rsidP="00C86674">
      <w:pPr>
        <w:rPr>
          <w:rFonts w:cs="Arial"/>
          <w:b/>
        </w:rPr>
      </w:pPr>
    </w:p>
    <w:p w14:paraId="60DFBBB1" w14:textId="77777777" w:rsidR="004D6312" w:rsidRDefault="004D6312" w:rsidP="00C86674">
      <w:pPr>
        <w:rPr>
          <w:rFonts w:cs="Arial"/>
          <w:b/>
        </w:rPr>
      </w:pPr>
    </w:p>
    <w:tbl>
      <w:tblPr>
        <w:tblStyle w:val="TableGrid"/>
        <w:tblW w:w="15559" w:type="dxa"/>
        <w:tblLayout w:type="fixed"/>
        <w:tblLook w:val="04A0" w:firstRow="1" w:lastRow="0" w:firstColumn="1" w:lastColumn="0" w:noHBand="0" w:noVBand="1"/>
      </w:tblPr>
      <w:tblGrid>
        <w:gridCol w:w="11985"/>
        <w:gridCol w:w="1164"/>
        <w:gridCol w:w="2410"/>
      </w:tblGrid>
      <w:tr w:rsidR="00C86674" w14:paraId="3BFF8A18" w14:textId="77777777" w:rsidTr="007629EF">
        <w:tc>
          <w:tcPr>
            <w:tcW w:w="15559" w:type="dxa"/>
            <w:gridSpan w:val="3"/>
            <w:shd w:val="clear" w:color="auto" w:fill="auto"/>
            <w:vAlign w:val="center"/>
          </w:tcPr>
          <w:p w14:paraId="05C70DBC" w14:textId="77777777" w:rsidR="00C86674" w:rsidRDefault="00C86674" w:rsidP="007629EF">
            <w:pPr>
              <w:rPr>
                <w:rFonts w:cs="Arial"/>
                <w:b/>
              </w:rPr>
            </w:pPr>
          </w:p>
          <w:p w14:paraId="40669F71" w14:textId="77777777" w:rsidR="00C86674" w:rsidRDefault="00C86674" w:rsidP="007629EF">
            <w:pPr>
              <w:pStyle w:val="Heading3"/>
              <w:outlineLvl w:val="2"/>
            </w:pPr>
            <w:bookmarkStart w:id="127" w:name="_Toc41662890"/>
            <w:r w:rsidRPr="00784714">
              <w:lastRenderedPageBreak/>
              <w:t>Designated Safeguarding Lead (DSL)</w:t>
            </w:r>
            <w:r>
              <w:t xml:space="preserve"> responsibilities</w:t>
            </w:r>
            <w:bookmarkEnd w:id="127"/>
            <w:r>
              <w:t xml:space="preserve"> </w:t>
            </w:r>
          </w:p>
        </w:tc>
      </w:tr>
      <w:tr w:rsidR="00C86674" w14:paraId="2B64C50D" w14:textId="77777777" w:rsidTr="007629EF">
        <w:tc>
          <w:tcPr>
            <w:tcW w:w="11985" w:type="dxa"/>
          </w:tcPr>
          <w:p w14:paraId="55617E9A" w14:textId="77777777" w:rsidR="00C86674" w:rsidRDefault="00C86674" w:rsidP="007629EF">
            <w:pPr>
              <w:rPr>
                <w:rFonts w:cs="Arial"/>
              </w:rPr>
            </w:pPr>
          </w:p>
          <w:p w14:paraId="1842C984" w14:textId="77777777" w:rsidR="00C86674" w:rsidRPr="00003DCD" w:rsidRDefault="00C86674" w:rsidP="007629EF">
            <w:pPr>
              <w:pStyle w:val="ListParagraph"/>
              <w:numPr>
                <w:ilvl w:val="1"/>
                <w:numId w:val="51"/>
              </w:numPr>
              <w:spacing w:after="0" w:line="240" w:lineRule="auto"/>
              <w:contextualSpacing w:val="0"/>
              <w:rPr>
                <w:rFonts w:cs="Arial"/>
              </w:rPr>
            </w:pPr>
            <w:r w:rsidRPr="00003DCD">
              <w:rPr>
                <w:rFonts w:cs="Arial"/>
                <w:bCs/>
                <w:sz w:val="26"/>
                <w:szCs w:val="26"/>
              </w:rPr>
              <w:t>A trained Designated Safeguarding Lead is available at times (ideally on site) and is responsible for the functions outlined in Annex B of KCSIE 2019</w:t>
            </w:r>
            <w:r>
              <w:rPr>
                <w:rFonts w:cs="Arial"/>
                <w:bCs/>
                <w:sz w:val="26"/>
                <w:szCs w:val="26"/>
              </w:rPr>
              <w:t xml:space="preserve"> - </w:t>
            </w:r>
            <w:hyperlink r:id="rId214" w:history="1">
              <w:r>
                <w:rPr>
                  <w:rStyle w:val="Hyperlink"/>
                </w:rPr>
                <w:t>https://assets.publishing.service.gov.uk/government/uploads/system/uploads/attachment_data/file/835733/Keeping_children_safe_in_education_2019.pdf</w:t>
              </w:r>
            </w:hyperlink>
          </w:p>
          <w:p w14:paraId="55399230" w14:textId="77777777" w:rsidR="00C86674" w:rsidRDefault="00C86674" w:rsidP="007629EF">
            <w:pPr>
              <w:pStyle w:val="ListParagraph"/>
              <w:ind w:left="1080"/>
              <w:rPr>
                <w:rFonts w:cs="Arial"/>
              </w:rPr>
            </w:pPr>
          </w:p>
          <w:p w14:paraId="1CAA0EFC" w14:textId="77777777" w:rsidR="00C86674" w:rsidRDefault="00C86674" w:rsidP="007629EF">
            <w:pPr>
              <w:pStyle w:val="ListParagraph"/>
              <w:numPr>
                <w:ilvl w:val="1"/>
                <w:numId w:val="51"/>
              </w:numPr>
              <w:spacing w:after="0" w:line="240" w:lineRule="auto"/>
              <w:contextualSpacing w:val="0"/>
              <w:rPr>
                <w:rFonts w:cs="Arial"/>
              </w:rPr>
            </w:pPr>
            <w:r w:rsidRPr="0F23C8B2">
              <w:rPr>
                <w:rFonts w:cs="Arial"/>
              </w:rPr>
              <w:t>The DSLs and Deputies have received appropriate DSL training within the past two years</w:t>
            </w:r>
            <w:r>
              <w:rPr>
                <w:rFonts w:cs="Arial"/>
              </w:rPr>
              <w:t xml:space="preserve"> or within two years prior to 01.03.2020</w:t>
            </w:r>
            <w:r w:rsidRPr="0F23C8B2">
              <w:rPr>
                <w:rFonts w:cs="Arial"/>
              </w:rPr>
              <w:t>.</w:t>
            </w:r>
            <w:r>
              <w:rPr>
                <w:rFonts w:cs="Arial"/>
              </w:rPr>
              <w:t xml:space="preserve"> </w:t>
            </w:r>
          </w:p>
          <w:p w14:paraId="430DA154" w14:textId="77777777" w:rsidR="00C86674" w:rsidRPr="008556A5" w:rsidRDefault="00C86674" w:rsidP="007629EF">
            <w:pPr>
              <w:rPr>
                <w:rFonts w:cs="Arial"/>
              </w:rPr>
            </w:pPr>
          </w:p>
          <w:p w14:paraId="7CF2EDCD" w14:textId="77777777" w:rsidR="00C86674" w:rsidRPr="00FC2CF8" w:rsidRDefault="00C86674" w:rsidP="007629EF">
            <w:pPr>
              <w:pStyle w:val="ListParagraph"/>
              <w:numPr>
                <w:ilvl w:val="1"/>
                <w:numId w:val="51"/>
              </w:numPr>
              <w:spacing w:after="0" w:line="240" w:lineRule="auto"/>
              <w:contextualSpacing w:val="0"/>
              <w:rPr>
                <w:rFonts w:cs="Arial"/>
              </w:rPr>
            </w:pPr>
            <w:r w:rsidRPr="00FC2CF8">
              <w:rPr>
                <w:rFonts w:cs="Arial"/>
              </w:rPr>
              <w:t>DSLs and Deputies ha</w:t>
            </w:r>
            <w:r>
              <w:rPr>
                <w:rFonts w:cs="Arial"/>
              </w:rPr>
              <w:t>ve ensured their own knowledge has been updated with any changes.</w:t>
            </w:r>
          </w:p>
          <w:p w14:paraId="0E99CCF5" w14:textId="77777777" w:rsidR="00C86674" w:rsidRDefault="00C86674" w:rsidP="007629EF">
            <w:pPr>
              <w:rPr>
                <w:rFonts w:cs="Arial"/>
              </w:rPr>
            </w:pPr>
          </w:p>
          <w:p w14:paraId="3D5893AB" w14:textId="77777777" w:rsidR="00C86674" w:rsidRPr="00F34E3E" w:rsidRDefault="00C86674" w:rsidP="007629EF">
            <w:pPr>
              <w:pStyle w:val="ListParagraph"/>
              <w:numPr>
                <w:ilvl w:val="1"/>
                <w:numId w:val="51"/>
              </w:numPr>
              <w:spacing w:after="0" w:line="240" w:lineRule="auto"/>
              <w:contextualSpacing w:val="0"/>
              <w:rPr>
                <w:rFonts w:cs="Arial"/>
              </w:rPr>
            </w:pPr>
            <w:r>
              <w:rPr>
                <w:rFonts w:cs="Arial"/>
              </w:rPr>
              <w:t>The DSLs</w:t>
            </w:r>
            <w:r w:rsidRPr="0F23C8B2">
              <w:rPr>
                <w:rFonts w:cs="Arial"/>
              </w:rPr>
              <w:t xml:space="preserve"> ha</w:t>
            </w:r>
            <w:r>
              <w:rPr>
                <w:rFonts w:cs="Arial"/>
              </w:rPr>
              <w:t>ve</w:t>
            </w:r>
            <w:r w:rsidRPr="0F23C8B2">
              <w:rPr>
                <w:rFonts w:cs="Arial"/>
              </w:rPr>
              <w:t xml:space="preserve"> an overview of all Child Protection, Child in Need and Child in Care </w:t>
            </w:r>
            <w:r>
              <w:rPr>
                <w:rFonts w:cs="Arial"/>
              </w:rPr>
              <w:t xml:space="preserve">pupils when they are both in school and at home, including current multiagency work being undertaken with the families.    </w:t>
            </w:r>
          </w:p>
          <w:p w14:paraId="0A25D799" w14:textId="77777777" w:rsidR="00C86674" w:rsidRDefault="00C86674" w:rsidP="007629EF">
            <w:pPr>
              <w:pStyle w:val="ListParagraph"/>
              <w:ind w:left="1080"/>
              <w:rPr>
                <w:rFonts w:cs="Arial"/>
              </w:rPr>
            </w:pPr>
          </w:p>
          <w:p w14:paraId="68CCBF34" w14:textId="77777777" w:rsidR="00C86674" w:rsidRDefault="00C86674" w:rsidP="007629EF">
            <w:pPr>
              <w:pStyle w:val="ListParagraph"/>
              <w:numPr>
                <w:ilvl w:val="1"/>
                <w:numId w:val="51"/>
              </w:numPr>
              <w:spacing w:after="0" w:line="240" w:lineRule="auto"/>
              <w:contextualSpacing w:val="0"/>
              <w:rPr>
                <w:rFonts w:cs="Arial"/>
              </w:rPr>
            </w:pPr>
            <w:r>
              <w:rPr>
                <w:rFonts w:cs="Arial"/>
              </w:rPr>
              <w:t xml:space="preserve">The DSLs have an overview of all children known to Early Help when they are both in school and at home, including the current services and work being undertaken with them.  </w:t>
            </w:r>
          </w:p>
          <w:p w14:paraId="11D017B1" w14:textId="77777777" w:rsidR="00C86674" w:rsidRDefault="00C86674" w:rsidP="007629EF">
            <w:pPr>
              <w:rPr>
                <w:rFonts w:cs="Arial"/>
              </w:rPr>
            </w:pPr>
          </w:p>
          <w:p w14:paraId="7729A70E" w14:textId="77777777" w:rsidR="00C86674" w:rsidRPr="00D45D61" w:rsidRDefault="00C86674" w:rsidP="007629EF">
            <w:pPr>
              <w:rPr>
                <w:rFonts w:cs="Arial"/>
              </w:rPr>
            </w:pPr>
          </w:p>
          <w:p w14:paraId="13FAC86A" w14:textId="77777777" w:rsidR="00C86674" w:rsidRDefault="00C86674" w:rsidP="007629EF">
            <w:pPr>
              <w:pStyle w:val="ListParagraph"/>
              <w:numPr>
                <w:ilvl w:val="1"/>
                <w:numId w:val="51"/>
              </w:numPr>
              <w:spacing w:after="0" w:line="240" w:lineRule="auto"/>
              <w:contextualSpacing w:val="0"/>
              <w:rPr>
                <w:rFonts w:cs="Arial"/>
              </w:rPr>
            </w:pPr>
            <w:r w:rsidRPr="0F23C8B2">
              <w:rPr>
                <w:rFonts w:cs="Arial"/>
              </w:rPr>
              <w:t>The DSL</w:t>
            </w:r>
            <w:r>
              <w:rPr>
                <w:rFonts w:cs="Arial"/>
              </w:rPr>
              <w:t>s</w:t>
            </w:r>
            <w:r w:rsidRPr="0F23C8B2">
              <w:rPr>
                <w:rFonts w:cs="Arial"/>
              </w:rPr>
              <w:t xml:space="preserve"> ha</w:t>
            </w:r>
            <w:r>
              <w:rPr>
                <w:rFonts w:cs="Arial"/>
              </w:rPr>
              <w:t>ve</w:t>
            </w:r>
            <w:r w:rsidRPr="0F23C8B2">
              <w:rPr>
                <w:rFonts w:cs="Arial"/>
              </w:rPr>
              <w:t xml:space="preserve"> </w:t>
            </w:r>
            <w:r>
              <w:rPr>
                <w:rFonts w:cs="Arial"/>
              </w:rPr>
              <w:t xml:space="preserve">up to date </w:t>
            </w:r>
            <w:r w:rsidRPr="0F23C8B2">
              <w:rPr>
                <w:rFonts w:cs="Arial"/>
              </w:rPr>
              <w:t xml:space="preserve">contact details for </w:t>
            </w:r>
            <w:r>
              <w:rPr>
                <w:rFonts w:cs="Arial"/>
              </w:rPr>
              <w:t>all pupils, both those subject to plans and others, including</w:t>
            </w:r>
            <w:r w:rsidRPr="0F23C8B2">
              <w:rPr>
                <w:rFonts w:cs="Arial"/>
              </w:rPr>
              <w:t xml:space="preserve"> any multiagency contacts.  </w:t>
            </w:r>
          </w:p>
          <w:p w14:paraId="16E73598" w14:textId="77777777" w:rsidR="00C86674" w:rsidRDefault="00C86674" w:rsidP="007629EF">
            <w:pPr>
              <w:rPr>
                <w:rFonts w:cs="Arial"/>
              </w:rPr>
            </w:pPr>
          </w:p>
          <w:p w14:paraId="3EFFCCB4" w14:textId="77777777" w:rsidR="00C86674" w:rsidRDefault="00C86674" w:rsidP="007629EF">
            <w:pPr>
              <w:rPr>
                <w:rFonts w:cs="Arial"/>
              </w:rPr>
            </w:pPr>
          </w:p>
          <w:p w14:paraId="765CEFFA" w14:textId="77777777" w:rsidR="00C86674" w:rsidRDefault="00C86674" w:rsidP="007629EF">
            <w:pPr>
              <w:rPr>
                <w:rFonts w:cs="Arial"/>
              </w:rPr>
            </w:pPr>
          </w:p>
          <w:p w14:paraId="666F3ACF" w14:textId="77777777" w:rsidR="00C86674" w:rsidRPr="008A6C65" w:rsidRDefault="00C86674" w:rsidP="007629EF">
            <w:pPr>
              <w:rPr>
                <w:rFonts w:cs="Arial"/>
              </w:rPr>
            </w:pPr>
          </w:p>
          <w:p w14:paraId="5430141B" w14:textId="77777777" w:rsidR="00C86674" w:rsidRDefault="00C86674" w:rsidP="007629EF">
            <w:pPr>
              <w:pStyle w:val="ListParagraph"/>
              <w:ind w:left="660"/>
              <w:rPr>
                <w:rFonts w:cs="Arial"/>
              </w:rPr>
            </w:pPr>
          </w:p>
          <w:p w14:paraId="538021C7" w14:textId="77777777" w:rsidR="00C86674" w:rsidRDefault="00C86674" w:rsidP="007629EF">
            <w:pPr>
              <w:pStyle w:val="ListParagraph"/>
              <w:ind w:left="660"/>
              <w:rPr>
                <w:rFonts w:cs="Arial"/>
              </w:rPr>
            </w:pPr>
          </w:p>
          <w:p w14:paraId="759CC48E" w14:textId="77777777" w:rsidR="00C86674" w:rsidRDefault="00C86674" w:rsidP="007629EF">
            <w:pPr>
              <w:pStyle w:val="ListParagraph"/>
              <w:ind w:left="660"/>
              <w:rPr>
                <w:rFonts w:cs="Arial"/>
              </w:rPr>
            </w:pPr>
          </w:p>
          <w:p w14:paraId="1A2D5FB1" w14:textId="77777777" w:rsidR="00C86674" w:rsidRDefault="00C86674" w:rsidP="007629EF">
            <w:pPr>
              <w:pStyle w:val="ListParagraph"/>
              <w:ind w:left="660"/>
              <w:rPr>
                <w:rFonts w:cs="Arial"/>
              </w:rPr>
            </w:pPr>
          </w:p>
          <w:p w14:paraId="59BCD68D" w14:textId="77777777" w:rsidR="00C86674" w:rsidRDefault="00C86674" w:rsidP="007629EF">
            <w:pPr>
              <w:pStyle w:val="ListParagraph"/>
              <w:ind w:left="660"/>
              <w:rPr>
                <w:rFonts w:cs="Arial"/>
              </w:rPr>
            </w:pPr>
          </w:p>
          <w:p w14:paraId="3C7FC37A" w14:textId="77777777" w:rsidR="00C86674" w:rsidRPr="00B24BCF" w:rsidRDefault="00C86674" w:rsidP="007629EF">
            <w:pPr>
              <w:pStyle w:val="ListParagraph"/>
              <w:ind w:left="660"/>
              <w:rPr>
                <w:rFonts w:cs="Arial"/>
              </w:rPr>
            </w:pPr>
          </w:p>
        </w:tc>
        <w:tc>
          <w:tcPr>
            <w:tcW w:w="1164" w:type="dxa"/>
          </w:tcPr>
          <w:p w14:paraId="0C7AFA83" w14:textId="77777777" w:rsidR="00C86674" w:rsidRDefault="00C86674" w:rsidP="007629EF">
            <w:pPr>
              <w:rPr>
                <w:rFonts w:cs="Arial"/>
                <w:b/>
              </w:rPr>
            </w:pPr>
          </w:p>
        </w:tc>
        <w:tc>
          <w:tcPr>
            <w:tcW w:w="2410" w:type="dxa"/>
          </w:tcPr>
          <w:p w14:paraId="64E9293D" w14:textId="77777777" w:rsidR="00C86674" w:rsidRDefault="00C86674" w:rsidP="007629EF">
            <w:pPr>
              <w:rPr>
                <w:rFonts w:cs="Arial"/>
                <w:i/>
                <w:iCs/>
              </w:rPr>
            </w:pPr>
          </w:p>
          <w:p w14:paraId="5FDFE518" w14:textId="72582EBF" w:rsidR="00C86674" w:rsidRDefault="00C86674" w:rsidP="007629EF">
            <w:pPr>
              <w:rPr>
                <w:rFonts w:cs="Arial"/>
                <w:i/>
                <w:iCs/>
              </w:rPr>
            </w:pPr>
          </w:p>
        </w:tc>
      </w:tr>
      <w:tr w:rsidR="00C86674" w14:paraId="3F846D63" w14:textId="77777777" w:rsidTr="007629EF">
        <w:trPr>
          <w:trHeight w:val="609"/>
        </w:trPr>
        <w:tc>
          <w:tcPr>
            <w:tcW w:w="15559" w:type="dxa"/>
            <w:gridSpan w:val="3"/>
            <w:shd w:val="clear" w:color="auto" w:fill="auto"/>
          </w:tcPr>
          <w:p w14:paraId="53E85CD0" w14:textId="77777777" w:rsidR="00C86674" w:rsidRDefault="00C86674" w:rsidP="007629EF">
            <w:pPr>
              <w:pStyle w:val="Heading3"/>
              <w:outlineLvl w:val="2"/>
            </w:pPr>
          </w:p>
          <w:p w14:paraId="7DA1D031" w14:textId="77777777" w:rsidR="001C5202" w:rsidRDefault="00C86674" w:rsidP="007629EF">
            <w:pPr>
              <w:pStyle w:val="Heading3"/>
              <w:outlineLvl w:val="2"/>
              <w:rPr>
                <w:sz w:val="26"/>
              </w:rPr>
            </w:pPr>
            <w:bookmarkStart w:id="128" w:name="_Toc41662891"/>
            <w:r w:rsidRPr="00784714">
              <w:rPr>
                <w:sz w:val="26"/>
              </w:rPr>
              <w:t>Online Safe</w:t>
            </w:r>
            <w:r>
              <w:rPr>
                <w:sz w:val="26"/>
              </w:rPr>
              <w:t xml:space="preserve">ty </w:t>
            </w:r>
            <w:r w:rsidRPr="008556A5">
              <w:rPr>
                <w:sz w:val="26"/>
              </w:rPr>
              <w:t>policies and procedures in place in line with KCSIE 2019</w:t>
            </w:r>
            <w:bookmarkEnd w:id="128"/>
          </w:p>
          <w:p w14:paraId="143D7048" w14:textId="637B0375" w:rsidR="00C86674" w:rsidRPr="001C5202" w:rsidRDefault="00C86674" w:rsidP="001C5202">
            <w:r w:rsidRPr="008556A5">
              <w:rPr>
                <w:b/>
                <w:sz w:val="26"/>
              </w:rPr>
              <w:t xml:space="preserve">, </w:t>
            </w:r>
            <w:r w:rsidRPr="001C5202">
              <w:t xml:space="preserve">including annex C </w:t>
            </w:r>
            <w:hyperlink r:id="rId215" w:history="1">
              <w:r w:rsidRPr="001C5202">
                <w:t>https://assets.publishing.service.gov.uk/government/uploads/system/uploads/attachment_data/file/835733/Keeping_children_safe_in_education_2019.pdf</w:t>
              </w:r>
            </w:hyperlink>
            <w:r w:rsidR="001C5202">
              <w:t xml:space="preserve"> </w:t>
            </w:r>
          </w:p>
          <w:p w14:paraId="14093008" w14:textId="77777777" w:rsidR="00C86674" w:rsidRDefault="00C86674" w:rsidP="007629EF">
            <w:pPr>
              <w:rPr>
                <w:rFonts w:cs="Arial"/>
                <w:b/>
              </w:rPr>
            </w:pPr>
          </w:p>
        </w:tc>
      </w:tr>
      <w:tr w:rsidR="00C86674" w:rsidRPr="00D45D61" w14:paraId="0057D95E" w14:textId="77777777" w:rsidTr="007629EF">
        <w:trPr>
          <w:trHeight w:val="886"/>
        </w:trPr>
        <w:tc>
          <w:tcPr>
            <w:tcW w:w="11985" w:type="dxa"/>
            <w:tcBorders>
              <w:bottom w:val="single" w:sz="4" w:space="0" w:color="auto"/>
            </w:tcBorders>
          </w:tcPr>
          <w:p w14:paraId="56653792" w14:textId="77777777" w:rsidR="00C86674" w:rsidRDefault="00C86674" w:rsidP="007629EF">
            <w:pPr>
              <w:pStyle w:val="ListParagraph"/>
              <w:numPr>
                <w:ilvl w:val="0"/>
                <w:numId w:val="54"/>
              </w:numPr>
              <w:spacing w:after="200" w:line="276" w:lineRule="auto"/>
            </w:pPr>
            <w:r>
              <w:t xml:space="preserve">Ensure on site school provided devices and resources (e.g. tablets, laptops, printers, interactive whiteboards, IT Suites etc.) are used safely and securely, and in line with health and safety and social distancing requirements. </w:t>
            </w:r>
          </w:p>
          <w:p w14:paraId="0411B642" w14:textId="77777777" w:rsidR="00C86674" w:rsidRDefault="00C86674" w:rsidP="007629EF">
            <w:pPr>
              <w:pStyle w:val="ListParagraph"/>
              <w:spacing w:after="200" w:line="276" w:lineRule="auto"/>
              <w:ind w:left="1080"/>
            </w:pPr>
          </w:p>
          <w:p w14:paraId="3689A9C4" w14:textId="77777777" w:rsidR="00C86674" w:rsidRDefault="00C86674" w:rsidP="007629EF">
            <w:pPr>
              <w:pStyle w:val="ListParagraph"/>
              <w:numPr>
                <w:ilvl w:val="0"/>
                <w:numId w:val="54"/>
              </w:numPr>
              <w:spacing w:after="200" w:line="276" w:lineRule="auto"/>
            </w:pPr>
            <w:r>
              <w:t>Ensure appropriate filtering and monitoring policies and systems are operational on-site in line with ‘Keeping Children Safe in Education’ requirements.</w:t>
            </w:r>
          </w:p>
          <w:p w14:paraId="5A4288FC" w14:textId="77777777" w:rsidR="00C86674" w:rsidRDefault="00C86674" w:rsidP="007629EF">
            <w:pPr>
              <w:pStyle w:val="ListParagraph"/>
            </w:pPr>
          </w:p>
          <w:p w14:paraId="458E2202" w14:textId="77777777" w:rsidR="00C86674" w:rsidRDefault="00C86674" w:rsidP="007629EF">
            <w:pPr>
              <w:pStyle w:val="ListParagraph"/>
              <w:spacing w:after="200" w:line="276" w:lineRule="auto"/>
              <w:ind w:left="1080"/>
            </w:pPr>
          </w:p>
          <w:p w14:paraId="78BB873B" w14:textId="77777777" w:rsidR="00C86674" w:rsidRDefault="00C86674" w:rsidP="007629EF">
            <w:pPr>
              <w:pStyle w:val="ListParagraph"/>
              <w:numPr>
                <w:ilvl w:val="0"/>
                <w:numId w:val="54"/>
              </w:numPr>
              <w:spacing w:after="200" w:line="276" w:lineRule="auto"/>
            </w:pPr>
            <w:r>
              <w:t xml:space="preserve">Staff and Learners should be reminded of existing procedures and online behaviour expectations. </w:t>
            </w:r>
          </w:p>
          <w:p w14:paraId="4D3FE0D6" w14:textId="77777777" w:rsidR="00C86674" w:rsidRDefault="00C86674" w:rsidP="007629EF">
            <w:pPr>
              <w:pStyle w:val="ListParagraph"/>
            </w:pPr>
          </w:p>
          <w:p w14:paraId="26A15C11" w14:textId="77777777" w:rsidR="00C86674" w:rsidRDefault="00C86674" w:rsidP="007629EF">
            <w:pPr>
              <w:pStyle w:val="ListParagraph"/>
              <w:numPr>
                <w:ilvl w:val="0"/>
                <w:numId w:val="54"/>
              </w:numPr>
              <w:spacing w:after="200" w:line="276" w:lineRule="auto"/>
            </w:pPr>
            <w:r>
              <w:t>All staff should be reminded of existing procedures and online behaviour expectations.</w:t>
            </w:r>
          </w:p>
          <w:p w14:paraId="1755C85A" w14:textId="77777777" w:rsidR="00C86674" w:rsidRDefault="00C86674" w:rsidP="007629EF">
            <w:pPr>
              <w:pStyle w:val="ListParagraph"/>
              <w:ind w:left="1800"/>
            </w:pPr>
          </w:p>
          <w:p w14:paraId="50F3E5CF" w14:textId="77777777" w:rsidR="00C86674" w:rsidRPr="003D502C" w:rsidRDefault="00C86674" w:rsidP="007629EF">
            <w:pPr>
              <w:pStyle w:val="ListParagraph"/>
              <w:numPr>
                <w:ilvl w:val="0"/>
                <w:numId w:val="54"/>
              </w:numPr>
              <w:spacing w:after="200" w:line="276" w:lineRule="auto"/>
            </w:pPr>
            <w:r>
              <w:t>Remote learning should continue to be implemented safely for children not on site.</w:t>
            </w:r>
          </w:p>
        </w:tc>
        <w:tc>
          <w:tcPr>
            <w:tcW w:w="1164" w:type="dxa"/>
            <w:tcBorders>
              <w:bottom w:val="single" w:sz="4" w:space="0" w:color="auto"/>
            </w:tcBorders>
          </w:tcPr>
          <w:p w14:paraId="37C40A1F" w14:textId="77777777" w:rsidR="00C86674" w:rsidRPr="00D45D61" w:rsidRDefault="00C86674" w:rsidP="007629EF">
            <w:pPr>
              <w:rPr>
                <w:rFonts w:cs="Arial"/>
                <w:b/>
                <w:color w:val="A6A6A6" w:themeColor="background1" w:themeShade="A6"/>
              </w:rPr>
            </w:pPr>
          </w:p>
        </w:tc>
        <w:tc>
          <w:tcPr>
            <w:tcW w:w="2410" w:type="dxa"/>
            <w:tcBorders>
              <w:bottom w:val="single" w:sz="4" w:space="0" w:color="auto"/>
            </w:tcBorders>
          </w:tcPr>
          <w:p w14:paraId="44003976" w14:textId="38C069F8" w:rsidR="00E201B8" w:rsidRPr="00067650" w:rsidRDefault="002801C8" w:rsidP="00E201B8">
            <w:pPr>
              <w:rPr>
                <w:rFonts w:cstheme="minorHAnsi"/>
              </w:rPr>
            </w:pPr>
            <w:hyperlink r:id="rId216" w:history="1">
              <w:r w:rsidR="00E201B8" w:rsidRPr="00067650">
                <w:rPr>
                  <w:rStyle w:val="Hyperlink"/>
                  <w:rFonts w:cstheme="minorHAnsi"/>
                  <w:color w:val="0033CC"/>
                </w:rPr>
                <w:t>Online Safety Guidance</w:t>
              </w:r>
            </w:hyperlink>
            <w:r w:rsidR="00E201B8" w:rsidRPr="00067650">
              <w:rPr>
                <w:rFonts w:cstheme="minorHAnsi"/>
                <w:color w:val="0033CC"/>
              </w:rPr>
              <w:t xml:space="preserve"> </w:t>
            </w:r>
          </w:p>
          <w:p w14:paraId="76C50B85" w14:textId="0DFC1A24" w:rsidR="00C86674" w:rsidRPr="00DD06B2" w:rsidRDefault="00C86674" w:rsidP="007629EF">
            <w:pPr>
              <w:pStyle w:val="ListParagraph"/>
              <w:spacing w:after="200" w:line="276" w:lineRule="auto"/>
              <w:ind w:left="360"/>
              <w:rPr>
                <w:rFonts w:cs="Arial"/>
              </w:rPr>
            </w:pPr>
          </w:p>
        </w:tc>
      </w:tr>
    </w:tbl>
    <w:p w14:paraId="453A9BED" w14:textId="77777777" w:rsidR="00C86674" w:rsidRPr="00D45D61" w:rsidRDefault="00C86674" w:rsidP="00C86674">
      <w:pPr>
        <w:rPr>
          <w:rFonts w:cs="Arial"/>
          <w:b/>
          <w:bCs/>
          <w:color w:val="A6A6A6" w:themeColor="background1" w:themeShade="A6"/>
          <w:sz w:val="26"/>
          <w:szCs w:val="26"/>
        </w:rPr>
      </w:pPr>
    </w:p>
    <w:p w14:paraId="747CB673" w14:textId="77777777" w:rsidR="00C86674" w:rsidRDefault="00C86674" w:rsidP="00C86674">
      <w:pPr>
        <w:rPr>
          <w:rFonts w:cs="Arial"/>
          <w:b/>
          <w:bCs/>
          <w:sz w:val="26"/>
          <w:szCs w:val="26"/>
        </w:rPr>
      </w:pPr>
    </w:p>
    <w:p w14:paraId="6F7062D2" w14:textId="77777777" w:rsidR="00C86674" w:rsidRDefault="00C86674" w:rsidP="00C86674">
      <w:pPr>
        <w:rPr>
          <w:rFonts w:cs="Arial"/>
          <w:b/>
          <w:bCs/>
          <w:sz w:val="26"/>
          <w:szCs w:val="26"/>
        </w:rPr>
      </w:pPr>
    </w:p>
    <w:p w14:paraId="458BF4AB" w14:textId="77777777" w:rsidR="00C86674" w:rsidRDefault="00C86674" w:rsidP="00C86674">
      <w:pPr>
        <w:rPr>
          <w:rFonts w:cs="Arial"/>
          <w:b/>
          <w:bCs/>
          <w:sz w:val="26"/>
          <w:szCs w:val="26"/>
        </w:rPr>
      </w:pPr>
    </w:p>
    <w:p w14:paraId="253630FE" w14:textId="77777777" w:rsidR="00C86674" w:rsidRDefault="00C86674" w:rsidP="00C86674">
      <w:pPr>
        <w:rPr>
          <w:rFonts w:cs="Arial"/>
          <w:b/>
          <w:bCs/>
          <w:sz w:val="26"/>
          <w:szCs w:val="26"/>
        </w:rPr>
      </w:pPr>
    </w:p>
    <w:p w14:paraId="2B025731" w14:textId="77777777" w:rsidR="00C86674" w:rsidRDefault="00C86674" w:rsidP="00C86674">
      <w:pPr>
        <w:rPr>
          <w:rFonts w:cs="Arial"/>
          <w:b/>
          <w:bCs/>
          <w:sz w:val="26"/>
          <w:szCs w:val="26"/>
        </w:rPr>
      </w:pPr>
    </w:p>
    <w:p w14:paraId="13D7C141" w14:textId="4955A585" w:rsidR="00C86674" w:rsidRDefault="00C86674" w:rsidP="00C86674">
      <w:pPr>
        <w:rPr>
          <w:rFonts w:cs="Arial"/>
          <w:b/>
          <w:bCs/>
          <w:sz w:val="26"/>
          <w:szCs w:val="26"/>
        </w:rPr>
      </w:pPr>
    </w:p>
    <w:p w14:paraId="75BBB688" w14:textId="44271758" w:rsidR="00DE5CCB" w:rsidRDefault="00DE5CCB" w:rsidP="00C86674">
      <w:pPr>
        <w:rPr>
          <w:rFonts w:cs="Arial"/>
          <w:b/>
          <w:bCs/>
          <w:sz w:val="26"/>
          <w:szCs w:val="26"/>
        </w:rPr>
      </w:pPr>
    </w:p>
    <w:p w14:paraId="2AB7541A" w14:textId="362A4D7D" w:rsidR="00DE5CCB" w:rsidRDefault="00DE5CCB" w:rsidP="00C86674">
      <w:pPr>
        <w:rPr>
          <w:rFonts w:cs="Arial"/>
          <w:b/>
          <w:bCs/>
          <w:sz w:val="26"/>
          <w:szCs w:val="26"/>
        </w:rPr>
      </w:pPr>
    </w:p>
    <w:p w14:paraId="0FEB8689" w14:textId="77777777" w:rsidR="00DE5CCB" w:rsidRDefault="00DE5CCB" w:rsidP="00C86674">
      <w:pPr>
        <w:rPr>
          <w:rFonts w:cs="Arial"/>
          <w:b/>
          <w:bCs/>
          <w:sz w:val="26"/>
          <w:szCs w:val="26"/>
        </w:rPr>
      </w:pPr>
    </w:p>
    <w:p w14:paraId="571D94E8" w14:textId="77777777" w:rsidR="00C86674" w:rsidRDefault="00C86674" w:rsidP="00C86674">
      <w:pPr>
        <w:rPr>
          <w:rFonts w:cs="Arial"/>
          <w:b/>
          <w:bCs/>
          <w:sz w:val="26"/>
          <w:szCs w:val="26"/>
        </w:rPr>
      </w:pPr>
    </w:p>
    <w:p w14:paraId="24E66E43" w14:textId="77777777" w:rsidR="00C86674" w:rsidRDefault="00C86674" w:rsidP="00C86674">
      <w:pPr>
        <w:rPr>
          <w:rFonts w:cs="Arial"/>
          <w:b/>
          <w:bCs/>
          <w:sz w:val="26"/>
          <w:szCs w:val="26"/>
        </w:rPr>
      </w:pPr>
    </w:p>
    <w:tbl>
      <w:tblPr>
        <w:tblStyle w:val="TableGrid"/>
        <w:tblW w:w="15559" w:type="dxa"/>
        <w:tblLayout w:type="fixed"/>
        <w:tblLook w:val="04A0" w:firstRow="1" w:lastRow="0" w:firstColumn="1" w:lastColumn="0" w:noHBand="0" w:noVBand="1"/>
      </w:tblPr>
      <w:tblGrid>
        <w:gridCol w:w="12030"/>
        <w:gridCol w:w="1115"/>
        <w:gridCol w:w="2414"/>
      </w:tblGrid>
      <w:tr w:rsidR="00C86674" w:rsidRPr="00430D8B" w14:paraId="1781A65E" w14:textId="77777777" w:rsidTr="007629EF">
        <w:tc>
          <w:tcPr>
            <w:tcW w:w="12030" w:type="dxa"/>
            <w:shd w:val="clear" w:color="auto" w:fill="auto"/>
            <w:vAlign w:val="center"/>
          </w:tcPr>
          <w:p w14:paraId="3720BBFC" w14:textId="77777777" w:rsidR="00C86674" w:rsidRDefault="00C86674" w:rsidP="007629EF">
            <w:pPr>
              <w:spacing w:line="259" w:lineRule="auto"/>
              <w:jc w:val="center"/>
              <w:rPr>
                <w:rFonts w:cs="Arial"/>
                <w:b/>
                <w:bCs/>
                <w:sz w:val="26"/>
                <w:szCs w:val="26"/>
              </w:rPr>
            </w:pPr>
          </w:p>
          <w:p w14:paraId="7DD87C7F" w14:textId="77777777" w:rsidR="00C86674" w:rsidRPr="00430D8B" w:rsidRDefault="00C86674" w:rsidP="007629EF">
            <w:pPr>
              <w:spacing w:line="259" w:lineRule="auto"/>
              <w:jc w:val="center"/>
            </w:pPr>
            <w:r w:rsidRPr="1FFF966E">
              <w:rPr>
                <w:rFonts w:cs="Arial"/>
                <w:b/>
                <w:bCs/>
                <w:sz w:val="26"/>
                <w:szCs w:val="26"/>
              </w:rPr>
              <w:t>Requirement</w:t>
            </w:r>
          </w:p>
        </w:tc>
        <w:tc>
          <w:tcPr>
            <w:tcW w:w="1115" w:type="dxa"/>
            <w:shd w:val="clear" w:color="auto" w:fill="auto"/>
            <w:vAlign w:val="center"/>
          </w:tcPr>
          <w:p w14:paraId="752D1F0D" w14:textId="77777777" w:rsidR="00C86674" w:rsidRPr="00430D8B" w:rsidRDefault="00C86674" w:rsidP="007629EF">
            <w:pPr>
              <w:jc w:val="center"/>
              <w:rPr>
                <w:rFonts w:cs="Arial"/>
                <w:b/>
                <w:sz w:val="26"/>
              </w:rPr>
            </w:pPr>
            <w:r w:rsidRPr="00430D8B">
              <w:rPr>
                <w:rFonts w:cs="Arial"/>
                <w:b/>
                <w:sz w:val="26"/>
              </w:rPr>
              <w:t>Yes/No</w:t>
            </w:r>
          </w:p>
        </w:tc>
        <w:tc>
          <w:tcPr>
            <w:tcW w:w="2414" w:type="dxa"/>
            <w:shd w:val="clear" w:color="auto" w:fill="auto"/>
            <w:vAlign w:val="center"/>
          </w:tcPr>
          <w:p w14:paraId="5F0D2CEF" w14:textId="77777777" w:rsidR="00C86674" w:rsidRPr="00430D8B" w:rsidRDefault="00C86674" w:rsidP="007629EF">
            <w:pPr>
              <w:spacing w:line="259" w:lineRule="auto"/>
              <w:jc w:val="center"/>
            </w:pPr>
            <w:r w:rsidRPr="1FFF966E">
              <w:rPr>
                <w:rFonts w:cs="Arial"/>
                <w:b/>
                <w:bCs/>
                <w:sz w:val="26"/>
                <w:szCs w:val="26"/>
              </w:rPr>
              <w:t>Resources</w:t>
            </w:r>
          </w:p>
        </w:tc>
      </w:tr>
      <w:tr w:rsidR="00C86674" w14:paraId="7AF86802" w14:textId="77777777" w:rsidTr="007629EF">
        <w:tc>
          <w:tcPr>
            <w:tcW w:w="15559" w:type="dxa"/>
            <w:gridSpan w:val="3"/>
            <w:shd w:val="clear" w:color="auto" w:fill="auto"/>
          </w:tcPr>
          <w:p w14:paraId="63D819F2" w14:textId="77777777" w:rsidR="00C86674" w:rsidRDefault="00C86674" w:rsidP="007629EF">
            <w:pPr>
              <w:rPr>
                <w:rFonts w:cs="Arial"/>
                <w:b/>
              </w:rPr>
            </w:pPr>
          </w:p>
          <w:p w14:paraId="746842C9" w14:textId="77777777" w:rsidR="00C86674" w:rsidRPr="000D71BE" w:rsidRDefault="00C86674" w:rsidP="007629EF">
            <w:pPr>
              <w:pStyle w:val="Heading3"/>
              <w:outlineLvl w:val="2"/>
              <w:rPr>
                <w:color w:val="0B0C0C"/>
                <w:lang w:eastAsia="en-GB"/>
              </w:rPr>
            </w:pPr>
            <w:bookmarkStart w:id="129" w:name="_Toc41662892"/>
            <w:r>
              <w:t xml:space="preserve">Meeting the needs of </w:t>
            </w:r>
            <w:r w:rsidRPr="1FFF966E">
              <w:t>individual children</w:t>
            </w:r>
            <w:bookmarkEnd w:id="129"/>
            <w:r>
              <w:t xml:space="preserve"> </w:t>
            </w:r>
          </w:p>
          <w:p w14:paraId="5ED70C1C" w14:textId="77777777" w:rsidR="00C86674" w:rsidRDefault="00C86674" w:rsidP="007629EF">
            <w:pPr>
              <w:spacing w:line="259" w:lineRule="auto"/>
              <w:rPr>
                <w:rFonts w:cs="Arial"/>
                <w:b/>
              </w:rPr>
            </w:pPr>
          </w:p>
        </w:tc>
      </w:tr>
      <w:tr w:rsidR="00C86674" w14:paraId="58BDA525" w14:textId="77777777" w:rsidTr="007629EF">
        <w:tc>
          <w:tcPr>
            <w:tcW w:w="12030" w:type="dxa"/>
          </w:tcPr>
          <w:p w14:paraId="26BB0CC3" w14:textId="77777777" w:rsidR="00C86674" w:rsidRPr="000260A4" w:rsidRDefault="00C86674" w:rsidP="007629EF">
            <w:pPr>
              <w:rPr>
                <w:rFonts w:cs="Arial"/>
              </w:rPr>
            </w:pPr>
          </w:p>
          <w:p w14:paraId="70E56E60" w14:textId="77777777" w:rsidR="00C86674" w:rsidRPr="00AD607D" w:rsidRDefault="00C86674" w:rsidP="007629EF">
            <w:pPr>
              <w:pStyle w:val="ListParagraph"/>
              <w:numPr>
                <w:ilvl w:val="0"/>
                <w:numId w:val="53"/>
              </w:numPr>
              <w:spacing w:after="0" w:line="240" w:lineRule="auto"/>
              <w:contextualSpacing w:val="0"/>
              <w:rPr>
                <w:rFonts w:cs="Arial"/>
              </w:rPr>
            </w:pPr>
            <w:r w:rsidRPr="009967AC">
              <w:rPr>
                <w:rFonts w:cs="Arial"/>
              </w:rPr>
              <w:t>Senior leaders keep a written record of which pupils are attending at what times on each day.   Staff ratios are appropriate to the number and needs of the pupils, including those with additional vulnerabilities.</w:t>
            </w:r>
          </w:p>
          <w:p w14:paraId="2CC85B67" w14:textId="77777777" w:rsidR="00C86674" w:rsidRPr="002633DC" w:rsidRDefault="00C86674" w:rsidP="007629EF">
            <w:pPr>
              <w:rPr>
                <w:rFonts w:cs="Arial"/>
              </w:rPr>
            </w:pPr>
          </w:p>
          <w:p w14:paraId="1D674215" w14:textId="77777777" w:rsidR="00C86674" w:rsidRDefault="00C86674" w:rsidP="007629EF">
            <w:pPr>
              <w:pStyle w:val="ListParagraph"/>
              <w:numPr>
                <w:ilvl w:val="0"/>
                <w:numId w:val="53"/>
              </w:numPr>
              <w:spacing w:after="0" w:line="240" w:lineRule="auto"/>
              <w:contextualSpacing w:val="0"/>
              <w:rPr>
                <w:rFonts w:cs="Arial"/>
              </w:rPr>
            </w:pPr>
            <w:r>
              <w:rPr>
                <w:rFonts w:cs="Arial"/>
              </w:rPr>
              <w:t xml:space="preserve"> A risk assessment is undertaken for the children attending school at different times, to consider individual needs and vulnerabilities.   </w:t>
            </w:r>
          </w:p>
          <w:p w14:paraId="1D5ED3EE" w14:textId="77777777" w:rsidR="00C86674" w:rsidRPr="00AD607D" w:rsidRDefault="00C86674" w:rsidP="007629EF">
            <w:pPr>
              <w:pStyle w:val="ListParagraph"/>
              <w:rPr>
                <w:rFonts w:cs="Arial"/>
              </w:rPr>
            </w:pPr>
          </w:p>
          <w:p w14:paraId="59F5230E" w14:textId="77777777" w:rsidR="00C86674" w:rsidRDefault="00C86674" w:rsidP="007629EF">
            <w:pPr>
              <w:pStyle w:val="ListParagraph"/>
              <w:numPr>
                <w:ilvl w:val="0"/>
                <w:numId w:val="53"/>
              </w:numPr>
              <w:spacing w:after="0" w:line="240" w:lineRule="auto"/>
              <w:contextualSpacing w:val="0"/>
              <w:rPr>
                <w:rFonts w:cs="Arial"/>
              </w:rPr>
            </w:pPr>
            <w:r w:rsidRPr="1FFF966E">
              <w:rPr>
                <w:rFonts w:cs="Arial"/>
              </w:rPr>
              <w:t>All children are able to identify a trusted adult within the</w:t>
            </w:r>
            <w:r>
              <w:rPr>
                <w:rFonts w:cs="Arial"/>
              </w:rPr>
              <w:t xml:space="preserve"> school </w:t>
            </w:r>
            <w:r w:rsidRPr="1FFF966E">
              <w:rPr>
                <w:rFonts w:cs="Arial"/>
              </w:rPr>
              <w:t>with whom they can communicate any concerns</w:t>
            </w:r>
          </w:p>
          <w:p w14:paraId="2C4EC8DF" w14:textId="77777777" w:rsidR="00C86674" w:rsidRDefault="00C86674" w:rsidP="007629EF">
            <w:pPr>
              <w:pStyle w:val="ListParagraph"/>
            </w:pPr>
          </w:p>
          <w:p w14:paraId="657CE55B" w14:textId="77777777" w:rsidR="00C86674" w:rsidRPr="00AD607D" w:rsidRDefault="00C86674" w:rsidP="007629EF">
            <w:pPr>
              <w:pStyle w:val="ListParagraph"/>
              <w:numPr>
                <w:ilvl w:val="0"/>
                <w:numId w:val="53"/>
              </w:numPr>
              <w:spacing w:after="0" w:line="240" w:lineRule="auto"/>
              <w:contextualSpacing w:val="0"/>
              <w:rPr>
                <w:rFonts w:cs="Arial"/>
              </w:rPr>
            </w:pPr>
            <w:r>
              <w:t>Information related to any changes since the child was last in school is gathered, including relating to C-19</w:t>
            </w:r>
          </w:p>
          <w:p w14:paraId="0377C5CE" w14:textId="77777777" w:rsidR="00C86674" w:rsidRPr="00AD607D" w:rsidRDefault="00C86674" w:rsidP="007629EF">
            <w:pPr>
              <w:pStyle w:val="ListParagraph"/>
              <w:rPr>
                <w:rFonts w:cs="Arial"/>
              </w:rPr>
            </w:pPr>
          </w:p>
          <w:p w14:paraId="24EC18F9" w14:textId="77777777" w:rsidR="00C86674" w:rsidRPr="00AD607D" w:rsidRDefault="00C86674" w:rsidP="007629EF">
            <w:pPr>
              <w:pStyle w:val="ListParagraph"/>
              <w:numPr>
                <w:ilvl w:val="0"/>
                <w:numId w:val="53"/>
              </w:numPr>
              <w:spacing w:after="0" w:line="240" w:lineRule="auto"/>
              <w:contextualSpacing w:val="0"/>
              <w:rPr>
                <w:rFonts w:cs="Arial"/>
              </w:rPr>
            </w:pPr>
            <w:r w:rsidRPr="00AD607D">
              <w:rPr>
                <w:rFonts w:cs="Arial"/>
              </w:rPr>
              <w:t>Staff are updated as appropriate on issues affecting all pupils, including those with multiagency involvement.</w:t>
            </w:r>
          </w:p>
          <w:p w14:paraId="1086D796" w14:textId="77777777" w:rsidR="00C86674" w:rsidRDefault="00C86674" w:rsidP="007629EF">
            <w:pPr>
              <w:pStyle w:val="ListParagraph"/>
              <w:ind w:left="1080"/>
              <w:rPr>
                <w:rFonts w:cs="Arial"/>
              </w:rPr>
            </w:pPr>
          </w:p>
          <w:p w14:paraId="200941C7" w14:textId="77777777" w:rsidR="00C86674" w:rsidRDefault="00C86674" w:rsidP="007629EF">
            <w:pPr>
              <w:pStyle w:val="ListParagraph"/>
              <w:numPr>
                <w:ilvl w:val="0"/>
                <w:numId w:val="114"/>
              </w:numPr>
              <w:spacing w:after="0" w:line="240" w:lineRule="auto"/>
              <w:contextualSpacing w:val="0"/>
              <w:rPr>
                <w:rFonts w:cs="Arial"/>
              </w:rPr>
            </w:pPr>
            <w:r w:rsidRPr="00AD607D">
              <w:rPr>
                <w:rFonts w:cs="Arial"/>
              </w:rPr>
              <w:t>Children with medical issues are identified by the school and a copy of up to date care/medical plan is in place which is agreed and signed by parents, including the safe use of medication on site.</w:t>
            </w:r>
          </w:p>
          <w:p w14:paraId="1E2D302F" w14:textId="77777777" w:rsidR="00C86674" w:rsidRDefault="00C86674" w:rsidP="007629EF">
            <w:pPr>
              <w:pStyle w:val="ListParagraph"/>
              <w:ind w:left="1080"/>
              <w:rPr>
                <w:rFonts w:cs="Arial"/>
              </w:rPr>
            </w:pPr>
          </w:p>
          <w:p w14:paraId="469E3A17" w14:textId="77777777" w:rsidR="00C86674" w:rsidRPr="004D1F45" w:rsidRDefault="00C86674" w:rsidP="007629EF">
            <w:pPr>
              <w:pStyle w:val="ListParagraph"/>
              <w:numPr>
                <w:ilvl w:val="0"/>
                <w:numId w:val="53"/>
              </w:numPr>
              <w:spacing w:after="0" w:line="240" w:lineRule="auto"/>
              <w:contextualSpacing w:val="0"/>
              <w:rPr>
                <w:szCs w:val="24"/>
              </w:rPr>
            </w:pPr>
            <w:r w:rsidRPr="004D1F45">
              <w:rPr>
                <w:rFonts w:cs="Arial"/>
              </w:rPr>
              <w:t xml:space="preserve">There is a clear understanding of action to be taken in the event a child who is subject to a CP or CiN plan does not attend school as expected, e.g. contacting the social worker </w:t>
            </w:r>
          </w:p>
          <w:p w14:paraId="3F2754FB" w14:textId="77777777" w:rsidR="00C86674" w:rsidRPr="004D1F45" w:rsidRDefault="00C86674" w:rsidP="007629EF">
            <w:pPr>
              <w:pStyle w:val="ListParagraph"/>
              <w:ind w:left="1800"/>
              <w:rPr>
                <w:szCs w:val="24"/>
              </w:rPr>
            </w:pPr>
          </w:p>
          <w:p w14:paraId="62F3E5BE" w14:textId="77777777" w:rsidR="00C86674" w:rsidRPr="004D1F45" w:rsidRDefault="00C86674" w:rsidP="007629EF">
            <w:pPr>
              <w:pStyle w:val="ListParagraph"/>
              <w:numPr>
                <w:ilvl w:val="0"/>
                <w:numId w:val="53"/>
              </w:numPr>
              <w:spacing w:after="0" w:line="240" w:lineRule="auto"/>
              <w:contextualSpacing w:val="0"/>
              <w:rPr>
                <w:szCs w:val="24"/>
              </w:rPr>
            </w:pPr>
            <w:r>
              <w:t>The school have clear understanding of the process to follow when any other children who are expected to be in school do not attend</w:t>
            </w:r>
          </w:p>
          <w:p w14:paraId="41C18B95" w14:textId="77777777" w:rsidR="00C86674" w:rsidRPr="003843AF" w:rsidRDefault="00C86674" w:rsidP="007629EF">
            <w:pPr>
              <w:rPr>
                <w:szCs w:val="24"/>
              </w:rPr>
            </w:pPr>
          </w:p>
          <w:p w14:paraId="391499A3" w14:textId="77777777" w:rsidR="00C86674" w:rsidRDefault="00C86674" w:rsidP="007629EF">
            <w:pPr>
              <w:pStyle w:val="ListParagraph"/>
              <w:numPr>
                <w:ilvl w:val="0"/>
                <w:numId w:val="53"/>
              </w:numPr>
              <w:spacing w:after="0" w:line="240" w:lineRule="auto"/>
              <w:contextualSpacing w:val="0"/>
              <w:rPr>
                <w:rFonts w:cs="Arial"/>
              </w:rPr>
            </w:pPr>
            <w:r w:rsidRPr="004D1F45">
              <w:rPr>
                <w:rFonts w:cs="Arial"/>
              </w:rPr>
              <w:t xml:space="preserve">The school have a clear understanding and oversight of the mechanisms in place to identify and support any children who are living with Domestic Abuse and are familiar with the process to follow if an Operation Encompass referral is received, including contacting any current professionals involved at the earliest opportunity </w:t>
            </w:r>
          </w:p>
          <w:p w14:paraId="6656D921" w14:textId="77777777" w:rsidR="00C86674" w:rsidRDefault="00C86674" w:rsidP="007629EF">
            <w:pPr>
              <w:pStyle w:val="ListParagraph"/>
              <w:ind w:left="1080"/>
              <w:rPr>
                <w:rFonts w:cs="Arial"/>
              </w:rPr>
            </w:pPr>
          </w:p>
          <w:p w14:paraId="2CD4BBCE" w14:textId="77777777" w:rsidR="00C86674" w:rsidRPr="004D1F45" w:rsidRDefault="00C86674" w:rsidP="007629EF">
            <w:pPr>
              <w:pStyle w:val="ListParagraph"/>
              <w:numPr>
                <w:ilvl w:val="0"/>
                <w:numId w:val="53"/>
              </w:numPr>
              <w:spacing w:after="0" w:line="240" w:lineRule="auto"/>
              <w:contextualSpacing w:val="0"/>
              <w:rPr>
                <w:rFonts w:cs="Arial"/>
              </w:rPr>
            </w:pPr>
            <w:r w:rsidRPr="004D1F45">
              <w:rPr>
                <w:rFonts w:cs="Arial"/>
              </w:rPr>
              <w:t>The school have resources in place to respond to the emotional and wellbeing needs of children, young people and staff</w:t>
            </w:r>
          </w:p>
        </w:tc>
        <w:tc>
          <w:tcPr>
            <w:tcW w:w="1115" w:type="dxa"/>
          </w:tcPr>
          <w:p w14:paraId="78358821" w14:textId="77777777" w:rsidR="00C86674" w:rsidRDefault="00C86674" w:rsidP="007629EF">
            <w:pPr>
              <w:rPr>
                <w:rFonts w:cs="Arial"/>
                <w:b/>
              </w:rPr>
            </w:pPr>
          </w:p>
        </w:tc>
        <w:tc>
          <w:tcPr>
            <w:tcW w:w="2414" w:type="dxa"/>
          </w:tcPr>
          <w:p w14:paraId="38B43FF7" w14:textId="77777777" w:rsidR="00C86674" w:rsidRPr="004E6938" w:rsidRDefault="00C86674" w:rsidP="007629EF">
            <w:pPr>
              <w:rPr>
                <w:rFonts w:cs="Arial"/>
                <w:bCs/>
                <w:i/>
              </w:rPr>
            </w:pPr>
            <w:r w:rsidRPr="004E6938">
              <w:rPr>
                <w:rFonts w:cs="Arial"/>
                <w:bCs/>
                <w:i/>
              </w:rPr>
              <w:t>Existing School processes can be utilised, although staff and children may need to be reminded of them.</w:t>
            </w:r>
          </w:p>
          <w:p w14:paraId="7606C8CF" w14:textId="77777777" w:rsidR="00C86674" w:rsidRPr="006E5847" w:rsidRDefault="00C86674" w:rsidP="007629EF">
            <w:pPr>
              <w:rPr>
                <w:rFonts w:cs="Arial"/>
                <w:i/>
                <w:iCs/>
                <w:color w:val="FF0000"/>
              </w:rPr>
            </w:pPr>
            <w:r>
              <w:rPr>
                <w:rFonts w:cs="Arial"/>
                <w:i/>
                <w:iCs/>
                <w:color w:val="FF0000"/>
              </w:rPr>
              <w:t xml:space="preserve"> </w:t>
            </w:r>
          </w:p>
          <w:p w14:paraId="7D52A47B" w14:textId="77777777" w:rsidR="00C86674" w:rsidRDefault="00C86674" w:rsidP="007629EF">
            <w:pPr>
              <w:rPr>
                <w:rFonts w:cs="Arial"/>
                <w:i/>
                <w:iCs/>
                <w:color w:val="FF0000"/>
              </w:rPr>
            </w:pPr>
          </w:p>
          <w:p w14:paraId="6008493D" w14:textId="77777777" w:rsidR="007C24C3" w:rsidRPr="00C206B7" w:rsidRDefault="007C24C3" w:rsidP="007C24C3">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067650">
              <w:instrText xml:space="preserve">https://www.kelsi.org.uk/__data/assets/pdf_file/0011/108956/Being-prepared-to-meet-the-differing-needs-of-children.pdf </w:instrText>
            </w:r>
          </w:p>
          <w:p w14:paraId="38EE80D4" w14:textId="77777777" w:rsidR="007C24C3" w:rsidRPr="00067650" w:rsidRDefault="007C24C3" w:rsidP="007C24C3">
            <w:pPr>
              <w:rPr>
                <w:rStyle w:val="Hyperlink"/>
              </w:rPr>
            </w:pPr>
            <w:r>
              <w:rPr>
                <w:rFonts w:ascii="Arial" w:hAnsi="Arial" w:cs="Arial"/>
                <w:sz w:val="24"/>
                <w:szCs w:val="24"/>
              </w:rPr>
              <w:instrText xml:space="preserve">" </w:instrText>
            </w:r>
            <w:r>
              <w:rPr>
                <w:rFonts w:ascii="Arial" w:hAnsi="Arial" w:cs="Arial"/>
                <w:sz w:val="24"/>
                <w:szCs w:val="24"/>
              </w:rPr>
              <w:fldChar w:fldCharType="separate"/>
            </w:r>
            <w:r w:rsidRPr="00067650">
              <w:rPr>
                <w:rStyle w:val="Hyperlink"/>
                <w:rFonts w:cstheme="minorHAnsi"/>
                <w:color w:val="0033CC"/>
              </w:rPr>
              <w:t>https://www.kelsi.org.uk/__data/assets/pdf_file/0011/108956/Being-prepared-to-meet-the-differing-needs-of-children.pd</w:t>
            </w:r>
            <w:r w:rsidRPr="007C24C3">
              <w:rPr>
                <w:rStyle w:val="Hyperlink"/>
                <w:rFonts w:ascii="Arial" w:hAnsi="Arial" w:cs="Arial"/>
                <w:sz w:val="24"/>
                <w:szCs w:val="24"/>
              </w:rPr>
              <w:t xml:space="preserve">f </w:t>
            </w:r>
          </w:p>
          <w:p w14:paraId="65E184D4" w14:textId="0AB559A3" w:rsidR="00C86674" w:rsidRDefault="007C24C3" w:rsidP="007629EF">
            <w:pPr>
              <w:rPr>
                <w:rFonts w:cs="Arial"/>
              </w:rPr>
            </w:pPr>
            <w:r>
              <w:rPr>
                <w:rFonts w:ascii="Arial" w:hAnsi="Arial" w:cs="Arial"/>
                <w:sz w:val="24"/>
                <w:szCs w:val="24"/>
              </w:rPr>
              <w:fldChar w:fldCharType="end"/>
            </w:r>
          </w:p>
          <w:p w14:paraId="17B1AE5B" w14:textId="77777777" w:rsidR="00C86674" w:rsidRDefault="00C86674" w:rsidP="007629EF">
            <w:pPr>
              <w:rPr>
                <w:rFonts w:cs="Arial"/>
              </w:rPr>
            </w:pPr>
          </w:p>
          <w:p w14:paraId="6BFFF7E8" w14:textId="6A3C6940" w:rsidR="006A78FD" w:rsidRPr="006A78FD" w:rsidRDefault="002801C8" w:rsidP="007629EF">
            <w:pPr>
              <w:rPr>
                <w:rFonts w:cstheme="minorHAnsi"/>
              </w:rPr>
            </w:pPr>
            <w:hyperlink r:id="rId217" w:history="1">
              <w:r w:rsidR="00395FB6">
                <w:rPr>
                  <w:rStyle w:val="Hyperlink"/>
                  <w:rFonts w:cstheme="minorHAnsi"/>
                  <w:color w:val="0033CC"/>
                </w:rPr>
                <w:t>COVID-19</w:t>
              </w:r>
              <w:r w:rsidR="006A78FD">
                <w:rPr>
                  <w:rStyle w:val="Hyperlink"/>
                  <w:rFonts w:cstheme="minorHAnsi"/>
                  <w:color w:val="0033CC"/>
                </w:rPr>
                <w:t xml:space="preserve"> Operation Encompass Guidance</w:t>
              </w:r>
            </w:hyperlink>
            <w:r w:rsidR="006A78FD" w:rsidRPr="00067650">
              <w:rPr>
                <w:rFonts w:cstheme="minorHAnsi"/>
              </w:rPr>
              <w:t xml:space="preserve"> </w:t>
            </w:r>
          </w:p>
          <w:p w14:paraId="790357B1" w14:textId="77777777" w:rsidR="00C86674" w:rsidRDefault="00C86674" w:rsidP="007629EF">
            <w:pPr>
              <w:rPr>
                <w:rFonts w:cs="Arial"/>
                <w:color w:val="FF0000"/>
              </w:rPr>
            </w:pPr>
          </w:p>
          <w:p w14:paraId="729A1D13" w14:textId="095EF3F4" w:rsidR="00095027" w:rsidRPr="00095027" w:rsidRDefault="002801C8" w:rsidP="007629EF">
            <w:pPr>
              <w:rPr>
                <w:rFonts w:cstheme="minorHAnsi"/>
                <w:color w:val="FF0000"/>
              </w:rPr>
            </w:pPr>
            <w:hyperlink r:id="rId218" w:history="1">
              <w:r w:rsidR="00095027" w:rsidRPr="00F425F2">
                <w:rPr>
                  <w:rStyle w:val="Hyperlink"/>
                  <w:rFonts w:cstheme="minorHAnsi"/>
                  <w:color w:val="0033CC"/>
                </w:rPr>
                <w:t>EHCP Risk Assessment</w:t>
              </w:r>
            </w:hyperlink>
            <w:r w:rsidR="00095027" w:rsidRPr="00067650">
              <w:rPr>
                <w:rFonts w:cstheme="minorHAnsi"/>
                <w:color w:val="0033CC"/>
              </w:rPr>
              <w:t xml:space="preserve"> </w:t>
            </w:r>
          </w:p>
          <w:p w14:paraId="3BD810FD" w14:textId="77777777" w:rsidR="00C86674" w:rsidRDefault="00C86674" w:rsidP="007629EF">
            <w:pPr>
              <w:rPr>
                <w:rFonts w:cs="Arial"/>
                <w:color w:val="FF0000"/>
              </w:rPr>
            </w:pPr>
          </w:p>
          <w:p w14:paraId="6B108848" w14:textId="77777777" w:rsidR="00C86674" w:rsidRDefault="00C86674" w:rsidP="007629EF">
            <w:pPr>
              <w:rPr>
                <w:rFonts w:cs="Arial"/>
                <w:color w:val="FF0000"/>
              </w:rPr>
            </w:pPr>
          </w:p>
          <w:p w14:paraId="74493235" w14:textId="77777777" w:rsidR="00C86674" w:rsidRDefault="00C86674" w:rsidP="007629EF">
            <w:pPr>
              <w:rPr>
                <w:rFonts w:cs="Arial"/>
                <w:color w:val="FF0000"/>
              </w:rPr>
            </w:pPr>
          </w:p>
          <w:p w14:paraId="3718056E" w14:textId="77777777" w:rsidR="00C86674" w:rsidRDefault="00C86674" w:rsidP="007629EF">
            <w:pPr>
              <w:rPr>
                <w:rFonts w:cs="Arial"/>
                <w:color w:val="FF0000"/>
              </w:rPr>
            </w:pPr>
          </w:p>
          <w:p w14:paraId="2F950F46" w14:textId="77777777" w:rsidR="00C86674" w:rsidRDefault="00C86674" w:rsidP="007629EF">
            <w:pPr>
              <w:rPr>
                <w:rFonts w:cs="Arial"/>
                <w:color w:val="FF0000"/>
              </w:rPr>
            </w:pPr>
          </w:p>
          <w:p w14:paraId="0477C0C2" w14:textId="77777777" w:rsidR="00C86674" w:rsidRDefault="00C86674" w:rsidP="007629EF">
            <w:pPr>
              <w:rPr>
                <w:rFonts w:cs="Arial"/>
                <w:color w:val="FF0000"/>
              </w:rPr>
            </w:pPr>
          </w:p>
          <w:p w14:paraId="012A7B2B" w14:textId="77777777" w:rsidR="00C86674" w:rsidRDefault="00C86674" w:rsidP="007629EF">
            <w:pPr>
              <w:rPr>
                <w:rFonts w:cs="Arial"/>
                <w:color w:val="FF0000"/>
              </w:rPr>
            </w:pPr>
          </w:p>
          <w:p w14:paraId="55C3C5EF" w14:textId="77777777" w:rsidR="00C86674" w:rsidRDefault="00C86674" w:rsidP="007629EF">
            <w:pPr>
              <w:rPr>
                <w:rFonts w:cs="Arial"/>
                <w:color w:val="FF0000"/>
              </w:rPr>
            </w:pPr>
          </w:p>
          <w:p w14:paraId="528D4D32" w14:textId="77777777" w:rsidR="00C86674" w:rsidRDefault="00C86674" w:rsidP="007629EF">
            <w:pPr>
              <w:rPr>
                <w:rFonts w:cs="Arial"/>
                <w:color w:val="FF0000"/>
              </w:rPr>
            </w:pPr>
          </w:p>
          <w:p w14:paraId="11D767A2" w14:textId="77777777" w:rsidR="00C86674" w:rsidRDefault="00C86674" w:rsidP="007629EF">
            <w:pPr>
              <w:rPr>
                <w:rFonts w:cs="Arial"/>
                <w:color w:val="FF0000"/>
              </w:rPr>
            </w:pPr>
          </w:p>
          <w:p w14:paraId="0FAF7DFB" w14:textId="77777777" w:rsidR="00C86674" w:rsidRDefault="00C86674" w:rsidP="007629EF">
            <w:pPr>
              <w:rPr>
                <w:rFonts w:cs="Arial"/>
                <w:color w:val="FF0000"/>
              </w:rPr>
            </w:pPr>
          </w:p>
          <w:p w14:paraId="5A80CEA3" w14:textId="77777777" w:rsidR="00C86674" w:rsidRDefault="00C86674" w:rsidP="007629EF">
            <w:pPr>
              <w:rPr>
                <w:rFonts w:cs="Arial"/>
                <w:color w:val="FF0000"/>
              </w:rPr>
            </w:pPr>
          </w:p>
          <w:p w14:paraId="1A8435DC" w14:textId="3E2CF18E" w:rsidR="00C86674" w:rsidRPr="00767C15" w:rsidRDefault="002801C8" w:rsidP="007629EF">
            <w:pPr>
              <w:rPr>
                <w:rFonts w:cs="Arial"/>
                <w:color w:val="FF0000"/>
              </w:rPr>
            </w:pPr>
            <w:hyperlink w:anchor="_Emotional_Wellbeing_and" w:history="1">
              <w:r w:rsidR="00C86674" w:rsidRPr="00196C91">
                <w:rPr>
                  <w:rStyle w:val="Hyperlink"/>
                  <w:rFonts w:cs="Arial"/>
                </w:rPr>
                <w:t>Link to Emotional wellbeing workstream resources</w:t>
              </w:r>
            </w:hyperlink>
            <w:r w:rsidR="00C86674" w:rsidRPr="00767C15">
              <w:rPr>
                <w:rFonts w:cs="Arial"/>
                <w:color w:val="FF0000"/>
              </w:rPr>
              <w:t xml:space="preserve"> </w:t>
            </w:r>
          </w:p>
          <w:p w14:paraId="5D12E8F3" w14:textId="77777777" w:rsidR="00C86674" w:rsidRDefault="00C86674" w:rsidP="007629EF">
            <w:pPr>
              <w:rPr>
                <w:rFonts w:cs="Arial"/>
                <w:i/>
                <w:iCs/>
              </w:rPr>
            </w:pPr>
          </w:p>
          <w:p w14:paraId="397F9CAD" w14:textId="77777777" w:rsidR="00C86674" w:rsidRDefault="00C86674" w:rsidP="007629EF">
            <w:pPr>
              <w:rPr>
                <w:rFonts w:cs="Arial"/>
                <w:i/>
                <w:iCs/>
              </w:rPr>
            </w:pPr>
          </w:p>
          <w:p w14:paraId="6FAA6FFD" w14:textId="77777777" w:rsidR="00C86674" w:rsidRDefault="00C86674" w:rsidP="007629EF">
            <w:pPr>
              <w:rPr>
                <w:rFonts w:cs="Arial"/>
                <w:i/>
                <w:iCs/>
              </w:rPr>
            </w:pPr>
          </w:p>
          <w:p w14:paraId="78972043" w14:textId="77777777" w:rsidR="00C86674" w:rsidRDefault="00C86674" w:rsidP="007629EF">
            <w:pPr>
              <w:rPr>
                <w:rFonts w:cs="Arial"/>
                <w:i/>
                <w:iCs/>
              </w:rPr>
            </w:pPr>
          </w:p>
        </w:tc>
      </w:tr>
    </w:tbl>
    <w:p w14:paraId="27BFF4A2" w14:textId="77777777" w:rsidR="00C86674" w:rsidRDefault="00C86674" w:rsidP="00C86674">
      <w:pPr>
        <w:rPr>
          <w:rFonts w:cs="Arial"/>
          <w:b/>
        </w:rPr>
      </w:pPr>
    </w:p>
    <w:tbl>
      <w:tblPr>
        <w:tblStyle w:val="TableGrid"/>
        <w:tblW w:w="15559" w:type="dxa"/>
        <w:tblLayout w:type="fixed"/>
        <w:tblLook w:val="04A0" w:firstRow="1" w:lastRow="0" w:firstColumn="1" w:lastColumn="0" w:noHBand="0" w:noVBand="1"/>
      </w:tblPr>
      <w:tblGrid>
        <w:gridCol w:w="12090"/>
        <w:gridCol w:w="1140"/>
        <w:gridCol w:w="2329"/>
      </w:tblGrid>
      <w:tr w:rsidR="00C86674" w14:paraId="6CE7B680" w14:textId="77777777" w:rsidTr="007629EF">
        <w:tc>
          <w:tcPr>
            <w:tcW w:w="12090" w:type="dxa"/>
            <w:shd w:val="clear" w:color="auto" w:fill="auto"/>
            <w:vAlign w:val="center"/>
          </w:tcPr>
          <w:p w14:paraId="0A18A573" w14:textId="77777777" w:rsidR="00C86674" w:rsidRPr="00430D8B" w:rsidRDefault="00C86674" w:rsidP="007629EF">
            <w:pPr>
              <w:jc w:val="center"/>
              <w:rPr>
                <w:rFonts w:cs="Arial"/>
                <w:b/>
                <w:sz w:val="26"/>
              </w:rPr>
            </w:pPr>
            <w:r>
              <w:rPr>
                <w:rFonts w:cs="Arial"/>
                <w:b/>
                <w:sz w:val="26"/>
              </w:rPr>
              <w:t>Requirement</w:t>
            </w:r>
          </w:p>
        </w:tc>
        <w:tc>
          <w:tcPr>
            <w:tcW w:w="1140" w:type="dxa"/>
            <w:shd w:val="clear" w:color="auto" w:fill="auto"/>
            <w:vAlign w:val="center"/>
          </w:tcPr>
          <w:p w14:paraId="6E8FE1E6" w14:textId="77777777" w:rsidR="00C86674" w:rsidRPr="00430D8B" w:rsidRDefault="00C86674" w:rsidP="007629EF">
            <w:pPr>
              <w:jc w:val="center"/>
              <w:rPr>
                <w:rFonts w:cs="Arial"/>
                <w:b/>
                <w:sz w:val="26"/>
              </w:rPr>
            </w:pPr>
            <w:r w:rsidRPr="00430D8B">
              <w:rPr>
                <w:rFonts w:cs="Arial"/>
                <w:b/>
                <w:sz w:val="26"/>
              </w:rPr>
              <w:t>Yes/No</w:t>
            </w:r>
          </w:p>
        </w:tc>
        <w:tc>
          <w:tcPr>
            <w:tcW w:w="2329" w:type="dxa"/>
            <w:shd w:val="clear" w:color="auto" w:fill="auto"/>
            <w:vAlign w:val="center"/>
          </w:tcPr>
          <w:p w14:paraId="20DA2C71" w14:textId="77777777" w:rsidR="00C86674" w:rsidRPr="00430D8B" w:rsidRDefault="00C86674" w:rsidP="007629EF">
            <w:pPr>
              <w:spacing w:line="259" w:lineRule="auto"/>
              <w:jc w:val="center"/>
            </w:pPr>
            <w:r w:rsidRPr="1FFF966E">
              <w:rPr>
                <w:rFonts w:cs="Arial"/>
                <w:b/>
                <w:bCs/>
                <w:sz w:val="26"/>
                <w:szCs w:val="26"/>
              </w:rPr>
              <w:t>Resources</w:t>
            </w:r>
          </w:p>
        </w:tc>
      </w:tr>
      <w:tr w:rsidR="00C86674" w14:paraId="073BCCDE" w14:textId="77777777" w:rsidTr="007629EF">
        <w:tc>
          <w:tcPr>
            <w:tcW w:w="15559" w:type="dxa"/>
            <w:gridSpan w:val="3"/>
            <w:shd w:val="clear" w:color="auto" w:fill="auto"/>
            <w:vAlign w:val="center"/>
          </w:tcPr>
          <w:p w14:paraId="10514955" w14:textId="77777777" w:rsidR="00C86674" w:rsidRPr="00783974" w:rsidRDefault="00C86674" w:rsidP="007629EF">
            <w:pPr>
              <w:pStyle w:val="Heading3"/>
              <w:outlineLvl w:val="2"/>
              <w:rPr>
                <w:i/>
                <w:color w:val="FF0000"/>
              </w:rPr>
            </w:pPr>
            <w:bookmarkStart w:id="130" w:name="_Toc41662893"/>
            <w:r>
              <w:t>General safety</w:t>
            </w:r>
            <w:bookmarkEnd w:id="130"/>
          </w:p>
          <w:p w14:paraId="19770D09" w14:textId="77777777" w:rsidR="00C86674" w:rsidRPr="00430D8B" w:rsidRDefault="00C86674" w:rsidP="007629EF">
            <w:pPr>
              <w:jc w:val="center"/>
              <w:rPr>
                <w:rFonts w:cs="Arial"/>
                <w:b/>
                <w:sz w:val="26"/>
              </w:rPr>
            </w:pPr>
          </w:p>
        </w:tc>
      </w:tr>
      <w:tr w:rsidR="00C86674" w14:paraId="10789825" w14:textId="77777777" w:rsidTr="007629EF">
        <w:tc>
          <w:tcPr>
            <w:tcW w:w="12090" w:type="dxa"/>
          </w:tcPr>
          <w:p w14:paraId="1C2F15C6" w14:textId="77777777" w:rsidR="00C86674" w:rsidRDefault="00C86674" w:rsidP="007629EF">
            <w:pPr>
              <w:pStyle w:val="ListParagraph"/>
              <w:numPr>
                <w:ilvl w:val="0"/>
                <w:numId w:val="52"/>
              </w:numPr>
              <w:spacing w:after="0" w:line="240" w:lineRule="auto"/>
              <w:contextualSpacing w:val="0"/>
              <w:rPr>
                <w:bCs/>
                <w:szCs w:val="24"/>
              </w:rPr>
            </w:pPr>
            <w:r>
              <w:rPr>
                <w:szCs w:val="24"/>
              </w:rPr>
              <w:t>The</w:t>
            </w:r>
            <w:r w:rsidRPr="00354418">
              <w:rPr>
                <w:szCs w:val="24"/>
              </w:rPr>
              <w:t xml:space="preserve"> </w:t>
            </w:r>
            <w:r>
              <w:rPr>
                <w:szCs w:val="24"/>
              </w:rPr>
              <w:t xml:space="preserve">school has ensured it is following health and safety guidance in relation to C-19, specifically considering the age of the pupils who will be present.  </w:t>
            </w:r>
          </w:p>
          <w:p w14:paraId="55631E73" w14:textId="77777777" w:rsidR="00C86674" w:rsidRPr="007E6082" w:rsidRDefault="00C86674" w:rsidP="007629EF">
            <w:pPr>
              <w:rPr>
                <w:szCs w:val="24"/>
              </w:rPr>
            </w:pPr>
          </w:p>
          <w:p w14:paraId="56941398" w14:textId="77777777" w:rsidR="00C86674" w:rsidRPr="007E6082" w:rsidRDefault="00C86674" w:rsidP="007629EF">
            <w:pPr>
              <w:rPr>
                <w:szCs w:val="24"/>
              </w:rPr>
            </w:pPr>
          </w:p>
          <w:p w14:paraId="09C084B1" w14:textId="77777777" w:rsidR="00C86674" w:rsidRPr="001C25FF" w:rsidRDefault="00C86674" w:rsidP="007629EF">
            <w:pPr>
              <w:pStyle w:val="ListParagraph"/>
              <w:numPr>
                <w:ilvl w:val="0"/>
                <w:numId w:val="52"/>
              </w:numPr>
              <w:spacing w:after="0" w:line="240" w:lineRule="auto"/>
              <w:contextualSpacing w:val="0"/>
              <w:rPr>
                <w:szCs w:val="24"/>
              </w:rPr>
            </w:pPr>
            <w:r>
              <w:t xml:space="preserve"> ID checks are in place for visitors.</w:t>
            </w:r>
          </w:p>
          <w:p w14:paraId="39AF1EF1" w14:textId="77777777" w:rsidR="00C86674" w:rsidRPr="0090409F" w:rsidRDefault="00C86674" w:rsidP="007629EF">
            <w:pPr>
              <w:rPr>
                <w:szCs w:val="24"/>
              </w:rPr>
            </w:pPr>
          </w:p>
          <w:p w14:paraId="0E42D693" w14:textId="77777777" w:rsidR="00C86674" w:rsidRPr="001C25FF" w:rsidRDefault="00C86674" w:rsidP="007629EF">
            <w:pPr>
              <w:pStyle w:val="ListParagraph"/>
              <w:rPr>
                <w:szCs w:val="24"/>
              </w:rPr>
            </w:pPr>
          </w:p>
          <w:p w14:paraId="352E82C5" w14:textId="77777777" w:rsidR="00C86674" w:rsidRDefault="00C86674" w:rsidP="007629EF">
            <w:pPr>
              <w:pStyle w:val="ListParagraph"/>
              <w:numPr>
                <w:ilvl w:val="0"/>
                <w:numId w:val="52"/>
              </w:numPr>
              <w:spacing w:after="0" w:line="240" w:lineRule="auto"/>
              <w:contextualSpacing w:val="0"/>
              <w:rPr>
                <w:szCs w:val="24"/>
              </w:rPr>
            </w:pPr>
            <w:r>
              <w:rPr>
                <w:szCs w:val="24"/>
              </w:rPr>
              <w:t xml:space="preserve">Safeguarding and health and safety processes are explained to visitors </w:t>
            </w:r>
          </w:p>
          <w:p w14:paraId="545B9057" w14:textId="77777777" w:rsidR="00C86674" w:rsidRPr="001D3726" w:rsidRDefault="00C86674" w:rsidP="007629EF">
            <w:pPr>
              <w:rPr>
                <w:bCs/>
                <w:szCs w:val="24"/>
              </w:rPr>
            </w:pPr>
          </w:p>
          <w:p w14:paraId="57BD2C1A" w14:textId="77777777" w:rsidR="00C86674" w:rsidRDefault="00C86674" w:rsidP="007629EF"/>
          <w:p w14:paraId="0F51BAC3" w14:textId="77777777" w:rsidR="00C86674" w:rsidRPr="00072A24" w:rsidRDefault="00C86674" w:rsidP="007629EF">
            <w:pPr>
              <w:pStyle w:val="ListParagraph"/>
              <w:numPr>
                <w:ilvl w:val="0"/>
                <w:numId w:val="52"/>
              </w:numPr>
              <w:spacing w:after="0" w:line="240" w:lineRule="auto"/>
              <w:contextualSpacing w:val="0"/>
              <w:rPr>
                <w:szCs w:val="24"/>
              </w:rPr>
            </w:pPr>
            <w:r>
              <w:t xml:space="preserve">All staff and children are reminded of their role and responsibilities should emergency procedures need to be initiated, including fire and lockdown.  </w:t>
            </w:r>
          </w:p>
          <w:p w14:paraId="4D769219" w14:textId="77777777" w:rsidR="00C86674" w:rsidRDefault="00C86674" w:rsidP="007629EF">
            <w:pPr>
              <w:rPr>
                <w:b/>
                <w:szCs w:val="24"/>
              </w:rPr>
            </w:pPr>
          </w:p>
          <w:p w14:paraId="58CF98F4" w14:textId="77777777" w:rsidR="00C86674" w:rsidRPr="00430D8B" w:rsidRDefault="00C86674" w:rsidP="007629EF">
            <w:pPr>
              <w:pStyle w:val="ListParagraph"/>
              <w:ind w:left="360"/>
              <w:rPr>
                <w:b/>
                <w:szCs w:val="24"/>
              </w:rPr>
            </w:pPr>
          </w:p>
        </w:tc>
        <w:tc>
          <w:tcPr>
            <w:tcW w:w="1140" w:type="dxa"/>
          </w:tcPr>
          <w:p w14:paraId="2F2BBA9C" w14:textId="77777777" w:rsidR="00C86674" w:rsidRDefault="00C86674" w:rsidP="007629EF">
            <w:pPr>
              <w:rPr>
                <w:rFonts w:cs="Arial"/>
                <w:b/>
              </w:rPr>
            </w:pPr>
          </w:p>
        </w:tc>
        <w:tc>
          <w:tcPr>
            <w:tcW w:w="2329" w:type="dxa"/>
          </w:tcPr>
          <w:p w14:paraId="343E7369" w14:textId="77777777" w:rsidR="00C86674" w:rsidRPr="007A13C7" w:rsidRDefault="005F788C" w:rsidP="007629EF">
            <w:pPr>
              <w:rPr>
                <w:rStyle w:val="Hyperlink"/>
                <w:rFonts w:cs="Arial"/>
              </w:rPr>
            </w:pPr>
            <w:r>
              <w:rPr>
                <w:rFonts w:cs="Arial"/>
                <w:i/>
              </w:rPr>
              <w:fldChar w:fldCharType="begin"/>
            </w:r>
            <w:r>
              <w:instrText xml:space="preserve"> HYPERLINK \l "_Governance" </w:instrText>
            </w:r>
            <w:r>
              <w:rPr>
                <w:rFonts w:cs="Arial"/>
                <w:i/>
              </w:rPr>
              <w:fldChar w:fldCharType="separate"/>
            </w:r>
            <w:r w:rsidR="00C86674" w:rsidRPr="00B87FDC">
              <w:rPr>
                <w:rStyle w:val="Hyperlink"/>
                <w:rFonts w:cs="Arial"/>
                <w:i/>
                <w:iCs/>
              </w:rPr>
              <w:t xml:space="preserve">Schools should use their existing processes and refer to current </w:t>
            </w:r>
            <w:r w:rsidR="00C86674" w:rsidRPr="00B87FDC">
              <w:rPr>
                <w:rStyle w:val="Hyperlink"/>
                <w:rFonts w:cs="Arial"/>
                <w:i/>
              </w:rPr>
              <w:t>H&amp;S guidance</w:t>
            </w:r>
            <w:r w:rsidR="00B87FDC" w:rsidRPr="00B87FDC">
              <w:rPr>
                <w:rStyle w:val="Hyperlink"/>
                <w:rFonts w:cs="Arial"/>
                <w:i/>
              </w:rPr>
              <w:t xml:space="preserve"> </w:t>
            </w:r>
            <w:r w:rsidR="00B87FDC" w:rsidRPr="007A13C7">
              <w:rPr>
                <w:rStyle w:val="Hyperlink"/>
                <w:rFonts w:cs="Arial"/>
                <w:i/>
              </w:rPr>
              <w:t xml:space="preserve"> </w:t>
            </w:r>
          </w:p>
          <w:p w14:paraId="6B621F3D" w14:textId="629816FE" w:rsidR="00C86674" w:rsidRDefault="005F788C" w:rsidP="007629EF">
            <w:pPr>
              <w:rPr>
                <w:rFonts w:cs="Arial"/>
                <w:b/>
                <w:bCs/>
                <w:i/>
                <w:iCs/>
              </w:rPr>
            </w:pPr>
            <w:r>
              <w:rPr>
                <w:rFonts w:cs="Arial"/>
                <w:i/>
              </w:rPr>
              <w:fldChar w:fldCharType="end"/>
            </w:r>
          </w:p>
          <w:p w14:paraId="2E55614B" w14:textId="77777777" w:rsidR="00C86674" w:rsidRDefault="00C86674" w:rsidP="007629EF">
            <w:pPr>
              <w:rPr>
                <w:rFonts w:cs="Arial"/>
                <w:b/>
                <w:bCs/>
                <w:i/>
                <w:iCs/>
              </w:rPr>
            </w:pPr>
          </w:p>
          <w:p w14:paraId="1C825716" w14:textId="77777777" w:rsidR="00C86674" w:rsidRDefault="00C86674" w:rsidP="007629EF">
            <w:pPr>
              <w:rPr>
                <w:rFonts w:cs="Arial"/>
                <w:i/>
                <w:iCs/>
              </w:rPr>
            </w:pPr>
          </w:p>
          <w:p w14:paraId="4F539C7E" w14:textId="77777777" w:rsidR="00C86674" w:rsidRDefault="00C86674" w:rsidP="007629EF">
            <w:pPr>
              <w:rPr>
                <w:rFonts w:cs="Arial"/>
                <w:i/>
                <w:iCs/>
              </w:rPr>
            </w:pPr>
          </w:p>
          <w:p w14:paraId="55A75BC6" w14:textId="77777777" w:rsidR="00C86674" w:rsidRDefault="00C86674" w:rsidP="007629EF">
            <w:pPr>
              <w:rPr>
                <w:rFonts w:cs="Arial"/>
                <w:i/>
                <w:iCs/>
              </w:rPr>
            </w:pPr>
          </w:p>
        </w:tc>
      </w:tr>
    </w:tbl>
    <w:p w14:paraId="7D71756A" w14:textId="77777777" w:rsidR="00C86674" w:rsidRDefault="00C86674" w:rsidP="00C86674">
      <w:pPr>
        <w:rPr>
          <w:b/>
          <w:sz w:val="28"/>
          <w:szCs w:val="28"/>
        </w:rPr>
      </w:pPr>
    </w:p>
    <w:p w14:paraId="04B269A2" w14:textId="77777777" w:rsidR="00C86674" w:rsidRDefault="00C86674" w:rsidP="00C86674">
      <w:pPr>
        <w:rPr>
          <w:b/>
          <w:sz w:val="28"/>
          <w:szCs w:val="28"/>
        </w:rPr>
      </w:pPr>
    </w:p>
    <w:p w14:paraId="4B8B24B9" w14:textId="77777777" w:rsidR="00C86674" w:rsidRDefault="00C86674" w:rsidP="00C86674">
      <w:pPr>
        <w:rPr>
          <w:b/>
          <w:sz w:val="28"/>
          <w:szCs w:val="28"/>
        </w:rPr>
      </w:pPr>
      <w:r>
        <w:rPr>
          <w:b/>
          <w:sz w:val="28"/>
          <w:szCs w:val="28"/>
        </w:rPr>
        <w:t>Date last updated:</w:t>
      </w:r>
    </w:p>
    <w:p w14:paraId="340CA1E1" w14:textId="77777777" w:rsidR="00C86674" w:rsidRDefault="00C86674" w:rsidP="00C86674">
      <w:pPr>
        <w:rPr>
          <w:b/>
          <w:sz w:val="28"/>
          <w:szCs w:val="28"/>
        </w:rPr>
      </w:pPr>
    </w:p>
    <w:p w14:paraId="63AAF1F4" w14:textId="77777777" w:rsidR="00C86674" w:rsidRDefault="00C86674" w:rsidP="00C86674">
      <w:pPr>
        <w:rPr>
          <w:b/>
          <w:sz w:val="28"/>
          <w:szCs w:val="28"/>
        </w:rPr>
      </w:pPr>
      <w:r>
        <w:rPr>
          <w:b/>
          <w:sz w:val="28"/>
          <w:szCs w:val="28"/>
        </w:rPr>
        <w:t>By whom:</w:t>
      </w:r>
    </w:p>
    <w:p w14:paraId="301106D7" w14:textId="77777777" w:rsidR="00C86674" w:rsidRDefault="00C86674" w:rsidP="00C86674">
      <w:pPr>
        <w:rPr>
          <w:b/>
          <w:sz w:val="28"/>
          <w:szCs w:val="28"/>
        </w:rPr>
      </w:pPr>
    </w:p>
    <w:p w14:paraId="184040D9" w14:textId="77777777" w:rsidR="00C86674" w:rsidRDefault="00C86674" w:rsidP="00C86674">
      <w:pPr>
        <w:rPr>
          <w:b/>
          <w:sz w:val="28"/>
          <w:szCs w:val="28"/>
        </w:rPr>
      </w:pPr>
      <w:r>
        <w:rPr>
          <w:b/>
          <w:sz w:val="28"/>
          <w:szCs w:val="28"/>
        </w:rPr>
        <w:t>DSL (</w:t>
      </w:r>
      <w:r>
        <w:rPr>
          <w:bCs/>
          <w:sz w:val="28"/>
          <w:szCs w:val="28"/>
        </w:rPr>
        <w:t xml:space="preserve">signature) </w:t>
      </w:r>
      <w:r>
        <w:rPr>
          <w:b/>
          <w:sz w:val="28"/>
          <w:szCs w:val="28"/>
        </w:rPr>
        <w:t>………………………………………..</w:t>
      </w:r>
      <w:r>
        <w:rPr>
          <w:b/>
          <w:sz w:val="28"/>
          <w:szCs w:val="28"/>
        </w:rPr>
        <w:tab/>
      </w:r>
      <w:r>
        <w:rPr>
          <w:b/>
          <w:sz w:val="28"/>
          <w:szCs w:val="28"/>
        </w:rPr>
        <w:tab/>
        <w:t>Date:</w:t>
      </w:r>
    </w:p>
    <w:p w14:paraId="74047708" w14:textId="77777777" w:rsidR="00C86674" w:rsidRDefault="00C86674" w:rsidP="00C86674">
      <w:pPr>
        <w:rPr>
          <w:b/>
          <w:sz w:val="28"/>
          <w:szCs w:val="28"/>
        </w:rPr>
      </w:pPr>
    </w:p>
    <w:p w14:paraId="6A576291" w14:textId="77777777" w:rsidR="00C86674" w:rsidRDefault="00C86674" w:rsidP="00C86674">
      <w:pPr>
        <w:rPr>
          <w:b/>
          <w:sz w:val="28"/>
          <w:szCs w:val="28"/>
        </w:rPr>
      </w:pPr>
      <w:r>
        <w:rPr>
          <w:b/>
          <w:sz w:val="28"/>
          <w:szCs w:val="28"/>
        </w:rPr>
        <w:t>CoG (signature) ………………………………………           Date:</w:t>
      </w:r>
    </w:p>
    <w:p w14:paraId="3D4FD991" w14:textId="77777777" w:rsidR="00C86674" w:rsidRDefault="00C86674" w:rsidP="00C86674">
      <w:pPr>
        <w:rPr>
          <w:b/>
          <w:sz w:val="28"/>
          <w:szCs w:val="28"/>
        </w:rPr>
      </w:pPr>
    </w:p>
    <w:p w14:paraId="35052743" w14:textId="5B97D73F" w:rsidR="00DE5CCB" w:rsidRDefault="00DE5CCB" w:rsidP="00C86674">
      <w:pPr>
        <w:rPr>
          <w:b/>
        </w:rPr>
        <w:sectPr w:rsidR="00DE5CCB" w:rsidSect="004D6312">
          <w:pgSz w:w="16838" w:h="11906" w:orient="landscape"/>
          <w:pgMar w:top="993" w:right="1103" w:bottom="1440" w:left="851" w:header="708" w:footer="708" w:gutter="0"/>
          <w:cols w:space="708"/>
          <w:docGrid w:linePitch="360"/>
        </w:sectPr>
      </w:pPr>
    </w:p>
    <w:p w14:paraId="490A1B95" w14:textId="4D9E35C8" w:rsidR="00354704" w:rsidRPr="006E76FC" w:rsidRDefault="006E0BF1" w:rsidP="00354704">
      <w:pPr>
        <w:pStyle w:val="Heading1"/>
      </w:pPr>
      <w:bookmarkStart w:id="131" w:name="_Emotional_Wellbeing_and"/>
      <w:bookmarkStart w:id="132" w:name="_Section_7_-"/>
      <w:bookmarkStart w:id="133" w:name="_Toc41662894"/>
      <w:bookmarkEnd w:id="131"/>
      <w:bookmarkEnd w:id="132"/>
      <w:r>
        <w:lastRenderedPageBreak/>
        <w:t xml:space="preserve">Section 7 </w:t>
      </w:r>
      <w:r w:rsidR="0082129E">
        <w:t xml:space="preserve">- </w:t>
      </w:r>
      <w:r w:rsidR="00354704" w:rsidRPr="006E76FC">
        <w:t>Emotional Wellbeing and Bereavement</w:t>
      </w:r>
      <w:bookmarkEnd w:id="133"/>
    </w:p>
    <w:p w14:paraId="519D1A9E" w14:textId="77777777" w:rsidR="00354704" w:rsidRDefault="00354704" w:rsidP="00354704">
      <w:pPr>
        <w:jc w:val="both"/>
      </w:pPr>
    </w:p>
    <w:p w14:paraId="13130AEC" w14:textId="77777777" w:rsidR="00354704" w:rsidRDefault="00354704" w:rsidP="00354704">
      <w:pPr>
        <w:jc w:val="both"/>
        <w:rPr>
          <w:rFonts w:eastAsia="Calibri"/>
        </w:rPr>
      </w:pPr>
      <w:r w:rsidRPr="0297756C">
        <w:rPr>
          <w:rFonts w:eastAsia="Calibri"/>
        </w:rPr>
        <w:t xml:space="preserve">During this time, we know the key priority for our whole school community, either attending school or virtually, is their emotional wellbeing, and for some, having to cope with anxiety or the loss of a loved one. </w:t>
      </w:r>
      <w:r>
        <w:t xml:space="preserve"> </w:t>
      </w:r>
      <w:r w:rsidRPr="0297756C">
        <w:rPr>
          <w:rFonts w:eastAsia="Calibri"/>
        </w:rPr>
        <w:t xml:space="preserve">How both staff and students feel supported by schools on their return will determine how successful the transition will be. Likewise, those staff and students still working virtually need reassurance and support. </w:t>
      </w:r>
      <w:r>
        <w:rPr>
          <w:rFonts w:eastAsia="Calibri"/>
        </w:rPr>
        <w:t xml:space="preserve"> </w:t>
      </w:r>
    </w:p>
    <w:p w14:paraId="5C96CC4F" w14:textId="77777777" w:rsidR="00354704" w:rsidRDefault="00354704" w:rsidP="00354704">
      <w:pPr>
        <w:jc w:val="both"/>
        <w:rPr>
          <w:rFonts w:eastAsia="Calibri"/>
        </w:rPr>
      </w:pPr>
    </w:p>
    <w:p w14:paraId="2028E4F8" w14:textId="68DA6E9F" w:rsidR="00354704" w:rsidRPr="00331343" w:rsidRDefault="00354704" w:rsidP="00354704">
      <w:pPr>
        <w:jc w:val="both"/>
        <w:rPr>
          <w:rFonts w:asciiTheme="minorHAnsi" w:eastAsia="Calibri" w:hAnsiTheme="minorHAnsi" w:cstheme="minorHAnsi"/>
        </w:rPr>
      </w:pPr>
      <w:r>
        <w:rPr>
          <w:rFonts w:eastAsia="Calibri"/>
        </w:rPr>
        <w:t xml:space="preserve">The material experience of both staff and students will have differed; such as limited access to household space, financial hardship and lack of access and support </w:t>
      </w:r>
      <w:r w:rsidR="006E0BF1">
        <w:rPr>
          <w:rFonts w:eastAsia="Calibri"/>
        </w:rPr>
        <w:t xml:space="preserve">for </w:t>
      </w:r>
      <w:r>
        <w:rPr>
          <w:rFonts w:eastAsia="Calibri"/>
        </w:rPr>
        <w:t xml:space="preserve">their education. Over the next months these </w:t>
      </w:r>
      <w:r w:rsidRPr="00331343">
        <w:rPr>
          <w:rFonts w:asciiTheme="minorHAnsi" w:eastAsia="Calibri" w:hAnsiTheme="minorHAnsi" w:cstheme="minorHAnsi"/>
        </w:rPr>
        <w:t>issues maybe exacerbated further. There may also have been increased exposure to domestic abuse, substance misuse and parental mental health. All students would have had limited social contact, with some very little. The loss of a loved one as a result of Covid 19 will also be a further issue schools will need to navigate.</w:t>
      </w:r>
    </w:p>
    <w:p w14:paraId="5BE4B1A5" w14:textId="77777777" w:rsidR="00354704" w:rsidRPr="00331343" w:rsidRDefault="00354704" w:rsidP="00354704">
      <w:pPr>
        <w:jc w:val="both"/>
        <w:rPr>
          <w:rFonts w:asciiTheme="minorHAnsi" w:eastAsia="Calibri" w:hAnsiTheme="minorHAnsi" w:cstheme="minorHAnsi"/>
        </w:rPr>
      </w:pPr>
    </w:p>
    <w:p w14:paraId="6F7FDF94" w14:textId="1502D848" w:rsidR="00354704" w:rsidRPr="00331343" w:rsidRDefault="00354704" w:rsidP="00354704">
      <w:pPr>
        <w:jc w:val="both"/>
        <w:rPr>
          <w:rFonts w:asciiTheme="minorHAnsi" w:eastAsia="Calibri" w:hAnsiTheme="minorHAnsi" w:cstheme="minorHAnsi"/>
        </w:rPr>
      </w:pPr>
      <w:r w:rsidRPr="00331343">
        <w:rPr>
          <w:rFonts w:asciiTheme="minorHAnsi" w:eastAsia="Calibri" w:hAnsiTheme="minorHAnsi" w:cstheme="minorHAnsi"/>
        </w:rPr>
        <w:t xml:space="preserve">For some, this time at home may have enabled improved relationships with carers and enabled students to have reduced anxiety about issues within school. Both issues could result in an increased anxiety or resistance about returning to work and school.  Some </w:t>
      </w:r>
      <w:r w:rsidR="00F31F6B" w:rsidRPr="00331343">
        <w:rPr>
          <w:rFonts w:asciiTheme="minorHAnsi" w:eastAsia="Calibri" w:hAnsiTheme="minorHAnsi" w:cstheme="minorHAnsi"/>
        </w:rPr>
        <w:t>students will</w:t>
      </w:r>
      <w:r w:rsidRPr="00331343">
        <w:rPr>
          <w:rFonts w:asciiTheme="minorHAnsi" w:eastAsia="Calibri" w:hAnsiTheme="minorHAnsi" w:cstheme="minorHAnsi"/>
        </w:rPr>
        <w:t xml:space="preserve"> also be deeply </w:t>
      </w:r>
      <w:r w:rsidR="006E0BF1" w:rsidRPr="00331343">
        <w:rPr>
          <w:rFonts w:asciiTheme="minorHAnsi" w:eastAsia="Calibri" w:hAnsiTheme="minorHAnsi" w:cstheme="minorHAnsi"/>
        </w:rPr>
        <w:t>impacted by</w:t>
      </w:r>
      <w:r w:rsidRPr="00331343">
        <w:rPr>
          <w:rFonts w:asciiTheme="minorHAnsi" w:eastAsia="Calibri" w:hAnsiTheme="minorHAnsi" w:cstheme="minorHAnsi"/>
        </w:rPr>
        <w:t xml:space="preserve"> disruption to routine, the change in relationships with peers and teachers as well as the potential risk of an overloaded sensory environment. </w:t>
      </w:r>
    </w:p>
    <w:p w14:paraId="17B12C66" w14:textId="77777777" w:rsidR="00354704" w:rsidRPr="00331343" w:rsidRDefault="00354704" w:rsidP="00354704">
      <w:pPr>
        <w:jc w:val="both"/>
        <w:rPr>
          <w:rFonts w:asciiTheme="minorHAnsi" w:eastAsia="Calibri" w:hAnsiTheme="minorHAnsi" w:cstheme="minorHAnsi"/>
        </w:rPr>
      </w:pPr>
    </w:p>
    <w:p w14:paraId="030113CF" w14:textId="241B0DB1" w:rsidR="00354704" w:rsidRPr="00331343" w:rsidRDefault="00354704" w:rsidP="00354704">
      <w:pPr>
        <w:jc w:val="both"/>
        <w:rPr>
          <w:rFonts w:asciiTheme="minorHAnsi" w:eastAsia="Calibri" w:hAnsiTheme="minorHAnsi" w:cstheme="minorHAnsi"/>
        </w:rPr>
      </w:pPr>
      <w:r w:rsidRPr="00331343">
        <w:rPr>
          <w:rFonts w:asciiTheme="minorHAnsi" w:eastAsia="Calibri" w:hAnsiTheme="minorHAnsi" w:cstheme="minorHAnsi"/>
        </w:rPr>
        <w:t xml:space="preserve">All staff and students </w:t>
      </w:r>
      <w:r w:rsidR="00F31F6B" w:rsidRPr="00331343">
        <w:rPr>
          <w:rFonts w:asciiTheme="minorHAnsi" w:eastAsia="Calibri" w:hAnsiTheme="minorHAnsi" w:cstheme="minorHAnsi"/>
        </w:rPr>
        <w:t>will experience</w:t>
      </w:r>
      <w:r w:rsidRPr="00331343">
        <w:rPr>
          <w:rFonts w:asciiTheme="minorHAnsi" w:eastAsia="Calibri" w:hAnsiTheme="minorHAnsi" w:cstheme="minorHAnsi"/>
        </w:rPr>
        <w:t xml:space="preserve"> some degree of emotional wellbeing or </w:t>
      </w:r>
      <w:r w:rsidR="006E0BF1" w:rsidRPr="00331343">
        <w:rPr>
          <w:rFonts w:asciiTheme="minorHAnsi" w:eastAsia="Calibri" w:hAnsiTheme="minorHAnsi" w:cstheme="minorHAnsi"/>
        </w:rPr>
        <w:t>anxiety challenges</w:t>
      </w:r>
      <w:r w:rsidRPr="00331343">
        <w:rPr>
          <w:rFonts w:asciiTheme="minorHAnsi" w:eastAsia="Calibri" w:hAnsiTheme="minorHAnsi" w:cstheme="minorHAnsi"/>
        </w:rPr>
        <w:t xml:space="preserve"> as they slide back into school life.  With a lengthy time away from peers, and new social distancing norms reconnecting </w:t>
      </w:r>
      <w:r w:rsidR="00F31F6B" w:rsidRPr="00331343">
        <w:rPr>
          <w:rFonts w:asciiTheme="minorHAnsi" w:eastAsia="Calibri" w:hAnsiTheme="minorHAnsi" w:cstheme="minorHAnsi"/>
        </w:rPr>
        <w:t>with friendships</w:t>
      </w:r>
      <w:r w:rsidRPr="00331343">
        <w:rPr>
          <w:rFonts w:asciiTheme="minorHAnsi" w:eastAsia="Calibri" w:hAnsiTheme="minorHAnsi" w:cstheme="minorHAnsi"/>
        </w:rPr>
        <w:t xml:space="preserve"> will be a priority and challenge for them.  Schools will help students re-establish these.  </w:t>
      </w:r>
    </w:p>
    <w:p w14:paraId="5B619C01" w14:textId="77777777" w:rsidR="00354704" w:rsidRPr="00331343" w:rsidRDefault="00354704" w:rsidP="00354704">
      <w:pPr>
        <w:jc w:val="both"/>
        <w:rPr>
          <w:rFonts w:asciiTheme="minorHAnsi" w:eastAsia="Calibri" w:hAnsiTheme="minorHAnsi" w:cstheme="minorHAnsi"/>
        </w:rPr>
      </w:pPr>
    </w:p>
    <w:p w14:paraId="7D42A056" w14:textId="3DE01DA3" w:rsidR="00354704" w:rsidRPr="004A59D6" w:rsidRDefault="00354704" w:rsidP="00354704">
      <w:pPr>
        <w:jc w:val="both"/>
        <w:rPr>
          <w:rFonts w:cstheme="minorHAnsi"/>
        </w:rPr>
      </w:pPr>
      <w:r w:rsidRPr="00331343">
        <w:rPr>
          <w:rFonts w:asciiTheme="minorHAnsi" w:eastAsia="Calibri" w:hAnsiTheme="minorHAnsi" w:cstheme="minorHAnsi"/>
        </w:rPr>
        <w:t>The uncertainty of the depth and complexity of the emotional wellbeing issues which may arise in schools requires planning at the earliest.</w:t>
      </w:r>
      <w:r w:rsidR="006E0BF1" w:rsidRPr="00331343">
        <w:rPr>
          <w:rFonts w:asciiTheme="minorHAnsi" w:eastAsia="Calibri" w:hAnsiTheme="minorHAnsi" w:cstheme="minorHAnsi"/>
        </w:rPr>
        <w:t xml:space="preserve"> </w:t>
      </w:r>
      <w:r w:rsidRPr="00331343">
        <w:rPr>
          <w:rFonts w:asciiTheme="minorHAnsi" w:eastAsia="Calibri" w:hAnsiTheme="minorHAnsi" w:cstheme="minorHAnsi"/>
        </w:rPr>
        <w:t xml:space="preserve">Schools </w:t>
      </w:r>
      <w:r w:rsidR="006E0BF1" w:rsidRPr="00331343">
        <w:rPr>
          <w:rFonts w:asciiTheme="minorHAnsi" w:eastAsia="Calibri" w:hAnsiTheme="minorHAnsi" w:cstheme="minorHAnsi"/>
        </w:rPr>
        <w:t>should</w:t>
      </w:r>
      <w:r w:rsidRPr="00331343">
        <w:rPr>
          <w:rFonts w:asciiTheme="minorHAnsi" w:eastAsia="Calibri" w:hAnsiTheme="minorHAnsi" w:cstheme="minorHAnsi"/>
        </w:rPr>
        <w:t xml:space="preserve"> plan to ensure everyone feels included through an inclusive school culture; and that </w:t>
      </w:r>
      <w:r w:rsidR="006E0BF1" w:rsidRPr="00331343">
        <w:rPr>
          <w:rFonts w:asciiTheme="minorHAnsi" w:eastAsia="Calibri" w:hAnsiTheme="minorHAnsi" w:cstheme="minorHAnsi"/>
        </w:rPr>
        <w:t>everyone</w:t>
      </w:r>
      <w:r w:rsidRPr="00331343">
        <w:rPr>
          <w:rFonts w:asciiTheme="minorHAnsi" w:eastAsia="Calibri" w:hAnsiTheme="minorHAnsi" w:cstheme="minorHAnsi"/>
        </w:rPr>
        <w:t xml:space="preserve"> </w:t>
      </w:r>
      <w:r w:rsidR="00DC7040" w:rsidRPr="00331343">
        <w:rPr>
          <w:rFonts w:asciiTheme="minorHAnsi" w:eastAsia="Calibri" w:hAnsiTheme="minorHAnsi" w:cstheme="minorHAnsi"/>
        </w:rPr>
        <w:t xml:space="preserve">can </w:t>
      </w:r>
      <w:r w:rsidRPr="00331343">
        <w:rPr>
          <w:rFonts w:asciiTheme="minorHAnsi" w:eastAsia="Calibri" w:hAnsiTheme="minorHAnsi" w:cstheme="minorHAnsi"/>
        </w:rPr>
        <w:t>return to a positive and supportive working environment to help relieve anxiety and fear.</w:t>
      </w:r>
    </w:p>
    <w:p w14:paraId="000E094B" w14:textId="77777777" w:rsidR="00354704" w:rsidRPr="00331343" w:rsidRDefault="00354704" w:rsidP="00354704">
      <w:pPr>
        <w:jc w:val="both"/>
        <w:rPr>
          <w:rFonts w:asciiTheme="minorHAnsi" w:eastAsia="Calibri" w:hAnsiTheme="minorHAnsi" w:cstheme="minorHAnsi"/>
        </w:rPr>
      </w:pPr>
    </w:p>
    <w:p w14:paraId="6CB90642" w14:textId="77777777" w:rsidR="00AA00B7" w:rsidRPr="00DE5CCB" w:rsidRDefault="00AA00B7" w:rsidP="00354704">
      <w:pPr>
        <w:jc w:val="both"/>
        <w:rPr>
          <w:rFonts w:asciiTheme="minorHAnsi" w:eastAsia="Calibri" w:hAnsiTheme="minorHAnsi" w:cstheme="minorHAnsi"/>
          <w:lang w:eastAsia="en-GB"/>
        </w:rPr>
      </w:pPr>
      <w:r w:rsidRPr="00DE5CCB">
        <w:rPr>
          <w:rFonts w:asciiTheme="minorHAnsi" w:eastAsia="Calibri" w:hAnsiTheme="minorHAnsi" w:cstheme="minorHAnsi"/>
          <w:lang w:eastAsia="en-GB"/>
        </w:rPr>
        <w:t>Despite living in unprecedented and challenging times, it’s important to note that peoples’ response will differ according to their own experiences, internal and social resources.  COVID may be traumatic for some, including our most vulnerable children and staff, but does not have to be traumatic for the majority</w:t>
      </w:r>
    </w:p>
    <w:p w14:paraId="46FEF6E8" w14:textId="77777777" w:rsidR="00AA00B7" w:rsidRPr="00331343" w:rsidRDefault="00AA00B7" w:rsidP="00354704">
      <w:pPr>
        <w:jc w:val="both"/>
        <w:rPr>
          <w:rFonts w:asciiTheme="minorHAnsi" w:eastAsia="Calibri" w:hAnsiTheme="minorHAnsi" w:cstheme="minorHAnsi"/>
          <w:lang w:eastAsia="en-GB"/>
        </w:rPr>
      </w:pPr>
    </w:p>
    <w:p w14:paraId="35873413" w14:textId="6E408037" w:rsidR="00354704" w:rsidRPr="00331343" w:rsidRDefault="00354704" w:rsidP="00E54415">
      <w:pPr>
        <w:jc w:val="both"/>
        <w:rPr>
          <w:rFonts w:asciiTheme="minorHAnsi" w:eastAsia="Calibri" w:hAnsiTheme="minorHAnsi" w:cstheme="minorHAnsi"/>
        </w:rPr>
      </w:pPr>
      <w:r w:rsidRPr="00331343">
        <w:rPr>
          <w:rFonts w:asciiTheme="minorHAnsi" w:eastAsia="Calibri" w:hAnsiTheme="minorHAnsi" w:cstheme="minorHAnsi"/>
        </w:rPr>
        <w:t xml:space="preserve">Daily thought should be given to ensuring the whole school community </w:t>
      </w:r>
      <w:r w:rsidR="006E0BF1" w:rsidRPr="00331343">
        <w:rPr>
          <w:rFonts w:asciiTheme="minorHAnsi" w:eastAsia="Calibri" w:hAnsiTheme="minorHAnsi" w:cstheme="minorHAnsi"/>
        </w:rPr>
        <w:t>including staff</w:t>
      </w:r>
      <w:r w:rsidRPr="00331343">
        <w:rPr>
          <w:rFonts w:asciiTheme="minorHAnsi" w:eastAsia="Calibri" w:hAnsiTheme="minorHAnsi" w:cstheme="minorHAnsi"/>
        </w:rPr>
        <w:t xml:space="preserve"> and students are welcomed and are given the opportunity for wellbeing check ins within trusted relationships, enabling them to feel safe and part of a community which pull together and nurture each other. All staff should have a focus on the wellbeing of the whole community and pastoral staff are available and given the time to provide support.</w:t>
      </w:r>
      <w:bookmarkStart w:id="134" w:name="_Hlk40720819"/>
    </w:p>
    <w:p w14:paraId="2733264C" w14:textId="77777777" w:rsidR="00AA00B7" w:rsidRPr="00331343" w:rsidRDefault="00AA00B7" w:rsidP="00331343">
      <w:pPr>
        <w:jc w:val="both"/>
        <w:rPr>
          <w:rFonts w:asciiTheme="minorHAnsi" w:eastAsia="Calibri" w:hAnsiTheme="minorHAnsi" w:cstheme="minorHAnsi"/>
        </w:rPr>
      </w:pPr>
    </w:p>
    <w:p w14:paraId="580B6FAB" w14:textId="77777777" w:rsidR="00AA00B7" w:rsidRPr="00DE5CCB" w:rsidRDefault="00AA00B7" w:rsidP="00AA00B7">
      <w:pPr>
        <w:spacing w:before="100" w:beforeAutospacing="1" w:after="100" w:afterAutospacing="1"/>
        <w:jc w:val="both"/>
        <w:rPr>
          <w:rFonts w:asciiTheme="minorHAnsi" w:eastAsia="Calibri" w:hAnsiTheme="minorHAnsi" w:cstheme="minorHAnsi"/>
          <w:lang w:eastAsia="en-GB"/>
        </w:rPr>
      </w:pPr>
      <w:r w:rsidRPr="00DE5CCB">
        <w:rPr>
          <w:rFonts w:asciiTheme="minorHAnsi" w:eastAsia="Calibri" w:hAnsiTheme="minorHAnsi" w:cstheme="minorHAnsi"/>
          <w:lang w:eastAsia="en-GB"/>
        </w:rPr>
        <w:t xml:space="preserve">Schools are a huge protective factor in promoting children’s resilience.  Psychological adaption and re-orientation are already beginning to take place.  Schools are already providing safe, stable and nurturing environments for their children and are already rich in resources to promote wellbeing. </w:t>
      </w:r>
    </w:p>
    <w:bookmarkEnd w:id="134"/>
    <w:p w14:paraId="13EEA9EF" w14:textId="18C7992D" w:rsidR="00AA00B7" w:rsidRPr="00DE5CCB" w:rsidRDefault="00AA00B7" w:rsidP="00AA00B7">
      <w:pPr>
        <w:spacing w:before="100" w:beforeAutospacing="1" w:after="100" w:afterAutospacing="1"/>
        <w:rPr>
          <w:rFonts w:asciiTheme="minorHAnsi" w:eastAsia="Calibri" w:hAnsiTheme="minorHAnsi" w:cstheme="minorHAnsi"/>
          <w:lang w:eastAsia="en-GB"/>
        </w:rPr>
      </w:pPr>
      <w:r w:rsidRPr="00DE5CCB">
        <w:rPr>
          <w:rFonts w:asciiTheme="minorHAnsi" w:eastAsia="Calibri" w:hAnsiTheme="minorHAnsi" w:cstheme="minorHAnsi"/>
        </w:rPr>
        <w:t xml:space="preserve">Should a child have experienced an actual trauma then a period of time adjusting to this is normal and most </w:t>
      </w:r>
      <w:r w:rsidRPr="00DE5CCB">
        <w:rPr>
          <w:rFonts w:eastAsia="Calibri" w:cstheme="minorHAnsi"/>
        </w:rPr>
        <w:t>young people</w:t>
      </w:r>
      <w:r w:rsidRPr="00DE5CCB">
        <w:rPr>
          <w:rFonts w:asciiTheme="minorHAnsi" w:eastAsia="Calibri" w:hAnsiTheme="minorHAnsi" w:cstheme="minorHAnsi"/>
        </w:rPr>
        <w:t xml:space="preserve"> process this and accommodate the experience in an adaptive way.  Also we know that naturally processing trauma is more effective than formal treatment.  However, if the </w:t>
      </w:r>
      <w:r w:rsidRPr="00DE5CCB">
        <w:rPr>
          <w:rFonts w:eastAsia="Calibri" w:cstheme="minorHAnsi"/>
        </w:rPr>
        <w:lastRenderedPageBreak/>
        <w:t>young people</w:t>
      </w:r>
      <w:r w:rsidRPr="00DE5CCB">
        <w:rPr>
          <w:rFonts w:asciiTheme="minorHAnsi" w:eastAsia="Calibri" w:hAnsiTheme="minorHAnsi" w:cstheme="minorHAnsi"/>
        </w:rPr>
        <w:t xml:space="preserve"> is still experiencing PTSD symptoms one month on, then it is appropriate to seek formal support via CYPMHS.” </w:t>
      </w:r>
    </w:p>
    <w:p w14:paraId="67A1442B" w14:textId="50530924" w:rsidR="00354704" w:rsidRPr="00331343" w:rsidRDefault="00354704" w:rsidP="00354704">
      <w:pPr>
        <w:jc w:val="both"/>
        <w:rPr>
          <w:rFonts w:asciiTheme="minorHAnsi" w:eastAsia="Calibri" w:hAnsiTheme="minorHAnsi" w:cstheme="minorHAnsi"/>
        </w:rPr>
      </w:pPr>
      <w:r w:rsidRPr="00331343">
        <w:rPr>
          <w:rFonts w:asciiTheme="minorHAnsi" w:eastAsia="Calibri" w:hAnsiTheme="minorHAnsi" w:cstheme="minorHAnsi"/>
        </w:rPr>
        <w:t xml:space="preserve">The following </w:t>
      </w:r>
      <w:r w:rsidR="006E0BF1" w:rsidRPr="00331343">
        <w:rPr>
          <w:rFonts w:asciiTheme="minorHAnsi" w:eastAsia="Calibri" w:hAnsiTheme="minorHAnsi" w:cstheme="minorHAnsi"/>
        </w:rPr>
        <w:t>guidance</w:t>
      </w:r>
      <w:r w:rsidRPr="00331343">
        <w:rPr>
          <w:rFonts w:asciiTheme="minorHAnsi" w:eastAsia="Calibri" w:hAnsiTheme="minorHAnsi" w:cstheme="minorHAnsi"/>
        </w:rPr>
        <w:t xml:space="preserve"> </w:t>
      </w:r>
      <w:r w:rsidR="00567647" w:rsidRPr="00331343">
        <w:rPr>
          <w:rFonts w:asciiTheme="minorHAnsi" w:eastAsia="Calibri" w:hAnsiTheme="minorHAnsi" w:cstheme="minorHAnsi"/>
        </w:rPr>
        <w:t xml:space="preserve">is </w:t>
      </w:r>
      <w:r w:rsidRPr="00331343">
        <w:rPr>
          <w:rFonts w:asciiTheme="minorHAnsi" w:eastAsia="Calibri" w:hAnsiTheme="minorHAnsi" w:cstheme="minorHAnsi"/>
        </w:rPr>
        <w:t xml:space="preserve">based on the current evidence base and national guidance, as well as expertise from Educational and Mental Health Specialists across Kent.  This guidance will help schools to make decisions on how to support their community’s emotional wellbeing, as well as knowing what to do if a member of the school community requires extra support or guidance. </w:t>
      </w:r>
    </w:p>
    <w:p w14:paraId="30C11437" w14:textId="77777777" w:rsidR="00354704" w:rsidRPr="004A59D6" w:rsidRDefault="00354704" w:rsidP="00354704">
      <w:pPr>
        <w:jc w:val="both"/>
        <w:rPr>
          <w:rFonts w:cstheme="minorHAnsi"/>
        </w:rPr>
      </w:pPr>
    </w:p>
    <w:p w14:paraId="7A315FB6" w14:textId="0C987062" w:rsidR="00354704" w:rsidRDefault="00354704" w:rsidP="00354704">
      <w:pPr>
        <w:jc w:val="both"/>
        <w:rPr>
          <w:rFonts w:eastAsia="Calibri" w:cstheme="minorHAnsi"/>
        </w:rPr>
      </w:pPr>
      <w:r w:rsidRPr="00331343">
        <w:rPr>
          <w:rFonts w:asciiTheme="minorHAnsi" w:eastAsia="Calibri" w:hAnsiTheme="minorHAnsi" w:cstheme="minorHAnsi"/>
        </w:rPr>
        <w:t xml:space="preserve">Each subject is complimented by a resource leaflet identifying further guidance, information, resources and services.  These information sheets can be accessed and distributed virtually to appropriate members of the school community.  </w:t>
      </w:r>
    </w:p>
    <w:p w14:paraId="065B2DCC" w14:textId="77777777" w:rsidR="004A59D6" w:rsidRPr="00331343" w:rsidRDefault="004A59D6" w:rsidP="00354704">
      <w:pPr>
        <w:jc w:val="both"/>
        <w:rPr>
          <w:rFonts w:asciiTheme="minorHAnsi" w:eastAsia="Calibri" w:hAnsiTheme="minorHAnsi" w:cstheme="minorHAnsi"/>
          <w:highlight w:val="yellow"/>
        </w:rPr>
      </w:pPr>
    </w:p>
    <w:p w14:paraId="2DFB19CF" w14:textId="788EB58B" w:rsidR="004673FE" w:rsidRPr="00331343" w:rsidRDefault="00354704" w:rsidP="001E7BA0">
      <w:pPr>
        <w:pStyle w:val="ListParagraph"/>
        <w:numPr>
          <w:ilvl w:val="0"/>
          <w:numId w:val="93"/>
        </w:numPr>
        <w:spacing w:after="0" w:line="240" w:lineRule="auto"/>
        <w:jc w:val="both"/>
        <w:rPr>
          <w:rFonts w:eastAsiaTheme="minorEastAsia" w:cstheme="minorHAnsi"/>
          <w:color w:val="000000" w:themeColor="text1"/>
        </w:rPr>
      </w:pPr>
      <w:r w:rsidRPr="00331343">
        <w:rPr>
          <w:rFonts w:eastAsia="Calibri" w:cstheme="minorHAnsi"/>
          <w:color w:val="000000" w:themeColor="text1"/>
        </w:rPr>
        <w:t>Whole setting approach for emotional wellbeing</w:t>
      </w:r>
      <w:r w:rsidR="004673FE" w:rsidRPr="00331343">
        <w:rPr>
          <w:rFonts w:eastAsia="Calibri" w:cstheme="minorHAnsi"/>
          <w:color w:val="000000" w:themeColor="text1"/>
        </w:rPr>
        <w:t xml:space="preserve"> and</w:t>
      </w:r>
      <w:r w:rsidRPr="00331343">
        <w:rPr>
          <w:rFonts w:eastAsia="Calibri" w:cstheme="minorHAnsi"/>
          <w:color w:val="000000" w:themeColor="text1"/>
        </w:rPr>
        <w:t xml:space="preserve"> </w:t>
      </w:r>
      <w:r w:rsidR="004673FE" w:rsidRPr="004A59D6">
        <w:rPr>
          <w:rFonts w:cstheme="minorHAnsi"/>
        </w:rPr>
        <w:t>specific resources to support reintegration; which includes  checklists, guidance and practical classroom resources</w:t>
      </w:r>
      <w:r w:rsidRPr="00331343">
        <w:rPr>
          <w:rFonts w:eastAsia="Calibri" w:cstheme="minorHAnsi"/>
          <w:color w:val="000000" w:themeColor="text1"/>
        </w:rPr>
        <w:t xml:space="preserve"> </w:t>
      </w:r>
    </w:p>
    <w:p w14:paraId="5331D23C" w14:textId="75F75EC1" w:rsidR="00354704" w:rsidRPr="004A59D6" w:rsidRDefault="00354704" w:rsidP="00354704">
      <w:pPr>
        <w:pStyle w:val="ListParagraph"/>
        <w:numPr>
          <w:ilvl w:val="0"/>
          <w:numId w:val="93"/>
        </w:numPr>
        <w:spacing w:after="0" w:line="240" w:lineRule="auto"/>
        <w:jc w:val="both"/>
        <w:rPr>
          <w:rFonts w:eastAsiaTheme="minorEastAsia" w:cstheme="minorHAnsi"/>
          <w:color w:val="000000" w:themeColor="text1"/>
        </w:rPr>
      </w:pPr>
      <w:r w:rsidRPr="00331343">
        <w:rPr>
          <w:rFonts w:eastAsia="Calibri" w:cstheme="minorHAnsi"/>
          <w:color w:val="000000" w:themeColor="text1"/>
        </w:rPr>
        <w:t>wellbeing and mental health of staff.</w:t>
      </w:r>
    </w:p>
    <w:p w14:paraId="395B3139" w14:textId="77777777" w:rsidR="00354704" w:rsidRPr="004A59D6" w:rsidRDefault="00354704" w:rsidP="00354704">
      <w:pPr>
        <w:pStyle w:val="ListParagraph"/>
        <w:numPr>
          <w:ilvl w:val="0"/>
          <w:numId w:val="93"/>
        </w:numPr>
        <w:spacing w:after="0" w:line="240" w:lineRule="auto"/>
        <w:jc w:val="both"/>
        <w:rPr>
          <w:rFonts w:eastAsiaTheme="minorEastAsia" w:cstheme="minorHAnsi"/>
          <w:color w:val="000000" w:themeColor="text1"/>
        </w:rPr>
      </w:pPr>
      <w:r w:rsidRPr="00331343">
        <w:rPr>
          <w:rFonts w:eastAsia="Calibri" w:cstheme="minorHAnsi"/>
          <w:color w:val="000000" w:themeColor="text1"/>
        </w:rPr>
        <w:t>Wellbeing and mental health of young people.</w:t>
      </w:r>
    </w:p>
    <w:p w14:paraId="7A7C20FC" w14:textId="77777777" w:rsidR="00354704" w:rsidRPr="004A59D6" w:rsidRDefault="00354704" w:rsidP="00354704">
      <w:pPr>
        <w:pStyle w:val="ListParagraph"/>
        <w:numPr>
          <w:ilvl w:val="0"/>
          <w:numId w:val="93"/>
        </w:numPr>
        <w:spacing w:after="0" w:line="240" w:lineRule="auto"/>
        <w:jc w:val="both"/>
        <w:rPr>
          <w:rFonts w:eastAsiaTheme="minorEastAsia" w:cstheme="minorHAnsi"/>
          <w:color w:val="000000" w:themeColor="text1"/>
        </w:rPr>
      </w:pPr>
      <w:r w:rsidRPr="00331343">
        <w:rPr>
          <w:rFonts w:eastAsia="Calibri" w:cstheme="minorHAnsi"/>
          <w:color w:val="000000" w:themeColor="text1"/>
        </w:rPr>
        <w:t>Wellbeing and mental health of parents and carers.</w:t>
      </w:r>
    </w:p>
    <w:p w14:paraId="070A561E" w14:textId="77777777" w:rsidR="00354704" w:rsidRPr="004A59D6" w:rsidRDefault="00354704" w:rsidP="00354704">
      <w:pPr>
        <w:pStyle w:val="ListParagraph"/>
        <w:numPr>
          <w:ilvl w:val="0"/>
          <w:numId w:val="93"/>
        </w:numPr>
        <w:spacing w:after="0" w:line="240" w:lineRule="auto"/>
        <w:jc w:val="both"/>
        <w:rPr>
          <w:rFonts w:eastAsiaTheme="minorEastAsia" w:cstheme="minorHAnsi"/>
          <w:color w:val="000000" w:themeColor="text1"/>
        </w:rPr>
      </w:pPr>
      <w:r w:rsidRPr="00331343">
        <w:rPr>
          <w:rFonts w:eastAsia="Calibri" w:cstheme="minorHAnsi"/>
          <w:color w:val="000000" w:themeColor="text1"/>
        </w:rPr>
        <w:t xml:space="preserve">Wellbeing and mental health of primary aged children.  </w:t>
      </w:r>
    </w:p>
    <w:p w14:paraId="32966609" w14:textId="77777777" w:rsidR="00354704" w:rsidRPr="004A59D6" w:rsidRDefault="00354704" w:rsidP="00354704">
      <w:pPr>
        <w:pStyle w:val="ListParagraph"/>
        <w:numPr>
          <w:ilvl w:val="0"/>
          <w:numId w:val="93"/>
        </w:numPr>
        <w:spacing w:after="0" w:line="240" w:lineRule="auto"/>
        <w:jc w:val="both"/>
        <w:rPr>
          <w:rFonts w:eastAsiaTheme="minorEastAsia" w:cstheme="minorHAnsi"/>
          <w:color w:val="000000" w:themeColor="text1"/>
        </w:rPr>
      </w:pPr>
      <w:r w:rsidRPr="00331343">
        <w:rPr>
          <w:rFonts w:eastAsia="Calibri" w:cstheme="minorHAnsi"/>
          <w:color w:val="000000" w:themeColor="text1"/>
        </w:rPr>
        <w:t xml:space="preserve">Bereavement of a child or loved one. </w:t>
      </w:r>
    </w:p>
    <w:p w14:paraId="1F6EF869" w14:textId="45EF3053" w:rsidR="004673FE" w:rsidRPr="00330089" w:rsidRDefault="004673FE" w:rsidP="00354704">
      <w:pPr>
        <w:pStyle w:val="ListParagraph"/>
        <w:numPr>
          <w:ilvl w:val="0"/>
          <w:numId w:val="93"/>
        </w:numPr>
        <w:spacing w:after="0" w:line="240" w:lineRule="auto"/>
        <w:jc w:val="both"/>
        <w:rPr>
          <w:rFonts w:eastAsiaTheme="minorEastAsia" w:cstheme="minorHAnsi"/>
          <w:color w:val="000000" w:themeColor="text1"/>
        </w:rPr>
      </w:pPr>
      <w:r w:rsidRPr="00331343">
        <w:rPr>
          <w:rFonts w:eastAsia="Calibri" w:cstheme="minorHAnsi"/>
          <w:color w:val="000000" w:themeColor="text1"/>
        </w:rPr>
        <w:t>Emotional Wellbeing of Vulnerable Students</w:t>
      </w:r>
    </w:p>
    <w:p w14:paraId="041DCC81" w14:textId="3DEF6618" w:rsidR="004F1BC5" w:rsidRPr="00330089" w:rsidRDefault="004F1BC5" w:rsidP="00354704">
      <w:pPr>
        <w:pStyle w:val="ListParagraph"/>
        <w:numPr>
          <w:ilvl w:val="0"/>
          <w:numId w:val="93"/>
        </w:numPr>
        <w:spacing w:after="0" w:line="240" w:lineRule="auto"/>
        <w:jc w:val="both"/>
        <w:rPr>
          <w:rFonts w:eastAsiaTheme="minorEastAsia" w:cstheme="minorHAnsi"/>
          <w:color w:val="000000" w:themeColor="text1"/>
        </w:rPr>
      </w:pPr>
      <w:r>
        <w:rPr>
          <w:rFonts w:eastAsia="Calibri" w:cstheme="minorHAnsi"/>
          <w:color w:val="000000" w:themeColor="text1"/>
        </w:rPr>
        <w:t>Emotional Wellbeing Support to pupils with Special Educational Needs and Disabilities</w:t>
      </w:r>
    </w:p>
    <w:p w14:paraId="47192C33" w14:textId="0F38D0BC" w:rsidR="004F1BC5" w:rsidRPr="004A59D6" w:rsidRDefault="004F1BC5" w:rsidP="00354704">
      <w:pPr>
        <w:pStyle w:val="ListParagraph"/>
        <w:numPr>
          <w:ilvl w:val="0"/>
          <w:numId w:val="93"/>
        </w:numPr>
        <w:spacing w:after="0" w:line="240" w:lineRule="auto"/>
        <w:jc w:val="both"/>
        <w:rPr>
          <w:rFonts w:eastAsiaTheme="minorEastAsia" w:cstheme="minorHAnsi"/>
          <w:color w:val="000000" w:themeColor="text1"/>
        </w:rPr>
      </w:pPr>
      <w:r>
        <w:rPr>
          <w:rFonts w:eastAsia="Calibri" w:cstheme="minorHAnsi"/>
          <w:color w:val="000000" w:themeColor="text1"/>
        </w:rPr>
        <w:t>Emotional Wellbeing of Highly Anxious Pupils</w:t>
      </w:r>
    </w:p>
    <w:p w14:paraId="4ED53665" w14:textId="77777777" w:rsidR="00354704" w:rsidRPr="004A59D6" w:rsidRDefault="00354704" w:rsidP="00354704">
      <w:pPr>
        <w:jc w:val="both"/>
        <w:rPr>
          <w:rFonts w:cstheme="minorHAnsi"/>
        </w:rPr>
      </w:pPr>
      <w:r w:rsidRPr="00331343">
        <w:rPr>
          <w:rFonts w:asciiTheme="minorHAnsi" w:eastAsia="Calibri" w:hAnsiTheme="minorHAnsi" w:cstheme="minorHAnsi"/>
        </w:rPr>
        <w:t xml:space="preserve"> </w:t>
      </w:r>
    </w:p>
    <w:p w14:paraId="64949356" w14:textId="133A5601" w:rsidR="00354704" w:rsidRPr="00331343" w:rsidRDefault="00354704" w:rsidP="00354704">
      <w:pPr>
        <w:jc w:val="both"/>
        <w:rPr>
          <w:rFonts w:asciiTheme="minorHAnsi" w:eastAsia="Calibri" w:hAnsiTheme="minorHAnsi" w:cstheme="minorHAnsi"/>
        </w:rPr>
      </w:pPr>
      <w:r w:rsidRPr="00331343">
        <w:rPr>
          <w:rFonts w:asciiTheme="minorHAnsi" w:eastAsia="Calibri" w:hAnsiTheme="minorHAnsi" w:cstheme="minorHAnsi"/>
          <w:b/>
        </w:rPr>
        <w:t xml:space="preserve">The Kent Specialist Teachers Service with </w:t>
      </w:r>
      <w:r w:rsidR="00AA00B7" w:rsidRPr="00331343">
        <w:rPr>
          <w:rFonts w:asciiTheme="minorHAnsi" w:eastAsia="Calibri" w:hAnsiTheme="minorHAnsi" w:cstheme="minorHAnsi"/>
          <w:b/>
        </w:rPr>
        <w:t>the Education Psychology Service</w:t>
      </w:r>
      <w:r w:rsidR="004F1BC5">
        <w:rPr>
          <w:rFonts w:asciiTheme="minorHAnsi" w:eastAsia="Calibri" w:hAnsiTheme="minorHAnsi" w:cstheme="minorHAnsi"/>
          <w:b/>
        </w:rPr>
        <w:t xml:space="preserve">, KCC, The Education People, HeadStart </w:t>
      </w:r>
      <w:r w:rsidR="00545DA3">
        <w:rPr>
          <w:rFonts w:asciiTheme="minorHAnsi" w:eastAsia="Calibri" w:hAnsiTheme="minorHAnsi" w:cstheme="minorHAnsi"/>
          <w:b/>
        </w:rPr>
        <w:t xml:space="preserve">Kent </w:t>
      </w:r>
      <w:r w:rsidR="004F1BC5">
        <w:rPr>
          <w:rFonts w:asciiTheme="minorHAnsi" w:eastAsia="Calibri" w:hAnsiTheme="minorHAnsi" w:cstheme="minorHAnsi"/>
          <w:b/>
        </w:rPr>
        <w:t>and Health partners have developed the resource</w:t>
      </w:r>
      <w:r w:rsidR="00545DA3">
        <w:rPr>
          <w:rFonts w:asciiTheme="minorHAnsi" w:eastAsia="Calibri" w:hAnsiTheme="minorHAnsi" w:cstheme="minorHAnsi"/>
          <w:b/>
        </w:rPr>
        <w:t xml:space="preserve"> in partnership</w:t>
      </w:r>
    </w:p>
    <w:p w14:paraId="21EC5B4E" w14:textId="77777777" w:rsidR="004A59D6" w:rsidRPr="004A59D6" w:rsidRDefault="004A59D6" w:rsidP="00354704">
      <w:pPr>
        <w:jc w:val="both"/>
        <w:rPr>
          <w:rFonts w:cstheme="minorHAnsi"/>
        </w:rPr>
      </w:pPr>
    </w:p>
    <w:p w14:paraId="1DA89427" w14:textId="6FA5066D" w:rsidR="00354704" w:rsidRPr="004A59D6" w:rsidRDefault="00AA00B7" w:rsidP="00354704">
      <w:pPr>
        <w:jc w:val="both"/>
        <w:rPr>
          <w:rFonts w:cstheme="minorHAnsi"/>
        </w:rPr>
      </w:pPr>
      <w:r w:rsidRPr="00331343">
        <w:rPr>
          <w:rFonts w:eastAsia="Calibri" w:cstheme="minorHAnsi"/>
        </w:rPr>
        <w:t>The following resources are designed to complement existing resources and to dip into as and when needed.  Each strand includes different levels of response according to level of need.</w:t>
      </w:r>
      <w:r w:rsidR="004A59D6" w:rsidRPr="00331343">
        <w:rPr>
          <w:rFonts w:asciiTheme="minorHAnsi" w:eastAsia="Calibri" w:hAnsiTheme="minorHAnsi" w:cstheme="minorHAnsi"/>
        </w:rPr>
        <w:t xml:space="preserve"> </w:t>
      </w:r>
      <w:r w:rsidR="00354704" w:rsidRPr="00331343">
        <w:rPr>
          <w:rFonts w:asciiTheme="minorHAnsi" w:eastAsia="Calibri" w:hAnsiTheme="minorHAnsi" w:cstheme="minorHAnsi"/>
        </w:rPr>
        <w:t>The information leaflets are not designed to be sent out directly to children, young people, parents and carers but provide you with resources to support your conversations with them.</w:t>
      </w:r>
    </w:p>
    <w:p w14:paraId="67486CCA" w14:textId="77777777" w:rsidR="00354704" w:rsidRDefault="00354704" w:rsidP="00354704">
      <w:pPr>
        <w:jc w:val="both"/>
        <w:rPr>
          <w:rFonts w:eastAsia="Calibri"/>
        </w:rPr>
      </w:pPr>
    </w:p>
    <w:tbl>
      <w:tblPr>
        <w:tblStyle w:val="TableGrid"/>
        <w:tblW w:w="9889" w:type="dxa"/>
        <w:tblLook w:val="04A0" w:firstRow="1" w:lastRow="0" w:firstColumn="1" w:lastColumn="0" w:noHBand="0" w:noVBand="1"/>
      </w:tblPr>
      <w:tblGrid>
        <w:gridCol w:w="2145"/>
        <w:gridCol w:w="5836"/>
        <w:gridCol w:w="1908"/>
      </w:tblGrid>
      <w:tr w:rsidR="00354704" w:rsidRPr="004C0488" w14:paraId="5BEFF9F1" w14:textId="77777777" w:rsidTr="00330089">
        <w:tc>
          <w:tcPr>
            <w:tcW w:w="2145" w:type="dxa"/>
          </w:tcPr>
          <w:p w14:paraId="60826C4E" w14:textId="77777777" w:rsidR="00354704" w:rsidRPr="004C0488" w:rsidRDefault="00354704" w:rsidP="007629EF">
            <w:pPr>
              <w:rPr>
                <w:rFonts w:ascii="Trebuchet MS" w:hAnsi="Trebuchet MS"/>
                <w:b/>
                <w:sz w:val="24"/>
                <w:szCs w:val="24"/>
              </w:rPr>
            </w:pPr>
            <w:r w:rsidRPr="42BE7E23">
              <w:rPr>
                <w:rFonts w:ascii="Trebuchet MS" w:hAnsi="Trebuchet MS"/>
                <w:b/>
                <w:sz w:val="24"/>
                <w:szCs w:val="24"/>
              </w:rPr>
              <w:t>Sub section</w:t>
            </w:r>
          </w:p>
        </w:tc>
        <w:tc>
          <w:tcPr>
            <w:tcW w:w="5836" w:type="dxa"/>
          </w:tcPr>
          <w:p w14:paraId="0681CDE5" w14:textId="77777777" w:rsidR="00354704" w:rsidRPr="004C0488" w:rsidRDefault="00354704" w:rsidP="007629EF">
            <w:pPr>
              <w:rPr>
                <w:rFonts w:ascii="Trebuchet MS" w:hAnsi="Trebuchet MS"/>
                <w:b/>
                <w:sz w:val="24"/>
                <w:szCs w:val="24"/>
              </w:rPr>
            </w:pPr>
            <w:r w:rsidRPr="42BE7E23">
              <w:rPr>
                <w:rFonts w:ascii="Trebuchet MS" w:hAnsi="Trebuchet MS"/>
                <w:b/>
                <w:sz w:val="24"/>
                <w:szCs w:val="24"/>
              </w:rPr>
              <w:t>Consideration and Advice</w:t>
            </w:r>
          </w:p>
        </w:tc>
        <w:tc>
          <w:tcPr>
            <w:tcW w:w="1908" w:type="dxa"/>
          </w:tcPr>
          <w:p w14:paraId="3CC490B3" w14:textId="77777777" w:rsidR="00354704" w:rsidRPr="004C0488" w:rsidRDefault="00354704" w:rsidP="007629EF">
            <w:pPr>
              <w:rPr>
                <w:rFonts w:ascii="Trebuchet MS" w:hAnsi="Trebuchet MS"/>
                <w:b/>
                <w:sz w:val="24"/>
                <w:szCs w:val="24"/>
              </w:rPr>
            </w:pPr>
            <w:r w:rsidRPr="42BE7E23">
              <w:rPr>
                <w:rFonts w:ascii="Trebuchet MS" w:hAnsi="Trebuchet MS"/>
                <w:b/>
                <w:sz w:val="24"/>
                <w:szCs w:val="24"/>
              </w:rPr>
              <w:t>Where to find Support</w:t>
            </w:r>
            <w:r w:rsidRPr="7096C083">
              <w:rPr>
                <w:rFonts w:ascii="Trebuchet MS" w:hAnsi="Trebuchet MS"/>
                <w:b/>
                <w:bCs/>
                <w:sz w:val="24"/>
                <w:szCs w:val="24"/>
              </w:rPr>
              <w:t xml:space="preserve"> </w:t>
            </w:r>
          </w:p>
        </w:tc>
      </w:tr>
      <w:tr w:rsidR="00354704" w:rsidRPr="004C0488" w14:paraId="2B93612F" w14:textId="77777777" w:rsidTr="00330089">
        <w:tc>
          <w:tcPr>
            <w:tcW w:w="2145" w:type="dxa"/>
          </w:tcPr>
          <w:p w14:paraId="6D8BE52D" w14:textId="3C7AF4EE" w:rsidR="00354704" w:rsidRPr="00354704" w:rsidRDefault="00354704" w:rsidP="00A97658">
            <w:pPr>
              <w:pStyle w:val="Heading3"/>
              <w:outlineLvl w:val="2"/>
            </w:pPr>
            <w:bookmarkStart w:id="135" w:name="_Toc41662895"/>
            <w:r w:rsidRPr="00354704">
              <w:rPr>
                <w:rStyle w:val="Heading3Char"/>
                <w:b/>
              </w:rPr>
              <w:t>Emotional Wellbeing in Education Settings</w:t>
            </w:r>
            <w:bookmarkEnd w:id="135"/>
            <w:r w:rsidRPr="00354704">
              <w:t xml:space="preserve"> </w:t>
            </w:r>
          </w:p>
          <w:p w14:paraId="2AE3D3E7" w14:textId="77777777" w:rsidR="00354704" w:rsidRPr="000031E7" w:rsidRDefault="00354704" w:rsidP="007629EF">
            <w:pPr>
              <w:rPr>
                <w:b/>
                <w:bCs/>
                <w:sz w:val="24"/>
                <w:szCs w:val="24"/>
              </w:rPr>
            </w:pPr>
          </w:p>
          <w:p w14:paraId="014515C5" w14:textId="77777777" w:rsidR="00354704" w:rsidRPr="000031E7" w:rsidRDefault="00354704" w:rsidP="007629EF">
            <w:pPr>
              <w:rPr>
                <w:b/>
                <w:bCs/>
                <w:sz w:val="24"/>
                <w:szCs w:val="24"/>
              </w:rPr>
            </w:pPr>
          </w:p>
          <w:p w14:paraId="5260D9AB" w14:textId="77777777" w:rsidR="00354704" w:rsidRPr="000031E7" w:rsidRDefault="00354704" w:rsidP="007629EF">
            <w:pPr>
              <w:rPr>
                <w:b/>
                <w:bCs/>
                <w:sz w:val="24"/>
                <w:szCs w:val="24"/>
              </w:rPr>
            </w:pPr>
          </w:p>
          <w:p w14:paraId="688B4A50" w14:textId="77777777" w:rsidR="00354704" w:rsidRPr="000031E7" w:rsidRDefault="00354704" w:rsidP="007629EF">
            <w:pPr>
              <w:rPr>
                <w:b/>
                <w:bCs/>
                <w:sz w:val="24"/>
                <w:szCs w:val="24"/>
              </w:rPr>
            </w:pPr>
          </w:p>
          <w:p w14:paraId="42AED885" w14:textId="77777777" w:rsidR="00354704" w:rsidRPr="000031E7" w:rsidRDefault="00354704" w:rsidP="007629EF">
            <w:pPr>
              <w:rPr>
                <w:b/>
                <w:bCs/>
                <w:sz w:val="24"/>
                <w:szCs w:val="24"/>
              </w:rPr>
            </w:pPr>
          </w:p>
          <w:p w14:paraId="48B55104" w14:textId="77777777" w:rsidR="00354704" w:rsidRPr="000031E7" w:rsidRDefault="00354704" w:rsidP="007629EF">
            <w:pPr>
              <w:rPr>
                <w:b/>
                <w:bCs/>
                <w:sz w:val="24"/>
                <w:szCs w:val="24"/>
              </w:rPr>
            </w:pPr>
          </w:p>
          <w:p w14:paraId="6EF1D31A" w14:textId="77777777" w:rsidR="00354704" w:rsidRPr="000031E7" w:rsidRDefault="00354704" w:rsidP="007629EF">
            <w:pPr>
              <w:rPr>
                <w:b/>
                <w:bCs/>
                <w:sz w:val="24"/>
                <w:szCs w:val="24"/>
              </w:rPr>
            </w:pPr>
          </w:p>
          <w:p w14:paraId="4E3C85AE" w14:textId="77777777" w:rsidR="00354704" w:rsidRPr="000031E7" w:rsidRDefault="00354704" w:rsidP="007629EF">
            <w:pPr>
              <w:rPr>
                <w:b/>
                <w:bCs/>
                <w:sz w:val="24"/>
                <w:szCs w:val="24"/>
              </w:rPr>
            </w:pPr>
          </w:p>
          <w:p w14:paraId="02E13A28" w14:textId="77777777" w:rsidR="00354704" w:rsidRPr="000031E7" w:rsidRDefault="00354704" w:rsidP="007629EF">
            <w:pPr>
              <w:rPr>
                <w:b/>
                <w:bCs/>
                <w:sz w:val="24"/>
                <w:szCs w:val="24"/>
              </w:rPr>
            </w:pPr>
          </w:p>
          <w:p w14:paraId="1580D11F" w14:textId="77777777" w:rsidR="00354704" w:rsidRPr="000031E7" w:rsidRDefault="00354704" w:rsidP="007629EF">
            <w:pPr>
              <w:rPr>
                <w:b/>
                <w:bCs/>
                <w:sz w:val="24"/>
                <w:szCs w:val="24"/>
              </w:rPr>
            </w:pPr>
          </w:p>
          <w:p w14:paraId="09E35BC6" w14:textId="77777777" w:rsidR="00354704" w:rsidRPr="000031E7" w:rsidRDefault="00354704" w:rsidP="007629EF">
            <w:pPr>
              <w:rPr>
                <w:b/>
                <w:bCs/>
                <w:sz w:val="24"/>
                <w:szCs w:val="24"/>
              </w:rPr>
            </w:pPr>
          </w:p>
          <w:p w14:paraId="7244664F" w14:textId="77777777" w:rsidR="00354704" w:rsidRPr="000031E7" w:rsidRDefault="00354704" w:rsidP="007629EF">
            <w:pPr>
              <w:rPr>
                <w:b/>
                <w:bCs/>
                <w:sz w:val="24"/>
                <w:szCs w:val="24"/>
              </w:rPr>
            </w:pPr>
          </w:p>
          <w:p w14:paraId="4515EB6C" w14:textId="77777777" w:rsidR="00354704" w:rsidRPr="000031E7" w:rsidRDefault="00354704" w:rsidP="007629EF">
            <w:pPr>
              <w:rPr>
                <w:b/>
                <w:bCs/>
                <w:sz w:val="24"/>
                <w:szCs w:val="24"/>
              </w:rPr>
            </w:pPr>
          </w:p>
          <w:p w14:paraId="74F5587C" w14:textId="77777777" w:rsidR="00354704" w:rsidRPr="000031E7" w:rsidRDefault="00354704" w:rsidP="007629EF">
            <w:pPr>
              <w:rPr>
                <w:b/>
                <w:bCs/>
                <w:sz w:val="24"/>
                <w:szCs w:val="24"/>
              </w:rPr>
            </w:pPr>
          </w:p>
          <w:p w14:paraId="03508D7A" w14:textId="77777777" w:rsidR="00354704" w:rsidRPr="000031E7" w:rsidRDefault="00354704" w:rsidP="007629EF">
            <w:pPr>
              <w:rPr>
                <w:b/>
                <w:bCs/>
                <w:sz w:val="24"/>
                <w:szCs w:val="24"/>
              </w:rPr>
            </w:pPr>
          </w:p>
          <w:p w14:paraId="445041AF" w14:textId="77777777" w:rsidR="00354704" w:rsidRPr="000031E7" w:rsidRDefault="00354704" w:rsidP="007629EF">
            <w:pPr>
              <w:rPr>
                <w:b/>
                <w:bCs/>
                <w:sz w:val="24"/>
                <w:szCs w:val="24"/>
              </w:rPr>
            </w:pPr>
          </w:p>
          <w:p w14:paraId="55F4B18A" w14:textId="77777777" w:rsidR="00354704" w:rsidRDefault="00354704" w:rsidP="007629EF">
            <w:pPr>
              <w:rPr>
                <w:b/>
                <w:bCs/>
                <w:sz w:val="24"/>
                <w:szCs w:val="24"/>
              </w:rPr>
            </w:pPr>
          </w:p>
          <w:p w14:paraId="274BD93F" w14:textId="77777777" w:rsidR="00354704" w:rsidRDefault="00354704" w:rsidP="007629EF">
            <w:pPr>
              <w:rPr>
                <w:b/>
                <w:bCs/>
                <w:sz w:val="24"/>
                <w:szCs w:val="24"/>
              </w:rPr>
            </w:pPr>
          </w:p>
          <w:p w14:paraId="23D9FEC2" w14:textId="77777777" w:rsidR="00354704" w:rsidRDefault="00354704" w:rsidP="007629EF">
            <w:pPr>
              <w:rPr>
                <w:b/>
                <w:bCs/>
                <w:sz w:val="24"/>
                <w:szCs w:val="24"/>
              </w:rPr>
            </w:pPr>
          </w:p>
          <w:p w14:paraId="7D0F2D24" w14:textId="77777777" w:rsidR="00354704" w:rsidRDefault="00354704" w:rsidP="007629EF">
            <w:pPr>
              <w:rPr>
                <w:b/>
                <w:bCs/>
                <w:sz w:val="24"/>
                <w:szCs w:val="24"/>
              </w:rPr>
            </w:pPr>
          </w:p>
          <w:p w14:paraId="4A43C805" w14:textId="77777777" w:rsidR="00354704" w:rsidRPr="000031E7" w:rsidRDefault="00354704" w:rsidP="007629EF">
            <w:pPr>
              <w:rPr>
                <w:b/>
                <w:bCs/>
                <w:sz w:val="24"/>
                <w:szCs w:val="24"/>
              </w:rPr>
            </w:pPr>
          </w:p>
          <w:p w14:paraId="255D5118" w14:textId="77777777" w:rsidR="00354704" w:rsidRPr="000031E7" w:rsidRDefault="00354704" w:rsidP="007629EF">
            <w:pPr>
              <w:rPr>
                <w:b/>
                <w:bCs/>
                <w:sz w:val="24"/>
                <w:szCs w:val="24"/>
              </w:rPr>
            </w:pPr>
          </w:p>
          <w:p w14:paraId="63BE0C3D" w14:textId="77777777" w:rsidR="006F0745" w:rsidRDefault="006F0745" w:rsidP="007629EF">
            <w:pPr>
              <w:pStyle w:val="Heading3"/>
              <w:outlineLvl w:val="2"/>
            </w:pPr>
          </w:p>
          <w:p w14:paraId="4D15D287" w14:textId="77777777" w:rsidR="006F0745" w:rsidRDefault="006F0745" w:rsidP="007629EF">
            <w:pPr>
              <w:pStyle w:val="Heading3"/>
              <w:outlineLvl w:val="2"/>
            </w:pPr>
          </w:p>
          <w:p w14:paraId="304E0AA7" w14:textId="77777777" w:rsidR="006F0745" w:rsidRDefault="006F0745" w:rsidP="007629EF">
            <w:pPr>
              <w:pStyle w:val="Heading3"/>
              <w:outlineLvl w:val="2"/>
            </w:pPr>
          </w:p>
          <w:p w14:paraId="165A9774" w14:textId="77777777" w:rsidR="00DB516C" w:rsidRPr="00DB516C" w:rsidRDefault="00DB516C" w:rsidP="00DB516C">
            <w:pPr>
              <w:pStyle w:val="Heading3"/>
              <w:outlineLvl w:val="2"/>
            </w:pPr>
          </w:p>
          <w:p w14:paraId="1B567B01" w14:textId="77777777" w:rsidR="00B216BB" w:rsidRPr="00B216BB" w:rsidRDefault="00B216BB" w:rsidP="00067650"/>
          <w:p w14:paraId="7BFFE38B" w14:textId="77777777" w:rsidR="004673FE" w:rsidRDefault="004673FE" w:rsidP="007629EF">
            <w:pPr>
              <w:pStyle w:val="Heading3"/>
              <w:outlineLvl w:val="2"/>
            </w:pPr>
          </w:p>
          <w:p w14:paraId="1BC3ADE2" w14:textId="77777777" w:rsidR="004673FE" w:rsidRDefault="004673FE" w:rsidP="007629EF">
            <w:pPr>
              <w:pStyle w:val="Heading3"/>
              <w:outlineLvl w:val="2"/>
            </w:pPr>
          </w:p>
          <w:p w14:paraId="3C738FFB" w14:textId="77777777" w:rsidR="004673FE" w:rsidRDefault="004673FE" w:rsidP="007629EF">
            <w:pPr>
              <w:pStyle w:val="Heading3"/>
              <w:outlineLvl w:val="2"/>
            </w:pPr>
          </w:p>
          <w:p w14:paraId="6F673BDD" w14:textId="77777777" w:rsidR="004673FE" w:rsidRDefault="004673FE" w:rsidP="007629EF">
            <w:pPr>
              <w:pStyle w:val="Heading3"/>
              <w:outlineLvl w:val="2"/>
            </w:pPr>
          </w:p>
          <w:p w14:paraId="0292988B" w14:textId="77777777" w:rsidR="004673FE" w:rsidRDefault="004673FE" w:rsidP="007629EF">
            <w:pPr>
              <w:pStyle w:val="Heading3"/>
              <w:outlineLvl w:val="2"/>
            </w:pPr>
          </w:p>
          <w:p w14:paraId="18879BF4" w14:textId="77777777" w:rsidR="004673FE" w:rsidRDefault="004673FE" w:rsidP="007629EF">
            <w:pPr>
              <w:pStyle w:val="Heading3"/>
              <w:outlineLvl w:val="2"/>
            </w:pPr>
          </w:p>
          <w:p w14:paraId="50BD3A28" w14:textId="77777777" w:rsidR="004673FE" w:rsidRDefault="004673FE" w:rsidP="007629EF">
            <w:pPr>
              <w:pStyle w:val="Heading3"/>
              <w:outlineLvl w:val="2"/>
            </w:pPr>
          </w:p>
          <w:p w14:paraId="1C314722" w14:textId="77777777" w:rsidR="004673FE" w:rsidRDefault="004673FE" w:rsidP="007629EF">
            <w:pPr>
              <w:pStyle w:val="Heading3"/>
              <w:outlineLvl w:val="2"/>
            </w:pPr>
          </w:p>
          <w:p w14:paraId="1492F5A7" w14:textId="77777777" w:rsidR="004673FE" w:rsidRDefault="004673FE" w:rsidP="007629EF">
            <w:pPr>
              <w:pStyle w:val="Heading3"/>
              <w:outlineLvl w:val="2"/>
            </w:pPr>
          </w:p>
          <w:p w14:paraId="03D6FE69" w14:textId="77777777" w:rsidR="004673FE" w:rsidRDefault="004673FE" w:rsidP="007629EF">
            <w:pPr>
              <w:pStyle w:val="Heading3"/>
              <w:outlineLvl w:val="2"/>
            </w:pPr>
          </w:p>
          <w:p w14:paraId="69FC00D0" w14:textId="77777777" w:rsidR="004673FE" w:rsidRDefault="004673FE" w:rsidP="007629EF">
            <w:pPr>
              <w:pStyle w:val="Heading3"/>
              <w:outlineLvl w:val="2"/>
            </w:pPr>
          </w:p>
          <w:p w14:paraId="4AE41657" w14:textId="77777777" w:rsidR="004673FE" w:rsidRDefault="004673FE" w:rsidP="007629EF">
            <w:pPr>
              <w:pStyle w:val="Heading3"/>
              <w:outlineLvl w:val="2"/>
            </w:pPr>
          </w:p>
          <w:p w14:paraId="689B8C4A" w14:textId="77777777" w:rsidR="004673FE" w:rsidRDefault="004673FE" w:rsidP="007629EF">
            <w:pPr>
              <w:pStyle w:val="Heading3"/>
              <w:outlineLvl w:val="2"/>
            </w:pPr>
          </w:p>
          <w:p w14:paraId="6E3F5822" w14:textId="77777777" w:rsidR="004673FE" w:rsidRDefault="004673FE" w:rsidP="007629EF">
            <w:pPr>
              <w:pStyle w:val="Heading3"/>
              <w:outlineLvl w:val="2"/>
            </w:pPr>
          </w:p>
          <w:p w14:paraId="1A7D7A68" w14:textId="77777777" w:rsidR="004673FE" w:rsidRDefault="004673FE" w:rsidP="007629EF">
            <w:pPr>
              <w:pStyle w:val="Heading3"/>
              <w:outlineLvl w:val="2"/>
            </w:pPr>
          </w:p>
          <w:p w14:paraId="1ECC8D80" w14:textId="77777777" w:rsidR="004673FE" w:rsidRDefault="004673FE" w:rsidP="007629EF">
            <w:pPr>
              <w:pStyle w:val="Heading3"/>
              <w:outlineLvl w:val="2"/>
            </w:pPr>
          </w:p>
          <w:p w14:paraId="1B3EE830" w14:textId="77777777" w:rsidR="004673FE" w:rsidRDefault="004673FE" w:rsidP="007629EF">
            <w:pPr>
              <w:pStyle w:val="Heading3"/>
              <w:outlineLvl w:val="2"/>
            </w:pPr>
          </w:p>
          <w:p w14:paraId="68B89866" w14:textId="77777777" w:rsidR="004673FE" w:rsidRDefault="004673FE" w:rsidP="007629EF">
            <w:pPr>
              <w:pStyle w:val="Heading3"/>
              <w:outlineLvl w:val="2"/>
            </w:pPr>
          </w:p>
          <w:p w14:paraId="1051F30A" w14:textId="77777777" w:rsidR="004673FE" w:rsidRDefault="004673FE" w:rsidP="007629EF">
            <w:pPr>
              <w:pStyle w:val="Heading3"/>
              <w:outlineLvl w:val="2"/>
            </w:pPr>
          </w:p>
          <w:p w14:paraId="2A536148" w14:textId="77777777" w:rsidR="004673FE" w:rsidRDefault="004673FE" w:rsidP="007629EF">
            <w:pPr>
              <w:pStyle w:val="Heading3"/>
              <w:outlineLvl w:val="2"/>
            </w:pPr>
          </w:p>
          <w:p w14:paraId="19276D36" w14:textId="77777777" w:rsidR="00323A65" w:rsidRDefault="00323A65" w:rsidP="007629EF">
            <w:pPr>
              <w:pStyle w:val="Heading3"/>
              <w:outlineLvl w:val="2"/>
            </w:pPr>
          </w:p>
          <w:p w14:paraId="3A18F142" w14:textId="77777777" w:rsidR="00323A65" w:rsidRDefault="00323A65" w:rsidP="007629EF">
            <w:pPr>
              <w:pStyle w:val="Heading3"/>
              <w:outlineLvl w:val="2"/>
            </w:pPr>
          </w:p>
          <w:p w14:paraId="261C46D6" w14:textId="77777777" w:rsidR="00323A65" w:rsidRDefault="00323A65" w:rsidP="007629EF">
            <w:pPr>
              <w:pStyle w:val="Heading3"/>
              <w:outlineLvl w:val="2"/>
            </w:pPr>
          </w:p>
          <w:p w14:paraId="28E47593" w14:textId="77777777" w:rsidR="00323A65" w:rsidRDefault="00323A65" w:rsidP="007629EF">
            <w:pPr>
              <w:pStyle w:val="Heading3"/>
              <w:outlineLvl w:val="2"/>
            </w:pPr>
          </w:p>
          <w:p w14:paraId="3073898A" w14:textId="77777777" w:rsidR="00323A65" w:rsidRDefault="00323A65" w:rsidP="007629EF">
            <w:pPr>
              <w:pStyle w:val="Heading3"/>
              <w:outlineLvl w:val="2"/>
            </w:pPr>
          </w:p>
          <w:p w14:paraId="7C2C364F" w14:textId="77777777" w:rsidR="00323A65" w:rsidRDefault="00323A65" w:rsidP="007629EF">
            <w:pPr>
              <w:pStyle w:val="Heading3"/>
              <w:outlineLvl w:val="2"/>
            </w:pPr>
          </w:p>
          <w:p w14:paraId="0FFDAEB3" w14:textId="77777777" w:rsidR="00323A65" w:rsidRDefault="00323A65" w:rsidP="007629EF">
            <w:pPr>
              <w:pStyle w:val="Heading3"/>
              <w:outlineLvl w:val="2"/>
            </w:pPr>
          </w:p>
          <w:p w14:paraId="1FA6818D" w14:textId="77777777" w:rsidR="00323A65" w:rsidRDefault="00323A65" w:rsidP="007629EF">
            <w:pPr>
              <w:pStyle w:val="Heading3"/>
              <w:outlineLvl w:val="2"/>
            </w:pPr>
          </w:p>
          <w:p w14:paraId="01FBD08A" w14:textId="77777777" w:rsidR="00323A65" w:rsidRDefault="00323A65" w:rsidP="007629EF">
            <w:pPr>
              <w:pStyle w:val="Heading3"/>
              <w:outlineLvl w:val="2"/>
            </w:pPr>
          </w:p>
          <w:p w14:paraId="12105DED" w14:textId="77777777" w:rsidR="00323A65" w:rsidRDefault="00323A65" w:rsidP="007629EF">
            <w:pPr>
              <w:pStyle w:val="Heading3"/>
              <w:outlineLvl w:val="2"/>
            </w:pPr>
          </w:p>
          <w:p w14:paraId="4CA8BE2D" w14:textId="77777777" w:rsidR="00323A65" w:rsidRDefault="00323A65" w:rsidP="007629EF">
            <w:pPr>
              <w:pStyle w:val="Heading3"/>
              <w:outlineLvl w:val="2"/>
            </w:pPr>
          </w:p>
          <w:p w14:paraId="5E7A40A5" w14:textId="77777777" w:rsidR="00323A65" w:rsidRDefault="00323A65" w:rsidP="007629EF">
            <w:pPr>
              <w:pStyle w:val="Heading3"/>
              <w:outlineLvl w:val="2"/>
            </w:pPr>
          </w:p>
          <w:p w14:paraId="3DF8D919" w14:textId="77777777" w:rsidR="00323A65" w:rsidRDefault="00323A65" w:rsidP="007629EF">
            <w:pPr>
              <w:pStyle w:val="Heading3"/>
              <w:outlineLvl w:val="2"/>
            </w:pPr>
          </w:p>
          <w:p w14:paraId="2F1F5FBE" w14:textId="77777777" w:rsidR="00323A65" w:rsidRDefault="00323A65" w:rsidP="007629EF">
            <w:pPr>
              <w:pStyle w:val="Heading3"/>
              <w:outlineLvl w:val="2"/>
            </w:pPr>
          </w:p>
          <w:p w14:paraId="23EDBECC" w14:textId="77777777" w:rsidR="00323A65" w:rsidRDefault="00323A65" w:rsidP="007629EF">
            <w:pPr>
              <w:pStyle w:val="Heading3"/>
              <w:outlineLvl w:val="2"/>
            </w:pPr>
          </w:p>
          <w:p w14:paraId="7A33277B" w14:textId="77777777" w:rsidR="00323A65" w:rsidRDefault="00323A65" w:rsidP="007629EF">
            <w:pPr>
              <w:pStyle w:val="Heading3"/>
              <w:outlineLvl w:val="2"/>
            </w:pPr>
          </w:p>
          <w:p w14:paraId="2732214C" w14:textId="77777777" w:rsidR="004F1BC5" w:rsidRDefault="004F1BC5" w:rsidP="007629EF">
            <w:pPr>
              <w:pStyle w:val="Heading3"/>
              <w:outlineLvl w:val="2"/>
            </w:pPr>
          </w:p>
          <w:p w14:paraId="71E45445" w14:textId="77777777" w:rsidR="004F1BC5" w:rsidRDefault="004F1BC5" w:rsidP="007629EF">
            <w:pPr>
              <w:pStyle w:val="Heading3"/>
              <w:outlineLvl w:val="2"/>
            </w:pPr>
          </w:p>
          <w:p w14:paraId="0FA6C734" w14:textId="77777777" w:rsidR="004F1BC5" w:rsidRDefault="004F1BC5" w:rsidP="007629EF">
            <w:pPr>
              <w:pStyle w:val="Heading3"/>
              <w:outlineLvl w:val="2"/>
            </w:pPr>
          </w:p>
          <w:p w14:paraId="627C7188" w14:textId="77777777" w:rsidR="004F1BC5" w:rsidRDefault="004F1BC5" w:rsidP="007629EF">
            <w:pPr>
              <w:pStyle w:val="Heading3"/>
              <w:outlineLvl w:val="2"/>
            </w:pPr>
          </w:p>
          <w:p w14:paraId="68E6B538" w14:textId="77777777" w:rsidR="004F1BC5" w:rsidRDefault="004F1BC5" w:rsidP="007629EF">
            <w:pPr>
              <w:pStyle w:val="Heading3"/>
              <w:outlineLvl w:val="2"/>
            </w:pPr>
          </w:p>
          <w:p w14:paraId="07FCC111" w14:textId="5B1C549B" w:rsidR="00354704" w:rsidRPr="000031E7" w:rsidRDefault="00354704" w:rsidP="007629EF">
            <w:pPr>
              <w:pStyle w:val="Heading3"/>
              <w:outlineLvl w:val="2"/>
              <w:rPr>
                <w:rFonts w:cstheme="minorBidi"/>
                <w:bCs/>
                <w:sz w:val="24"/>
                <w:szCs w:val="24"/>
              </w:rPr>
            </w:pPr>
            <w:bookmarkStart w:id="136" w:name="_Toc41662896"/>
            <w:r>
              <w:t>Staff wellbeing and Training</w:t>
            </w:r>
            <w:bookmarkEnd w:id="136"/>
          </w:p>
          <w:p w14:paraId="06875743" w14:textId="77777777" w:rsidR="00354704" w:rsidRPr="000031E7" w:rsidRDefault="00354704" w:rsidP="007629EF">
            <w:pPr>
              <w:rPr>
                <w:b/>
                <w:bCs/>
                <w:sz w:val="24"/>
                <w:szCs w:val="24"/>
              </w:rPr>
            </w:pPr>
          </w:p>
          <w:p w14:paraId="112B4DA8" w14:textId="77777777" w:rsidR="00354704" w:rsidRPr="000031E7" w:rsidRDefault="00354704" w:rsidP="007629EF">
            <w:pPr>
              <w:rPr>
                <w:b/>
                <w:bCs/>
                <w:sz w:val="24"/>
                <w:szCs w:val="24"/>
              </w:rPr>
            </w:pPr>
          </w:p>
          <w:p w14:paraId="454ECEDE" w14:textId="77777777" w:rsidR="00354704" w:rsidRPr="000031E7" w:rsidRDefault="00354704" w:rsidP="007629EF">
            <w:pPr>
              <w:rPr>
                <w:b/>
                <w:bCs/>
                <w:sz w:val="24"/>
                <w:szCs w:val="24"/>
              </w:rPr>
            </w:pPr>
          </w:p>
          <w:p w14:paraId="7B62F442" w14:textId="77777777" w:rsidR="00354704" w:rsidRPr="000031E7" w:rsidRDefault="00354704" w:rsidP="007629EF">
            <w:pPr>
              <w:rPr>
                <w:b/>
                <w:bCs/>
                <w:sz w:val="24"/>
                <w:szCs w:val="24"/>
              </w:rPr>
            </w:pPr>
          </w:p>
          <w:p w14:paraId="1E419179" w14:textId="77777777" w:rsidR="00354704" w:rsidRPr="000031E7" w:rsidRDefault="00354704" w:rsidP="007629EF">
            <w:pPr>
              <w:rPr>
                <w:b/>
                <w:bCs/>
                <w:sz w:val="24"/>
                <w:szCs w:val="24"/>
              </w:rPr>
            </w:pPr>
          </w:p>
          <w:p w14:paraId="54768E6C" w14:textId="77777777" w:rsidR="00354704" w:rsidRPr="000031E7" w:rsidRDefault="00354704" w:rsidP="007629EF">
            <w:pPr>
              <w:rPr>
                <w:b/>
                <w:bCs/>
                <w:sz w:val="24"/>
                <w:szCs w:val="24"/>
              </w:rPr>
            </w:pPr>
          </w:p>
          <w:p w14:paraId="6342994D" w14:textId="77777777" w:rsidR="00354704" w:rsidRPr="000031E7" w:rsidRDefault="00354704" w:rsidP="007629EF">
            <w:pPr>
              <w:rPr>
                <w:b/>
                <w:bCs/>
                <w:sz w:val="24"/>
                <w:szCs w:val="24"/>
              </w:rPr>
            </w:pPr>
          </w:p>
          <w:p w14:paraId="0D001789" w14:textId="77777777" w:rsidR="00354704" w:rsidRPr="000031E7" w:rsidRDefault="00354704" w:rsidP="007629EF">
            <w:pPr>
              <w:rPr>
                <w:b/>
                <w:bCs/>
                <w:sz w:val="24"/>
                <w:szCs w:val="24"/>
              </w:rPr>
            </w:pPr>
          </w:p>
          <w:p w14:paraId="5793A036" w14:textId="77777777" w:rsidR="00354704" w:rsidRPr="000031E7" w:rsidRDefault="00354704" w:rsidP="007629EF">
            <w:pPr>
              <w:rPr>
                <w:b/>
                <w:bCs/>
                <w:sz w:val="24"/>
                <w:szCs w:val="24"/>
              </w:rPr>
            </w:pPr>
          </w:p>
          <w:p w14:paraId="55760F5B" w14:textId="77777777" w:rsidR="00354704" w:rsidRPr="000031E7" w:rsidRDefault="00354704" w:rsidP="007629EF">
            <w:pPr>
              <w:rPr>
                <w:b/>
                <w:bCs/>
                <w:sz w:val="24"/>
                <w:szCs w:val="24"/>
              </w:rPr>
            </w:pPr>
          </w:p>
          <w:p w14:paraId="2D380ACC" w14:textId="77777777" w:rsidR="00354704" w:rsidRPr="000031E7" w:rsidRDefault="00354704" w:rsidP="007629EF">
            <w:pPr>
              <w:rPr>
                <w:b/>
                <w:bCs/>
                <w:sz w:val="24"/>
                <w:szCs w:val="24"/>
              </w:rPr>
            </w:pPr>
          </w:p>
          <w:p w14:paraId="5A030DCC" w14:textId="77777777" w:rsidR="00354704" w:rsidRPr="000031E7" w:rsidRDefault="00354704" w:rsidP="007629EF">
            <w:pPr>
              <w:rPr>
                <w:b/>
                <w:bCs/>
                <w:sz w:val="24"/>
                <w:szCs w:val="24"/>
              </w:rPr>
            </w:pPr>
          </w:p>
          <w:p w14:paraId="42353535" w14:textId="77777777" w:rsidR="00354704" w:rsidRPr="000031E7" w:rsidRDefault="00354704" w:rsidP="007629EF">
            <w:pPr>
              <w:rPr>
                <w:b/>
                <w:bCs/>
                <w:sz w:val="24"/>
                <w:szCs w:val="24"/>
              </w:rPr>
            </w:pPr>
          </w:p>
          <w:p w14:paraId="0E4713E4" w14:textId="77777777" w:rsidR="00354704" w:rsidRPr="000031E7" w:rsidRDefault="00354704" w:rsidP="007629EF">
            <w:pPr>
              <w:rPr>
                <w:b/>
                <w:sz w:val="24"/>
                <w:szCs w:val="24"/>
              </w:rPr>
            </w:pPr>
          </w:p>
        </w:tc>
        <w:tc>
          <w:tcPr>
            <w:tcW w:w="5836" w:type="dxa"/>
          </w:tcPr>
          <w:p w14:paraId="0D738B50" w14:textId="77777777" w:rsidR="00B716DD" w:rsidRDefault="00B716DD" w:rsidP="007629EF">
            <w:pPr>
              <w:rPr>
                <w:rFonts w:eastAsia="Calibri"/>
              </w:rPr>
            </w:pPr>
          </w:p>
          <w:p w14:paraId="28F9F555" w14:textId="189AE4F5" w:rsidR="00B716DD" w:rsidRDefault="00B716DD" w:rsidP="00B716DD">
            <w:pPr>
              <w:pStyle w:val="NormalWeb"/>
              <w:spacing w:after="0" w:line="270" w:lineRule="atLeast"/>
              <w:rPr>
                <w:rFonts w:ascii="Helvetica" w:hAnsi="Helvetica" w:cs="Calibri"/>
                <w:color w:val="222222"/>
                <w:spacing w:val="-3"/>
                <w:sz w:val="21"/>
                <w:szCs w:val="21"/>
              </w:rPr>
            </w:pPr>
            <w:r>
              <w:rPr>
                <w:rStyle w:val="Strong"/>
                <w:rFonts w:ascii="Helvetica" w:hAnsi="Helvetica"/>
                <w:color w:val="222222"/>
                <w:spacing w:val="-3"/>
                <w:sz w:val="21"/>
                <w:szCs w:val="21"/>
              </w:rPr>
              <w:t>Department for Education – Updated guidance for schools on remotely supporting pupil and staff wellbeing</w:t>
            </w:r>
            <w:r w:rsidR="00323A65">
              <w:rPr>
                <w:rStyle w:val="Strong"/>
                <w:rFonts w:ascii="Helvetica" w:hAnsi="Helvetica"/>
                <w:color w:val="222222"/>
                <w:spacing w:val="-3"/>
                <w:sz w:val="21"/>
                <w:szCs w:val="21"/>
              </w:rPr>
              <w:t xml:space="preserve"> (</w:t>
            </w:r>
            <w:r w:rsidR="00323A65">
              <w:rPr>
                <w:rStyle w:val="Strong"/>
                <w:spacing w:val="-3"/>
              </w:rPr>
              <w:t>20/05/2020)</w:t>
            </w:r>
          </w:p>
          <w:p w14:paraId="3C9BB067" w14:textId="5C57A388" w:rsidR="00B716DD" w:rsidRDefault="00B716DD" w:rsidP="00B716DD">
            <w:pPr>
              <w:numPr>
                <w:ilvl w:val="0"/>
                <w:numId w:val="145"/>
              </w:numPr>
              <w:spacing w:before="100" w:beforeAutospacing="1" w:after="100" w:afterAutospacing="1" w:line="285" w:lineRule="atLeast"/>
              <w:rPr>
                <w:rFonts w:ascii="Helvetica" w:hAnsi="Helvetica"/>
                <w:color w:val="222222"/>
                <w:sz w:val="21"/>
                <w:szCs w:val="21"/>
              </w:rPr>
            </w:pPr>
            <w:r>
              <w:rPr>
                <w:rStyle w:val="Strong"/>
                <w:rFonts w:ascii="Helvetica" w:hAnsi="Helvetica"/>
                <w:color w:val="222222"/>
                <w:sz w:val="21"/>
                <w:szCs w:val="21"/>
              </w:rPr>
              <w:t>Maintaining wellbeing by setting realistic expectations</w:t>
            </w:r>
            <w:r>
              <w:rPr>
                <w:rFonts w:ascii="Helvetica" w:hAnsi="Helvetica"/>
                <w:color w:val="222222"/>
                <w:sz w:val="21"/>
                <w:szCs w:val="21"/>
              </w:rPr>
              <w:t xml:space="preserve"> </w:t>
            </w:r>
          </w:p>
          <w:p w14:paraId="3BCB29AC" w14:textId="46CD28CF" w:rsidR="00B716DD" w:rsidRDefault="00B716DD" w:rsidP="00B716DD">
            <w:pPr>
              <w:numPr>
                <w:ilvl w:val="0"/>
                <w:numId w:val="145"/>
              </w:numPr>
              <w:spacing w:before="100" w:beforeAutospacing="1" w:after="100" w:afterAutospacing="1" w:line="285" w:lineRule="atLeast"/>
              <w:rPr>
                <w:rFonts w:ascii="Helvetica" w:hAnsi="Helvetica"/>
                <w:color w:val="222222"/>
                <w:sz w:val="21"/>
                <w:szCs w:val="21"/>
              </w:rPr>
            </w:pPr>
            <w:r>
              <w:rPr>
                <w:rStyle w:val="Strong"/>
                <w:rFonts w:ascii="Helvetica" w:hAnsi="Helvetica"/>
                <w:color w:val="222222"/>
                <w:sz w:val="21"/>
                <w:szCs w:val="21"/>
              </w:rPr>
              <w:t>Maintaining a sense of community with parents, carers and pupils</w:t>
            </w:r>
            <w:r>
              <w:rPr>
                <w:rFonts w:ascii="Helvetica" w:hAnsi="Helvetica"/>
                <w:color w:val="222222"/>
                <w:sz w:val="21"/>
                <w:szCs w:val="21"/>
              </w:rPr>
              <w:t xml:space="preserve"> </w:t>
            </w:r>
          </w:p>
          <w:p w14:paraId="7C0A858B" w14:textId="2E2E2034" w:rsidR="00B716DD" w:rsidRDefault="00B716DD" w:rsidP="00B716DD">
            <w:pPr>
              <w:numPr>
                <w:ilvl w:val="0"/>
                <w:numId w:val="145"/>
              </w:numPr>
              <w:spacing w:before="100" w:beforeAutospacing="1" w:after="100" w:afterAutospacing="1" w:line="285" w:lineRule="atLeast"/>
              <w:rPr>
                <w:rFonts w:ascii="Helvetica" w:hAnsi="Helvetica"/>
                <w:color w:val="222222"/>
                <w:sz w:val="21"/>
                <w:szCs w:val="21"/>
              </w:rPr>
            </w:pPr>
            <w:r>
              <w:rPr>
                <w:rStyle w:val="Strong"/>
                <w:rFonts w:ascii="Helvetica" w:hAnsi="Helvetica"/>
                <w:color w:val="222222"/>
                <w:sz w:val="21"/>
                <w:szCs w:val="21"/>
              </w:rPr>
              <w:t>Maintaining a sense of community with staff </w:t>
            </w:r>
          </w:p>
          <w:p w14:paraId="3AB23270" w14:textId="5D0544D2" w:rsidR="00B716DD" w:rsidRDefault="00B716DD" w:rsidP="00B716DD">
            <w:pPr>
              <w:numPr>
                <w:ilvl w:val="0"/>
                <w:numId w:val="145"/>
              </w:numPr>
              <w:spacing w:before="100" w:beforeAutospacing="1" w:after="100" w:afterAutospacing="1" w:line="285" w:lineRule="atLeast"/>
              <w:rPr>
                <w:rFonts w:ascii="Helvetica" w:hAnsi="Helvetica"/>
                <w:color w:val="222222"/>
                <w:sz w:val="21"/>
                <w:szCs w:val="21"/>
              </w:rPr>
            </w:pPr>
            <w:r>
              <w:rPr>
                <w:rStyle w:val="Strong"/>
                <w:rFonts w:ascii="Helvetica" w:hAnsi="Helvetica"/>
                <w:color w:val="222222"/>
                <w:sz w:val="21"/>
                <w:szCs w:val="21"/>
              </w:rPr>
              <w:t>Providing pastoral support</w:t>
            </w:r>
            <w:r>
              <w:rPr>
                <w:rFonts w:ascii="Helvetica" w:hAnsi="Helvetica"/>
                <w:color w:val="222222"/>
                <w:sz w:val="21"/>
                <w:szCs w:val="21"/>
              </w:rPr>
              <w:t xml:space="preserve"> </w:t>
            </w:r>
          </w:p>
          <w:p w14:paraId="6145BFC9" w14:textId="07C8FCB4" w:rsidR="00B716DD" w:rsidRDefault="00B716DD" w:rsidP="00B716DD">
            <w:pPr>
              <w:numPr>
                <w:ilvl w:val="0"/>
                <w:numId w:val="145"/>
              </w:numPr>
              <w:spacing w:before="100" w:beforeAutospacing="1" w:after="100" w:afterAutospacing="1" w:line="285" w:lineRule="atLeast"/>
              <w:rPr>
                <w:rFonts w:ascii="Helvetica" w:hAnsi="Helvetica"/>
                <w:color w:val="222222"/>
                <w:sz w:val="21"/>
                <w:szCs w:val="21"/>
              </w:rPr>
            </w:pPr>
            <w:r>
              <w:rPr>
                <w:rStyle w:val="Strong"/>
                <w:rFonts w:ascii="Helvetica" w:hAnsi="Helvetica"/>
                <w:color w:val="222222"/>
                <w:sz w:val="21"/>
                <w:szCs w:val="21"/>
              </w:rPr>
              <w:t>Staying in contact with all parents, carers and pupils</w:t>
            </w:r>
            <w:r>
              <w:rPr>
                <w:rFonts w:ascii="Helvetica" w:hAnsi="Helvetica"/>
                <w:color w:val="222222"/>
                <w:sz w:val="21"/>
                <w:szCs w:val="21"/>
              </w:rPr>
              <w:t xml:space="preserve">, </w:t>
            </w:r>
          </w:p>
          <w:p w14:paraId="4BDB7EB3" w14:textId="335FE7AA" w:rsidR="00B716DD" w:rsidRDefault="00B716DD" w:rsidP="00B716DD">
            <w:pPr>
              <w:numPr>
                <w:ilvl w:val="0"/>
                <w:numId w:val="145"/>
              </w:numPr>
              <w:spacing w:before="100" w:beforeAutospacing="1" w:after="100" w:afterAutospacing="1" w:line="285" w:lineRule="atLeast"/>
              <w:rPr>
                <w:rFonts w:ascii="Helvetica" w:hAnsi="Helvetica"/>
                <w:color w:val="222222"/>
                <w:sz w:val="21"/>
                <w:szCs w:val="21"/>
              </w:rPr>
            </w:pPr>
            <w:r>
              <w:rPr>
                <w:rStyle w:val="Strong"/>
                <w:rFonts w:ascii="Helvetica" w:hAnsi="Helvetica"/>
                <w:color w:val="222222"/>
                <w:sz w:val="21"/>
                <w:szCs w:val="21"/>
              </w:rPr>
              <w:t>Identifying pupils who need additional support</w:t>
            </w:r>
          </w:p>
          <w:p w14:paraId="7AEB6FC3" w14:textId="35E596BE" w:rsidR="00B716DD" w:rsidRPr="00330089" w:rsidRDefault="00B716DD" w:rsidP="00330089">
            <w:pPr>
              <w:numPr>
                <w:ilvl w:val="0"/>
                <w:numId w:val="145"/>
              </w:numPr>
              <w:spacing w:before="100" w:beforeAutospacing="1" w:after="100" w:afterAutospacing="1" w:line="285" w:lineRule="atLeast"/>
              <w:rPr>
                <w:rFonts w:ascii="Helvetica" w:hAnsi="Helvetica"/>
                <w:color w:val="222222"/>
                <w:sz w:val="21"/>
                <w:szCs w:val="21"/>
              </w:rPr>
            </w:pPr>
            <w:r>
              <w:rPr>
                <w:rStyle w:val="Strong"/>
                <w:rFonts w:ascii="Helvetica" w:hAnsi="Helvetica"/>
                <w:color w:val="222222"/>
                <w:sz w:val="21"/>
                <w:szCs w:val="21"/>
              </w:rPr>
              <w:t>Identifying staff who need additional support</w:t>
            </w:r>
            <w:r>
              <w:rPr>
                <w:rFonts w:ascii="Helvetica" w:hAnsi="Helvetica"/>
                <w:color w:val="222222"/>
                <w:sz w:val="21"/>
                <w:szCs w:val="21"/>
              </w:rPr>
              <w:t xml:space="preserve"> </w:t>
            </w:r>
            <w:r w:rsidRPr="00330089">
              <w:rPr>
                <w:rFonts w:ascii="Helvetica" w:hAnsi="Helvetica"/>
                <w:color w:val="222222"/>
                <w:spacing w:val="-3"/>
                <w:sz w:val="21"/>
                <w:szCs w:val="21"/>
              </w:rPr>
              <w:t xml:space="preserve">The full guidance can be found </w:t>
            </w:r>
            <w:hyperlink r:id="rId219" w:tgtFrame="_blank" w:history="1">
              <w:r w:rsidRPr="00D97314">
                <w:rPr>
                  <w:rStyle w:val="Hyperlink"/>
                  <w:rFonts w:ascii="Helvetica" w:hAnsi="Helvetica"/>
                  <w:color w:val="1CC8BC"/>
                  <w:spacing w:val="-3"/>
                  <w:sz w:val="21"/>
                  <w:szCs w:val="21"/>
                </w:rPr>
                <w:t>here</w:t>
              </w:r>
            </w:hyperlink>
          </w:p>
          <w:p w14:paraId="2FF52E48" w14:textId="77777777" w:rsidR="00B716DD" w:rsidRDefault="00B716DD" w:rsidP="007629EF">
            <w:pPr>
              <w:rPr>
                <w:rFonts w:eastAsia="Calibri"/>
              </w:rPr>
            </w:pPr>
          </w:p>
          <w:p w14:paraId="57D2B8F1" w14:textId="24B4322A" w:rsidR="00354704" w:rsidRPr="00896133" w:rsidRDefault="00354704" w:rsidP="007629EF">
            <w:r w:rsidRPr="42BE7E23">
              <w:rPr>
                <w:rFonts w:eastAsia="Calibri"/>
              </w:rPr>
              <w:t>During this time the emotional wellbeing of staff, students and carers is critical.  Ensuring all staff and students are supported and they have access to regular wellbeing checks is important.</w:t>
            </w:r>
          </w:p>
          <w:p w14:paraId="4A0DC859" w14:textId="77777777" w:rsidR="00354704" w:rsidRPr="00896133" w:rsidRDefault="00354704" w:rsidP="007629EF">
            <w:r w:rsidRPr="42BE7E23">
              <w:rPr>
                <w:rFonts w:eastAsia="Calibri"/>
              </w:rPr>
              <w:t>Schools should ensure that everyone feels included, through an inclusive school culture, and everyone returns to a positive and supportive working environment to help relieve anxiety and fear. The school should consider purchasing access to the Employee Assistance Programme (Counselling Service), and ensuring staff are aware of the service.</w:t>
            </w:r>
          </w:p>
          <w:p w14:paraId="0DCBCD29" w14:textId="73E15DDD" w:rsidR="00354704" w:rsidRPr="00896133" w:rsidRDefault="00354704" w:rsidP="007629EF">
            <w:pPr>
              <w:rPr>
                <w:rFonts w:eastAsia="Calibri"/>
              </w:rPr>
            </w:pPr>
            <w:r w:rsidRPr="42BE7E23">
              <w:rPr>
                <w:rFonts w:eastAsia="Calibri"/>
              </w:rPr>
              <w:t xml:space="preserve"> This section’s </w:t>
            </w:r>
            <w:r w:rsidR="006E0BF1" w:rsidRPr="42BE7E23">
              <w:rPr>
                <w:rFonts w:eastAsia="Calibri"/>
              </w:rPr>
              <w:t>focus</w:t>
            </w:r>
            <w:r w:rsidR="006E0BF1">
              <w:rPr>
                <w:rFonts w:eastAsia="Calibri"/>
              </w:rPr>
              <w:t xml:space="preserve"> includes:</w:t>
            </w:r>
          </w:p>
          <w:p w14:paraId="5E8A54AA" w14:textId="77777777" w:rsidR="00354704" w:rsidRPr="00896133" w:rsidRDefault="00354704" w:rsidP="007629EF">
            <w:pPr>
              <w:pStyle w:val="ListParagraph"/>
              <w:numPr>
                <w:ilvl w:val="0"/>
                <w:numId w:val="107"/>
              </w:numPr>
              <w:rPr>
                <w:rFonts w:eastAsiaTheme="minorEastAsia"/>
                <w:color w:val="000000" w:themeColor="text1"/>
              </w:rPr>
            </w:pPr>
            <w:r w:rsidRPr="42BE7E23">
              <w:rPr>
                <w:rFonts w:eastAsia="Calibri"/>
                <w:color w:val="000000" w:themeColor="text1"/>
              </w:rPr>
              <w:t>creating a culture of emotional wellbeing, identifying need and introducing curriculum resources</w:t>
            </w:r>
          </w:p>
          <w:p w14:paraId="7BDEF57D" w14:textId="77777777" w:rsidR="00354704" w:rsidRPr="00896133" w:rsidRDefault="00354704" w:rsidP="007629EF">
            <w:pPr>
              <w:pStyle w:val="ListParagraph"/>
              <w:numPr>
                <w:ilvl w:val="0"/>
                <w:numId w:val="107"/>
              </w:numPr>
              <w:rPr>
                <w:rFonts w:eastAsiaTheme="minorEastAsia"/>
                <w:color w:val="000000" w:themeColor="text1"/>
              </w:rPr>
            </w:pPr>
            <w:r w:rsidRPr="42BE7E23">
              <w:rPr>
                <w:rFonts w:eastAsia="Calibri"/>
                <w:color w:val="000000" w:themeColor="text1"/>
              </w:rPr>
              <w:t>Training and support for staff wellbeing</w:t>
            </w:r>
            <w:r w:rsidRPr="42BE7E23">
              <w:rPr>
                <w:rFonts w:eastAsia="Calibri"/>
              </w:rPr>
              <w:t xml:space="preserve"> </w:t>
            </w:r>
          </w:p>
          <w:p w14:paraId="337CC6A7" w14:textId="77777777" w:rsidR="00354704" w:rsidRDefault="00354704" w:rsidP="007629EF">
            <w:pPr>
              <w:rPr>
                <w:rFonts w:eastAsia="Calibri"/>
                <w:b/>
              </w:rPr>
            </w:pPr>
            <w:r w:rsidRPr="42BE7E23">
              <w:rPr>
                <w:rFonts w:eastAsia="Calibri"/>
                <w:b/>
              </w:rPr>
              <w:t>1 Kent’s Emotional Wellbeing (EWB) system</w:t>
            </w:r>
          </w:p>
          <w:p w14:paraId="2982A6CC" w14:textId="77777777" w:rsidR="000C6FB5" w:rsidRPr="00DE5CCB" w:rsidRDefault="000C6FB5" w:rsidP="000C6FB5">
            <w:pPr>
              <w:spacing w:before="100" w:beforeAutospacing="1" w:after="100" w:afterAutospacing="1"/>
              <w:jc w:val="both"/>
              <w:rPr>
                <w:rFonts w:eastAsia="Calibri" w:cstheme="minorHAnsi"/>
              </w:rPr>
            </w:pPr>
            <w:r w:rsidRPr="00DE5CCB">
              <w:rPr>
                <w:rFonts w:eastAsia="Calibri" w:cstheme="minorHAnsi"/>
              </w:rPr>
              <w:t xml:space="preserve">Schools are a huge protective factor in promoting children’s resilience.  Psychological adaption and re-orientation are already beginning to take place.  Schools are already providing safe, stable and nurturing environments for their children and are already rich in resources to promote wellbeing. </w:t>
            </w:r>
          </w:p>
          <w:p w14:paraId="1445AC77" w14:textId="77777777" w:rsidR="000C6FB5" w:rsidRPr="00DE5CCB" w:rsidRDefault="000C6FB5" w:rsidP="000C6FB5">
            <w:pPr>
              <w:spacing w:before="100" w:beforeAutospacing="1" w:after="100" w:afterAutospacing="1"/>
              <w:jc w:val="both"/>
              <w:rPr>
                <w:rFonts w:eastAsia="Calibri" w:cstheme="minorHAnsi"/>
              </w:rPr>
            </w:pPr>
            <w:r w:rsidRPr="00DE5CCB">
              <w:rPr>
                <w:rFonts w:eastAsia="Calibri" w:cstheme="minorHAnsi"/>
              </w:rPr>
              <w:t>The following resources are designed to complement existing school resources and are designed to be dipped into as and when needed.  Each strand includes different levels of response according to level of need.</w:t>
            </w:r>
          </w:p>
          <w:p w14:paraId="4FF6083A" w14:textId="77777777" w:rsidR="000C6FB5" w:rsidRPr="00DE5CCB" w:rsidRDefault="000C6FB5" w:rsidP="000C6FB5">
            <w:pPr>
              <w:rPr>
                <w:rFonts w:cstheme="minorHAnsi"/>
              </w:rPr>
            </w:pPr>
            <w:r w:rsidRPr="00DE5CCB">
              <w:rPr>
                <w:rFonts w:cstheme="minorHAnsi"/>
              </w:rPr>
              <w:t>There is a section on school systems, with local and national resources there to support Wellbeing across the school</w:t>
            </w:r>
            <w:r w:rsidRPr="00DE5CCB">
              <w:rPr>
                <w:rFonts w:cstheme="minorHAnsi"/>
                <w:b/>
              </w:rPr>
              <w:t xml:space="preserve">. Together the STLS </w:t>
            </w:r>
            <w:r w:rsidRPr="00DE5CCB">
              <w:rPr>
                <w:rFonts w:cstheme="minorHAnsi"/>
              </w:rPr>
              <w:t xml:space="preserve">Service and Educational Psychology Service have developed </w:t>
            </w:r>
            <w:bookmarkStart w:id="137" w:name="_Hlk41049074"/>
            <w:r w:rsidRPr="00DE5CCB">
              <w:rPr>
                <w:rFonts w:cstheme="minorHAnsi"/>
              </w:rPr>
              <w:t>specific resources to support reintegration; which includes  checklists, guidance and practical classroom resources</w:t>
            </w:r>
            <w:bookmarkEnd w:id="137"/>
            <w:r w:rsidRPr="00DE5CCB">
              <w:rPr>
                <w:rFonts w:cstheme="minorHAnsi"/>
              </w:rPr>
              <w:t xml:space="preserve">, which are stored on a google drive. The resources which have been developed include </w:t>
            </w:r>
            <w:hyperlink r:id="rId220" w:history="1">
              <w:r w:rsidRPr="00DE5CCB">
                <w:rPr>
                  <w:rStyle w:val="Hyperlink"/>
                  <w:rFonts w:cstheme="minorHAnsi"/>
                  <w:color w:val="auto"/>
                </w:rPr>
                <w:t>universal emotional wellbeing support</w:t>
              </w:r>
            </w:hyperlink>
            <w:r w:rsidRPr="00DE5CCB">
              <w:rPr>
                <w:rFonts w:cstheme="minorHAnsi"/>
              </w:rPr>
              <w:t xml:space="preserve">, </w:t>
            </w:r>
            <w:hyperlink r:id="rId221" w:history="1">
              <w:r w:rsidRPr="00DE5CCB">
                <w:rPr>
                  <w:rStyle w:val="Hyperlink"/>
                  <w:rFonts w:cstheme="minorHAnsi"/>
                  <w:color w:val="auto"/>
                </w:rPr>
                <w:t>Transition wellbeing</w:t>
              </w:r>
            </w:hyperlink>
            <w:r w:rsidRPr="00DE5CCB">
              <w:rPr>
                <w:rFonts w:cstheme="minorHAnsi"/>
              </w:rPr>
              <w:t xml:space="preserve"> and </w:t>
            </w:r>
            <w:hyperlink r:id="rId222" w:history="1">
              <w:r w:rsidRPr="00DE5CCB">
                <w:rPr>
                  <w:rStyle w:val="Hyperlink"/>
                  <w:rFonts w:cstheme="minorHAnsi"/>
                  <w:color w:val="auto"/>
                </w:rPr>
                <w:t xml:space="preserve">Early years </w:t>
              </w:r>
            </w:hyperlink>
            <w:r w:rsidRPr="00DE5CCB">
              <w:rPr>
                <w:rFonts w:cstheme="minorHAnsi"/>
              </w:rPr>
              <w:t>, a description of each is detailed in this document</w:t>
            </w:r>
          </w:p>
          <w:p w14:paraId="36ACE846" w14:textId="77777777" w:rsidR="004A59D6" w:rsidRPr="00331343" w:rsidRDefault="004A59D6" w:rsidP="000C6FB5">
            <w:pPr>
              <w:rPr>
                <w:rFonts w:cstheme="minorHAnsi"/>
                <w:color w:val="C00000"/>
              </w:rPr>
            </w:pPr>
          </w:p>
          <w:p w14:paraId="54DDD374" w14:textId="77777777" w:rsidR="00354704" w:rsidRPr="00896133" w:rsidRDefault="00354704" w:rsidP="00331343">
            <w:pPr>
              <w:rPr>
                <w:rFonts w:eastAsiaTheme="minorEastAsia"/>
                <w:color w:val="000000" w:themeColor="text1"/>
              </w:rPr>
            </w:pPr>
            <w:r w:rsidRPr="42BE7E23">
              <w:rPr>
                <w:color w:val="000000" w:themeColor="text1"/>
              </w:rPr>
              <w:t xml:space="preserve">Schools want to ensure an environment where young people’s emotional wellbeing is promoted and supported. The </w:t>
            </w:r>
            <w:hyperlink r:id="rId223">
              <w:r w:rsidRPr="42BE7E23">
                <w:rPr>
                  <w:rStyle w:val="Hyperlink"/>
                  <w:color w:val="0000FF"/>
                </w:rPr>
                <w:t>Resilience Toolkit</w:t>
              </w:r>
            </w:hyperlink>
            <w:r w:rsidRPr="42BE7E23">
              <w:rPr>
                <w:color w:val="0000FF"/>
                <w:u w:val="single"/>
              </w:rPr>
              <w:t xml:space="preserve"> supports schools to explore where they are doing well and examine what else they can do to enhance this further </w:t>
            </w:r>
            <w:r w:rsidRPr="42BE7E23">
              <w:rPr>
                <w:color w:val="000000" w:themeColor="text1"/>
              </w:rPr>
              <w:t xml:space="preserve">and provides, templates, resources and free training on its implementation. </w:t>
            </w:r>
          </w:p>
          <w:p w14:paraId="5D05DA5D" w14:textId="77777777" w:rsidR="00354704" w:rsidRPr="00896133" w:rsidRDefault="00EE0EAB" w:rsidP="007629EF">
            <w:pPr>
              <w:pStyle w:val="ListParagraph"/>
              <w:numPr>
                <w:ilvl w:val="0"/>
                <w:numId w:val="106"/>
              </w:numPr>
              <w:rPr>
                <w:rFonts w:eastAsiaTheme="minorEastAsia"/>
                <w:color w:val="0000FF"/>
              </w:rPr>
            </w:pPr>
            <w:hyperlink r:id="rId224">
              <w:r w:rsidR="00354704" w:rsidRPr="42BE7E23">
                <w:rPr>
                  <w:rStyle w:val="Hyperlink"/>
                  <w:rFonts w:eastAsia="Calibri"/>
                  <w:color w:val="0000FF"/>
                </w:rPr>
                <w:t>fortnightly bulletin</w:t>
              </w:r>
            </w:hyperlink>
            <w:r w:rsidR="00354704" w:rsidRPr="42BE7E23">
              <w:rPr>
                <w:rFonts w:eastAsia="Calibri"/>
                <w:color w:val="000000" w:themeColor="text1"/>
              </w:rPr>
              <w:t xml:space="preserve"> contains a list of resources to support parents, carers, schools, colleges and children and young people during this Covid19 pandemic. </w:t>
            </w:r>
          </w:p>
          <w:p w14:paraId="4496F7BA" w14:textId="77777777" w:rsidR="00354704" w:rsidRPr="00896133" w:rsidRDefault="00EE0EAB" w:rsidP="007629EF">
            <w:pPr>
              <w:pStyle w:val="ListParagraph"/>
              <w:numPr>
                <w:ilvl w:val="0"/>
                <w:numId w:val="106"/>
              </w:numPr>
              <w:rPr>
                <w:rFonts w:eastAsiaTheme="minorEastAsia"/>
                <w:b/>
                <w:bCs/>
                <w:color w:val="0000FF"/>
              </w:rPr>
            </w:pPr>
            <w:hyperlink r:id="rId225">
              <w:r w:rsidR="00354704" w:rsidRPr="42BE7E23">
                <w:rPr>
                  <w:rStyle w:val="Hyperlink"/>
                  <w:b/>
                  <w:bCs/>
                  <w:color w:val="0000FF"/>
                </w:rPr>
                <w:t>CYP Kent Emotional Wellbeing</w:t>
              </w:r>
            </w:hyperlink>
            <w:r w:rsidR="00354704" w:rsidRPr="42BE7E23">
              <w:rPr>
                <w:b/>
                <w:bCs/>
                <w:color w:val="0000FF"/>
                <w:u w:val="single"/>
              </w:rPr>
              <w:t xml:space="preserve"> flow chart</w:t>
            </w:r>
            <w:r w:rsidR="00354704" w:rsidRPr="42BE7E23">
              <w:rPr>
                <w:color w:val="000000" w:themeColor="text1"/>
              </w:rPr>
              <w:t xml:space="preserve"> enables staff when faced with a mental health issue for a student to be able to access the most appropriate support for them. </w:t>
            </w:r>
          </w:p>
          <w:p w14:paraId="6EAA8185" w14:textId="77777777" w:rsidR="00354704" w:rsidRPr="00896133" w:rsidRDefault="00EE0EAB" w:rsidP="007629EF">
            <w:pPr>
              <w:pStyle w:val="ListParagraph"/>
              <w:numPr>
                <w:ilvl w:val="0"/>
                <w:numId w:val="106"/>
              </w:numPr>
              <w:rPr>
                <w:rFonts w:eastAsiaTheme="minorEastAsia"/>
                <w:color w:val="1569AF"/>
              </w:rPr>
            </w:pPr>
            <w:hyperlink r:id="rId226">
              <w:r w:rsidR="00354704" w:rsidRPr="42BE7E23">
                <w:rPr>
                  <w:rStyle w:val="Hyperlink"/>
                  <w:rFonts w:eastAsia="Calibri"/>
                  <w:color w:val="1569AF"/>
                </w:rPr>
                <w:t>Early Help and Preventative Services</w:t>
              </w:r>
            </w:hyperlink>
            <w:r w:rsidR="00354704" w:rsidRPr="42BE7E23">
              <w:rPr>
                <w:rFonts w:eastAsia="Calibri"/>
                <w:color w:val="000000" w:themeColor="text1"/>
              </w:rPr>
              <w:t xml:space="preserve"> </w:t>
            </w:r>
            <w:r w:rsidR="00354704" w:rsidRPr="42BE7E23">
              <w:rPr>
                <w:rFonts w:eastAsia="Calibri"/>
                <w:color w:val="051030"/>
              </w:rPr>
              <w:t xml:space="preserve">includes tools and processes for Early Help; and leaflets for </w:t>
            </w:r>
            <w:hyperlink r:id="rId227">
              <w:r w:rsidR="00354704" w:rsidRPr="42BE7E23">
                <w:rPr>
                  <w:rStyle w:val="Hyperlink"/>
                  <w:rFonts w:eastAsia="Calibri"/>
                  <w:color w:val="1569AF"/>
                </w:rPr>
                <w:t>partners (PDF, 901.5 KB)</w:t>
              </w:r>
            </w:hyperlink>
            <w:r w:rsidR="00354704" w:rsidRPr="42BE7E23">
              <w:rPr>
                <w:rFonts w:eastAsia="Calibri"/>
                <w:color w:val="051030"/>
              </w:rPr>
              <w:t xml:space="preserve"> and </w:t>
            </w:r>
            <w:hyperlink r:id="rId228">
              <w:r w:rsidR="00354704" w:rsidRPr="42BE7E23">
                <w:rPr>
                  <w:rStyle w:val="Hyperlink"/>
                  <w:rFonts w:eastAsia="Calibri"/>
                  <w:color w:val="1569AF"/>
                </w:rPr>
                <w:t>families (PDF, 906.9 KB)</w:t>
              </w:r>
            </w:hyperlink>
            <w:r w:rsidR="00354704" w:rsidRPr="42BE7E23">
              <w:rPr>
                <w:rFonts w:eastAsia="Calibri"/>
                <w:color w:val="051030"/>
              </w:rPr>
              <w:t xml:space="preserve">. </w:t>
            </w:r>
          </w:p>
          <w:p w14:paraId="1E37BB30" w14:textId="77777777" w:rsidR="00354704" w:rsidRPr="00896133" w:rsidRDefault="00354704" w:rsidP="007629EF">
            <w:pPr>
              <w:pStyle w:val="ListParagraph"/>
              <w:numPr>
                <w:ilvl w:val="0"/>
                <w:numId w:val="106"/>
              </w:numPr>
              <w:rPr>
                <w:rFonts w:eastAsiaTheme="minorEastAsia"/>
                <w:color w:val="000000" w:themeColor="text1"/>
              </w:rPr>
            </w:pPr>
            <w:r w:rsidRPr="42BE7E23">
              <w:rPr>
                <w:color w:val="000000" w:themeColor="text1"/>
              </w:rPr>
              <w:t xml:space="preserve">It is important to have conversations with young people to find out their experiences and listen to their experiences, the </w:t>
            </w:r>
            <w:hyperlink r:id="rId229">
              <w:r w:rsidRPr="42BE7E23">
                <w:rPr>
                  <w:rStyle w:val="Hyperlink"/>
                  <w:color w:val="0000FF"/>
                </w:rPr>
                <w:t>resilience conversation tool</w:t>
              </w:r>
            </w:hyperlink>
            <w:r w:rsidRPr="42BE7E23">
              <w:rPr>
                <w:color w:val="000000" w:themeColor="text1"/>
              </w:rPr>
              <w:t xml:space="preserve">s can enable solutions to be found. </w:t>
            </w:r>
          </w:p>
          <w:p w14:paraId="0B749AC0" w14:textId="4ABFB174" w:rsidR="004673FE" w:rsidRPr="00AA00B7" w:rsidRDefault="00EE0EAB" w:rsidP="00331343">
            <w:pPr>
              <w:pStyle w:val="ListParagraph"/>
              <w:numPr>
                <w:ilvl w:val="0"/>
                <w:numId w:val="106"/>
              </w:numPr>
              <w:spacing w:after="0" w:line="240" w:lineRule="auto"/>
              <w:rPr>
                <w:rFonts w:cstheme="minorHAnsi"/>
              </w:rPr>
            </w:pPr>
            <w:hyperlink r:id="rId230">
              <w:r w:rsidR="00354704" w:rsidRPr="5B880A55">
                <w:rPr>
                  <w:rStyle w:val="Hyperlink"/>
                  <w:b/>
                  <w:bCs/>
                  <w:color w:val="0000FF"/>
                </w:rPr>
                <w:t xml:space="preserve">Emotional Wellbeing in Education Settings </w:t>
              </w:r>
              <w:r w:rsidR="00395FB6">
                <w:rPr>
                  <w:rStyle w:val="Hyperlink"/>
                  <w:b/>
                  <w:bCs/>
                  <w:color w:val="0000FF"/>
                </w:rPr>
                <w:t>COVID-19</w:t>
              </w:r>
            </w:hyperlink>
            <w:r w:rsidR="00354704" w:rsidRPr="516E06B0">
              <w:rPr>
                <w:color w:val="000000" w:themeColor="text1"/>
              </w:rPr>
              <w:t xml:space="preserve"> </w:t>
            </w:r>
            <w:r w:rsidR="00354704" w:rsidRPr="0F51EA30">
              <w:rPr>
                <w:color w:val="000000" w:themeColor="text1"/>
              </w:rPr>
              <w:t>leaflet</w:t>
            </w:r>
            <w:r w:rsidR="00354704" w:rsidRPr="516E06B0">
              <w:rPr>
                <w:color w:val="000000" w:themeColor="text1"/>
              </w:rPr>
              <w:t>:</w:t>
            </w:r>
            <w:r w:rsidR="00354704" w:rsidRPr="5B880A55">
              <w:rPr>
                <w:b/>
                <w:color w:val="000000" w:themeColor="text1"/>
              </w:rPr>
              <w:t xml:space="preserve"> </w:t>
            </w:r>
            <w:r w:rsidR="00354704" w:rsidRPr="42BE7E23">
              <w:rPr>
                <w:color w:val="000000" w:themeColor="text1"/>
              </w:rPr>
              <w:t>offer includes additional curriculum and training resources to introduce mental health sessions to young people.</w:t>
            </w:r>
            <w:r w:rsidR="00AA00B7">
              <w:rPr>
                <w:rFonts w:cstheme="minorHAnsi"/>
              </w:rPr>
              <w:t>A</w:t>
            </w:r>
            <w:r w:rsidR="004673FE" w:rsidRPr="00AA00B7">
              <w:rPr>
                <w:rFonts w:cstheme="minorHAnsi"/>
              </w:rPr>
              <w:t xml:space="preserve">ctivities and resources have been collated across the county to help explain, prepare and explore the </w:t>
            </w:r>
            <w:r w:rsidR="004673FE" w:rsidRPr="00331343">
              <w:rPr>
                <w:rFonts w:cstheme="minorHAnsi"/>
              </w:rPr>
              <w:t>return to school</w:t>
            </w:r>
          </w:p>
          <w:p w14:paraId="7AB84D26" w14:textId="2B48857B" w:rsidR="004673FE" w:rsidRPr="00331343" w:rsidRDefault="004673FE" w:rsidP="00331343">
            <w:pPr>
              <w:ind w:left="360"/>
              <w:rPr>
                <w:rFonts w:eastAsiaTheme="minorEastAsia"/>
                <w:b/>
                <w:color w:val="0000FF"/>
              </w:rPr>
            </w:pPr>
          </w:p>
          <w:p w14:paraId="6FBA241F" w14:textId="77777777" w:rsidR="00B216BB" w:rsidRDefault="00B216BB" w:rsidP="007629EF">
            <w:pPr>
              <w:rPr>
                <w:rFonts w:eastAsia="Calibri"/>
              </w:rPr>
            </w:pPr>
          </w:p>
          <w:p w14:paraId="0ACC8FCD" w14:textId="77777777" w:rsidR="007A4AFB" w:rsidRDefault="007A4AFB" w:rsidP="007629EF">
            <w:pPr>
              <w:rPr>
                <w:rFonts w:eastAsia="Calibri"/>
              </w:rPr>
            </w:pPr>
          </w:p>
          <w:p w14:paraId="1B1FEE2A" w14:textId="77777777" w:rsidR="00AA00B7" w:rsidRDefault="00AA00B7" w:rsidP="007629EF">
            <w:pPr>
              <w:rPr>
                <w:rFonts w:eastAsia="Calibri"/>
              </w:rPr>
            </w:pPr>
          </w:p>
          <w:p w14:paraId="4A2C3D01" w14:textId="10A8069E" w:rsidR="00354704" w:rsidRDefault="00354704" w:rsidP="007629EF">
            <w:pPr>
              <w:rPr>
                <w:rFonts w:eastAsia="Calibri"/>
                <w:b/>
              </w:rPr>
            </w:pPr>
            <w:r w:rsidRPr="764E0F51">
              <w:rPr>
                <w:rFonts w:eastAsia="Calibri"/>
              </w:rPr>
              <w:t xml:space="preserve"> </w:t>
            </w:r>
            <w:r w:rsidRPr="42BE7E23">
              <w:rPr>
                <w:rFonts w:eastAsia="Calibri"/>
                <w:b/>
              </w:rPr>
              <w:t>Staff Wellbeing and Training</w:t>
            </w:r>
            <w:r w:rsidRPr="764E0F51">
              <w:rPr>
                <w:rFonts w:eastAsia="Calibri"/>
                <w:b/>
              </w:rPr>
              <w:t xml:space="preserve"> (</w:t>
            </w:r>
            <w:hyperlink w:anchor="_Wellbeing" w:history="1">
              <w:r w:rsidR="00B87FDC" w:rsidRPr="00B87FDC">
                <w:rPr>
                  <w:rStyle w:val="Hyperlink"/>
                  <w:rFonts w:eastAsia="Calibri"/>
                  <w:b/>
                </w:rPr>
                <w:t>Additional Support In HR Section</w:t>
              </w:r>
            </w:hyperlink>
            <w:r w:rsidRPr="00331343">
              <w:rPr>
                <w:rFonts w:eastAsia="Calibri"/>
                <w:b/>
              </w:rPr>
              <w:t>)</w:t>
            </w:r>
          </w:p>
          <w:p w14:paraId="43B1FD92" w14:textId="69B158B6" w:rsidR="00E314C1" w:rsidRPr="00DE5CCB" w:rsidRDefault="00E314C1" w:rsidP="00331343">
            <w:pPr>
              <w:rPr>
                <w:rFonts w:cstheme="minorHAnsi"/>
              </w:rPr>
            </w:pPr>
            <w:r w:rsidRPr="00DE5CCB">
              <w:rPr>
                <w:rFonts w:cstheme="minorHAnsi"/>
              </w:rPr>
              <w:t xml:space="preserve">Reintegrating back to school life can be a challenge at any time but that demand is even higher during the current climate of uncertainty and change.  </w:t>
            </w:r>
            <w:bookmarkStart w:id="138" w:name="_Hlk41047897"/>
            <w:r w:rsidR="008E24AB" w:rsidRPr="00DE5CCB">
              <w:rPr>
                <w:rFonts w:cstheme="minorHAnsi"/>
              </w:rPr>
              <w:t>We</w:t>
            </w:r>
            <w:r w:rsidRPr="00DE5CCB">
              <w:rPr>
                <w:rFonts w:cstheme="minorHAnsi"/>
              </w:rPr>
              <w:t xml:space="preserve"> have gathered information, resources and services that should support you, your colleagues and your school families in this process</w:t>
            </w:r>
            <w:bookmarkEnd w:id="138"/>
            <w:r w:rsidRPr="00DE5CCB">
              <w:rPr>
                <w:rFonts w:cstheme="minorHAnsi"/>
              </w:rPr>
              <w:t xml:space="preserve">.  </w:t>
            </w:r>
          </w:p>
          <w:p w14:paraId="3632534A" w14:textId="77777777" w:rsidR="00E314C1" w:rsidRPr="00896133" w:rsidRDefault="00E314C1" w:rsidP="007629EF"/>
          <w:p w14:paraId="1E2D3AE3" w14:textId="77777777" w:rsidR="00354704" w:rsidRPr="00896133" w:rsidRDefault="00354704" w:rsidP="007629EF">
            <w:pPr>
              <w:pStyle w:val="ListParagraph"/>
              <w:numPr>
                <w:ilvl w:val="0"/>
                <w:numId w:val="105"/>
              </w:numPr>
              <w:rPr>
                <w:rFonts w:eastAsiaTheme="minorEastAsia"/>
                <w:b/>
                <w:bCs/>
                <w:color w:val="000000" w:themeColor="text1"/>
              </w:rPr>
            </w:pPr>
            <w:r w:rsidRPr="42BE7E23">
              <w:rPr>
                <w:b/>
                <w:bCs/>
                <w:color w:val="000000" w:themeColor="text1"/>
              </w:rPr>
              <w:t>Covid Specific Training for staff:</w:t>
            </w:r>
          </w:p>
          <w:p w14:paraId="4838E30B" w14:textId="77777777" w:rsidR="00354704" w:rsidRPr="00896133" w:rsidRDefault="00354704" w:rsidP="007629EF">
            <w:pPr>
              <w:pStyle w:val="ListParagraph"/>
              <w:numPr>
                <w:ilvl w:val="0"/>
                <w:numId w:val="104"/>
              </w:numPr>
              <w:rPr>
                <w:rFonts w:eastAsiaTheme="minorEastAsia"/>
                <w:color w:val="000000" w:themeColor="text1"/>
              </w:rPr>
            </w:pPr>
            <w:r w:rsidRPr="42BE7E23">
              <w:rPr>
                <w:color w:val="000000" w:themeColor="text1"/>
              </w:rPr>
              <w:t xml:space="preserve">Free </w:t>
            </w:r>
            <w:hyperlink r:id="rId231">
              <w:r w:rsidRPr="42BE7E23">
                <w:rPr>
                  <w:rStyle w:val="Hyperlink"/>
                  <w:color w:val="0000FF"/>
                </w:rPr>
                <w:t>The New Way Ahead For Educators: Whole-School Strategies for Coping with the Anxieties of Reintegration</w:t>
              </w:r>
            </w:hyperlink>
            <w:r w:rsidRPr="42BE7E23">
              <w:rPr>
                <w:color w:val="000000" w:themeColor="text1"/>
              </w:rPr>
              <w:t xml:space="preserve"> </w:t>
            </w:r>
          </w:p>
          <w:p w14:paraId="496AE8E6" w14:textId="10BCDC21" w:rsidR="00354704" w:rsidRPr="00896133" w:rsidRDefault="00EE0EAB" w:rsidP="007629EF">
            <w:pPr>
              <w:pStyle w:val="ListParagraph"/>
              <w:numPr>
                <w:ilvl w:val="0"/>
                <w:numId w:val="104"/>
              </w:numPr>
              <w:rPr>
                <w:rFonts w:eastAsiaTheme="minorEastAsia"/>
                <w:b/>
                <w:bCs/>
                <w:color w:val="0000FF"/>
              </w:rPr>
            </w:pPr>
            <w:hyperlink r:id="rId232">
              <w:r w:rsidR="00354704" w:rsidRPr="42BE7E23">
                <w:rPr>
                  <w:rStyle w:val="Hyperlink"/>
                  <w:rFonts w:eastAsia="Calibri"/>
                  <w:b/>
                  <w:color w:val="0000FF"/>
                </w:rPr>
                <w:t>THE EDUCATION PEOPLE</w:t>
              </w:r>
            </w:hyperlink>
            <w:r w:rsidR="00354704" w:rsidRPr="42BE7E23">
              <w:rPr>
                <w:rFonts w:eastAsia="Calibri"/>
                <w:b/>
                <w:color w:val="0000FF"/>
                <w:u w:val="single"/>
              </w:rPr>
              <w:t xml:space="preserve"> </w:t>
            </w:r>
            <w:r w:rsidR="00354704" w:rsidRPr="42BE7E23">
              <w:rPr>
                <w:rFonts w:eastAsia="Calibri"/>
                <w:color w:val="0000FF"/>
                <w:u w:val="single"/>
              </w:rPr>
              <w:t>are offering training</w:t>
            </w:r>
          </w:p>
          <w:p w14:paraId="25759978" w14:textId="77777777" w:rsidR="00354704" w:rsidRPr="00896133" w:rsidRDefault="00354704" w:rsidP="007629EF">
            <w:pPr>
              <w:pStyle w:val="ListParagraph"/>
              <w:numPr>
                <w:ilvl w:val="1"/>
                <w:numId w:val="103"/>
              </w:numPr>
              <w:rPr>
                <w:rFonts w:eastAsiaTheme="minorEastAsia"/>
                <w:color w:val="000000" w:themeColor="text1"/>
              </w:rPr>
            </w:pPr>
            <w:r w:rsidRPr="42BE7E23">
              <w:rPr>
                <w:color w:val="000000" w:themeColor="text1"/>
              </w:rPr>
              <w:t>Supporting children with anxiety</w:t>
            </w:r>
            <w:r w:rsidRPr="42BE7E23">
              <w:rPr>
                <w:b/>
                <w:bCs/>
                <w:color w:val="000000" w:themeColor="text1"/>
              </w:rPr>
              <w:t xml:space="preserve"> </w:t>
            </w:r>
          </w:p>
          <w:p w14:paraId="2B8D693C" w14:textId="77777777" w:rsidR="00354704" w:rsidRPr="00896133" w:rsidRDefault="00354704" w:rsidP="007629EF">
            <w:pPr>
              <w:pStyle w:val="ListParagraph"/>
              <w:numPr>
                <w:ilvl w:val="1"/>
                <w:numId w:val="103"/>
              </w:numPr>
              <w:rPr>
                <w:rFonts w:eastAsiaTheme="minorEastAsia"/>
                <w:color w:val="000000" w:themeColor="text1"/>
              </w:rPr>
            </w:pPr>
            <w:r w:rsidRPr="42BE7E23">
              <w:rPr>
                <w:rFonts w:eastAsia="Calibri"/>
                <w:color w:val="000000" w:themeColor="text1"/>
              </w:rPr>
              <w:t>Supporting and Understanding trauma</w:t>
            </w:r>
          </w:p>
          <w:p w14:paraId="6B0AF810" w14:textId="77777777" w:rsidR="00354704" w:rsidRPr="00896133" w:rsidRDefault="00354704" w:rsidP="007629EF">
            <w:pPr>
              <w:pStyle w:val="ListParagraph"/>
              <w:numPr>
                <w:ilvl w:val="1"/>
                <w:numId w:val="103"/>
              </w:numPr>
              <w:rPr>
                <w:rFonts w:eastAsiaTheme="minorEastAsia"/>
                <w:color w:val="000000" w:themeColor="text1"/>
              </w:rPr>
            </w:pPr>
            <w:r w:rsidRPr="42BE7E23">
              <w:rPr>
                <w:rFonts w:eastAsia="Calibri"/>
                <w:color w:val="000000" w:themeColor="text1"/>
              </w:rPr>
              <w:t>Understanding Self harm</w:t>
            </w:r>
          </w:p>
          <w:p w14:paraId="1EDB72C7" w14:textId="77777777" w:rsidR="00354704" w:rsidRPr="00896133" w:rsidRDefault="00354704" w:rsidP="007629EF">
            <w:pPr>
              <w:pStyle w:val="ListParagraph"/>
              <w:numPr>
                <w:ilvl w:val="1"/>
                <w:numId w:val="103"/>
              </w:numPr>
              <w:rPr>
                <w:rFonts w:eastAsiaTheme="minorEastAsia"/>
                <w:color w:val="000000" w:themeColor="text1"/>
              </w:rPr>
            </w:pPr>
            <w:r w:rsidRPr="42BE7E23">
              <w:rPr>
                <w:rFonts w:eastAsia="Calibri"/>
                <w:color w:val="000000" w:themeColor="text1"/>
              </w:rPr>
              <w:t>Self-care toolbox</w:t>
            </w:r>
          </w:p>
          <w:p w14:paraId="63CF0499" w14:textId="355B431C" w:rsidR="00354704" w:rsidRPr="003F44AF" w:rsidRDefault="00354704" w:rsidP="007629EF">
            <w:pPr>
              <w:pStyle w:val="ListParagraph"/>
              <w:numPr>
                <w:ilvl w:val="0"/>
                <w:numId w:val="102"/>
              </w:numPr>
              <w:rPr>
                <w:rFonts w:eastAsiaTheme="minorEastAsia"/>
              </w:rPr>
            </w:pPr>
            <w:r w:rsidRPr="42BE7E23">
              <w:t>Free E-Learning</w:t>
            </w:r>
            <w:r w:rsidRPr="42BE7E23">
              <w:rPr>
                <w:b/>
                <w:bCs/>
              </w:rPr>
              <w:t xml:space="preserve"> </w:t>
            </w:r>
            <w:hyperlink r:id="rId233">
              <w:r w:rsidRPr="42BE7E23">
                <w:rPr>
                  <w:rStyle w:val="Hyperlink"/>
                  <w:b/>
                  <w:bCs/>
                  <w:color w:val="4472C4"/>
                </w:rPr>
                <w:t xml:space="preserve">Mental </w:t>
              </w:r>
              <w:r w:rsidR="00702B67">
                <w:rPr>
                  <w:rStyle w:val="Hyperlink"/>
                  <w:b/>
                  <w:bCs/>
                  <w:color w:val="4472C4"/>
                </w:rPr>
                <w:t>H</w:t>
              </w:r>
              <w:r w:rsidRPr="42BE7E23">
                <w:rPr>
                  <w:rStyle w:val="Hyperlink"/>
                  <w:b/>
                  <w:bCs/>
                  <w:color w:val="4472C4"/>
                </w:rPr>
                <w:t>ealth Training</w:t>
              </w:r>
            </w:hyperlink>
            <w:r w:rsidRPr="42BE7E23">
              <w:rPr>
                <w:color w:val="0000FF"/>
                <w:u w:val="single"/>
              </w:rPr>
              <w:t xml:space="preserve"> </w:t>
            </w:r>
            <w:r w:rsidRPr="00A97658">
              <w:t>with Maidstone Mind</w:t>
            </w:r>
          </w:p>
          <w:p w14:paraId="17F0464A" w14:textId="77777777" w:rsidR="00354704" w:rsidRPr="00896133" w:rsidRDefault="00354704" w:rsidP="007629EF">
            <w:r w:rsidRPr="42BE7E23">
              <w:rPr>
                <w:rFonts w:eastAsia="Calibri"/>
              </w:rPr>
              <w:t xml:space="preserve"> Supporting staff emotional wellbeing and mental health - The </w:t>
            </w:r>
            <w:hyperlink r:id="rId234">
              <w:r w:rsidRPr="42BE7E23">
                <w:rPr>
                  <w:rStyle w:val="Hyperlink"/>
                  <w:rFonts w:eastAsia="Calibri"/>
                  <w:b/>
                  <w:color w:val="4472C4"/>
                </w:rPr>
                <w:t>Kent website</w:t>
              </w:r>
            </w:hyperlink>
            <w:r w:rsidRPr="42BE7E23">
              <w:rPr>
                <w:rFonts w:eastAsia="Calibri"/>
                <w:color w:val="0070C0"/>
              </w:rPr>
              <w:t xml:space="preserve"> </w:t>
            </w:r>
            <w:r w:rsidRPr="42BE7E23">
              <w:rPr>
                <w:rFonts w:eastAsia="Calibri"/>
              </w:rPr>
              <w:t>enables an adult to navigate their way to support.</w:t>
            </w:r>
          </w:p>
          <w:p w14:paraId="77C53D27" w14:textId="77777777" w:rsidR="00354704" w:rsidRDefault="00EE0EAB" w:rsidP="007629EF">
            <w:pPr>
              <w:rPr>
                <w:rFonts w:eastAsia="Calibri"/>
              </w:rPr>
            </w:pPr>
            <w:hyperlink r:id="rId235">
              <w:r w:rsidR="00354704" w:rsidRPr="42BE7E23">
                <w:rPr>
                  <w:rStyle w:val="Hyperlink"/>
                  <w:rFonts w:eastAsia="Calibri"/>
                  <w:b/>
                  <w:color w:val="0000FF"/>
                </w:rPr>
                <w:t>LIVE WELL KENT</w:t>
              </w:r>
            </w:hyperlink>
            <w:r w:rsidR="00354704" w:rsidRPr="42BE7E23">
              <w:rPr>
                <w:rFonts w:eastAsia="Calibri"/>
                <w:b/>
              </w:rPr>
              <w:t xml:space="preserve"> </w:t>
            </w:r>
            <w:r w:rsidR="00354704" w:rsidRPr="42BE7E23">
              <w:rPr>
                <w:rFonts w:eastAsia="Calibri"/>
              </w:rPr>
              <w:t>- can help you improve your mental and physical health and wellbeing. It is a free service for anyone aged 17 and over.</w:t>
            </w:r>
          </w:p>
          <w:p w14:paraId="3D19C203" w14:textId="77777777" w:rsidR="00E33F22" w:rsidRPr="00896133" w:rsidRDefault="00E33F22" w:rsidP="007629EF"/>
          <w:p w14:paraId="64C7EAD1" w14:textId="5AADC877" w:rsidR="00354704" w:rsidRPr="00896133" w:rsidRDefault="00354704" w:rsidP="007629EF">
            <w:r w:rsidRPr="5B880A55">
              <w:rPr>
                <w:rFonts w:eastAsia="Calibri"/>
              </w:rPr>
              <w:t xml:space="preserve">The </w:t>
            </w:r>
            <w:hyperlink r:id="rId236">
              <w:r w:rsidRPr="5B880A55">
                <w:rPr>
                  <w:rStyle w:val="Hyperlink"/>
                  <w:rFonts w:eastAsia="Calibri"/>
                  <w:b/>
                  <w:color w:val="0000FF"/>
                </w:rPr>
                <w:t xml:space="preserve">Emotional Wellbeing in Education Settings </w:t>
              </w:r>
              <w:r w:rsidR="00395FB6">
                <w:rPr>
                  <w:rStyle w:val="Hyperlink"/>
                  <w:rFonts w:eastAsia="Calibri"/>
                  <w:b/>
                  <w:color w:val="0000FF"/>
                </w:rPr>
                <w:t>COVID-19</w:t>
              </w:r>
            </w:hyperlink>
            <w:r w:rsidRPr="5B880A55">
              <w:rPr>
                <w:rFonts w:eastAsia="Calibri"/>
                <w:b/>
              </w:rPr>
              <w:t xml:space="preserve"> </w:t>
            </w:r>
            <w:r w:rsidRPr="5B880A55">
              <w:rPr>
                <w:rFonts w:eastAsia="Calibri"/>
              </w:rPr>
              <w:t>leaflet provides further emotional wellbeing advice and services for adult substance misuse, domestic violence, extremism and financial hardship.</w:t>
            </w:r>
          </w:p>
          <w:p w14:paraId="565B97E6" w14:textId="77777777" w:rsidR="00E8513F" w:rsidRDefault="00E8513F" w:rsidP="007629EF">
            <w:pPr>
              <w:rPr>
                <w:rFonts w:eastAsia="Calibri"/>
              </w:rPr>
            </w:pPr>
          </w:p>
          <w:p w14:paraId="336C9D21" w14:textId="57F06E85" w:rsidR="00354704" w:rsidRDefault="00354704" w:rsidP="007629EF">
            <w:pPr>
              <w:rPr>
                <w:rFonts w:eastAsia="Calibri"/>
              </w:rPr>
            </w:pPr>
            <w:r w:rsidRPr="42BE7E23">
              <w:rPr>
                <w:rFonts w:eastAsia="Calibri"/>
              </w:rPr>
              <w:lastRenderedPageBreak/>
              <w:t>After considering what is on offer, schools should also consider purchasing access to and reminding staff of the ability to access the Employee Assistance Programme (Counselling Service)</w:t>
            </w:r>
          </w:p>
          <w:p w14:paraId="64883242" w14:textId="3C37600D" w:rsidR="00354704" w:rsidRPr="00896133" w:rsidRDefault="00354704" w:rsidP="007629EF"/>
        </w:tc>
        <w:tc>
          <w:tcPr>
            <w:tcW w:w="1908" w:type="dxa"/>
          </w:tcPr>
          <w:p w14:paraId="57FD021D" w14:textId="77777777" w:rsidR="00354704" w:rsidRPr="000031E7" w:rsidRDefault="00354704" w:rsidP="007629EF">
            <w:pPr>
              <w:rPr>
                <w:rFonts w:eastAsia="Calibri"/>
                <w:b/>
                <w:sz w:val="20"/>
                <w:szCs w:val="20"/>
              </w:rPr>
            </w:pPr>
          </w:p>
          <w:p w14:paraId="20470135" w14:textId="77777777" w:rsidR="00354704" w:rsidRPr="000031E7" w:rsidRDefault="00354704" w:rsidP="007629EF">
            <w:r w:rsidRPr="0F51EA30">
              <w:rPr>
                <w:rFonts w:eastAsia="Calibri"/>
                <w:b/>
                <w:sz w:val="20"/>
                <w:szCs w:val="20"/>
              </w:rPr>
              <w:t xml:space="preserve"> </w:t>
            </w:r>
          </w:p>
          <w:p w14:paraId="5F060C98" w14:textId="77777777" w:rsidR="00354704" w:rsidRPr="000031E7" w:rsidRDefault="00354704" w:rsidP="007629EF">
            <w:r w:rsidRPr="0F51EA30">
              <w:rPr>
                <w:rFonts w:eastAsia="Calibri"/>
                <w:b/>
                <w:sz w:val="20"/>
                <w:szCs w:val="20"/>
              </w:rPr>
              <w:t xml:space="preserve"> </w:t>
            </w:r>
          </w:p>
          <w:p w14:paraId="061E01DB" w14:textId="77777777" w:rsidR="00354704" w:rsidRPr="000031E7" w:rsidRDefault="00354704" w:rsidP="007629EF">
            <w:r w:rsidRPr="0F51EA30">
              <w:rPr>
                <w:rFonts w:eastAsia="Calibri"/>
                <w:sz w:val="20"/>
                <w:szCs w:val="20"/>
              </w:rPr>
              <w:t xml:space="preserve"> </w:t>
            </w:r>
          </w:p>
          <w:p w14:paraId="4839F1D8" w14:textId="77777777" w:rsidR="00354704" w:rsidRPr="000031E7" w:rsidRDefault="00354704" w:rsidP="007629EF">
            <w:r w:rsidRPr="0F51EA30">
              <w:rPr>
                <w:rFonts w:eastAsia="Calibri"/>
                <w:sz w:val="20"/>
                <w:szCs w:val="20"/>
              </w:rPr>
              <w:t xml:space="preserve"> </w:t>
            </w:r>
          </w:p>
          <w:p w14:paraId="71FFC9A7" w14:textId="77777777" w:rsidR="00354704" w:rsidRPr="000031E7" w:rsidRDefault="00354704" w:rsidP="007629EF">
            <w:r w:rsidRPr="0F51EA30">
              <w:rPr>
                <w:rFonts w:eastAsia="Calibri"/>
                <w:sz w:val="20"/>
                <w:szCs w:val="20"/>
              </w:rPr>
              <w:t xml:space="preserve"> </w:t>
            </w:r>
          </w:p>
          <w:p w14:paraId="7CE7F1DE" w14:textId="77777777" w:rsidR="00354704" w:rsidRPr="000031E7" w:rsidRDefault="00354704" w:rsidP="007629EF">
            <w:r w:rsidRPr="0F51EA30">
              <w:rPr>
                <w:rFonts w:eastAsia="Calibri"/>
                <w:sz w:val="20"/>
                <w:szCs w:val="20"/>
              </w:rPr>
              <w:t xml:space="preserve"> </w:t>
            </w:r>
          </w:p>
          <w:p w14:paraId="6936C88F" w14:textId="77777777" w:rsidR="00354704" w:rsidRPr="000031E7" w:rsidRDefault="00354704" w:rsidP="007629EF">
            <w:r w:rsidRPr="0F51EA30">
              <w:rPr>
                <w:rFonts w:eastAsia="Calibri"/>
                <w:sz w:val="20"/>
                <w:szCs w:val="20"/>
              </w:rPr>
              <w:t xml:space="preserve"> </w:t>
            </w:r>
          </w:p>
          <w:p w14:paraId="75B8F9FA" w14:textId="77777777" w:rsidR="00354704" w:rsidRPr="000031E7" w:rsidRDefault="00354704" w:rsidP="007629EF">
            <w:r w:rsidRPr="0F51EA30">
              <w:rPr>
                <w:rFonts w:eastAsia="Calibri"/>
                <w:sz w:val="20"/>
                <w:szCs w:val="20"/>
              </w:rPr>
              <w:t xml:space="preserve"> </w:t>
            </w:r>
          </w:p>
          <w:p w14:paraId="545AD877" w14:textId="77777777" w:rsidR="00354704" w:rsidRDefault="00354704" w:rsidP="007629EF">
            <w:pPr>
              <w:rPr>
                <w:rFonts w:eastAsia="Calibri"/>
                <w:sz w:val="20"/>
                <w:szCs w:val="20"/>
              </w:rPr>
            </w:pPr>
            <w:r w:rsidRPr="0F51EA30">
              <w:rPr>
                <w:rFonts w:eastAsia="Calibri"/>
                <w:sz w:val="20"/>
                <w:szCs w:val="20"/>
              </w:rPr>
              <w:t xml:space="preserve"> </w:t>
            </w:r>
          </w:p>
          <w:p w14:paraId="3C2F35C2" w14:textId="77777777" w:rsidR="00354704" w:rsidRDefault="00354704" w:rsidP="007629EF">
            <w:pPr>
              <w:rPr>
                <w:rFonts w:eastAsia="Calibri"/>
                <w:sz w:val="20"/>
                <w:szCs w:val="20"/>
              </w:rPr>
            </w:pPr>
          </w:p>
          <w:p w14:paraId="7A2E15DC" w14:textId="77777777" w:rsidR="00354704" w:rsidRDefault="00354704" w:rsidP="007629EF">
            <w:pPr>
              <w:rPr>
                <w:rFonts w:eastAsia="Calibri"/>
                <w:sz w:val="20"/>
                <w:szCs w:val="20"/>
              </w:rPr>
            </w:pPr>
          </w:p>
          <w:p w14:paraId="55099693" w14:textId="77777777" w:rsidR="00354704" w:rsidRDefault="00354704" w:rsidP="007629EF">
            <w:pPr>
              <w:rPr>
                <w:rFonts w:eastAsia="Calibri"/>
                <w:sz w:val="20"/>
                <w:szCs w:val="20"/>
              </w:rPr>
            </w:pPr>
          </w:p>
          <w:p w14:paraId="6BE276C4" w14:textId="77777777" w:rsidR="00354704" w:rsidRDefault="00354704" w:rsidP="007629EF">
            <w:pPr>
              <w:rPr>
                <w:rFonts w:eastAsia="Calibri"/>
                <w:sz w:val="20"/>
                <w:szCs w:val="20"/>
              </w:rPr>
            </w:pPr>
          </w:p>
          <w:p w14:paraId="69F33696" w14:textId="77777777" w:rsidR="00354704" w:rsidRDefault="00354704" w:rsidP="007629EF">
            <w:pPr>
              <w:rPr>
                <w:rFonts w:eastAsia="Calibri"/>
                <w:sz w:val="20"/>
                <w:szCs w:val="20"/>
              </w:rPr>
            </w:pPr>
          </w:p>
          <w:p w14:paraId="3281FC39" w14:textId="77777777" w:rsidR="00354704" w:rsidRDefault="00354704" w:rsidP="007629EF">
            <w:pPr>
              <w:rPr>
                <w:rFonts w:eastAsia="Calibri"/>
                <w:sz w:val="20"/>
                <w:szCs w:val="20"/>
              </w:rPr>
            </w:pPr>
          </w:p>
          <w:p w14:paraId="3FB5E77B" w14:textId="77777777" w:rsidR="00354704" w:rsidRDefault="00354704" w:rsidP="007629EF">
            <w:pPr>
              <w:rPr>
                <w:rFonts w:eastAsia="Calibri"/>
                <w:sz w:val="20"/>
                <w:szCs w:val="20"/>
              </w:rPr>
            </w:pPr>
          </w:p>
          <w:p w14:paraId="04BA83D0" w14:textId="77777777" w:rsidR="000C6FB5" w:rsidRDefault="000C6FB5" w:rsidP="007629EF"/>
          <w:p w14:paraId="2584D52F" w14:textId="77777777" w:rsidR="000C6FB5" w:rsidRDefault="000C6FB5" w:rsidP="007629EF"/>
          <w:p w14:paraId="52B7B9C2" w14:textId="77777777" w:rsidR="000C6FB5" w:rsidRDefault="000C6FB5" w:rsidP="007629EF"/>
          <w:p w14:paraId="4E5C3BAB" w14:textId="77777777" w:rsidR="000C6FB5" w:rsidRDefault="000C6FB5" w:rsidP="007629EF"/>
          <w:p w14:paraId="7CFA65CC" w14:textId="4C6CD509" w:rsidR="00354704" w:rsidRPr="000031E7" w:rsidRDefault="00354704" w:rsidP="007629EF"/>
          <w:p w14:paraId="2D203959" w14:textId="77777777" w:rsidR="00354704" w:rsidRPr="000031E7" w:rsidRDefault="00354704" w:rsidP="007629EF">
            <w:r w:rsidRPr="0F51EA30">
              <w:rPr>
                <w:rFonts w:eastAsia="Calibri"/>
                <w:sz w:val="20"/>
                <w:szCs w:val="20"/>
              </w:rPr>
              <w:t xml:space="preserve"> </w:t>
            </w:r>
          </w:p>
          <w:p w14:paraId="4844D716" w14:textId="77777777" w:rsidR="00354704" w:rsidRPr="000031E7" w:rsidRDefault="00354704" w:rsidP="007629EF">
            <w:r w:rsidRPr="0F51EA30">
              <w:rPr>
                <w:rFonts w:eastAsia="Calibri"/>
                <w:sz w:val="20"/>
                <w:szCs w:val="20"/>
              </w:rPr>
              <w:t xml:space="preserve"> </w:t>
            </w:r>
          </w:p>
          <w:p w14:paraId="13FC32F9" w14:textId="37341DA5" w:rsidR="00354704" w:rsidRPr="000031E7" w:rsidRDefault="00EE0EAB" w:rsidP="007629EF">
            <w:hyperlink r:id="rId237">
              <w:r w:rsidR="00354704" w:rsidRPr="0F51EA30">
                <w:rPr>
                  <w:rStyle w:val="Hyperlink"/>
                  <w:rFonts w:eastAsia="Calibri"/>
                  <w:b/>
                  <w:color w:val="0000FF"/>
                  <w:sz w:val="20"/>
                  <w:szCs w:val="20"/>
                </w:rPr>
                <w:t xml:space="preserve">Emotional Wellbeing in Education Settings </w:t>
              </w:r>
              <w:r w:rsidR="00395FB6">
                <w:rPr>
                  <w:rStyle w:val="Hyperlink"/>
                  <w:rFonts w:eastAsia="Calibri"/>
                  <w:b/>
                  <w:color w:val="0000FF"/>
                  <w:sz w:val="20"/>
                  <w:szCs w:val="20"/>
                </w:rPr>
                <w:t>COVID-19</w:t>
              </w:r>
            </w:hyperlink>
          </w:p>
          <w:p w14:paraId="4D3C34FA" w14:textId="77777777" w:rsidR="00354704" w:rsidRPr="000031E7" w:rsidRDefault="00354704" w:rsidP="007629EF">
            <w:r w:rsidRPr="0F51EA30">
              <w:rPr>
                <w:rFonts w:eastAsia="Calibri"/>
                <w:sz w:val="20"/>
                <w:szCs w:val="20"/>
              </w:rPr>
              <w:t xml:space="preserve"> </w:t>
            </w:r>
          </w:p>
          <w:p w14:paraId="19C92F58" w14:textId="77777777" w:rsidR="00354704" w:rsidRPr="000031E7" w:rsidRDefault="00354704" w:rsidP="007629EF">
            <w:r w:rsidRPr="0F51EA30">
              <w:rPr>
                <w:rFonts w:eastAsia="Calibri"/>
                <w:sz w:val="20"/>
                <w:szCs w:val="20"/>
              </w:rPr>
              <w:t xml:space="preserve"> </w:t>
            </w:r>
          </w:p>
          <w:p w14:paraId="5629F23F" w14:textId="77777777" w:rsidR="00354704" w:rsidRPr="000031E7" w:rsidRDefault="00354704" w:rsidP="007629EF">
            <w:r w:rsidRPr="0F51EA30">
              <w:rPr>
                <w:rFonts w:eastAsia="Calibri"/>
                <w:sz w:val="20"/>
                <w:szCs w:val="20"/>
              </w:rPr>
              <w:t xml:space="preserve"> </w:t>
            </w:r>
          </w:p>
          <w:p w14:paraId="0AA1434D" w14:textId="77777777" w:rsidR="000C6FB5" w:rsidRPr="000031E7" w:rsidRDefault="00354704" w:rsidP="000C6FB5">
            <w:r w:rsidRPr="0F51EA30">
              <w:rPr>
                <w:rFonts w:eastAsia="Calibri"/>
                <w:sz w:val="20"/>
                <w:szCs w:val="20"/>
              </w:rPr>
              <w:t xml:space="preserve"> </w:t>
            </w:r>
            <w:hyperlink r:id="rId238">
              <w:r w:rsidR="000C6FB5" w:rsidRPr="0F51EA30">
                <w:rPr>
                  <w:rStyle w:val="Hyperlink"/>
                  <w:rFonts w:eastAsia="Calibri"/>
                  <w:b/>
                  <w:color w:val="0000FF"/>
                  <w:sz w:val="20"/>
                  <w:szCs w:val="20"/>
                </w:rPr>
                <w:t>CYP Kent Emotional Wellbeing</w:t>
              </w:r>
            </w:hyperlink>
            <w:r w:rsidR="000C6FB5" w:rsidRPr="0F51EA30">
              <w:rPr>
                <w:rFonts w:eastAsia="Calibri"/>
                <w:b/>
                <w:color w:val="0000FF"/>
                <w:sz w:val="20"/>
                <w:szCs w:val="20"/>
                <w:u w:val="single"/>
              </w:rPr>
              <w:t xml:space="preserve"> flow chart</w:t>
            </w:r>
          </w:p>
          <w:p w14:paraId="679FA60E" w14:textId="77777777" w:rsidR="000C6FB5" w:rsidRPr="000031E7" w:rsidRDefault="000C6FB5" w:rsidP="000C6FB5">
            <w:r w:rsidRPr="0F51EA30">
              <w:rPr>
                <w:rFonts w:eastAsia="Calibri"/>
                <w:sz w:val="20"/>
                <w:szCs w:val="20"/>
              </w:rPr>
              <w:t xml:space="preserve"> </w:t>
            </w:r>
          </w:p>
          <w:p w14:paraId="223F4C55" w14:textId="52EE0AFC" w:rsidR="00354704" w:rsidRPr="000031E7" w:rsidRDefault="00354704" w:rsidP="007629EF"/>
          <w:p w14:paraId="71600C80" w14:textId="77777777" w:rsidR="00354704" w:rsidRPr="000031E7" w:rsidRDefault="00354704" w:rsidP="007629EF">
            <w:r w:rsidRPr="0F51EA30">
              <w:rPr>
                <w:rFonts w:eastAsia="Calibri"/>
                <w:sz w:val="20"/>
                <w:szCs w:val="20"/>
              </w:rPr>
              <w:t xml:space="preserve"> </w:t>
            </w:r>
          </w:p>
          <w:p w14:paraId="0CCC907A" w14:textId="77777777" w:rsidR="00354704" w:rsidRPr="000031E7" w:rsidRDefault="00354704" w:rsidP="007629EF">
            <w:r w:rsidRPr="0F51EA30">
              <w:rPr>
                <w:rFonts w:eastAsia="Calibri"/>
                <w:sz w:val="20"/>
                <w:szCs w:val="20"/>
              </w:rPr>
              <w:t xml:space="preserve"> </w:t>
            </w:r>
          </w:p>
          <w:p w14:paraId="1ECF431B" w14:textId="77777777" w:rsidR="00354704" w:rsidRPr="000031E7" w:rsidRDefault="00354704" w:rsidP="007629EF">
            <w:r w:rsidRPr="0F51EA30">
              <w:rPr>
                <w:rFonts w:eastAsia="Calibri"/>
                <w:sz w:val="20"/>
                <w:szCs w:val="20"/>
              </w:rPr>
              <w:t xml:space="preserve"> </w:t>
            </w:r>
          </w:p>
          <w:p w14:paraId="104E31C9" w14:textId="77777777" w:rsidR="00354704" w:rsidRPr="000031E7" w:rsidRDefault="00354704" w:rsidP="007629EF">
            <w:r w:rsidRPr="0F51EA30">
              <w:rPr>
                <w:rFonts w:eastAsia="Calibri"/>
                <w:sz w:val="20"/>
                <w:szCs w:val="20"/>
              </w:rPr>
              <w:t xml:space="preserve"> </w:t>
            </w:r>
          </w:p>
          <w:p w14:paraId="22D8B0BB" w14:textId="77777777" w:rsidR="00354704" w:rsidRPr="000031E7" w:rsidRDefault="00354704" w:rsidP="007629EF">
            <w:r w:rsidRPr="0F51EA30">
              <w:rPr>
                <w:rFonts w:eastAsia="Calibri"/>
                <w:sz w:val="20"/>
                <w:szCs w:val="20"/>
              </w:rPr>
              <w:t xml:space="preserve"> </w:t>
            </w:r>
          </w:p>
          <w:p w14:paraId="6E00BF10" w14:textId="77777777" w:rsidR="00354704" w:rsidRPr="000031E7" w:rsidRDefault="00354704" w:rsidP="007629EF">
            <w:r w:rsidRPr="0F51EA30">
              <w:rPr>
                <w:rFonts w:eastAsia="Calibri"/>
                <w:b/>
                <w:sz w:val="20"/>
                <w:szCs w:val="20"/>
              </w:rPr>
              <w:t xml:space="preserve"> </w:t>
            </w:r>
          </w:p>
          <w:p w14:paraId="2DAEAD71" w14:textId="77777777" w:rsidR="00354704" w:rsidRPr="000031E7" w:rsidRDefault="00354704" w:rsidP="007629EF">
            <w:r w:rsidRPr="0F51EA30">
              <w:rPr>
                <w:rFonts w:eastAsia="Calibri"/>
                <w:b/>
                <w:sz w:val="20"/>
                <w:szCs w:val="20"/>
              </w:rPr>
              <w:t xml:space="preserve"> </w:t>
            </w:r>
          </w:p>
          <w:p w14:paraId="21409FCB" w14:textId="77777777" w:rsidR="00354704" w:rsidRPr="000031E7" w:rsidRDefault="00354704" w:rsidP="007629EF">
            <w:pPr>
              <w:rPr>
                <w:rFonts w:eastAsia="Calibri"/>
                <w:b/>
                <w:sz w:val="20"/>
                <w:szCs w:val="20"/>
              </w:rPr>
            </w:pPr>
          </w:p>
          <w:p w14:paraId="473EFD1F" w14:textId="77777777" w:rsidR="00354704" w:rsidRPr="000031E7" w:rsidRDefault="00354704" w:rsidP="007629EF">
            <w:pPr>
              <w:rPr>
                <w:rFonts w:eastAsia="Calibri"/>
                <w:b/>
                <w:sz w:val="20"/>
                <w:szCs w:val="20"/>
              </w:rPr>
            </w:pPr>
          </w:p>
          <w:p w14:paraId="568167F3" w14:textId="77777777" w:rsidR="00354704" w:rsidRPr="000031E7" w:rsidRDefault="00354704" w:rsidP="007629EF">
            <w:r w:rsidRPr="65DD5125">
              <w:rPr>
                <w:rFonts w:eastAsia="Calibri"/>
                <w:b/>
                <w:sz w:val="20"/>
                <w:szCs w:val="20"/>
              </w:rPr>
              <w:t xml:space="preserve"> </w:t>
            </w:r>
          </w:p>
          <w:p w14:paraId="3D7DBF60" w14:textId="77777777" w:rsidR="00354704" w:rsidRPr="000031E7" w:rsidRDefault="00354704" w:rsidP="007629EF">
            <w:r w:rsidRPr="65DD5125">
              <w:rPr>
                <w:rFonts w:eastAsia="Calibri"/>
                <w:b/>
                <w:sz w:val="20"/>
                <w:szCs w:val="20"/>
              </w:rPr>
              <w:t xml:space="preserve"> </w:t>
            </w:r>
          </w:p>
          <w:p w14:paraId="1C23A782" w14:textId="77777777" w:rsidR="00354704" w:rsidRPr="000031E7" w:rsidRDefault="00354704" w:rsidP="007629EF">
            <w:r w:rsidRPr="65DD5125">
              <w:rPr>
                <w:rFonts w:eastAsia="Calibri"/>
                <w:sz w:val="20"/>
                <w:szCs w:val="20"/>
              </w:rPr>
              <w:t xml:space="preserve"> </w:t>
            </w:r>
          </w:p>
          <w:p w14:paraId="1EDDF3B4" w14:textId="77777777" w:rsidR="00354704" w:rsidRPr="000031E7" w:rsidRDefault="00354704" w:rsidP="007629EF">
            <w:r w:rsidRPr="65DD5125">
              <w:rPr>
                <w:rFonts w:eastAsia="Calibri"/>
                <w:sz w:val="20"/>
                <w:szCs w:val="20"/>
              </w:rPr>
              <w:t xml:space="preserve"> </w:t>
            </w:r>
          </w:p>
          <w:p w14:paraId="43DB1330" w14:textId="77777777" w:rsidR="00354704" w:rsidRPr="000031E7" w:rsidRDefault="00354704" w:rsidP="007629EF">
            <w:r w:rsidRPr="65DD5125">
              <w:rPr>
                <w:rFonts w:eastAsia="Calibri"/>
                <w:sz w:val="20"/>
                <w:szCs w:val="20"/>
              </w:rPr>
              <w:t xml:space="preserve"> </w:t>
            </w:r>
          </w:p>
          <w:p w14:paraId="1A63D27A" w14:textId="5B6B89EA" w:rsidR="00354704" w:rsidRDefault="00354704" w:rsidP="007629EF">
            <w:pPr>
              <w:rPr>
                <w:rFonts w:eastAsia="Calibri"/>
                <w:sz w:val="20"/>
                <w:szCs w:val="20"/>
              </w:rPr>
            </w:pPr>
          </w:p>
          <w:p w14:paraId="102E8195" w14:textId="77777777" w:rsidR="00AF0535" w:rsidRDefault="00354704" w:rsidP="00AF0535">
            <w:pPr>
              <w:rPr>
                <w:rFonts w:eastAsia="Calibri"/>
                <w:b/>
                <w:bCs/>
                <w:color w:val="0000FF"/>
                <w:sz w:val="20"/>
                <w:szCs w:val="20"/>
                <w:u w:val="single"/>
              </w:rPr>
            </w:pPr>
            <w:bookmarkStart w:id="139" w:name="_Hlk41047583"/>
            <w:r w:rsidRPr="65DD5125">
              <w:rPr>
                <w:rFonts w:eastAsia="Calibri"/>
                <w:b/>
                <w:color w:val="0000FF"/>
                <w:sz w:val="20"/>
                <w:szCs w:val="20"/>
                <w:u w:val="single"/>
              </w:rPr>
              <w:t xml:space="preserve">Emotional Wellbeing in Education Settings </w:t>
            </w:r>
            <w:r w:rsidR="00395FB6">
              <w:rPr>
                <w:rFonts w:eastAsia="Calibri"/>
                <w:b/>
                <w:color w:val="0000FF"/>
                <w:sz w:val="20"/>
                <w:szCs w:val="20"/>
                <w:u w:val="single"/>
              </w:rPr>
              <w:t>COVID-19</w:t>
            </w:r>
            <w:bookmarkEnd w:id="139"/>
          </w:p>
          <w:p w14:paraId="71AAEB5C" w14:textId="77777777" w:rsidR="00AF0535" w:rsidRDefault="00AF0535" w:rsidP="00AF0535">
            <w:pPr>
              <w:rPr>
                <w:rFonts w:eastAsia="Calibri"/>
                <w:b/>
                <w:bCs/>
                <w:color w:val="0000FF"/>
                <w:sz w:val="20"/>
                <w:szCs w:val="20"/>
                <w:u w:val="single"/>
              </w:rPr>
            </w:pPr>
          </w:p>
          <w:p w14:paraId="2E3138DC" w14:textId="77777777" w:rsidR="00AF0535" w:rsidRDefault="00AF0535" w:rsidP="00AF0535">
            <w:pPr>
              <w:rPr>
                <w:rFonts w:eastAsia="Calibri"/>
                <w:b/>
                <w:bCs/>
                <w:color w:val="0000FF"/>
                <w:sz w:val="20"/>
                <w:szCs w:val="20"/>
                <w:u w:val="single"/>
              </w:rPr>
            </w:pPr>
          </w:p>
          <w:p w14:paraId="2A33D6A0" w14:textId="77777777" w:rsidR="00AF0535" w:rsidRDefault="00AF0535" w:rsidP="00AF0535">
            <w:pPr>
              <w:rPr>
                <w:rFonts w:eastAsia="Calibri"/>
                <w:b/>
                <w:bCs/>
                <w:color w:val="0000FF"/>
                <w:sz w:val="20"/>
                <w:szCs w:val="20"/>
                <w:u w:val="single"/>
              </w:rPr>
            </w:pPr>
          </w:p>
          <w:p w14:paraId="7FFD2941" w14:textId="77777777" w:rsidR="00AF0535" w:rsidRDefault="00AF0535" w:rsidP="00AF0535">
            <w:pPr>
              <w:rPr>
                <w:rFonts w:eastAsia="Calibri"/>
                <w:b/>
                <w:bCs/>
                <w:color w:val="0000FF"/>
                <w:sz w:val="20"/>
                <w:szCs w:val="20"/>
                <w:u w:val="single"/>
              </w:rPr>
            </w:pPr>
          </w:p>
          <w:p w14:paraId="4CB272AD" w14:textId="77777777" w:rsidR="00AF0535" w:rsidRDefault="00AF0535" w:rsidP="00AF0535">
            <w:pPr>
              <w:rPr>
                <w:rFonts w:eastAsia="Calibri"/>
                <w:b/>
                <w:bCs/>
                <w:color w:val="0000FF"/>
                <w:sz w:val="20"/>
                <w:szCs w:val="20"/>
                <w:u w:val="single"/>
              </w:rPr>
            </w:pPr>
          </w:p>
          <w:p w14:paraId="40C3A0A2" w14:textId="77777777" w:rsidR="00AF0535" w:rsidRDefault="00AF0535" w:rsidP="00AF0535">
            <w:pPr>
              <w:rPr>
                <w:rFonts w:eastAsia="Calibri"/>
                <w:b/>
                <w:bCs/>
                <w:color w:val="0000FF"/>
                <w:sz w:val="20"/>
                <w:szCs w:val="20"/>
                <w:u w:val="single"/>
              </w:rPr>
            </w:pPr>
          </w:p>
          <w:p w14:paraId="1ECC729E" w14:textId="77777777" w:rsidR="00AF0535" w:rsidRDefault="00AF0535" w:rsidP="00AF0535">
            <w:pPr>
              <w:rPr>
                <w:rFonts w:eastAsia="Calibri"/>
                <w:b/>
                <w:bCs/>
                <w:color w:val="0000FF"/>
                <w:sz w:val="20"/>
                <w:szCs w:val="20"/>
                <w:u w:val="single"/>
              </w:rPr>
            </w:pPr>
          </w:p>
          <w:p w14:paraId="0B013D4A" w14:textId="77777777" w:rsidR="00AF0535" w:rsidRDefault="00AF0535" w:rsidP="00AF0535">
            <w:pPr>
              <w:rPr>
                <w:rFonts w:eastAsia="Calibri"/>
                <w:b/>
                <w:bCs/>
                <w:color w:val="0000FF"/>
                <w:sz w:val="20"/>
                <w:szCs w:val="20"/>
                <w:u w:val="single"/>
              </w:rPr>
            </w:pPr>
          </w:p>
          <w:p w14:paraId="00F207CE" w14:textId="77777777" w:rsidR="00323A65" w:rsidRDefault="00323A65" w:rsidP="00AF0535">
            <w:pPr>
              <w:rPr>
                <w:rFonts w:ascii="Arial" w:hAnsi="Arial" w:cs="Arial"/>
                <w:color w:val="C00000"/>
                <w:sz w:val="24"/>
                <w:szCs w:val="24"/>
              </w:rPr>
            </w:pPr>
          </w:p>
          <w:p w14:paraId="1835B2F4" w14:textId="77777777" w:rsidR="00323A65" w:rsidRDefault="00323A65" w:rsidP="00AF0535">
            <w:pPr>
              <w:rPr>
                <w:rFonts w:ascii="Arial" w:hAnsi="Arial" w:cs="Arial"/>
                <w:color w:val="C00000"/>
                <w:sz w:val="24"/>
                <w:szCs w:val="24"/>
              </w:rPr>
            </w:pPr>
          </w:p>
          <w:p w14:paraId="426DB1E1" w14:textId="77777777" w:rsidR="00323A65" w:rsidRDefault="00323A65" w:rsidP="00AF0535">
            <w:pPr>
              <w:rPr>
                <w:rFonts w:ascii="Arial" w:hAnsi="Arial" w:cs="Arial"/>
                <w:color w:val="C00000"/>
                <w:sz w:val="24"/>
                <w:szCs w:val="24"/>
              </w:rPr>
            </w:pPr>
          </w:p>
          <w:p w14:paraId="163B72A2" w14:textId="77777777" w:rsidR="00323A65" w:rsidRDefault="00323A65" w:rsidP="00AF0535">
            <w:pPr>
              <w:rPr>
                <w:rFonts w:ascii="Arial" w:hAnsi="Arial" w:cs="Arial"/>
                <w:color w:val="C00000"/>
                <w:sz w:val="24"/>
                <w:szCs w:val="24"/>
              </w:rPr>
            </w:pPr>
          </w:p>
          <w:p w14:paraId="5A2A3FCF" w14:textId="77777777" w:rsidR="00323A65" w:rsidRDefault="00323A65" w:rsidP="00AF0535">
            <w:pPr>
              <w:rPr>
                <w:rFonts w:ascii="Arial" w:hAnsi="Arial" w:cs="Arial"/>
                <w:color w:val="C00000"/>
                <w:sz w:val="24"/>
                <w:szCs w:val="24"/>
              </w:rPr>
            </w:pPr>
          </w:p>
          <w:p w14:paraId="79C11706" w14:textId="77777777" w:rsidR="00323A65" w:rsidRDefault="00323A65" w:rsidP="00AF0535">
            <w:pPr>
              <w:rPr>
                <w:rFonts w:ascii="Arial" w:hAnsi="Arial" w:cs="Arial"/>
                <w:color w:val="C00000"/>
                <w:sz w:val="24"/>
                <w:szCs w:val="24"/>
              </w:rPr>
            </w:pPr>
          </w:p>
          <w:p w14:paraId="4ED97EA9" w14:textId="77777777" w:rsidR="00323A65" w:rsidRDefault="00323A65" w:rsidP="00AF0535">
            <w:pPr>
              <w:rPr>
                <w:rFonts w:ascii="Arial" w:hAnsi="Arial" w:cs="Arial"/>
                <w:color w:val="C00000"/>
                <w:sz w:val="24"/>
                <w:szCs w:val="24"/>
              </w:rPr>
            </w:pPr>
          </w:p>
          <w:p w14:paraId="213801C7" w14:textId="77777777" w:rsidR="00323A65" w:rsidRDefault="00323A65" w:rsidP="00AF0535">
            <w:pPr>
              <w:rPr>
                <w:rFonts w:ascii="Arial" w:hAnsi="Arial" w:cs="Arial"/>
                <w:color w:val="C00000"/>
                <w:sz w:val="24"/>
                <w:szCs w:val="24"/>
              </w:rPr>
            </w:pPr>
          </w:p>
          <w:p w14:paraId="7AAAFC36" w14:textId="77777777" w:rsidR="00323A65" w:rsidRDefault="00323A65" w:rsidP="00AF0535">
            <w:pPr>
              <w:rPr>
                <w:rFonts w:ascii="Arial" w:hAnsi="Arial" w:cs="Arial"/>
                <w:color w:val="C00000"/>
                <w:sz w:val="24"/>
                <w:szCs w:val="24"/>
              </w:rPr>
            </w:pPr>
          </w:p>
          <w:p w14:paraId="233B04A9" w14:textId="77777777" w:rsidR="00323A65" w:rsidRDefault="00323A65" w:rsidP="00AF0535">
            <w:pPr>
              <w:rPr>
                <w:rFonts w:ascii="Arial" w:hAnsi="Arial" w:cs="Arial"/>
                <w:color w:val="C00000"/>
                <w:sz w:val="24"/>
                <w:szCs w:val="24"/>
              </w:rPr>
            </w:pPr>
          </w:p>
          <w:p w14:paraId="553222EA" w14:textId="77777777" w:rsidR="00323A65" w:rsidRDefault="00323A65" w:rsidP="00AF0535">
            <w:pPr>
              <w:rPr>
                <w:rFonts w:ascii="Arial" w:hAnsi="Arial" w:cs="Arial"/>
                <w:color w:val="C00000"/>
                <w:sz w:val="24"/>
                <w:szCs w:val="24"/>
              </w:rPr>
            </w:pPr>
          </w:p>
          <w:p w14:paraId="5F015C68" w14:textId="77777777" w:rsidR="00323A65" w:rsidRDefault="00323A65" w:rsidP="00AF0535">
            <w:pPr>
              <w:rPr>
                <w:rFonts w:ascii="Arial" w:hAnsi="Arial" w:cs="Arial"/>
                <w:color w:val="C00000"/>
                <w:sz w:val="24"/>
                <w:szCs w:val="24"/>
              </w:rPr>
            </w:pPr>
          </w:p>
          <w:p w14:paraId="6B8E21CF" w14:textId="77777777" w:rsidR="00323A65" w:rsidRDefault="00323A65" w:rsidP="00AF0535">
            <w:pPr>
              <w:rPr>
                <w:rFonts w:ascii="Arial" w:hAnsi="Arial" w:cs="Arial"/>
                <w:color w:val="C00000"/>
                <w:sz w:val="24"/>
                <w:szCs w:val="24"/>
              </w:rPr>
            </w:pPr>
          </w:p>
          <w:p w14:paraId="0009DAFC" w14:textId="77777777" w:rsidR="00323A65" w:rsidRDefault="00323A65" w:rsidP="00AF0535">
            <w:pPr>
              <w:rPr>
                <w:rFonts w:ascii="Arial" w:hAnsi="Arial" w:cs="Arial"/>
                <w:color w:val="C00000"/>
                <w:sz w:val="24"/>
                <w:szCs w:val="24"/>
              </w:rPr>
            </w:pPr>
          </w:p>
          <w:p w14:paraId="6B68179F" w14:textId="77777777" w:rsidR="00323A65" w:rsidRDefault="00323A65" w:rsidP="00AF0535">
            <w:pPr>
              <w:rPr>
                <w:rFonts w:ascii="Arial" w:hAnsi="Arial" w:cs="Arial"/>
                <w:color w:val="C00000"/>
                <w:sz w:val="24"/>
                <w:szCs w:val="24"/>
              </w:rPr>
            </w:pPr>
          </w:p>
          <w:p w14:paraId="43303F3B" w14:textId="77777777" w:rsidR="00323A65" w:rsidRDefault="00323A65" w:rsidP="00AF0535">
            <w:pPr>
              <w:rPr>
                <w:rFonts w:ascii="Arial" w:hAnsi="Arial" w:cs="Arial"/>
                <w:color w:val="C00000"/>
                <w:sz w:val="24"/>
                <w:szCs w:val="24"/>
              </w:rPr>
            </w:pPr>
          </w:p>
          <w:p w14:paraId="0BBFA64D" w14:textId="77777777" w:rsidR="00323A65" w:rsidRDefault="00323A65" w:rsidP="00AF0535">
            <w:pPr>
              <w:rPr>
                <w:rFonts w:ascii="Arial" w:hAnsi="Arial" w:cs="Arial"/>
                <w:color w:val="C00000"/>
                <w:sz w:val="24"/>
                <w:szCs w:val="24"/>
              </w:rPr>
            </w:pPr>
          </w:p>
          <w:p w14:paraId="1F09D50B" w14:textId="77777777" w:rsidR="00323A65" w:rsidRDefault="00323A65" w:rsidP="00AF0535">
            <w:pPr>
              <w:rPr>
                <w:rFonts w:ascii="Arial" w:hAnsi="Arial" w:cs="Arial"/>
                <w:color w:val="C00000"/>
                <w:sz w:val="24"/>
                <w:szCs w:val="24"/>
              </w:rPr>
            </w:pPr>
          </w:p>
          <w:p w14:paraId="65CF8B38" w14:textId="77777777" w:rsidR="00323A65" w:rsidRDefault="00323A65" w:rsidP="00AF0535">
            <w:pPr>
              <w:rPr>
                <w:rFonts w:ascii="Arial" w:hAnsi="Arial" w:cs="Arial"/>
                <w:color w:val="C00000"/>
                <w:sz w:val="24"/>
                <w:szCs w:val="24"/>
              </w:rPr>
            </w:pPr>
          </w:p>
          <w:p w14:paraId="56488E49" w14:textId="77777777" w:rsidR="004F1BC5" w:rsidRDefault="004F1BC5" w:rsidP="00AF0535">
            <w:pPr>
              <w:rPr>
                <w:rFonts w:ascii="Arial" w:hAnsi="Arial" w:cs="Arial"/>
                <w:color w:val="C00000"/>
                <w:sz w:val="24"/>
                <w:szCs w:val="24"/>
              </w:rPr>
            </w:pPr>
          </w:p>
          <w:p w14:paraId="3F571AC3" w14:textId="77777777" w:rsidR="004F1BC5" w:rsidRDefault="004F1BC5" w:rsidP="00AF0535">
            <w:pPr>
              <w:rPr>
                <w:rFonts w:ascii="Arial" w:hAnsi="Arial" w:cs="Arial"/>
                <w:color w:val="C00000"/>
                <w:sz w:val="24"/>
                <w:szCs w:val="24"/>
              </w:rPr>
            </w:pPr>
          </w:p>
          <w:p w14:paraId="28745017" w14:textId="77777777" w:rsidR="004F1BC5" w:rsidRDefault="004F1BC5" w:rsidP="00AF0535">
            <w:pPr>
              <w:rPr>
                <w:rFonts w:ascii="Arial" w:hAnsi="Arial" w:cs="Arial"/>
                <w:color w:val="C00000"/>
                <w:sz w:val="24"/>
                <w:szCs w:val="24"/>
              </w:rPr>
            </w:pPr>
          </w:p>
          <w:p w14:paraId="2BD910CA" w14:textId="77777777" w:rsidR="004F1BC5" w:rsidRDefault="004F1BC5" w:rsidP="00AF0535">
            <w:pPr>
              <w:rPr>
                <w:rFonts w:ascii="Arial" w:hAnsi="Arial" w:cs="Arial"/>
                <w:color w:val="C00000"/>
                <w:sz w:val="24"/>
                <w:szCs w:val="24"/>
              </w:rPr>
            </w:pPr>
          </w:p>
          <w:p w14:paraId="7B1657BA" w14:textId="77777777" w:rsidR="004F1BC5" w:rsidRDefault="004F1BC5" w:rsidP="00AF0535">
            <w:pPr>
              <w:rPr>
                <w:rFonts w:ascii="Arial" w:hAnsi="Arial" w:cs="Arial"/>
                <w:color w:val="C00000"/>
                <w:sz w:val="24"/>
                <w:szCs w:val="24"/>
              </w:rPr>
            </w:pPr>
          </w:p>
          <w:p w14:paraId="1308B087" w14:textId="77777777" w:rsidR="004F1BC5" w:rsidRDefault="004F1BC5" w:rsidP="00AF0535">
            <w:pPr>
              <w:rPr>
                <w:rFonts w:ascii="Arial" w:hAnsi="Arial" w:cs="Arial"/>
                <w:color w:val="C00000"/>
                <w:sz w:val="24"/>
                <w:szCs w:val="24"/>
              </w:rPr>
            </w:pPr>
          </w:p>
          <w:p w14:paraId="07CB27DC" w14:textId="77777777" w:rsidR="004F1BC5" w:rsidRDefault="004F1BC5" w:rsidP="00AF0535">
            <w:pPr>
              <w:rPr>
                <w:rFonts w:ascii="Arial" w:hAnsi="Arial" w:cs="Arial"/>
                <w:color w:val="C00000"/>
                <w:sz w:val="24"/>
                <w:szCs w:val="24"/>
              </w:rPr>
            </w:pPr>
          </w:p>
          <w:p w14:paraId="75257B70" w14:textId="77777777" w:rsidR="004F1BC5" w:rsidRDefault="004F1BC5" w:rsidP="00AF0535">
            <w:pPr>
              <w:rPr>
                <w:rFonts w:ascii="Arial" w:hAnsi="Arial" w:cs="Arial"/>
                <w:color w:val="C00000"/>
                <w:sz w:val="24"/>
                <w:szCs w:val="24"/>
              </w:rPr>
            </w:pPr>
          </w:p>
          <w:p w14:paraId="4D548755" w14:textId="77777777" w:rsidR="004F1BC5" w:rsidRDefault="004F1BC5" w:rsidP="00AF0535">
            <w:pPr>
              <w:rPr>
                <w:rFonts w:ascii="Arial" w:hAnsi="Arial" w:cs="Arial"/>
                <w:color w:val="C00000"/>
                <w:sz w:val="24"/>
                <w:szCs w:val="24"/>
              </w:rPr>
            </w:pPr>
          </w:p>
          <w:p w14:paraId="1AF9DC67" w14:textId="77777777" w:rsidR="004F1BC5" w:rsidRDefault="004F1BC5" w:rsidP="00AF0535">
            <w:pPr>
              <w:rPr>
                <w:rFonts w:ascii="Arial" w:hAnsi="Arial" w:cs="Arial"/>
                <w:color w:val="C00000"/>
                <w:sz w:val="24"/>
                <w:szCs w:val="24"/>
              </w:rPr>
            </w:pPr>
          </w:p>
          <w:p w14:paraId="6BF60E63" w14:textId="77777777" w:rsidR="004F1BC5" w:rsidRDefault="004F1BC5" w:rsidP="00AF0535">
            <w:pPr>
              <w:rPr>
                <w:rFonts w:ascii="Arial" w:hAnsi="Arial" w:cs="Arial"/>
                <w:color w:val="C00000"/>
                <w:sz w:val="24"/>
                <w:szCs w:val="24"/>
              </w:rPr>
            </w:pPr>
          </w:p>
          <w:p w14:paraId="7064AE71" w14:textId="77777777" w:rsidR="004F1BC5" w:rsidRDefault="004F1BC5" w:rsidP="00AF0535">
            <w:pPr>
              <w:rPr>
                <w:rFonts w:ascii="Arial" w:hAnsi="Arial" w:cs="Arial"/>
                <w:color w:val="C00000"/>
                <w:sz w:val="24"/>
                <w:szCs w:val="24"/>
              </w:rPr>
            </w:pPr>
          </w:p>
          <w:p w14:paraId="3A1749A2" w14:textId="51FBF54C" w:rsidR="00AF0535" w:rsidRPr="00AF0535" w:rsidRDefault="00EE0EAB" w:rsidP="00AF0535">
            <w:pPr>
              <w:rPr>
                <w:rFonts w:ascii="Arial" w:hAnsi="Arial" w:cs="Arial"/>
                <w:sz w:val="24"/>
                <w:szCs w:val="24"/>
              </w:rPr>
            </w:pPr>
            <w:hyperlink r:id="rId239" w:history="1">
              <w:r w:rsidR="00AF0535" w:rsidRPr="00AF0535">
                <w:rPr>
                  <w:rFonts w:ascii="Arial" w:hAnsi="Arial" w:cs="Arial"/>
                  <w:color w:val="0000FF"/>
                  <w:sz w:val="24"/>
                  <w:szCs w:val="24"/>
                  <w:u w:val="single"/>
                </w:rPr>
                <w:t>Staff Wellbeing</w:t>
              </w:r>
            </w:hyperlink>
          </w:p>
          <w:p w14:paraId="2A709F06" w14:textId="77777777" w:rsidR="00AF0535" w:rsidRPr="00AF0535" w:rsidRDefault="00AF0535" w:rsidP="00AF0535"/>
          <w:p w14:paraId="028E63B2" w14:textId="3C88894C" w:rsidR="00354704" w:rsidRPr="000031E7" w:rsidRDefault="00354704" w:rsidP="007629EF">
            <w:pPr>
              <w:rPr>
                <w:sz w:val="20"/>
                <w:szCs w:val="20"/>
              </w:rPr>
            </w:pPr>
          </w:p>
        </w:tc>
      </w:tr>
      <w:tr w:rsidR="00354704" w:rsidRPr="004C0488" w14:paraId="0422BB20" w14:textId="77777777" w:rsidTr="00330089">
        <w:tc>
          <w:tcPr>
            <w:tcW w:w="2145" w:type="dxa"/>
          </w:tcPr>
          <w:p w14:paraId="5004006C" w14:textId="77991820" w:rsidR="00354704" w:rsidRPr="00A97658" w:rsidRDefault="00354704" w:rsidP="007629EF">
            <w:pPr>
              <w:pStyle w:val="Heading3"/>
              <w:outlineLvl w:val="2"/>
            </w:pPr>
            <w:bookmarkStart w:id="140" w:name="_Toc41662897"/>
            <w:r w:rsidRPr="003F44AF">
              <w:lastRenderedPageBreak/>
              <w:t>Practical Emotional Wellbeing for Young People</w:t>
            </w:r>
            <w:bookmarkEnd w:id="140"/>
          </w:p>
        </w:tc>
        <w:tc>
          <w:tcPr>
            <w:tcW w:w="5836" w:type="dxa"/>
          </w:tcPr>
          <w:p w14:paraId="4491107E" w14:textId="77777777" w:rsidR="00354704" w:rsidRPr="00896133" w:rsidRDefault="00354704" w:rsidP="007629EF">
            <w:r w:rsidRPr="65DD5125">
              <w:rPr>
                <w:rFonts w:eastAsia="Calibri"/>
              </w:rPr>
              <w:t>As well as having support from their school, carers and friends, young people should be encouraged to talk and to seek further support which they think may work for them. It is acknowledged that this is an uncertain time and it is normal that young people will feel anxious at this time.</w:t>
            </w:r>
          </w:p>
          <w:p w14:paraId="0C3282C6" w14:textId="00BA6D8A" w:rsidR="00354704" w:rsidRPr="00896133" w:rsidRDefault="00354704" w:rsidP="007629EF">
            <w:r w:rsidRPr="65DD5125">
              <w:rPr>
                <w:rFonts w:eastAsia="Calibri"/>
              </w:rPr>
              <w:t xml:space="preserve"> It is important to have conversations with young people to find out their experiences and listen to their experiences, the </w:t>
            </w:r>
            <w:hyperlink r:id="rId240">
              <w:r w:rsidRPr="65DD5125">
                <w:rPr>
                  <w:rStyle w:val="Hyperlink"/>
                  <w:rFonts w:eastAsia="Calibri"/>
                  <w:color w:val="0000FF"/>
                </w:rPr>
                <w:t>resilience conversation tool</w:t>
              </w:r>
            </w:hyperlink>
            <w:r w:rsidRPr="65DD5125">
              <w:rPr>
                <w:rFonts w:eastAsia="Calibri"/>
              </w:rPr>
              <w:t xml:space="preserve"> can enable this exploration, and enable </w:t>
            </w:r>
            <w:r w:rsidR="003D38B6">
              <w:rPr>
                <w:rFonts w:eastAsia="Calibri"/>
              </w:rPr>
              <w:t>them</w:t>
            </w:r>
            <w:r w:rsidRPr="65DD5125">
              <w:rPr>
                <w:rFonts w:eastAsia="Calibri"/>
              </w:rPr>
              <w:t xml:space="preserve"> to find ways forward.</w:t>
            </w:r>
          </w:p>
          <w:p w14:paraId="08CFA6F9" w14:textId="77777777" w:rsidR="00354704" w:rsidRPr="00896133" w:rsidRDefault="00354704" w:rsidP="007629EF">
            <w:r w:rsidRPr="65DD5125">
              <w:rPr>
                <w:rFonts w:eastAsia="Calibri"/>
              </w:rPr>
              <w:t xml:space="preserve"> The attached leaflet enables young people and the adults who support them to find:</w:t>
            </w:r>
          </w:p>
          <w:p w14:paraId="2145450C" w14:textId="77777777" w:rsidR="00354704" w:rsidRPr="00896133" w:rsidRDefault="00354704" w:rsidP="007629EF">
            <w:r w:rsidRPr="65DD5125">
              <w:rPr>
                <w:rFonts w:eastAsia="Calibri"/>
              </w:rPr>
              <w:t xml:space="preserve"> </w:t>
            </w:r>
            <w:r w:rsidRPr="65DD5125">
              <w:rPr>
                <w:rFonts w:eastAsia="Calibri"/>
                <w:b/>
              </w:rPr>
              <w:t>Information and practical activities on:</w:t>
            </w:r>
          </w:p>
          <w:p w14:paraId="7976A5BD" w14:textId="70B1594B" w:rsidR="00354704" w:rsidRPr="00896133" w:rsidRDefault="00EE0EAB" w:rsidP="007629EF">
            <w:hyperlink r:id="rId241">
              <w:r w:rsidR="00354704" w:rsidRPr="65DD5125">
                <w:rPr>
                  <w:rStyle w:val="Hyperlink"/>
                  <w:rFonts w:eastAsia="Calibri"/>
                  <w:color w:val="0000FF"/>
                </w:rPr>
                <w:t>MoodSpark</w:t>
              </w:r>
            </w:hyperlink>
            <w:r w:rsidR="00354704" w:rsidRPr="65DD5125">
              <w:rPr>
                <w:rFonts w:eastAsia="Calibri"/>
              </w:rPr>
              <w:t xml:space="preserve"> to look </w:t>
            </w:r>
            <w:r w:rsidR="00B3787D">
              <w:rPr>
                <w:rFonts w:eastAsia="Calibri"/>
              </w:rPr>
              <w:t>and</w:t>
            </w:r>
            <w:r w:rsidR="00354704" w:rsidRPr="65DD5125">
              <w:rPr>
                <w:rFonts w:eastAsia="Calibri"/>
              </w:rPr>
              <w:t xml:space="preserve"> find solutions to look after resilience and emotional wellbeing, Mindfulness and the best apps.</w:t>
            </w:r>
          </w:p>
          <w:p w14:paraId="57C12F55" w14:textId="77777777" w:rsidR="00354704" w:rsidRPr="00896133" w:rsidRDefault="00EE0EAB" w:rsidP="007629EF">
            <w:hyperlink r:id="rId242">
              <w:r w:rsidR="00354704" w:rsidRPr="65DD5125">
                <w:rPr>
                  <w:rStyle w:val="Hyperlink"/>
                  <w:rFonts w:eastAsia="Calibri"/>
                  <w:b/>
                  <w:color w:val="0000FF"/>
                </w:rPr>
                <w:t>FAQs</w:t>
              </w:r>
            </w:hyperlink>
            <w:r w:rsidR="00354704" w:rsidRPr="65DD5125">
              <w:rPr>
                <w:rFonts w:eastAsia="Calibri"/>
                <w:color w:val="000000" w:themeColor="text1"/>
              </w:rPr>
              <w:t xml:space="preserve"> for Children and Young People around emotions and COVID-1</w:t>
            </w:r>
          </w:p>
          <w:p w14:paraId="2941AA78" w14:textId="77777777" w:rsidR="00354704" w:rsidRPr="00896133" w:rsidRDefault="00354704" w:rsidP="007629EF">
            <w:r w:rsidRPr="65DD5125">
              <w:rPr>
                <w:rFonts w:eastAsia="Calibri"/>
                <w:b/>
              </w:rPr>
              <w:t>Access Support services</w:t>
            </w:r>
            <w:r w:rsidRPr="65DD5125">
              <w:rPr>
                <w:rFonts w:eastAsia="Calibri"/>
              </w:rPr>
              <w:t xml:space="preserve"> including  </w:t>
            </w:r>
          </w:p>
          <w:p w14:paraId="57358839" w14:textId="77777777" w:rsidR="00354704" w:rsidRPr="00896133" w:rsidRDefault="00EE0EAB" w:rsidP="007629EF">
            <w:pPr>
              <w:pStyle w:val="ListParagraph"/>
              <w:numPr>
                <w:ilvl w:val="0"/>
                <w:numId w:val="101"/>
              </w:numPr>
              <w:rPr>
                <w:rFonts w:eastAsiaTheme="minorEastAsia"/>
                <w:b/>
                <w:bCs/>
                <w:color w:val="0000FF"/>
              </w:rPr>
            </w:pPr>
            <w:hyperlink r:id="rId243">
              <w:r w:rsidR="00354704" w:rsidRPr="65DD5125">
                <w:rPr>
                  <w:rStyle w:val="Hyperlink"/>
                  <w:b/>
                  <w:bCs/>
                  <w:color w:val="0000FF"/>
                </w:rPr>
                <w:t>CYP Kent Emotional Wellbeing</w:t>
              </w:r>
            </w:hyperlink>
            <w:r w:rsidR="00354704" w:rsidRPr="65DD5125">
              <w:rPr>
                <w:color w:val="000000" w:themeColor="text1"/>
              </w:rPr>
              <w:t xml:space="preserve"> services</w:t>
            </w:r>
          </w:p>
          <w:p w14:paraId="3BB7C940" w14:textId="77777777" w:rsidR="00354704" w:rsidRPr="00896133" w:rsidRDefault="00EE0EAB" w:rsidP="007629EF">
            <w:pPr>
              <w:pStyle w:val="ListParagraph"/>
              <w:numPr>
                <w:ilvl w:val="0"/>
                <w:numId w:val="101"/>
              </w:numPr>
              <w:rPr>
                <w:rFonts w:eastAsiaTheme="minorEastAsia"/>
                <w:color w:val="0000FF"/>
              </w:rPr>
            </w:pPr>
            <w:hyperlink r:id="rId244">
              <w:r w:rsidR="00354704" w:rsidRPr="65DD5125">
                <w:rPr>
                  <w:rStyle w:val="Hyperlink"/>
                  <w:rFonts w:eastAsia="Calibri"/>
                  <w:color w:val="0000FF"/>
                </w:rPr>
                <w:t>Counselling</w:t>
              </w:r>
            </w:hyperlink>
            <w:r w:rsidR="00354704" w:rsidRPr="65DD5125">
              <w:rPr>
                <w:rFonts w:eastAsia="Calibri"/>
                <w:color w:val="000000" w:themeColor="text1"/>
              </w:rPr>
              <w:t xml:space="preserve"> services 4-19 years</w:t>
            </w:r>
          </w:p>
          <w:p w14:paraId="14B06E39" w14:textId="77777777" w:rsidR="00354704" w:rsidRPr="00896133" w:rsidRDefault="00EE0EAB" w:rsidP="007629EF">
            <w:pPr>
              <w:pStyle w:val="ListParagraph"/>
              <w:numPr>
                <w:ilvl w:val="0"/>
                <w:numId w:val="101"/>
              </w:numPr>
              <w:rPr>
                <w:rFonts w:eastAsiaTheme="minorEastAsia"/>
                <w:color w:val="0000FF"/>
              </w:rPr>
            </w:pPr>
            <w:hyperlink r:id="rId245">
              <w:r w:rsidR="00354704" w:rsidRPr="65DD5125">
                <w:rPr>
                  <w:rStyle w:val="Hyperlink"/>
                  <w:rFonts w:eastAsia="Calibri"/>
                  <w:color w:val="0000FF"/>
                </w:rPr>
                <w:t>Kooth</w:t>
              </w:r>
            </w:hyperlink>
            <w:r w:rsidR="00354704" w:rsidRPr="65DD5125">
              <w:rPr>
                <w:rFonts w:eastAsia="Calibri"/>
                <w:color w:val="0000FF"/>
                <w:u w:val="single"/>
              </w:rPr>
              <w:t xml:space="preserve"> </w:t>
            </w:r>
            <w:r w:rsidR="00354704" w:rsidRPr="65DD5125">
              <w:rPr>
                <w:rFonts w:eastAsia="Calibri"/>
                <w:color w:val="000000" w:themeColor="text1"/>
              </w:rPr>
              <w:t xml:space="preserve"> online support and counselling for ages 10 – 16.</w:t>
            </w:r>
          </w:p>
          <w:p w14:paraId="4F814F9B" w14:textId="77777777" w:rsidR="00354704" w:rsidRPr="00896133" w:rsidRDefault="00EE0EAB" w:rsidP="007629EF">
            <w:pPr>
              <w:pStyle w:val="ListParagraph"/>
              <w:numPr>
                <w:ilvl w:val="0"/>
                <w:numId w:val="101"/>
              </w:numPr>
              <w:rPr>
                <w:rFonts w:eastAsiaTheme="minorEastAsia"/>
                <w:b/>
                <w:bCs/>
                <w:color w:val="0000FF"/>
              </w:rPr>
            </w:pPr>
            <w:hyperlink r:id="rId246">
              <w:r w:rsidR="00354704" w:rsidRPr="65DD5125">
                <w:rPr>
                  <w:rStyle w:val="Hyperlink"/>
                  <w:rFonts w:eastAsia="Calibri"/>
                  <w:b/>
                  <w:color w:val="0000FF"/>
                </w:rPr>
                <w:t>NHS CHATHEALTH</w:t>
              </w:r>
            </w:hyperlink>
            <w:r w:rsidR="00354704" w:rsidRPr="65DD5125">
              <w:rPr>
                <w:rFonts w:eastAsia="Calibri"/>
                <w:b/>
                <w:color w:val="000000" w:themeColor="text1"/>
              </w:rPr>
              <w:t xml:space="preserve"> </w:t>
            </w:r>
            <w:r w:rsidR="00354704" w:rsidRPr="65DD5125">
              <w:rPr>
                <w:rFonts w:eastAsia="Calibri"/>
                <w:color w:val="000000" w:themeColor="text1"/>
              </w:rPr>
              <w:t>is a confidential texting service for young people aged 11 – 19</w:t>
            </w:r>
          </w:p>
          <w:p w14:paraId="2ED7D16A" w14:textId="77777777" w:rsidR="00354704" w:rsidRPr="00896133" w:rsidRDefault="00354704" w:rsidP="007629EF">
            <w:r w:rsidRPr="65DD5125">
              <w:rPr>
                <w:rFonts w:eastAsia="Calibri"/>
              </w:rPr>
              <w:t xml:space="preserve">The </w:t>
            </w:r>
            <w:hyperlink r:id="rId247">
              <w:r w:rsidRPr="65DD5125">
                <w:rPr>
                  <w:rStyle w:val="Hyperlink"/>
                  <w:rFonts w:eastAsia="Calibri"/>
                  <w:b/>
                  <w:color w:val="0000FF"/>
                </w:rPr>
                <w:t>Emotional Wellbeing Support Youth</w:t>
              </w:r>
            </w:hyperlink>
            <w:r w:rsidRPr="65DD5125">
              <w:rPr>
                <w:rFonts w:eastAsia="Calibri"/>
              </w:rPr>
              <w:t xml:space="preserve"> leaflet provides further support services for; Self harm support, Suicide information, Substance misuse services and parental conflict.</w:t>
            </w:r>
          </w:p>
          <w:p w14:paraId="28899CC3" w14:textId="77777777" w:rsidR="00354704" w:rsidRPr="00896133" w:rsidRDefault="00354704" w:rsidP="007629EF">
            <w:pPr>
              <w:pStyle w:val="Default"/>
              <w:rPr>
                <w:rFonts w:asciiTheme="minorHAnsi" w:hAnsiTheme="minorHAnsi" w:cstheme="minorBidi"/>
                <w:sz w:val="22"/>
                <w:szCs w:val="22"/>
              </w:rPr>
            </w:pPr>
          </w:p>
        </w:tc>
        <w:tc>
          <w:tcPr>
            <w:tcW w:w="1908" w:type="dxa"/>
          </w:tcPr>
          <w:p w14:paraId="424FA2BB" w14:textId="77777777" w:rsidR="00354704" w:rsidRDefault="00EE0EAB" w:rsidP="007629EF">
            <w:pPr>
              <w:rPr>
                <w:rFonts w:eastAsia="Calibri"/>
              </w:rPr>
            </w:pPr>
            <w:hyperlink r:id="rId248">
              <w:r w:rsidR="00354704" w:rsidRPr="65DD5125">
                <w:rPr>
                  <w:rStyle w:val="Hyperlink"/>
                  <w:rFonts w:eastAsia="Calibri"/>
                  <w:b/>
                  <w:color w:val="0000FF"/>
                </w:rPr>
                <w:t>Emotional Wellbeing Support Youth</w:t>
              </w:r>
            </w:hyperlink>
          </w:p>
        </w:tc>
      </w:tr>
      <w:tr w:rsidR="00354704" w:rsidRPr="004C0488" w14:paraId="4ED04DAB" w14:textId="77777777" w:rsidTr="00330089">
        <w:tc>
          <w:tcPr>
            <w:tcW w:w="2145" w:type="dxa"/>
          </w:tcPr>
          <w:p w14:paraId="43717046" w14:textId="5CEE63B8" w:rsidR="00354704" w:rsidRDefault="00354704" w:rsidP="00A97658">
            <w:pPr>
              <w:pStyle w:val="Heading3"/>
              <w:outlineLvl w:val="2"/>
            </w:pPr>
            <w:bookmarkStart w:id="141" w:name="_Toc41662898"/>
            <w:r>
              <w:t>Practical Emotional Wellbeing of Primary Aged Children</w:t>
            </w:r>
            <w:bookmarkEnd w:id="141"/>
          </w:p>
        </w:tc>
        <w:tc>
          <w:tcPr>
            <w:tcW w:w="5836" w:type="dxa"/>
          </w:tcPr>
          <w:p w14:paraId="71ED095D" w14:textId="5B267C0F" w:rsidR="00354704" w:rsidRPr="00896133" w:rsidRDefault="00354704" w:rsidP="007629EF">
            <w:r w:rsidRPr="65DD5125">
              <w:rPr>
                <w:rFonts w:eastAsia="Calibri"/>
              </w:rPr>
              <w:t>Consideration of the emotional wellbeing of our primary aged children is paramount, as well as the support of their carers</w:t>
            </w:r>
            <w:r w:rsidRPr="7A18E88D">
              <w:rPr>
                <w:rFonts w:eastAsia="Calibri"/>
              </w:rPr>
              <w:t>.</w:t>
            </w:r>
            <w:r w:rsidR="00EF7D29">
              <w:rPr>
                <w:rFonts w:eastAsia="Calibri"/>
              </w:rPr>
              <w:t xml:space="preserve"> </w:t>
            </w:r>
            <w:hyperlink r:id="rId249">
              <w:r w:rsidRPr="65DD5125">
                <w:rPr>
                  <w:rStyle w:val="Hyperlink"/>
                  <w:rFonts w:eastAsia="Calibri"/>
                  <w:b/>
                  <w:color w:val="0000FF"/>
                </w:rPr>
                <w:t>Emotional Wellbeing Support for Primary School Aged Children - Covid19</w:t>
              </w:r>
            </w:hyperlink>
            <w:r w:rsidRPr="65DD5125">
              <w:rPr>
                <w:rFonts w:eastAsia="Calibri"/>
                <w:b/>
              </w:rPr>
              <w:t xml:space="preserve"> r</w:t>
            </w:r>
            <w:r w:rsidRPr="65DD5125">
              <w:rPr>
                <w:rFonts w:eastAsia="Calibri"/>
              </w:rPr>
              <w:t xml:space="preserve">esources are focused on activities with children, Mindfulness and supporting the understanding of the </w:t>
            </w:r>
            <w:r w:rsidR="00395FB6">
              <w:rPr>
                <w:rFonts w:eastAsia="Calibri"/>
              </w:rPr>
              <w:t>COVID-19</w:t>
            </w:r>
            <w:r w:rsidRPr="65DD5125">
              <w:rPr>
                <w:rFonts w:eastAsia="Calibri"/>
              </w:rPr>
              <w:t>.</w:t>
            </w:r>
          </w:p>
          <w:p w14:paraId="2D8D301E" w14:textId="6E72304D" w:rsidR="00354704" w:rsidRPr="00896133" w:rsidRDefault="00354704" w:rsidP="007629EF">
            <w:r w:rsidRPr="65DD5125">
              <w:rPr>
                <w:rFonts w:eastAsia="Calibri"/>
                <w:b/>
              </w:rPr>
              <w:t>Services</w:t>
            </w:r>
            <w:r w:rsidRPr="65DD5125">
              <w:rPr>
                <w:rFonts w:eastAsia="Calibri"/>
              </w:rPr>
              <w:t xml:space="preserve"> focused on </w:t>
            </w:r>
            <w:r w:rsidRPr="65DD5125">
              <w:rPr>
                <w:rFonts w:eastAsia="Calibri"/>
                <w:color w:val="000000" w:themeColor="text1"/>
              </w:rPr>
              <w:t xml:space="preserve">The School Public Health </w:t>
            </w:r>
            <w:r w:rsidRPr="7A18E88D">
              <w:rPr>
                <w:rFonts w:eastAsia="Calibri"/>
                <w:color w:val="000000" w:themeColor="text1"/>
              </w:rPr>
              <w:t xml:space="preserve">Service </w:t>
            </w:r>
            <w:r w:rsidRPr="16DEA898">
              <w:rPr>
                <w:rFonts w:eastAsia="Calibri"/>
                <w:color w:val="000000" w:themeColor="text1"/>
              </w:rPr>
              <w:t xml:space="preserve">and the </w:t>
            </w:r>
            <w:hyperlink r:id="rId250">
              <w:r w:rsidRPr="65DD5125">
                <w:rPr>
                  <w:rStyle w:val="Hyperlink"/>
                  <w:rFonts w:eastAsia="Calibri"/>
                  <w:b/>
                  <w:color w:val="0000FF"/>
                </w:rPr>
                <w:t>CYP Kent Emotional Wellbeing</w:t>
              </w:r>
            </w:hyperlink>
            <w:r w:rsidRPr="65DD5125">
              <w:rPr>
                <w:rFonts w:eastAsia="Calibri"/>
              </w:rPr>
              <w:t xml:space="preserve"> services</w:t>
            </w:r>
          </w:p>
          <w:p w14:paraId="1C7BC824" w14:textId="77777777" w:rsidR="00354704" w:rsidRPr="00896133" w:rsidRDefault="00EE0EAB" w:rsidP="007629EF">
            <w:pPr>
              <w:rPr>
                <w:rFonts w:eastAsiaTheme="minorEastAsia"/>
                <w:color w:val="0000FF"/>
              </w:rPr>
            </w:pPr>
            <w:hyperlink r:id="rId251">
              <w:r w:rsidR="00354704" w:rsidRPr="65DD5125">
                <w:rPr>
                  <w:rStyle w:val="Hyperlink"/>
                  <w:color w:val="0000FF"/>
                </w:rPr>
                <w:t>Counselling</w:t>
              </w:r>
            </w:hyperlink>
            <w:r w:rsidR="00354704" w:rsidRPr="65DD5125">
              <w:rPr>
                <w:color w:val="000000" w:themeColor="text1"/>
              </w:rPr>
              <w:t xml:space="preserve"> services </w:t>
            </w:r>
            <w:r w:rsidR="00354704" w:rsidRPr="16DEA898">
              <w:rPr>
                <w:color w:val="000000" w:themeColor="text1"/>
              </w:rPr>
              <w:t xml:space="preserve">are available </w:t>
            </w:r>
            <w:r w:rsidR="00354704" w:rsidRPr="65DD5125">
              <w:rPr>
                <w:color w:val="000000" w:themeColor="text1"/>
              </w:rPr>
              <w:t>4-19 years</w:t>
            </w:r>
          </w:p>
          <w:p w14:paraId="53B9CD5E" w14:textId="2DB3E68C" w:rsidR="00354704" w:rsidRPr="00896133" w:rsidRDefault="00EE0EAB" w:rsidP="007629EF">
            <w:pPr>
              <w:pStyle w:val="Default"/>
            </w:pPr>
            <w:hyperlink r:id="rId252">
              <w:r w:rsidR="00354704" w:rsidRPr="65DD5125">
                <w:rPr>
                  <w:rStyle w:val="Hyperlink"/>
                  <w:rFonts w:ascii="Calibri" w:eastAsia="Calibri" w:hAnsi="Calibri" w:cs="Calibri"/>
                  <w:b/>
                  <w:bCs/>
                  <w:color w:val="0000FF"/>
                  <w:sz w:val="22"/>
                  <w:szCs w:val="22"/>
                </w:rPr>
                <w:t>FAQs</w:t>
              </w:r>
            </w:hyperlink>
            <w:r w:rsidR="00354704" w:rsidRPr="65DD5125">
              <w:rPr>
                <w:rFonts w:ascii="Calibri" w:eastAsia="Calibri" w:hAnsi="Calibri" w:cs="Calibri"/>
                <w:color w:val="000000" w:themeColor="text1"/>
                <w:sz w:val="22"/>
                <w:szCs w:val="22"/>
              </w:rPr>
              <w:t xml:space="preserve"> for Children and Young People around emotions and </w:t>
            </w:r>
            <w:r w:rsidR="00395FB6">
              <w:rPr>
                <w:rFonts w:ascii="Calibri" w:eastAsia="Calibri" w:hAnsi="Calibri" w:cs="Calibri"/>
                <w:color w:val="000000" w:themeColor="text1"/>
                <w:sz w:val="22"/>
                <w:szCs w:val="22"/>
              </w:rPr>
              <w:t>COVID-19</w:t>
            </w:r>
            <w:r w:rsidR="00354704" w:rsidRPr="65DD5125">
              <w:rPr>
                <w:rFonts w:ascii="Calibri" w:eastAsia="Calibri" w:hAnsi="Calibri" w:cs="Calibri"/>
                <w:color w:val="000000" w:themeColor="text1"/>
                <w:sz w:val="22"/>
                <w:szCs w:val="22"/>
              </w:rPr>
              <w:t>.</w:t>
            </w:r>
          </w:p>
        </w:tc>
        <w:tc>
          <w:tcPr>
            <w:tcW w:w="1908" w:type="dxa"/>
          </w:tcPr>
          <w:p w14:paraId="1A086325" w14:textId="77777777" w:rsidR="00354704" w:rsidRDefault="00EE0EAB" w:rsidP="007629EF">
            <w:hyperlink r:id="rId253">
              <w:r w:rsidR="00354704" w:rsidRPr="16DEA898">
                <w:rPr>
                  <w:rStyle w:val="Hyperlink"/>
                  <w:rFonts w:eastAsia="Calibri"/>
                  <w:b/>
                  <w:color w:val="0000FF"/>
                </w:rPr>
                <w:t>Emotional Wellbeing Support for Primary School Aged Children - Covid19</w:t>
              </w:r>
            </w:hyperlink>
          </w:p>
        </w:tc>
      </w:tr>
      <w:tr w:rsidR="00354704" w:rsidRPr="004C0488" w14:paraId="71F750E3" w14:textId="77777777" w:rsidTr="00330089">
        <w:tc>
          <w:tcPr>
            <w:tcW w:w="2145" w:type="dxa"/>
          </w:tcPr>
          <w:p w14:paraId="2840810C" w14:textId="38859AB8" w:rsidR="00354704" w:rsidRPr="00A97658" w:rsidRDefault="00354704" w:rsidP="00A97658">
            <w:pPr>
              <w:pStyle w:val="Heading3"/>
              <w:outlineLvl w:val="2"/>
              <w:rPr>
                <w:b w:val="0"/>
              </w:rPr>
            </w:pPr>
            <w:bookmarkStart w:id="142" w:name="_Toc41662899"/>
            <w:r w:rsidRPr="003953E3">
              <w:t>Parents and Carers Resources</w:t>
            </w:r>
            <w:bookmarkEnd w:id="142"/>
          </w:p>
        </w:tc>
        <w:tc>
          <w:tcPr>
            <w:tcW w:w="5836" w:type="dxa"/>
          </w:tcPr>
          <w:p w14:paraId="4DA380BA" w14:textId="77777777" w:rsidR="00354704" w:rsidRPr="00896133" w:rsidRDefault="00354704" w:rsidP="007629EF">
            <w:pPr>
              <w:rPr>
                <w:rStyle w:val="A1"/>
                <w:rFonts w:cstheme="minorHAnsi"/>
              </w:rPr>
            </w:pPr>
            <w:r w:rsidRPr="003B4BAB">
              <w:rPr>
                <w:rFonts w:eastAsia="Calibri"/>
              </w:rPr>
              <w:t>Parents and carers are central to the Emotional Wellbeing of our school</w:t>
            </w:r>
            <w:r>
              <w:rPr>
                <w:rStyle w:val="A1"/>
                <w:rFonts w:cstheme="minorHAnsi"/>
              </w:rPr>
              <w:t xml:space="preserve"> </w:t>
            </w:r>
            <w:r w:rsidRPr="00896133">
              <w:rPr>
                <w:rStyle w:val="A1"/>
                <w:rFonts w:cstheme="minorHAnsi"/>
              </w:rPr>
              <w:t xml:space="preserve">community and they should be supported to develop their knowledge and skills to support the emotional wellbeing of their child as well as themselves.  </w:t>
            </w:r>
          </w:p>
          <w:p w14:paraId="148E3178" w14:textId="77777777" w:rsidR="00354704" w:rsidRPr="00896133" w:rsidRDefault="00354704" w:rsidP="007629EF">
            <w:r w:rsidRPr="16DEA898">
              <w:rPr>
                <w:rFonts w:eastAsia="Calibri"/>
              </w:rPr>
              <w:t xml:space="preserve"> </w:t>
            </w:r>
          </w:p>
          <w:p w14:paraId="2E0C9087" w14:textId="77777777" w:rsidR="00354704" w:rsidRPr="00896133" w:rsidRDefault="00EE0EAB" w:rsidP="007629EF">
            <w:hyperlink r:id="rId254">
              <w:r w:rsidR="00354704" w:rsidRPr="16DEA898">
                <w:rPr>
                  <w:rStyle w:val="Hyperlink"/>
                  <w:rFonts w:eastAsia="Calibri"/>
                  <w:b/>
                  <w:color w:val="0000FF"/>
                </w:rPr>
                <w:t>Practical Resources for parents and carers</w:t>
              </w:r>
            </w:hyperlink>
            <w:r w:rsidR="00354704" w:rsidRPr="16DEA898">
              <w:rPr>
                <w:rFonts w:eastAsia="Calibri"/>
              </w:rPr>
              <w:t xml:space="preserve"> enables them to access:</w:t>
            </w:r>
          </w:p>
          <w:p w14:paraId="33114CE8" w14:textId="215E2767" w:rsidR="00354704" w:rsidRPr="00896133" w:rsidRDefault="00354704" w:rsidP="007629EF">
            <w:r w:rsidRPr="16DEA898">
              <w:rPr>
                <w:rFonts w:eastAsia="Calibri"/>
                <w:b/>
              </w:rPr>
              <w:lastRenderedPageBreak/>
              <w:t>Information and resources</w:t>
            </w:r>
            <w:r w:rsidRPr="16DEA898">
              <w:rPr>
                <w:rFonts w:eastAsia="Calibri"/>
              </w:rPr>
              <w:t xml:space="preserve"> to support their child’s emotional health and family support via  Early Help </w:t>
            </w:r>
            <w:hyperlink r:id="rId255">
              <w:r w:rsidRPr="16DEA898">
                <w:rPr>
                  <w:rStyle w:val="Hyperlink"/>
                  <w:rFonts w:eastAsia="Calibri"/>
                  <w:color w:val="0000FF"/>
                </w:rPr>
                <w:t>Support For Families</w:t>
              </w:r>
            </w:hyperlink>
          </w:p>
          <w:p w14:paraId="39C02D29" w14:textId="77777777" w:rsidR="00354704" w:rsidRDefault="00354704" w:rsidP="007629EF">
            <w:pPr>
              <w:rPr>
                <w:rFonts w:cstheme="minorHAnsi"/>
              </w:rPr>
            </w:pPr>
            <w:r w:rsidRPr="16DEA898">
              <w:rPr>
                <w:rFonts w:eastAsia="Calibri"/>
                <w:b/>
              </w:rPr>
              <w:t>Training</w:t>
            </w:r>
            <w:r>
              <w:rPr>
                <w:rFonts w:cstheme="minorHAnsi"/>
              </w:rPr>
              <w:t xml:space="preserve"> </w:t>
            </w:r>
            <w:r w:rsidRPr="00896133">
              <w:rPr>
                <w:rFonts w:cstheme="minorHAnsi"/>
              </w:rPr>
              <w:t>on mental health and webinars to support their child</w:t>
            </w:r>
            <w:r>
              <w:rPr>
                <w:rFonts w:cstheme="minorHAnsi"/>
              </w:rPr>
              <w:t>.</w:t>
            </w:r>
          </w:p>
          <w:p w14:paraId="1C913F4F" w14:textId="77777777" w:rsidR="00354704" w:rsidRPr="00896133" w:rsidRDefault="00354704" w:rsidP="007629EF">
            <w:r w:rsidRPr="16DEA898">
              <w:rPr>
                <w:rFonts w:eastAsia="Calibri"/>
              </w:rPr>
              <w:t xml:space="preserve"> Parents and carers need to look after  their own emotional wellbeing and mental health </w:t>
            </w:r>
            <w:hyperlink r:id="rId256">
              <w:r w:rsidRPr="16DEA898">
                <w:rPr>
                  <w:rStyle w:val="Hyperlink"/>
                  <w:rFonts w:eastAsia="Calibri"/>
                  <w:b/>
                  <w:color w:val="0000FF"/>
                </w:rPr>
                <w:t>LIVE WELL KENT</w:t>
              </w:r>
            </w:hyperlink>
            <w:r w:rsidRPr="16DEA898">
              <w:rPr>
                <w:rFonts w:eastAsia="Calibri"/>
                <w:b/>
              </w:rPr>
              <w:t xml:space="preserve"> </w:t>
            </w:r>
            <w:r w:rsidRPr="16DEA898">
              <w:rPr>
                <w:rFonts w:eastAsia="Calibri"/>
              </w:rPr>
              <w:t>- we can help  improve mental and physical health and wellbeing. It is a free service for anyone aged 17 and over.</w:t>
            </w:r>
          </w:p>
          <w:p w14:paraId="0B368322" w14:textId="77777777" w:rsidR="00354704" w:rsidRPr="00896133" w:rsidRDefault="00354704" w:rsidP="007629EF">
            <w:r w:rsidRPr="16DEA898">
              <w:rPr>
                <w:rFonts w:eastAsia="Calibri"/>
              </w:rPr>
              <w:t xml:space="preserve"> The </w:t>
            </w:r>
            <w:hyperlink r:id="rId257">
              <w:r w:rsidRPr="16DEA898">
                <w:rPr>
                  <w:rStyle w:val="Hyperlink"/>
                  <w:rFonts w:eastAsia="Calibri"/>
                  <w:b/>
                  <w:color w:val="0000FF"/>
                </w:rPr>
                <w:t>Practical Resources for parents and carers</w:t>
              </w:r>
            </w:hyperlink>
            <w:r w:rsidRPr="16DEA898">
              <w:rPr>
                <w:rFonts w:eastAsia="Calibri"/>
              </w:rPr>
              <w:t xml:space="preserve"> provides further emotional wellbeing advice and services for adults as well as providing support on substance misuse, domestic violence, extremism and financial hardship.</w:t>
            </w:r>
          </w:p>
          <w:p w14:paraId="45516321" w14:textId="77777777" w:rsidR="00354704" w:rsidRPr="00896133" w:rsidRDefault="00354704" w:rsidP="007629EF"/>
        </w:tc>
        <w:bookmarkStart w:id="143" w:name="_Hlk41051433"/>
        <w:tc>
          <w:tcPr>
            <w:tcW w:w="1908" w:type="dxa"/>
          </w:tcPr>
          <w:p w14:paraId="5E54B02B" w14:textId="77777777" w:rsidR="00354704" w:rsidRDefault="00171FC4" w:rsidP="007629EF">
            <w:pPr>
              <w:rPr>
                <w:rFonts w:ascii="Trebuchet MS" w:hAnsi="Trebuchet MS"/>
                <w:b/>
                <w:bCs/>
                <w:sz w:val="28"/>
                <w:szCs w:val="28"/>
              </w:rPr>
            </w:pPr>
            <w:r>
              <w:lastRenderedPageBreak/>
              <w:fldChar w:fldCharType="begin"/>
            </w:r>
            <w:r>
              <w:instrText xml:space="preserve"> HYPERLINK "https://www.kelsi.org.uk/__data/assets/pdf_file/0004/108922/Practical-Resources-for-parents-and-carers.pdf" \h </w:instrText>
            </w:r>
            <w:r>
              <w:fldChar w:fldCharType="separate"/>
            </w:r>
            <w:r w:rsidR="00354704" w:rsidRPr="16DEA898">
              <w:rPr>
                <w:rStyle w:val="Hyperlink"/>
                <w:rFonts w:eastAsia="Calibri"/>
                <w:b/>
                <w:color w:val="0000FF"/>
              </w:rPr>
              <w:t>Practical Resources for parents and carers</w:t>
            </w:r>
            <w:r>
              <w:rPr>
                <w:rStyle w:val="Hyperlink"/>
                <w:rFonts w:eastAsia="Calibri"/>
                <w:b/>
                <w:color w:val="0000FF"/>
              </w:rPr>
              <w:fldChar w:fldCharType="end"/>
            </w:r>
            <w:bookmarkEnd w:id="143"/>
          </w:p>
        </w:tc>
      </w:tr>
      <w:tr w:rsidR="00354704" w:rsidRPr="004C0488" w14:paraId="6065E859" w14:textId="77777777" w:rsidTr="00330089">
        <w:tc>
          <w:tcPr>
            <w:tcW w:w="2145" w:type="dxa"/>
          </w:tcPr>
          <w:p w14:paraId="37E70A8D" w14:textId="7ED77EB6" w:rsidR="00354704" w:rsidRPr="00A97658" w:rsidRDefault="00354704" w:rsidP="00A97658">
            <w:pPr>
              <w:pStyle w:val="Heading3"/>
              <w:outlineLvl w:val="2"/>
              <w:rPr>
                <w:b w:val="0"/>
              </w:rPr>
            </w:pPr>
            <w:bookmarkStart w:id="144" w:name="_Toc41662900"/>
            <w:r w:rsidRPr="00A97658">
              <w:t>Bereavement including death of a child</w:t>
            </w:r>
            <w:bookmarkEnd w:id="144"/>
          </w:p>
        </w:tc>
        <w:tc>
          <w:tcPr>
            <w:tcW w:w="5836" w:type="dxa"/>
          </w:tcPr>
          <w:p w14:paraId="358CA741" w14:textId="2DEAF7D8" w:rsidR="00354704" w:rsidRPr="00896133" w:rsidRDefault="00354704" w:rsidP="007629EF">
            <w:pPr>
              <w:pStyle w:val="Pa0"/>
              <w:rPr>
                <w:rStyle w:val="A1"/>
                <w:rFonts w:asciiTheme="minorHAnsi" w:hAnsiTheme="minorHAnsi" w:cstheme="minorBidi"/>
                <w:color w:val="auto"/>
              </w:rPr>
            </w:pPr>
            <w:r w:rsidRPr="764E0F51">
              <w:rPr>
                <w:rStyle w:val="A1"/>
                <w:rFonts w:asciiTheme="minorHAnsi" w:hAnsiTheme="minorHAnsi" w:cstheme="minorBidi"/>
              </w:rPr>
              <w:t xml:space="preserve">Bereavement can mean sudden and dramatic changes to the support structures around a child. People who provide care may no longer be there or may be suffering with their own grief and shock. Schools provide routine and consistency in care and social relationships. They can foster new networks of support for children and young people and provide a place of normality and security when other aspects of life are disrupted. </w:t>
            </w:r>
            <w:hyperlink w:anchor="_Bereavement_of_family" w:history="1">
              <w:r w:rsidRPr="00B87FDC">
                <w:rPr>
                  <w:rStyle w:val="Hyperlink"/>
                  <w:rFonts w:asciiTheme="minorHAnsi" w:hAnsiTheme="minorHAnsi"/>
                  <w:sz w:val="22"/>
                  <w:szCs w:val="22"/>
                  <w:highlight w:val="yellow"/>
                </w:rPr>
                <w:t>(</w:t>
              </w:r>
              <w:r w:rsidR="00B87FDC" w:rsidRPr="00B87FDC">
                <w:rPr>
                  <w:rStyle w:val="Hyperlink"/>
                  <w:rFonts w:asciiTheme="minorHAnsi" w:hAnsiTheme="minorHAnsi"/>
                  <w:sz w:val="22"/>
                  <w:szCs w:val="22"/>
                </w:rPr>
                <w:t>Further Support in HR Section)</w:t>
              </w:r>
            </w:hyperlink>
          </w:p>
          <w:p w14:paraId="6FF92EE5" w14:textId="77777777" w:rsidR="00354704" w:rsidRPr="003B4BAB" w:rsidRDefault="00354704" w:rsidP="007629EF">
            <w:pPr>
              <w:rPr>
                <w:rFonts w:cstheme="minorHAnsi"/>
                <w:b/>
                <w:bCs/>
              </w:rPr>
            </w:pPr>
          </w:p>
          <w:p w14:paraId="4588EF91" w14:textId="77777777" w:rsidR="00354704" w:rsidRPr="003B4BAB" w:rsidRDefault="00EE0EAB" w:rsidP="007629EF">
            <w:pPr>
              <w:rPr>
                <w:rStyle w:val="Hyperlink"/>
                <w:rFonts w:cstheme="minorHAnsi"/>
                <w:color w:val="auto"/>
                <w:u w:val="none"/>
              </w:rPr>
            </w:pPr>
            <w:hyperlink r:id="rId258" w:history="1">
              <w:r w:rsidR="00354704" w:rsidRPr="003B4BAB">
                <w:rPr>
                  <w:rStyle w:val="Hyperlink"/>
                  <w:rFonts w:cstheme="minorHAnsi"/>
                  <w:b/>
                  <w:bCs/>
                </w:rPr>
                <w:t>Practical and Emotional Wellbeing Support Following Bereavement</w:t>
              </w:r>
            </w:hyperlink>
          </w:p>
          <w:p w14:paraId="315B6891" w14:textId="77777777" w:rsidR="00354704" w:rsidRPr="003B4BAB" w:rsidRDefault="00354704" w:rsidP="007629EF">
            <w:pPr>
              <w:pStyle w:val="ListParagraph"/>
              <w:numPr>
                <w:ilvl w:val="0"/>
                <w:numId w:val="68"/>
              </w:numPr>
              <w:spacing w:after="0" w:line="240" w:lineRule="auto"/>
              <w:rPr>
                <w:rFonts w:cstheme="minorHAnsi"/>
              </w:rPr>
            </w:pPr>
            <w:r w:rsidRPr="003B4BAB">
              <w:rPr>
                <w:rFonts w:cstheme="minorHAnsi"/>
              </w:rPr>
              <w:t xml:space="preserve"> </w:t>
            </w:r>
            <w:hyperlink r:id="rId259" w:history="1">
              <w:r w:rsidRPr="003B4BAB">
                <w:rPr>
                  <w:rStyle w:val="Hyperlink"/>
                  <w:rFonts w:cstheme="minorHAnsi"/>
                  <w:b/>
                  <w:bCs/>
                </w:rPr>
                <w:t xml:space="preserve">Child Bereavement </w:t>
              </w:r>
            </w:hyperlink>
            <w:r w:rsidRPr="003B4BAB">
              <w:rPr>
                <w:rFonts w:cstheme="minorHAnsi"/>
              </w:rPr>
              <w:t xml:space="preserve">advice for teachers </w:t>
            </w:r>
          </w:p>
          <w:p w14:paraId="1AC742D1" w14:textId="77777777" w:rsidR="00354704" w:rsidRPr="003B4BAB" w:rsidRDefault="00354704" w:rsidP="007629EF">
            <w:pPr>
              <w:pStyle w:val="ListParagraph"/>
              <w:numPr>
                <w:ilvl w:val="0"/>
                <w:numId w:val="68"/>
              </w:numPr>
              <w:spacing w:after="0" w:line="240" w:lineRule="auto"/>
              <w:rPr>
                <w:rFonts w:cstheme="minorHAnsi"/>
              </w:rPr>
            </w:pPr>
            <w:r w:rsidRPr="003B4BAB">
              <w:rPr>
                <w:rFonts w:cstheme="minorHAnsi"/>
              </w:rPr>
              <w:t>Death and loss in schools</w:t>
            </w:r>
          </w:p>
          <w:p w14:paraId="695B11FB" w14:textId="77777777" w:rsidR="00354704" w:rsidRPr="003B4BAB" w:rsidRDefault="00354704" w:rsidP="007629EF">
            <w:pPr>
              <w:rPr>
                <w:rFonts w:cstheme="minorHAnsi"/>
                <w:b/>
                <w:bCs/>
              </w:rPr>
            </w:pPr>
            <w:r w:rsidRPr="003B4BAB">
              <w:rPr>
                <w:rFonts w:cstheme="minorHAnsi"/>
                <w:b/>
                <w:bCs/>
              </w:rPr>
              <w:t>Training</w:t>
            </w:r>
            <w:r>
              <w:rPr>
                <w:rFonts w:cstheme="minorHAnsi"/>
                <w:b/>
                <w:bCs/>
              </w:rPr>
              <w:t xml:space="preserve">  includes</w:t>
            </w:r>
          </w:p>
          <w:p w14:paraId="65CDC404" w14:textId="77777777" w:rsidR="00354704" w:rsidRPr="003B4BAB" w:rsidRDefault="00354704" w:rsidP="007629EF">
            <w:pPr>
              <w:pStyle w:val="ListParagraph"/>
              <w:numPr>
                <w:ilvl w:val="0"/>
                <w:numId w:val="68"/>
              </w:numPr>
              <w:spacing w:after="0" w:line="240" w:lineRule="auto"/>
              <w:rPr>
                <w:rFonts w:cstheme="minorHAnsi"/>
              </w:rPr>
            </w:pPr>
            <w:r w:rsidRPr="003B4BAB">
              <w:rPr>
                <w:rFonts w:cstheme="minorHAnsi"/>
              </w:rPr>
              <w:t xml:space="preserve">Helping Children manage grief and loss </w:t>
            </w:r>
          </w:p>
          <w:p w14:paraId="21E5B4A2" w14:textId="77777777" w:rsidR="00354704" w:rsidRPr="003B4BAB" w:rsidRDefault="00354704" w:rsidP="007629EF">
            <w:pPr>
              <w:rPr>
                <w:rFonts w:cstheme="minorHAnsi"/>
                <w:b/>
                <w:bCs/>
              </w:rPr>
            </w:pPr>
            <w:r w:rsidRPr="003B4BAB">
              <w:rPr>
                <w:rFonts w:cstheme="minorHAnsi"/>
                <w:b/>
                <w:bCs/>
              </w:rPr>
              <w:t>Services</w:t>
            </w:r>
          </w:p>
          <w:p w14:paraId="044F62E7" w14:textId="69A043FA" w:rsidR="00354704" w:rsidRDefault="00354704" w:rsidP="007629EF">
            <w:pPr>
              <w:pStyle w:val="ListParagraph"/>
              <w:numPr>
                <w:ilvl w:val="0"/>
                <w:numId w:val="68"/>
              </w:numPr>
              <w:spacing w:after="0" w:line="240" w:lineRule="auto"/>
              <w:rPr>
                <w:rFonts w:cstheme="minorHAnsi"/>
              </w:rPr>
            </w:pPr>
            <w:r w:rsidRPr="003B4BAB">
              <w:rPr>
                <w:rFonts w:cstheme="minorHAnsi"/>
              </w:rPr>
              <w:t xml:space="preserve">Local support services for children, young people and families including family work and </w:t>
            </w:r>
            <w:hyperlink r:id="rId260" w:history="1">
              <w:r w:rsidRPr="003B4BAB">
                <w:rPr>
                  <w:rStyle w:val="Hyperlink"/>
                  <w:rFonts w:cstheme="minorHAnsi"/>
                  <w:b/>
                  <w:bCs/>
                </w:rPr>
                <w:t>The Children and Young People’s Counselling Service</w:t>
              </w:r>
            </w:hyperlink>
            <w:r w:rsidRPr="003B4BAB">
              <w:rPr>
                <w:rFonts w:cstheme="minorHAnsi"/>
              </w:rPr>
              <w:t xml:space="preserve"> are  offering up to 12 sessions of bereavement support for children and young people who are bereaved as a result of the </w:t>
            </w:r>
            <w:r w:rsidR="00395FB6">
              <w:rPr>
                <w:rFonts w:cstheme="minorHAnsi"/>
              </w:rPr>
              <w:t>COVID-19</w:t>
            </w:r>
            <w:r w:rsidR="00A31041">
              <w:rPr>
                <w:rFonts w:cstheme="minorHAnsi"/>
              </w:rPr>
              <w:t>.</w:t>
            </w:r>
          </w:p>
          <w:p w14:paraId="6287D2A6" w14:textId="782484F5" w:rsidR="00354704" w:rsidRDefault="00354704" w:rsidP="007629EF">
            <w:pPr>
              <w:rPr>
                <w:rFonts w:cstheme="minorHAnsi"/>
              </w:rPr>
            </w:pPr>
            <w:r w:rsidRPr="003B4BAB">
              <w:rPr>
                <w:rFonts w:cstheme="minorHAnsi"/>
              </w:rPr>
              <w:t xml:space="preserve">The </w:t>
            </w:r>
            <w:hyperlink r:id="rId261" w:history="1">
              <w:r w:rsidRPr="003B4BAB">
                <w:rPr>
                  <w:rStyle w:val="Hyperlink"/>
                  <w:rFonts w:cstheme="minorHAnsi"/>
                  <w:b/>
                  <w:bCs/>
                </w:rPr>
                <w:t>Practical and Emotional Wellbeing Support Following Bereavement</w:t>
              </w:r>
            </w:hyperlink>
            <w:r w:rsidRPr="003B4BAB">
              <w:rPr>
                <w:rFonts w:cstheme="minorHAnsi"/>
              </w:rPr>
              <w:t xml:space="preserve"> leaflet provides</w:t>
            </w:r>
            <w:r w:rsidR="0086472B">
              <w:rPr>
                <w:rFonts w:cstheme="minorHAnsi"/>
              </w:rPr>
              <w:t xml:space="preserve"> advice,</w:t>
            </w:r>
            <w:r w:rsidRPr="003B4BAB">
              <w:rPr>
                <w:rFonts w:cstheme="minorHAnsi"/>
              </w:rPr>
              <w:t xml:space="preserve"> curriculum resources and further services for children, young people, families and schools to support bereavement.</w:t>
            </w:r>
            <w:r w:rsidR="00F006F0">
              <w:rPr>
                <w:rFonts w:cstheme="minorHAnsi"/>
              </w:rPr>
              <w:t xml:space="preserve"> There are  further resources </w:t>
            </w:r>
            <w:r w:rsidR="00A74C33">
              <w:rPr>
                <w:rFonts w:cstheme="minorHAnsi"/>
              </w:rPr>
              <w:t>categorised by age and foundation</w:t>
            </w:r>
          </w:p>
          <w:p w14:paraId="7491E64C" w14:textId="202C74C5" w:rsidR="006F3A0D" w:rsidRPr="003B4BAB" w:rsidRDefault="006F3A0D" w:rsidP="007629EF">
            <w:pPr>
              <w:rPr>
                <w:rStyle w:val="A1"/>
                <w:rFonts w:cstheme="minorHAnsi"/>
                <w:color w:val="auto"/>
              </w:rPr>
            </w:pPr>
          </w:p>
        </w:tc>
        <w:tc>
          <w:tcPr>
            <w:tcW w:w="1908" w:type="dxa"/>
          </w:tcPr>
          <w:p w14:paraId="1C3CDC29" w14:textId="77777777" w:rsidR="00354704" w:rsidRDefault="00354704" w:rsidP="007629EF">
            <w:pPr>
              <w:rPr>
                <w:rFonts w:ascii="Trebuchet MS" w:hAnsi="Trebuchet MS"/>
                <w:b/>
                <w:bCs/>
                <w:sz w:val="28"/>
                <w:szCs w:val="28"/>
              </w:rPr>
            </w:pPr>
          </w:p>
          <w:p w14:paraId="65D6CFC2" w14:textId="77777777" w:rsidR="00354704" w:rsidRDefault="00EE0EAB" w:rsidP="007629EF">
            <w:pPr>
              <w:rPr>
                <w:rFonts w:ascii="Trebuchet MS" w:hAnsi="Trebuchet MS"/>
                <w:b/>
                <w:bCs/>
                <w:sz w:val="24"/>
                <w:szCs w:val="24"/>
              </w:rPr>
            </w:pPr>
            <w:hyperlink r:id="rId262" w:history="1">
              <w:r w:rsidR="00354704" w:rsidRPr="003B4BAB">
                <w:rPr>
                  <w:rStyle w:val="Hyperlink"/>
                  <w:rFonts w:cstheme="minorHAnsi"/>
                  <w:b/>
                  <w:bCs/>
                </w:rPr>
                <w:t>Practical and Emotional Wellbeing Support Following Bereavement</w:t>
              </w:r>
            </w:hyperlink>
          </w:p>
          <w:p w14:paraId="7CED2E86" w14:textId="77777777" w:rsidR="00354704" w:rsidRDefault="00354704" w:rsidP="007629EF">
            <w:pPr>
              <w:rPr>
                <w:rFonts w:ascii="Trebuchet MS" w:hAnsi="Trebuchet MS"/>
                <w:b/>
                <w:bCs/>
                <w:sz w:val="24"/>
                <w:szCs w:val="24"/>
              </w:rPr>
            </w:pPr>
          </w:p>
          <w:p w14:paraId="321EBDD8" w14:textId="77777777" w:rsidR="00354704" w:rsidRDefault="00354704" w:rsidP="007629EF">
            <w:pPr>
              <w:rPr>
                <w:rFonts w:ascii="Trebuchet MS" w:hAnsi="Trebuchet MS"/>
                <w:b/>
                <w:bCs/>
                <w:sz w:val="28"/>
                <w:szCs w:val="28"/>
              </w:rPr>
            </w:pPr>
          </w:p>
        </w:tc>
      </w:tr>
      <w:tr w:rsidR="008E24AB" w:rsidRPr="004C0488" w14:paraId="612C9A22" w14:textId="77777777" w:rsidTr="00330089">
        <w:tc>
          <w:tcPr>
            <w:tcW w:w="2145" w:type="dxa"/>
          </w:tcPr>
          <w:p w14:paraId="596A3D6D" w14:textId="167AB3DF" w:rsidR="008E24AB" w:rsidRPr="00DE5CCB" w:rsidRDefault="00AA00B7" w:rsidP="00A97658">
            <w:pPr>
              <w:pStyle w:val="Heading3"/>
              <w:outlineLvl w:val="2"/>
            </w:pPr>
            <w:bookmarkStart w:id="145" w:name="_Vulnerable_Pupils"/>
            <w:bookmarkStart w:id="146" w:name="_Toc41662901"/>
            <w:bookmarkEnd w:id="145"/>
            <w:r w:rsidRPr="00DE5CCB">
              <w:t>Vulnerable Pupils</w:t>
            </w:r>
            <w:bookmarkEnd w:id="146"/>
          </w:p>
        </w:tc>
        <w:tc>
          <w:tcPr>
            <w:tcW w:w="5836" w:type="dxa"/>
          </w:tcPr>
          <w:p w14:paraId="5BC36AB8" w14:textId="6764F72C" w:rsidR="008E24AB" w:rsidRPr="00DE5CCB" w:rsidRDefault="00AA00B7" w:rsidP="007629EF">
            <w:pPr>
              <w:pStyle w:val="Pa0"/>
              <w:rPr>
                <w:rStyle w:val="A1"/>
                <w:rFonts w:asciiTheme="minorHAnsi" w:hAnsiTheme="minorHAnsi" w:cstheme="minorBidi"/>
                <w:color w:val="auto"/>
              </w:rPr>
            </w:pPr>
            <w:r w:rsidRPr="00DE5CCB">
              <w:rPr>
                <w:rFonts w:asciiTheme="minorHAnsi" w:hAnsiTheme="minorHAnsi" w:cstheme="minorHAnsi"/>
              </w:rPr>
              <w:t xml:space="preserve">A new resource focusing on vulnerable students has been included The information is support with </w:t>
            </w:r>
            <w:hyperlink r:id="rId263" w:history="1">
              <w:r w:rsidRPr="00DE5CCB">
                <w:rPr>
                  <w:rStyle w:val="Hyperlink"/>
                  <w:rFonts w:asciiTheme="minorHAnsi" w:hAnsiTheme="minorHAnsi" w:cstheme="minorHAnsi"/>
                  <w:color w:val="auto"/>
                </w:rPr>
                <w:t>a google drive</w:t>
              </w:r>
            </w:hyperlink>
            <w:r w:rsidRPr="00DE5CCB">
              <w:rPr>
                <w:rFonts w:asciiTheme="minorHAnsi" w:hAnsiTheme="minorHAnsi" w:cstheme="minorHAnsi"/>
              </w:rPr>
              <w:t xml:space="preserve"> includes  checklists, advice and guidance and resources to use with children and young people in all settings.  Subjects covered include and </w:t>
            </w:r>
            <w:hyperlink r:id="rId264" w:history="1">
              <w:r w:rsidRPr="00DE5CCB">
                <w:rPr>
                  <w:rStyle w:val="Hyperlink"/>
                  <w:rFonts w:asciiTheme="minorHAnsi" w:hAnsiTheme="minorHAnsi" w:cstheme="minorHAnsi"/>
                  <w:color w:val="auto"/>
                </w:rPr>
                <w:t>resources</w:t>
              </w:r>
            </w:hyperlink>
            <w:r w:rsidRPr="00DE5CCB">
              <w:rPr>
                <w:rFonts w:asciiTheme="minorHAnsi" w:hAnsiTheme="minorHAnsi" w:cstheme="minorHAnsi"/>
              </w:rPr>
              <w:t xml:space="preserve"> provided include </w:t>
            </w:r>
            <w:r w:rsidRPr="00DE5CCB">
              <w:rPr>
                <w:rFonts w:asciiTheme="minorHAnsi" w:hAnsiTheme="minorHAnsi" w:cstheme="minorHAnsi"/>
                <w:b/>
              </w:rPr>
              <w:t>transition recovery for primary</w:t>
            </w:r>
            <w:r w:rsidRPr="00DE5CCB">
              <w:rPr>
                <w:rFonts w:asciiTheme="minorHAnsi" w:hAnsiTheme="minorHAnsi" w:cstheme="minorHAnsi"/>
              </w:rPr>
              <w:t xml:space="preserve"> and </w:t>
            </w:r>
            <w:r w:rsidRPr="00DE5CCB">
              <w:rPr>
                <w:rFonts w:asciiTheme="minorHAnsi" w:hAnsiTheme="minorHAnsi" w:cstheme="minorHAnsi"/>
                <w:b/>
              </w:rPr>
              <w:t>Secondary learning</w:t>
            </w:r>
            <w:r w:rsidRPr="00DE5CCB">
              <w:rPr>
                <w:rFonts w:asciiTheme="minorHAnsi" w:hAnsiTheme="minorHAnsi" w:cstheme="minorHAnsi"/>
              </w:rPr>
              <w:t xml:space="preserve">, </w:t>
            </w:r>
            <w:r w:rsidRPr="00DE5CCB">
              <w:rPr>
                <w:rFonts w:asciiTheme="minorHAnsi" w:hAnsiTheme="minorHAnsi" w:cstheme="minorHAnsi"/>
                <w:b/>
              </w:rPr>
              <w:t>getting ready to go back to school</w:t>
            </w:r>
            <w:r w:rsidRPr="00DE5CCB">
              <w:rPr>
                <w:rFonts w:asciiTheme="minorHAnsi" w:hAnsiTheme="minorHAnsi" w:cstheme="minorHAnsi"/>
              </w:rPr>
              <w:t xml:space="preserve">, a resource for </w:t>
            </w:r>
            <w:r w:rsidRPr="00DE5CCB">
              <w:rPr>
                <w:rFonts w:asciiTheme="minorHAnsi" w:hAnsiTheme="minorHAnsi" w:cstheme="minorHAnsi"/>
                <w:b/>
              </w:rPr>
              <w:t>my lockdown experiences</w:t>
            </w:r>
            <w:r w:rsidRPr="00DE5CCB">
              <w:rPr>
                <w:rFonts w:asciiTheme="minorHAnsi" w:hAnsiTheme="minorHAnsi" w:cstheme="minorHAnsi"/>
              </w:rPr>
              <w:t xml:space="preserve"> (symbols), as well as support for </w:t>
            </w:r>
            <w:r w:rsidRPr="00DE5CCB">
              <w:rPr>
                <w:rFonts w:asciiTheme="minorHAnsi" w:hAnsiTheme="minorHAnsi" w:cstheme="minorHAnsi"/>
                <w:b/>
              </w:rPr>
              <w:t>Early Years</w:t>
            </w:r>
            <w:r w:rsidRPr="00DE5CCB">
              <w:rPr>
                <w:rFonts w:asciiTheme="minorHAnsi" w:hAnsiTheme="minorHAnsi" w:cstheme="minorHAnsi"/>
              </w:rPr>
              <w:t xml:space="preserve">, </w:t>
            </w:r>
            <w:r w:rsidRPr="00DE5CCB">
              <w:rPr>
                <w:rFonts w:asciiTheme="minorHAnsi" w:hAnsiTheme="minorHAnsi" w:cstheme="minorHAnsi"/>
                <w:b/>
              </w:rPr>
              <w:t>Children in Care</w:t>
            </w:r>
            <w:r w:rsidRPr="00DE5CCB">
              <w:rPr>
                <w:rFonts w:asciiTheme="minorHAnsi" w:hAnsiTheme="minorHAnsi" w:cstheme="minorHAnsi"/>
              </w:rPr>
              <w:t xml:space="preserve">, those affected by </w:t>
            </w:r>
            <w:r w:rsidRPr="00DE5CCB">
              <w:rPr>
                <w:rFonts w:asciiTheme="minorHAnsi" w:hAnsiTheme="minorHAnsi" w:cstheme="minorHAnsi"/>
                <w:b/>
              </w:rPr>
              <w:t>Adverse childhood</w:t>
            </w:r>
            <w:r w:rsidRPr="00DE5CCB">
              <w:rPr>
                <w:rFonts w:asciiTheme="minorHAnsi" w:hAnsiTheme="minorHAnsi" w:cstheme="minorHAnsi"/>
              </w:rPr>
              <w:t xml:space="preserve"> </w:t>
            </w:r>
            <w:r w:rsidRPr="00DE5CCB">
              <w:rPr>
                <w:rFonts w:asciiTheme="minorHAnsi" w:hAnsiTheme="minorHAnsi" w:cstheme="minorHAnsi"/>
                <w:b/>
              </w:rPr>
              <w:t>experiences, young carers,</w:t>
            </w:r>
            <w:r w:rsidRPr="00DE5CCB">
              <w:rPr>
                <w:rFonts w:asciiTheme="minorHAnsi" w:hAnsiTheme="minorHAnsi" w:cstheme="minorHAnsi"/>
              </w:rPr>
              <w:t xml:space="preserve"> those at the risk of </w:t>
            </w:r>
            <w:r w:rsidRPr="00DE5CCB">
              <w:rPr>
                <w:rFonts w:asciiTheme="minorHAnsi" w:hAnsiTheme="minorHAnsi" w:cstheme="minorHAnsi"/>
                <w:b/>
              </w:rPr>
              <w:t>exclusion</w:t>
            </w:r>
            <w:r w:rsidRPr="00DE5CCB">
              <w:rPr>
                <w:rFonts w:asciiTheme="minorHAnsi" w:hAnsiTheme="minorHAnsi" w:cstheme="minorHAnsi"/>
              </w:rPr>
              <w:t xml:space="preserve">, and with </w:t>
            </w:r>
            <w:r w:rsidRPr="00DE5CCB">
              <w:rPr>
                <w:rFonts w:asciiTheme="minorHAnsi" w:hAnsiTheme="minorHAnsi" w:cstheme="minorHAnsi"/>
                <w:b/>
              </w:rPr>
              <w:t>Health needs</w:t>
            </w:r>
          </w:p>
        </w:tc>
        <w:tc>
          <w:tcPr>
            <w:tcW w:w="1908" w:type="dxa"/>
          </w:tcPr>
          <w:p w14:paraId="68A2ABA4" w14:textId="01EA5173" w:rsidR="003A4A0F" w:rsidRDefault="00EE0EAB" w:rsidP="003A4A0F">
            <w:pPr>
              <w:rPr>
                <w:rFonts w:ascii="Arial" w:hAnsi="Arial" w:cs="Arial"/>
                <w:sz w:val="24"/>
                <w:szCs w:val="24"/>
              </w:rPr>
            </w:pPr>
            <w:hyperlink r:id="rId265" w:history="1">
              <w:r w:rsidR="003A4A0F">
                <w:rPr>
                  <w:rStyle w:val="Hyperlink"/>
                  <w:rFonts w:ascii="Arial" w:hAnsi="Arial" w:cs="Arial"/>
                  <w:sz w:val="24"/>
                  <w:szCs w:val="24"/>
                </w:rPr>
                <w:t>Emotional Wellbeing Vulnerable Pupils</w:t>
              </w:r>
            </w:hyperlink>
          </w:p>
          <w:p w14:paraId="72E1F2CD" w14:textId="77777777" w:rsidR="008E24AB" w:rsidRPr="00331343" w:rsidRDefault="008E24AB" w:rsidP="007629EF">
            <w:pPr>
              <w:rPr>
                <w:rFonts w:ascii="Trebuchet MS" w:hAnsi="Trebuchet MS"/>
                <w:b/>
                <w:color w:val="C00000"/>
                <w:sz w:val="28"/>
                <w:szCs w:val="28"/>
              </w:rPr>
            </w:pPr>
          </w:p>
        </w:tc>
      </w:tr>
      <w:tr w:rsidR="007F4A7E" w:rsidRPr="004C0488" w14:paraId="4C25FCA1" w14:textId="77777777" w:rsidTr="00330089">
        <w:tc>
          <w:tcPr>
            <w:tcW w:w="2145" w:type="dxa"/>
          </w:tcPr>
          <w:p w14:paraId="14F6A411" w14:textId="29BDE232" w:rsidR="007F4A7E" w:rsidRPr="002A0152" w:rsidRDefault="00855158" w:rsidP="002A0152">
            <w:pPr>
              <w:pStyle w:val="Heading3"/>
              <w:outlineLvl w:val="2"/>
              <w:rPr>
                <w:color w:val="C00000"/>
              </w:rPr>
            </w:pPr>
            <w:bookmarkStart w:id="147" w:name="_Hlk41643333"/>
            <w:bookmarkStart w:id="148" w:name="_Special_Educational_Needs"/>
            <w:bookmarkStart w:id="149" w:name="_Toc41662902"/>
            <w:bookmarkEnd w:id="148"/>
            <w:r w:rsidRPr="002A0152">
              <w:rPr>
                <w:color w:val="C00000"/>
              </w:rPr>
              <w:lastRenderedPageBreak/>
              <w:t>Special Educational Needs and Disability</w:t>
            </w:r>
            <w:bookmarkEnd w:id="149"/>
          </w:p>
        </w:tc>
        <w:tc>
          <w:tcPr>
            <w:tcW w:w="5836" w:type="dxa"/>
          </w:tcPr>
          <w:p w14:paraId="5500E509" w14:textId="56476906" w:rsidR="007F4A7E" w:rsidRPr="002A0152" w:rsidRDefault="004E28C3" w:rsidP="007629EF">
            <w:pPr>
              <w:pStyle w:val="Pa0"/>
              <w:rPr>
                <w:rFonts w:asciiTheme="minorHAnsi" w:hAnsiTheme="minorHAnsi" w:cstheme="minorHAnsi"/>
                <w:color w:val="C00000"/>
                <w:sz w:val="22"/>
                <w:szCs w:val="22"/>
              </w:rPr>
            </w:pPr>
            <w:r w:rsidRPr="002A0152">
              <w:rPr>
                <w:rFonts w:asciiTheme="minorHAnsi" w:hAnsiTheme="minorHAnsi" w:cstheme="minorHAnsi"/>
                <w:color w:val="C00000"/>
                <w:sz w:val="22"/>
                <w:szCs w:val="22"/>
              </w:rPr>
              <w:t>Children and young people with speech, language and communication needs have difficulty in communicating with others. This may be because they have difficulty saying what they want to, understanding what is being said to them or they do not understand or use social rules of communication.  Some children will need support in all areas of the curriculum due to a level of learning need.  As these children and young people  return to school following Covid19 – they may have additional challenges which you may need to consider</w:t>
            </w:r>
            <w:r w:rsidR="00855158" w:rsidRPr="002A0152">
              <w:rPr>
                <w:rFonts w:asciiTheme="minorHAnsi" w:hAnsiTheme="minorHAnsi" w:cstheme="minorHAnsi"/>
                <w:color w:val="C00000"/>
                <w:sz w:val="22"/>
                <w:szCs w:val="22"/>
              </w:rPr>
              <w:t>. This sec</w:t>
            </w:r>
            <w:r w:rsidR="004F1BC5" w:rsidRPr="002A0152">
              <w:rPr>
                <w:rFonts w:asciiTheme="minorHAnsi" w:hAnsiTheme="minorHAnsi" w:cstheme="minorHAnsi"/>
                <w:color w:val="C00000"/>
                <w:sz w:val="22"/>
                <w:szCs w:val="22"/>
              </w:rPr>
              <w:t>t</w:t>
            </w:r>
            <w:r w:rsidR="00855158" w:rsidRPr="002A0152">
              <w:rPr>
                <w:rFonts w:asciiTheme="minorHAnsi" w:hAnsiTheme="minorHAnsi" w:cstheme="minorHAnsi"/>
                <w:color w:val="C00000"/>
                <w:sz w:val="22"/>
                <w:szCs w:val="22"/>
              </w:rPr>
              <w:t>ion contains practical resources</w:t>
            </w:r>
            <w:r w:rsidR="004F1BC5" w:rsidRPr="002A0152">
              <w:rPr>
                <w:rFonts w:asciiTheme="minorHAnsi" w:hAnsiTheme="minorHAnsi" w:cstheme="minorHAnsi"/>
                <w:color w:val="C00000"/>
                <w:sz w:val="22"/>
                <w:szCs w:val="22"/>
              </w:rPr>
              <w:t>, services and risk assessments</w:t>
            </w:r>
          </w:p>
        </w:tc>
        <w:tc>
          <w:tcPr>
            <w:tcW w:w="1908" w:type="dxa"/>
          </w:tcPr>
          <w:p w14:paraId="634FDF88" w14:textId="0A3F4598" w:rsidR="00A74C33" w:rsidRPr="00DE5CCB" w:rsidRDefault="00A74C33" w:rsidP="00A74C33">
            <w:pPr>
              <w:jc w:val="center"/>
              <w:rPr>
                <w:color w:val="C00000"/>
              </w:rPr>
            </w:pPr>
            <w:r w:rsidRPr="00DE5CCB">
              <w:rPr>
                <w:rFonts w:ascii="Arial" w:hAnsi="Arial" w:cs="Arial"/>
                <w:color w:val="C00000"/>
                <w:sz w:val="24"/>
                <w:szCs w:val="24"/>
              </w:rPr>
              <w:t>*NEW*</w:t>
            </w:r>
          </w:p>
          <w:p w14:paraId="11281F30" w14:textId="77777777" w:rsidR="00EE0EAB" w:rsidRPr="00330089" w:rsidRDefault="00EE0EAB" w:rsidP="00EE0EAB">
            <w:pPr>
              <w:rPr>
                <w:rFonts w:ascii="Arial" w:hAnsi="Arial" w:cs="Arial"/>
                <w:color w:val="548DD4" w:themeColor="text2" w:themeTint="99"/>
                <w:sz w:val="24"/>
                <w:szCs w:val="24"/>
              </w:rPr>
            </w:pPr>
            <w:hyperlink r:id="rId266" w:history="1">
              <w:r w:rsidRPr="00330089">
                <w:rPr>
                  <w:rStyle w:val="Hyperlink"/>
                  <w:rFonts w:ascii="Arial" w:hAnsi="Arial" w:cs="Arial"/>
                  <w:color w:val="548DD4" w:themeColor="text2" w:themeTint="99"/>
                  <w:sz w:val="24"/>
                  <w:szCs w:val="24"/>
                </w:rPr>
                <w:t>Emotional Wellbeing Support for Special Educational Needs and Disabilities</w:t>
              </w:r>
            </w:hyperlink>
          </w:p>
          <w:p w14:paraId="1E5F6157" w14:textId="1C94BD1F" w:rsidR="007F4A7E" w:rsidRPr="00DE5CCB" w:rsidRDefault="007F4A7E" w:rsidP="00330089">
            <w:pPr>
              <w:jc w:val="center"/>
              <w:rPr>
                <w:rFonts w:ascii="Arial" w:hAnsi="Arial" w:cs="Arial"/>
                <w:color w:val="C00000"/>
                <w:sz w:val="24"/>
                <w:szCs w:val="24"/>
              </w:rPr>
            </w:pPr>
          </w:p>
        </w:tc>
      </w:tr>
      <w:tr w:rsidR="004E28C3" w:rsidRPr="004C0488" w14:paraId="42C5554E" w14:textId="77777777" w:rsidTr="00330089">
        <w:tc>
          <w:tcPr>
            <w:tcW w:w="2145" w:type="dxa"/>
          </w:tcPr>
          <w:p w14:paraId="19A4BEA0" w14:textId="154354FD" w:rsidR="004E28C3" w:rsidRPr="002A0152" w:rsidRDefault="00474F83" w:rsidP="002A0152">
            <w:pPr>
              <w:pStyle w:val="Heading3"/>
              <w:outlineLvl w:val="2"/>
              <w:rPr>
                <w:color w:val="C00000"/>
              </w:rPr>
            </w:pPr>
            <w:bookmarkStart w:id="150" w:name="_Toc41662903"/>
            <w:r w:rsidRPr="002A0152">
              <w:rPr>
                <w:color w:val="C00000"/>
              </w:rPr>
              <w:t xml:space="preserve">Emotional Wellbeing Highly </w:t>
            </w:r>
            <w:r w:rsidR="00D97314" w:rsidRPr="002A0152">
              <w:rPr>
                <w:color w:val="C00000"/>
              </w:rPr>
              <w:t>Anxious</w:t>
            </w:r>
            <w:r w:rsidRPr="002A0152">
              <w:rPr>
                <w:color w:val="C00000"/>
              </w:rPr>
              <w:t xml:space="preserve"> Pupil</w:t>
            </w:r>
            <w:bookmarkEnd w:id="150"/>
          </w:p>
        </w:tc>
        <w:tc>
          <w:tcPr>
            <w:tcW w:w="5836" w:type="dxa"/>
          </w:tcPr>
          <w:p w14:paraId="07D76D06" w14:textId="785C0038" w:rsidR="004E28C3" w:rsidRPr="002A0152" w:rsidRDefault="00EE0EAB" w:rsidP="007629EF">
            <w:pPr>
              <w:pStyle w:val="Pa0"/>
              <w:rPr>
                <w:rFonts w:asciiTheme="minorHAnsi" w:hAnsiTheme="minorHAnsi" w:cstheme="minorHAnsi"/>
                <w:color w:val="C00000"/>
                <w:sz w:val="22"/>
                <w:szCs w:val="22"/>
              </w:rPr>
            </w:pPr>
            <w:hyperlink r:id="rId267" w:history="1">
              <w:r w:rsidR="00482B8A" w:rsidRPr="002A0152">
                <w:rPr>
                  <w:rStyle w:val="Hyperlink"/>
                  <w:rFonts w:asciiTheme="minorHAnsi" w:hAnsiTheme="minorHAnsi" w:cstheme="minorHAnsi"/>
                  <w:b/>
                  <w:bCs/>
                  <w:color w:val="C00000"/>
                  <w:sz w:val="22"/>
                  <w:szCs w:val="22"/>
                </w:rPr>
                <w:t>Emotionally Based School Avoidance</w:t>
              </w:r>
              <w:r w:rsidR="00482B8A" w:rsidRPr="002A0152">
                <w:rPr>
                  <w:rStyle w:val="Hyperlink"/>
                  <w:rFonts w:asciiTheme="minorHAnsi" w:hAnsiTheme="minorHAnsi" w:cstheme="minorHAnsi"/>
                  <w:color w:val="C00000"/>
                  <w:sz w:val="22"/>
                  <w:szCs w:val="22"/>
                </w:rPr>
                <w:t xml:space="preserve"> (EBSA</w:t>
              </w:r>
            </w:hyperlink>
            <w:r w:rsidR="00482B8A" w:rsidRPr="002A0152">
              <w:rPr>
                <w:rFonts w:asciiTheme="minorHAnsi" w:hAnsiTheme="minorHAnsi" w:cstheme="minorHAnsi"/>
                <w:color w:val="C00000"/>
                <w:sz w:val="22"/>
                <w:szCs w:val="22"/>
              </w:rPr>
              <w:t>) is not a new phenomenon associated with the coronavirus pandemic. Children and young people miss school for a variety of reasons; a voluntary or involuntary response to personal, family, school or wider environmental factors</w:t>
            </w:r>
          </w:p>
          <w:p w14:paraId="6E7E36A0" w14:textId="77777777" w:rsidR="00520837" w:rsidRPr="002A0152" w:rsidRDefault="00520837" w:rsidP="00520837">
            <w:pPr>
              <w:rPr>
                <w:rFonts w:asciiTheme="minorHAnsi" w:hAnsiTheme="minorHAnsi" w:cstheme="minorHAnsi"/>
                <w:color w:val="C00000"/>
                <w14:textOutline w14:w="25400" w14:cap="rnd" w14:cmpd="sng" w14:algn="ctr">
                  <w14:noFill/>
                  <w14:prstDash w14:val="solid"/>
                  <w14:bevel/>
                </w14:textOutline>
              </w:rPr>
            </w:pPr>
            <w:r w:rsidRPr="002A0152">
              <w:rPr>
                <w:rFonts w:asciiTheme="minorHAnsi" w:hAnsiTheme="minorHAnsi" w:cstheme="minorHAnsi"/>
                <w:color w:val="C00000"/>
                <w14:textOutline w14:w="25400" w14:cap="rnd" w14:cmpd="sng" w14:algn="ctr">
                  <w14:noFill/>
                  <w14:prstDash w14:val="solid"/>
                  <w14:bevel/>
                </w14:textOutline>
              </w:rPr>
              <w:t xml:space="preserve">This google drive </w:t>
            </w:r>
            <w:hyperlink r:id="rId268" w:history="1">
              <w:r w:rsidRPr="002A0152">
                <w:rPr>
                  <w:rStyle w:val="Hyperlink"/>
                  <w:rFonts w:asciiTheme="minorHAnsi" w:hAnsiTheme="minorHAnsi" w:cstheme="minorHAnsi"/>
                  <w:color w:val="C00000"/>
                  <w14:textOutline w14:w="25400" w14:cap="rnd" w14:cmpd="sng" w14:algn="ctr">
                    <w14:noFill/>
                    <w14:prstDash w14:val="solid"/>
                    <w14:bevel/>
                  </w14:textOutline>
                </w:rPr>
                <w:t>resource</w:t>
              </w:r>
            </w:hyperlink>
            <w:r w:rsidRPr="002A0152">
              <w:rPr>
                <w:rFonts w:asciiTheme="minorHAnsi" w:hAnsiTheme="minorHAnsi" w:cstheme="minorHAnsi"/>
                <w:color w:val="C00000"/>
                <w14:textOutline w14:w="25400" w14:cap="rnd" w14:cmpd="sng" w14:algn="ctr">
                  <w14:noFill/>
                  <w14:prstDash w14:val="solid"/>
                  <w14:bevel/>
                </w14:textOutline>
              </w:rPr>
              <w:t xml:space="preserve"> and it subfolders aims to provide some initial guidance to meet the challenge identified in the introduction to this document.</w:t>
            </w:r>
          </w:p>
          <w:p w14:paraId="7B0281D8" w14:textId="77777777" w:rsidR="00520837" w:rsidRPr="002A0152" w:rsidRDefault="00520837" w:rsidP="00520837">
            <w:pPr>
              <w:jc w:val="center"/>
              <w:rPr>
                <w:rFonts w:asciiTheme="minorHAnsi" w:hAnsiTheme="minorHAnsi" w:cstheme="minorHAnsi"/>
                <w:color w:val="C00000"/>
                <w14:textOutline w14:w="25400" w14:cap="rnd" w14:cmpd="sng" w14:algn="ctr">
                  <w14:noFill/>
                  <w14:prstDash w14:val="solid"/>
                  <w14:bevel/>
                </w14:textOutline>
              </w:rPr>
            </w:pPr>
          </w:p>
          <w:p w14:paraId="2A3C4710" w14:textId="0D367801" w:rsidR="00520837" w:rsidRPr="002A0152" w:rsidRDefault="00520837" w:rsidP="00C61073">
            <w:pPr>
              <w:rPr>
                <w:rFonts w:asciiTheme="minorHAnsi" w:hAnsiTheme="minorHAnsi" w:cstheme="minorHAnsi"/>
                <w:color w:val="C00000"/>
                <w14:textOutline w14:w="25400" w14:cap="rnd" w14:cmpd="sng" w14:algn="ctr">
                  <w14:noFill/>
                  <w14:prstDash w14:val="solid"/>
                  <w14:bevel/>
                </w14:textOutline>
              </w:rPr>
            </w:pPr>
            <w:r w:rsidRPr="002A0152">
              <w:rPr>
                <w:rFonts w:asciiTheme="minorHAnsi" w:hAnsiTheme="minorHAnsi" w:cstheme="minorHAnsi"/>
                <w:color w:val="C00000"/>
                <w14:textOutline w14:w="25400" w14:cap="rnd" w14:cmpd="sng" w14:algn="ctr">
                  <w14:noFill/>
                  <w14:prstDash w14:val="solid"/>
                  <w14:bevel/>
                </w14:textOutline>
              </w:rPr>
              <w:t xml:space="preserve">The package contains clickable links to resources </w:t>
            </w:r>
            <w:r w:rsidR="002A0D27" w:rsidRPr="002A0152">
              <w:rPr>
                <w:rFonts w:asciiTheme="minorHAnsi" w:hAnsiTheme="minorHAnsi" w:cstheme="minorHAnsi"/>
                <w:color w:val="C00000"/>
                <w14:textOutline w14:w="25400" w14:cap="rnd" w14:cmpd="sng" w14:algn="ctr">
                  <w14:noFill/>
                  <w14:prstDash w14:val="solid"/>
                  <w14:bevel/>
                </w14:textOutline>
              </w:rPr>
              <w:t>which</w:t>
            </w:r>
            <w:r w:rsidR="00C61073" w:rsidRPr="002A0152">
              <w:rPr>
                <w:rFonts w:asciiTheme="minorHAnsi" w:hAnsiTheme="minorHAnsi" w:cstheme="minorHAnsi"/>
                <w:color w:val="C00000"/>
                <w14:textOutline w14:w="25400" w14:cap="rnd" w14:cmpd="sng" w14:algn="ctr">
                  <w14:noFill/>
                  <w14:prstDash w14:val="solid"/>
                  <w14:bevel/>
                </w14:textOutline>
              </w:rPr>
              <w:t xml:space="preserve"> </w:t>
            </w:r>
            <w:r w:rsidRPr="002A0152">
              <w:rPr>
                <w:rFonts w:asciiTheme="minorHAnsi" w:hAnsiTheme="minorHAnsi" w:cstheme="minorHAnsi"/>
                <w:color w:val="C00000"/>
                <w14:textOutline w14:w="25400" w14:cap="rnd" w14:cmpd="sng" w14:algn="ctr">
                  <w14:noFill/>
                  <w14:prstDash w14:val="solid"/>
                  <w14:bevel/>
                </w14:textOutline>
              </w:rPr>
              <w:t>include the following:</w:t>
            </w:r>
          </w:p>
          <w:p w14:paraId="5253222C" w14:textId="77777777" w:rsidR="00520837" w:rsidRPr="002A0152" w:rsidRDefault="00520837" w:rsidP="00C61073">
            <w:pPr>
              <w:pStyle w:val="ListParagraph"/>
              <w:numPr>
                <w:ilvl w:val="0"/>
                <w:numId w:val="68"/>
              </w:numPr>
              <w:rPr>
                <w:rFonts w:asciiTheme="minorHAnsi" w:hAnsiTheme="minorHAnsi" w:cstheme="minorHAnsi"/>
                <w:color w:val="C00000"/>
                <w14:textOutline w14:w="25400" w14:cap="rnd" w14:cmpd="sng" w14:algn="ctr">
                  <w14:noFill/>
                  <w14:prstDash w14:val="solid"/>
                  <w14:bevel/>
                </w14:textOutline>
              </w:rPr>
            </w:pPr>
            <w:r w:rsidRPr="002A0152">
              <w:rPr>
                <w:rFonts w:asciiTheme="minorHAnsi" w:hAnsiTheme="minorHAnsi" w:cstheme="minorHAnsi"/>
                <w:color w:val="C00000"/>
                <w14:textOutline w14:w="25400" w14:cap="rnd" w14:cmpd="sng" w14:algn="ctr">
                  <w14:noFill/>
                  <w14:prstDash w14:val="solid"/>
                  <w14:bevel/>
                </w14:textOutline>
              </w:rPr>
              <w:t>Introduction: a brief guide to anxiety.</w:t>
            </w:r>
          </w:p>
          <w:p w14:paraId="7A148F63" w14:textId="77777777" w:rsidR="00520837" w:rsidRPr="002A0152" w:rsidRDefault="00520837" w:rsidP="00C61073">
            <w:pPr>
              <w:pStyle w:val="ListParagraph"/>
              <w:numPr>
                <w:ilvl w:val="0"/>
                <w:numId w:val="68"/>
              </w:numPr>
              <w:rPr>
                <w:rFonts w:asciiTheme="minorHAnsi" w:hAnsiTheme="minorHAnsi" w:cstheme="minorHAnsi"/>
                <w:color w:val="C00000"/>
                <w14:textOutline w14:w="25400" w14:cap="rnd" w14:cmpd="sng" w14:algn="ctr">
                  <w14:noFill/>
                  <w14:prstDash w14:val="solid"/>
                  <w14:bevel/>
                </w14:textOutline>
              </w:rPr>
            </w:pPr>
            <w:r w:rsidRPr="002A0152">
              <w:rPr>
                <w:rFonts w:asciiTheme="minorHAnsi" w:hAnsiTheme="minorHAnsi" w:cstheme="minorHAnsi"/>
                <w:color w:val="C00000"/>
                <w14:textOutline w14:w="25400" w14:cap="rnd" w14:cmpd="sng" w14:algn="ctr">
                  <w14:noFill/>
                  <w14:prstDash w14:val="solid"/>
                  <w14:bevel/>
                </w14:textOutline>
              </w:rPr>
              <w:t>Tools to ‘measure’ anxiety and create a back to school plan</w:t>
            </w:r>
          </w:p>
          <w:p w14:paraId="35CF6A69" w14:textId="2F696A02" w:rsidR="00520837" w:rsidRPr="002A0152" w:rsidRDefault="00520837" w:rsidP="00C61073">
            <w:pPr>
              <w:pStyle w:val="ListParagraph"/>
              <w:numPr>
                <w:ilvl w:val="0"/>
                <w:numId w:val="68"/>
              </w:numPr>
              <w:rPr>
                <w:rFonts w:asciiTheme="minorHAnsi" w:hAnsiTheme="minorHAnsi" w:cstheme="minorHAnsi"/>
                <w:color w:val="C00000"/>
                <w14:textOutline w14:w="25400" w14:cap="rnd" w14:cmpd="sng" w14:algn="ctr">
                  <w14:noFill/>
                  <w14:prstDash w14:val="solid"/>
                  <w14:bevel/>
                </w14:textOutline>
              </w:rPr>
            </w:pPr>
            <w:r w:rsidRPr="002A0152">
              <w:rPr>
                <w:rFonts w:asciiTheme="minorHAnsi" w:hAnsiTheme="minorHAnsi" w:cstheme="minorHAnsi"/>
                <w:color w:val="C00000"/>
                <w14:textOutline w14:w="25400" w14:cap="rnd" w14:cmpd="sng" w14:algn="ctr">
                  <w14:noFill/>
                  <w14:prstDash w14:val="solid"/>
                  <w14:bevel/>
                </w14:textOutline>
              </w:rPr>
              <w:t>Resources for interventions.</w:t>
            </w:r>
          </w:p>
          <w:p w14:paraId="71321462" w14:textId="77777777" w:rsidR="00520837" w:rsidRPr="002A0152" w:rsidRDefault="00520837" w:rsidP="00C61073">
            <w:pPr>
              <w:pStyle w:val="ListParagraph"/>
              <w:numPr>
                <w:ilvl w:val="0"/>
                <w:numId w:val="68"/>
              </w:numPr>
              <w:rPr>
                <w:rFonts w:asciiTheme="minorHAnsi" w:hAnsiTheme="minorHAnsi" w:cstheme="minorHAnsi"/>
                <w:color w:val="C00000"/>
                <w14:textOutline w14:w="25400" w14:cap="rnd" w14:cmpd="sng" w14:algn="ctr">
                  <w14:noFill/>
                  <w14:prstDash w14:val="solid"/>
                  <w14:bevel/>
                </w14:textOutline>
              </w:rPr>
            </w:pPr>
            <w:r w:rsidRPr="002A0152">
              <w:rPr>
                <w:rFonts w:asciiTheme="minorHAnsi" w:hAnsiTheme="minorHAnsi" w:cstheme="minorHAnsi"/>
                <w:color w:val="C00000"/>
                <w14:textOutline w14:w="25400" w14:cap="rnd" w14:cmpd="sng" w14:algn="ctr">
                  <w14:noFill/>
                  <w14:prstDash w14:val="solid"/>
                  <w14:bevel/>
                </w14:textOutline>
              </w:rPr>
              <w:t>Whole school good practice.</w:t>
            </w:r>
          </w:p>
          <w:p w14:paraId="77C34D04" w14:textId="77777777" w:rsidR="00C61073" w:rsidRPr="002A0152" w:rsidRDefault="00520837" w:rsidP="00C61073">
            <w:pPr>
              <w:pStyle w:val="ListParagraph"/>
              <w:numPr>
                <w:ilvl w:val="0"/>
                <w:numId w:val="68"/>
              </w:numPr>
              <w:rPr>
                <w:rFonts w:asciiTheme="minorHAnsi" w:hAnsiTheme="minorHAnsi" w:cstheme="minorHAnsi"/>
                <w:color w:val="C00000"/>
              </w:rPr>
            </w:pPr>
            <w:r w:rsidRPr="002A0152">
              <w:rPr>
                <w:rFonts w:asciiTheme="minorHAnsi" w:hAnsiTheme="minorHAnsi" w:cstheme="minorHAnsi"/>
                <w:color w:val="C00000"/>
                <w14:textOutline w14:w="25400" w14:cap="rnd" w14:cmpd="sng" w14:algn="ctr">
                  <w14:noFill/>
                  <w14:prstDash w14:val="solid"/>
                  <w14:bevel/>
                </w14:textOutline>
              </w:rPr>
              <w:t>Tools for managing anxiety during (and after) the Covid-19 pandemic.</w:t>
            </w:r>
          </w:p>
          <w:p w14:paraId="6031D2C5" w14:textId="39F7F01D" w:rsidR="00520837" w:rsidRPr="002A0152" w:rsidRDefault="00520837" w:rsidP="00C61073">
            <w:pPr>
              <w:pStyle w:val="ListParagraph"/>
              <w:numPr>
                <w:ilvl w:val="0"/>
                <w:numId w:val="68"/>
              </w:numPr>
              <w:rPr>
                <w:rFonts w:asciiTheme="minorHAnsi" w:hAnsiTheme="minorHAnsi" w:cstheme="minorHAnsi"/>
                <w:color w:val="C00000"/>
              </w:rPr>
            </w:pPr>
            <w:r w:rsidRPr="002A0152">
              <w:rPr>
                <w:rFonts w:asciiTheme="minorHAnsi" w:hAnsiTheme="minorHAnsi" w:cstheme="minorHAnsi"/>
                <w:color w:val="C00000"/>
                <w14:textOutline w14:w="25400" w14:cap="rnd" w14:cmpd="sng" w14:algn="ctr">
                  <w14:noFill/>
                  <w14:prstDash w14:val="solid"/>
                  <w14:bevel/>
                </w14:textOutline>
              </w:rPr>
              <w:t>Recommended reading and other resources</w:t>
            </w:r>
          </w:p>
        </w:tc>
        <w:tc>
          <w:tcPr>
            <w:tcW w:w="1908" w:type="dxa"/>
          </w:tcPr>
          <w:p w14:paraId="7566789F" w14:textId="772E5EB3" w:rsidR="00A74C33" w:rsidRPr="00DE5CCB" w:rsidRDefault="00A74C33" w:rsidP="003A4A0F">
            <w:pPr>
              <w:rPr>
                <w:color w:val="C00000"/>
              </w:rPr>
            </w:pPr>
            <w:r w:rsidRPr="00DE5CCB">
              <w:rPr>
                <w:rFonts w:ascii="Arial" w:hAnsi="Arial" w:cs="Arial"/>
                <w:color w:val="C00000"/>
                <w:sz w:val="24"/>
                <w:szCs w:val="24"/>
              </w:rPr>
              <w:t>*NEW*</w:t>
            </w:r>
          </w:p>
          <w:p w14:paraId="77DBB670" w14:textId="5A5BA0D5" w:rsidR="00EE0EAB" w:rsidRPr="00330089" w:rsidRDefault="00EE0EAB" w:rsidP="00EE0EAB">
            <w:pPr>
              <w:rPr>
                <w:rFonts w:ascii="Arial" w:hAnsi="Arial" w:cs="Arial"/>
                <w:color w:val="548DD4" w:themeColor="text2" w:themeTint="99"/>
                <w:sz w:val="24"/>
                <w:szCs w:val="24"/>
              </w:rPr>
            </w:pPr>
            <w:hyperlink r:id="rId269" w:history="1">
              <w:r w:rsidRPr="00330089">
                <w:rPr>
                  <w:rStyle w:val="Hyperlink"/>
                  <w:rFonts w:ascii="Arial" w:hAnsi="Arial" w:cs="Arial"/>
                  <w:color w:val="548DD4" w:themeColor="text2" w:themeTint="99"/>
                  <w:sz w:val="24"/>
                  <w:szCs w:val="24"/>
                </w:rPr>
                <w:t>Emotional Wellbeing Support for Highly Anxious pupils</w:t>
              </w:r>
            </w:hyperlink>
            <w:r w:rsidRPr="00330089">
              <w:rPr>
                <w:rFonts w:ascii="Arial" w:hAnsi="Arial" w:cs="Arial"/>
                <w:color w:val="548DD4" w:themeColor="text2" w:themeTint="99"/>
                <w:sz w:val="24"/>
                <w:szCs w:val="24"/>
              </w:rPr>
              <w:t xml:space="preserve"> </w:t>
            </w:r>
          </w:p>
          <w:p w14:paraId="7BB57CC5" w14:textId="77777777" w:rsidR="00EE0EAB" w:rsidRPr="00DE5CCB" w:rsidRDefault="00EE0EAB" w:rsidP="00EE0EAB">
            <w:pPr>
              <w:rPr>
                <w:rFonts w:ascii="Arial" w:hAnsi="Arial" w:cs="Arial"/>
                <w:color w:val="C00000"/>
                <w:sz w:val="24"/>
                <w:szCs w:val="24"/>
              </w:rPr>
            </w:pPr>
          </w:p>
          <w:p w14:paraId="726FB6D1" w14:textId="65F1C9B7" w:rsidR="004E28C3" w:rsidRPr="00DE5CCB" w:rsidRDefault="004E28C3" w:rsidP="003A4A0F">
            <w:pPr>
              <w:rPr>
                <w:rFonts w:ascii="Arial" w:hAnsi="Arial" w:cs="Arial"/>
                <w:color w:val="C00000"/>
                <w:sz w:val="24"/>
                <w:szCs w:val="24"/>
              </w:rPr>
            </w:pPr>
          </w:p>
        </w:tc>
      </w:tr>
      <w:bookmarkEnd w:id="147"/>
    </w:tbl>
    <w:p w14:paraId="63681F1F" w14:textId="54A611F1" w:rsidR="00DE5CCB" w:rsidRDefault="00DE5CCB" w:rsidP="001A00A7">
      <w:pPr>
        <w:pStyle w:val="Heading1"/>
      </w:pPr>
    </w:p>
    <w:p w14:paraId="2148FA34" w14:textId="77777777" w:rsidR="0088144B" w:rsidRDefault="00DE5CCB">
      <w:pPr>
        <w:spacing w:after="200" w:line="276" w:lineRule="auto"/>
        <w:sectPr w:rsidR="0088144B" w:rsidSect="00DE5CCB">
          <w:headerReference w:type="default" r:id="rId270"/>
          <w:pgSz w:w="11906" w:h="16838"/>
          <w:pgMar w:top="1440" w:right="1440" w:bottom="1418" w:left="1440" w:header="708" w:footer="708" w:gutter="0"/>
          <w:cols w:space="708"/>
          <w:docGrid w:linePitch="360"/>
        </w:sectPr>
      </w:pPr>
      <w:r>
        <w:br w:type="page"/>
      </w:r>
    </w:p>
    <w:p w14:paraId="111C0BE1" w14:textId="27A2D5E4" w:rsidR="001A00A7" w:rsidRDefault="006E0BF1" w:rsidP="001A00A7">
      <w:pPr>
        <w:pStyle w:val="Heading1"/>
      </w:pPr>
      <w:bookmarkStart w:id="151" w:name="_Toc41662904"/>
      <w:r>
        <w:lastRenderedPageBreak/>
        <w:t xml:space="preserve">Section 8 </w:t>
      </w:r>
      <w:r w:rsidR="0082129E">
        <w:t xml:space="preserve">- </w:t>
      </w:r>
      <w:r w:rsidR="001A00A7" w:rsidRPr="00685CF5">
        <w:t>Special Schools, SRPs and PRUs</w:t>
      </w:r>
      <w:bookmarkEnd w:id="151"/>
    </w:p>
    <w:p w14:paraId="28E77555" w14:textId="49B706A4" w:rsidR="00F31F6B" w:rsidRPr="00F31F6B" w:rsidRDefault="008B21AF" w:rsidP="004A57B7">
      <w:r w:rsidRPr="008607B9">
        <w:rPr>
          <w:b/>
          <w:bCs/>
        </w:rPr>
        <w:t>TEP School Improvement</w:t>
      </w:r>
      <w:r w:rsidR="00F31F6B" w:rsidRPr="008607B9">
        <w:rPr>
          <w:b/>
          <w:bCs/>
        </w:rPr>
        <w:t xml:space="preserve"> </w:t>
      </w:r>
    </w:p>
    <w:p w14:paraId="7C00657D" w14:textId="1C0A0E55" w:rsidR="001A00A7" w:rsidRPr="00971746" w:rsidRDefault="001A00A7" w:rsidP="001A00A7">
      <w:pPr>
        <w:rPr>
          <w:b/>
          <w:bCs/>
          <w:sz w:val="24"/>
          <w:szCs w:val="24"/>
        </w:rPr>
      </w:pPr>
      <w:r w:rsidRPr="00971746">
        <w:rPr>
          <w:b/>
          <w:sz w:val="24"/>
          <w:szCs w:val="24"/>
        </w:rPr>
        <w:t xml:space="preserve">This template is intended to aid planning for the phased return of pupils. It is not prescriptive but sets out points for consideration and links through to </w:t>
      </w:r>
      <w:r w:rsidRPr="00971746">
        <w:rPr>
          <w:b/>
          <w:bCs/>
          <w:sz w:val="24"/>
          <w:szCs w:val="24"/>
        </w:rPr>
        <w:t>Pupils/Students</w:t>
      </w:r>
    </w:p>
    <w:p w14:paraId="364279CD" w14:textId="565B179D" w:rsidR="001A00A7" w:rsidRPr="002108DC" w:rsidRDefault="001A00A7" w:rsidP="001A00A7">
      <w:r>
        <w:t xml:space="preserve">Latest Government guidance expects specialist provisions to work towards a phased return of more children and young people, without a focus on specific year groups but based on an assessment of the child/young person’s needs. It is expected that special schools and SRPs will use </w:t>
      </w:r>
      <w:r w:rsidR="00292B9F">
        <w:t xml:space="preserve">their initial RAG rating or </w:t>
      </w:r>
      <w:r>
        <w:t xml:space="preserve">the KCC risk assessment template (based on </w:t>
      </w:r>
      <w:r w:rsidR="005B37DF">
        <w:t>G</w:t>
      </w:r>
      <w:r>
        <w:t>overnment guidance) to RAG rate and identify their tranches of children/young people to admit alongside the children of key workers and the vulnerable children currently attending. This process will not over-ride the necessity to review the risk assessments of those not in school or the SRP should their condition or their situation change for any reason. Regarding young people attending PRUs, alongside the assessment of individual pupils, consideration should be given to providing some face to face support for any Year 10s and 12s in line with the expectations of mainstream secondary schools.</w:t>
      </w:r>
    </w:p>
    <w:p w14:paraId="2F477E06" w14:textId="77777777" w:rsidR="001A00A7" w:rsidRDefault="001A00A7" w:rsidP="001A00A7"/>
    <w:tbl>
      <w:tblPr>
        <w:tblStyle w:val="TableGrid"/>
        <w:tblpPr w:leftFromText="180" w:rightFromText="180" w:vertAnchor="page" w:horzAnchor="margin" w:tblpY="4540"/>
        <w:tblW w:w="14879" w:type="dxa"/>
        <w:tblLook w:val="04A0" w:firstRow="1" w:lastRow="0" w:firstColumn="1" w:lastColumn="0" w:noHBand="0" w:noVBand="1"/>
      </w:tblPr>
      <w:tblGrid>
        <w:gridCol w:w="2390"/>
        <w:gridCol w:w="8668"/>
        <w:gridCol w:w="3821"/>
      </w:tblGrid>
      <w:tr w:rsidR="001A00A7" w14:paraId="5D42A541" w14:textId="77777777" w:rsidTr="009B204B">
        <w:tc>
          <w:tcPr>
            <w:tcW w:w="2390" w:type="dxa"/>
            <w:shd w:val="pct12" w:color="auto" w:fill="auto"/>
          </w:tcPr>
          <w:p w14:paraId="64BA69C5" w14:textId="7D0B62F5" w:rsidR="001A00A7" w:rsidRPr="005158C7" w:rsidRDefault="001A00A7" w:rsidP="007629EF">
            <w:pPr>
              <w:rPr>
                <w:b/>
                <w:bCs/>
                <w:sz w:val="24"/>
                <w:szCs w:val="24"/>
              </w:rPr>
            </w:pPr>
          </w:p>
        </w:tc>
        <w:tc>
          <w:tcPr>
            <w:tcW w:w="8668" w:type="dxa"/>
            <w:shd w:val="pct12" w:color="auto" w:fill="auto"/>
          </w:tcPr>
          <w:p w14:paraId="5E78903E" w14:textId="77777777" w:rsidR="001A00A7" w:rsidRPr="004A57B7" w:rsidRDefault="001A00A7" w:rsidP="007629EF">
            <w:pPr>
              <w:rPr>
                <w:b/>
                <w:bCs/>
                <w:sz w:val="28"/>
                <w:szCs w:val="28"/>
              </w:rPr>
            </w:pPr>
            <w:r w:rsidRPr="004A57B7">
              <w:rPr>
                <w:b/>
                <w:bCs/>
                <w:sz w:val="28"/>
                <w:szCs w:val="28"/>
              </w:rPr>
              <w:t>Points for consideration</w:t>
            </w:r>
          </w:p>
        </w:tc>
        <w:tc>
          <w:tcPr>
            <w:tcW w:w="3821" w:type="dxa"/>
            <w:shd w:val="pct12" w:color="auto" w:fill="auto"/>
          </w:tcPr>
          <w:p w14:paraId="52428705" w14:textId="77777777" w:rsidR="001A00A7" w:rsidRPr="004A57B7" w:rsidRDefault="001A00A7" w:rsidP="007629EF">
            <w:pPr>
              <w:rPr>
                <w:b/>
                <w:bCs/>
                <w:sz w:val="28"/>
                <w:szCs w:val="28"/>
              </w:rPr>
            </w:pPr>
            <w:r w:rsidRPr="004A57B7">
              <w:rPr>
                <w:b/>
                <w:bCs/>
                <w:sz w:val="28"/>
                <w:szCs w:val="28"/>
              </w:rPr>
              <w:t>Where to find support</w:t>
            </w:r>
          </w:p>
        </w:tc>
      </w:tr>
      <w:tr w:rsidR="001A00A7" w14:paraId="3EC8C3D1" w14:textId="77777777" w:rsidTr="009B204B">
        <w:tc>
          <w:tcPr>
            <w:tcW w:w="2390" w:type="dxa"/>
          </w:tcPr>
          <w:p w14:paraId="60CA91AB" w14:textId="77777777" w:rsidR="001A00A7" w:rsidRDefault="001A00A7" w:rsidP="007629EF"/>
          <w:p w14:paraId="56432BE8" w14:textId="77777777" w:rsidR="001A00A7" w:rsidRPr="00AA7073" w:rsidRDefault="001A00A7" w:rsidP="007629EF">
            <w:pPr>
              <w:pStyle w:val="Heading3"/>
              <w:outlineLvl w:val="2"/>
            </w:pPr>
            <w:bookmarkStart w:id="152" w:name="_Toc41662905"/>
            <w:r>
              <w:t>Pupils/Students</w:t>
            </w:r>
            <w:bookmarkEnd w:id="152"/>
          </w:p>
        </w:tc>
        <w:tc>
          <w:tcPr>
            <w:tcW w:w="8668" w:type="dxa"/>
          </w:tcPr>
          <w:p w14:paraId="69F83480" w14:textId="4D7557A8" w:rsidR="001A00A7" w:rsidRDefault="001A00A7" w:rsidP="007629EF">
            <w:pPr>
              <w:pStyle w:val="ListParagraph"/>
              <w:numPr>
                <w:ilvl w:val="0"/>
                <w:numId w:val="68"/>
              </w:numPr>
              <w:spacing w:after="0" w:line="240" w:lineRule="auto"/>
            </w:pPr>
            <w:r>
              <w:t xml:space="preserve">Once staffing capacity known (teaching, TA, care staff and other support staff), identify maximum size of cohort at any one time, taking into account needs of children and specific expertise of staff available. Use </w:t>
            </w:r>
            <w:r w:rsidR="00BA3A2A">
              <w:t>your in</w:t>
            </w:r>
            <w:r w:rsidR="0026091F">
              <w:t xml:space="preserve">itial RAG rating or </w:t>
            </w:r>
            <w:r>
              <w:t xml:space="preserve">KCC risk assessment template to help to identify appropriate phasing, risks and mitigations and plans for return to school for individual children. </w:t>
            </w:r>
            <w:r w:rsidRPr="00E07709">
              <w:rPr>
                <w:b/>
                <w:bCs/>
              </w:rPr>
              <w:t xml:space="preserve">Involve families and Social Workers in assessments and discussions around appropriate mitigation. Involve Health (and other professionals) where relevant and where they may be able to help with mitigation. </w:t>
            </w:r>
            <w:r>
              <w:t>Risk assessments may need to be reviewed as family circumstances change.</w:t>
            </w:r>
            <w:r w:rsidR="0026091F">
              <w:t xml:space="preserve"> Final decision</w:t>
            </w:r>
            <w:r w:rsidR="00EA5839">
              <w:t>s</w:t>
            </w:r>
            <w:r w:rsidR="0026091F">
              <w:t xml:space="preserve"> rest with the school.</w:t>
            </w:r>
          </w:p>
          <w:p w14:paraId="72030ECE" w14:textId="77777777" w:rsidR="001A00A7" w:rsidRPr="00E07709" w:rsidRDefault="001A00A7" w:rsidP="007629EF">
            <w:pPr>
              <w:pStyle w:val="ListParagraph"/>
              <w:spacing w:after="0" w:line="240" w:lineRule="auto"/>
              <w:ind w:left="360"/>
            </w:pPr>
          </w:p>
          <w:p w14:paraId="7A5BDBC9" w14:textId="77777777" w:rsidR="001A00A7" w:rsidRPr="00E3444E" w:rsidRDefault="001A00A7" w:rsidP="007629EF">
            <w:pPr>
              <w:pStyle w:val="ListParagraph"/>
              <w:spacing w:after="0" w:line="240" w:lineRule="auto"/>
              <w:ind w:left="360"/>
            </w:pPr>
          </w:p>
          <w:p w14:paraId="310B9E0A" w14:textId="1869A0E8" w:rsidR="001A00A7" w:rsidRDefault="001A00A7" w:rsidP="007629EF">
            <w:pPr>
              <w:pStyle w:val="ListParagraph"/>
              <w:numPr>
                <w:ilvl w:val="0"/>
                <w:numId w:val="71"/>
              </w:numPr>
              <w:spacing w:after="0" w:line="240" w:lineRule="auto"/>
            </w:pPr>
            <w:r>
              <w:t>Assess on-going and/or increase in numbers of Key Workers</w:t>
            </w:r>
            <w:r w:rsidR="00EA5839">
              <w:t>’</w:t>
            </w:r>
            <w:r>
              <w:t xml:space="preserve"> children and those who had already been identified as sufficiently vulnerable to be required to attend and who will continue to need to attend for “full time” provision alongside new cohorts of children re-commencing schooling</w:t>
            </w:r>
            <w:r w:rsidR="002758B4">
              <w:t>.</w:t>
            </w:r>
          </w:p>
          <w:p w14:paraId="25BAAE64" w14:textId="77777777" w:rsidR="001A00A7" w:rsidRDefault="001A00A7" w:rsidP="007629EF">
            <w:pPr>
              <w:pStyle w:val="ListParagraph"/>
            </w:pPr>
          </w:p>
          <w:p w14:paraId="05C0F41E" w14:textId="77777777" w:rsidR="001A00A7" w:rsidRDefault="001A00A7" w:rsidP="007629EF">
            <w:pPr>
              <w:pStyle w:val="ListParagraph"/>
              <w:spacing w:after="0" w:line="240" w:lineRule="auto"/>
              <w:ind w:left="360"/>
            </w:pPr>
          </w:p>
          <w:p w14:paraId="5661E8CE" w14:textId="274E9E5A" w:rsidR="001A00A7" w:rsidRDefault="001A00A7" w:rsidP="007629EF">
            <w:pPr>
              <w:pStyle w:val="ListParagraph"/>
              <w:numPr>
                <w:ilvl w:val="0"/>
                <w:numId w:val="71"/>
              </w:numPr>
              <w:spacing w:after="0" w:line="240" w:lineRule="auto"/>
            </w:pPr>
            <w:r>
              <w:t>Identify children and family members who are in “shielded” category and confirm with family and health professionals that this means they must remain at home. Identify on-going support needs and education needs and methods by which school and other professionals can provide this support. Conf</w:t>
            </w:r>
            <w:r w:rsidR="0026091F">
              <w:t>i</w:t>
            </w:r>
            <w:r>
              <w:t>rm regularity of review and named member of staff to take responsibility around regular contact and updating of risk assessment/referral to other services if required.</w:t>
            </w:r>
          </w:p>
          <w:p w14:paraId="052D12BD" w14:textId="77777777" w:rsidR="001A00A7" w:rsidRDefault="001A00A7" w:rsidP="007629EF">
            <w:pPr>
              <w:pStyle w:val="ListParagraph"/>
              <w:spacing w:after="0" w:line="240" w:lineRule="auto"/>
              <w:ind w:left="360"/>
            </w:pPr>
          </w:p>
          <w:p w14:paraId="2D347F5A" w14:textId="77777777" w:rsidR="001A00A7" w:rsidRPr="00E07709" w:rsidRDefault="001A00A7" w:rsidP="007629EF">
            <w:pPr>
              <w:pStyle w:val="ListParagraph"/>
              <w:spacing w:after="0" w:line="240" w:lineRule="auto"/>
              <w:ind w:left="360"/>
            </w:pPr>
          </w:p>
          <w:p w14:paraId="52067D5B" w14:textId="1CB987C9" w:rsidR="001A00A7" w:rsidRDefault="001A00A7" w:rsidP="00067650">
            <w:pPr>
              <w:pStyle w:val="ListParagraph"/>
              <w:spacing w:after="0" w:line="240" w:lineRule="auto"/>
              <w:ind w:left="360"/>
            </w:pPr>
          </w:p>
          <w:p w14:paraId="5E03E7D8" w14:textId="77777777" w:rsidR="001A00A7" w:rsidRDefault="001A00A7" w:rsidP="007629EF">
            <w:pPr>
              <w:pStyle w:val="ListParagraph"/>
              <w:spacing w:after="0" w:line="240" w:lineRule="auto"/>
              <w:ind w:left="360"/>
            </w:pPr>
          </w:p>
          <w:p w14:paraId="6D36BC2E" w14:textId="07B6ECC3" w:rsidR="00043C98" w:rsidRDefault="001A00A7" w:rsidP="00067650">
            <w:r>
              <w:t>If school provides transport or has some transport capacity, assess capacity, check if there will be any insurance implications (e.g. through higher levels of usage, or use of school minibuses for bringing children into school and returning home rather than transport to other venues once in school)</w:t>
            </w:r>
            <w:r w:rsidR="005954C3">
              <w:t>.</w:t>
            </w:r>
          </w:p>
          <w:p w14:paraId="46837E80" w14:textId="6832DDDF" w:rsidR="001A00A7" w:rsidRDefault="001A00A7" w:rsidP="007629EF">
            <w:pPr>
              <w:pStyle w:val="ListParagraph"/>
              <w:numPr>
                <w:ilvl w:val="0"/>
                <w:numId w:val="71"/>
              </w:numPr>
              <w:spacing w:after="0" w:line="240" w:lineRule="auto"/>
            </w:pPr>
            <w:r>
              <w:t>Consider growth plan, what needs to be in place to bring more pupils into school? What are the barriers and what can be put in place to address these? What is the timeframe to put these in place? Give families and Social Workers clear plan/timeframe and steps to pupil returning to school (involve them in planning)</w:t>
            </w:r>
            <w:r w:rsidR="003143A6">
              <w:t>.</w:t>
            </w:r>
          </w:p>
          <w:p w14:paraId="3D98DFB9" w14:textId="77777777" w:rsidR="001A00A7" w:rsidRDefault="001A00A7" w:rsidP="007629EF">
            <w:pPr>
              <w:pStyle w:val="ListParagraph"/>
              <w:spacing w:after="0" w:line="240" w:lineRule="auto"/>
              <w:ind w:left="360"/>
            </w:pPr>
          </w:p>
          <w:p w14:paraId="2CCB9346" w14:textId="0FA5BB6D" w:rsidR="001A00A7" w:rsidRDefault="001A00A7" w:rsidP="007629EF">
            <w:pPr>
              <w:pStyle w:val="ListParagraph"/>
              <w:numPr>
                <w:ilvl w:val="0"/>
                <w:numId w:val="71"/>
              </w:numPr>
              <w:spacing w:after="0" w:line="240" w:lineRule="auto"/>
            </w:pPr>
            <w:r>
              <w:t xml:space="preserve">Consider options available that would enable the school to open for more children safely e.g. phased “shifts” during the day (may also help with </w:t>
            </w:r>
            <w:r w:rsidR="00EE055E">
              <w:t>t</w:t>
            </w:r>
            <w:r>
              <w:t>ransport capacity), 2.5-day week/2.5 day week or other permutation. Take into account building capacity assessment, to include ability to move around the school safely e.g. corridor size and children’s needs</w:t>
            </w:r>
            <w:r w:rsidR="00BC083F">
              <w:t>.</w:t>
            </w:r>
            <w:r>
              <w:t xml:space="preserve"> </w:t>
            </w:r>
          </w:p>
          <w:p w14:paraId="18DDC0D2" w14:textId="77777777" w:rsidR="001A00A7" w:rsidRDefault="001A00A7" w:rsidP="007629EF">
            <w:pPr>
              <w:pStyle w:val="ListParagraph"/>
              <w:spacing w:after="0" w:line="240" w:lineRule="auto"/>
              <w:ind w:left="360"/>
            </w:pPr>
          </w:p>
          <w:p w14:paraId="0E3AEA58" w14:textId="6413FC1E" w:rsidR="001A00A7" w:rsidRDefault="001A00A7" w:rsidP="007629EF">
            <w:pPr>
              <w:pStyle w:val="ListParagraph"/>
              <w:numPr>
                <w:ilvl w:val="0"/>
                <w:numId w:val="71"/>
              </w:numPr>
              <w:spacing w:after="0" w:line="240" w:lineRule="auto"/>
            </w:pPr>
            <w:r>
              <w:t>Consider plans to manage children’s anxieties/re-introductions to school/changes in school organisation and patterns of delivery. Will this require increased staffing? Consider use of technology to link with families prior to admission as part of preparation if contact has previously been limited. Use of social stories to help prepare children for transition back into school? What will they find that is different?</w:t>
            </w:r>
          </w:p>
          <w:p w14:paraId="053CF256" w14:textId="77777777" w:rsidR="001A00A7" w:rsidRDefault="001A00A7" w:rsidP="007629EF"/>
          <w:p w14:paraId="0E2981D8" w14:textId="366A6B24" w:rsidR="001A00A7" w:rsidRDefault="001A00A7" w:rsidP="007629EF">
            <w:pPr>
              <w:pStyle w:val="ListParagraph"/>
              <w:numPr>
                <w:ilvl w:val="0"/>
                <w:numId w:val="71"/>
              </w:numPr>
              <w:spacing w:after="0" w:line="240" w:lineRule="auto"/>
            </w:pPr>
            <w:r>
              <w:t>Consider those children who may have to return on slower phasing basis</w:t>
            </w:r>
            <w:r w:rsidR="00CF48B6">
              <w:t>.</w:t>
            </w:r>
          </w:p>
          <w:p w14:paraId="69670293" w14:textId="77777777" w:rsidR="001A00A7" w:rsidRDefault="001A00A7" w:rsidP="007629EF">
            <w:pPr>
              <w:pStyle w:val="ListParagraph"/>
              <w:spacing w:after="0" w:line="240" w:lineRule="auto"/>
              <w:ind w:left="360"/>
            </w:pPr>
          </w:p>
          <w:p w14:paraId="2FDAA9B4" w14:textId="77777777" w:rsidR="001A00A7" w:rsidRDefault="001A00A7" w:rsidP="007629EF">
            <w:pPr>
              <w:pStyle w:val="ListParagraph"/>
              <w:numPr>
                <w:ilvl w:val="0"/>
                <w:numId w:val="71"/>
              </w:numPr>
              <w:spacing w:after="0" w:line="240" w:lineRule="auto"/>
            </w:pPr>
            <w:r>
              <w:t>Consider children whose anxieties mean that they will require in-home support to prepare them for a return.</w:t>
            </w:r>
          </w:p>
          <w:p w14:paraId="72AD323C" w14:textId="77777777" w:rsidR="001A00A7" w:rsidRDefault="001A00A7" w:rsidP="007629EF"/>
          <w:p w14:paraId="796D0B73" w14:textId="77777777" w:rsidR="001A00A7" w:rsidRDefault="001A00A7" w:rsidP="007629EF">
            <w:pPr>
              <w:pStyle w:val="ListParagraph"/>
              <w:numPr>
                <w:ilvl w:val="0"/>
                <w:numId w:val="71"/>
              </w:numPr>
              <w:spacing w:after="0" w:line="240" w:lineRule="auto"/>
            </w:pPr>
            <w:r>
              <w:t>If increased ratios may be required in early stages of return or to enable appropriate “zoning and social distancing”, will school require more staff? If yes, where are these best deployed?</w:t>
            </w:r>
          </w:p>
          <w:p w14:paraId="675D2B18" w14:textId="77777777" w:rsidR="001A00A7" w:rsidRDefault="001A00A7" w:rsidP="007629EF">
            <w:pPr>
              <w:pStyle w:val="ListParagraph"/>
              <w:spacing w:after="0" w:line="240" w:lineRule="auto"/>
              <w:ind w:left="360"/>
            </w:pPr>
          </w:p>
          <w:p w14:paraId="7C4B1C58" w14:textId="6DBBFB97" w:rsidR="001A00A7" w:rsidRDefault="001A00A7" w:rsidP="007629EF">
            <w:pPr>
              <w:pStyle w:val="ListParagraph"/>
              <w:numPr>
                <w:ilvl w:val="0"/>
                <w:numId w:val="71"/>
              </w:numPr>
              <w:spacing w:after="0" w:line="240" w:lineRule="auto"/>
            </w:pPr>
            <w:r>
              <w:t>Agree strategy to deal with families where identified that pupil is able to attend</w:t>
            </w:r>
            <w:r w:rsidR="00A62330">
              <w:t>,</w:t>
            </w:r>
            <w:r>
              <w:t xml:space="preserve"> but family/parental anxiety keeps them at home. Involve S</w:t>
            </w:r>
            <w:r w:rsidR="00446D7D">
              <w:t xml:space="preserve">ocial </w:t>
            </w:r>
            <w:r>
              <w:t>W</w:t>
            </w:r>
            <w:r w:rsidR="00446D7D">
              <w:t>orker</w:t>
            </w:r>
            <w:r>
              <w:t xml:space="preserve"> where child has one. Consider Early </w:t>
            </w:r>
            <w:r w:rsidR="00E87693">
              <w:t>H</w:t>
            </w:r>
            <w:r>
              <w:t>elp referrals where necessary.</w:t>
            </w:r>
          </w:p>
          <w:p w14:paraId="688B59FF" w14:textId="77777777" w:rsidR="001A00A7" w:rsidRDefault="001A00A7" w:rsidP="007629EF"/>
          <w:p w14:paraId="4508798E" w14:textId="5FAFB0E3" w:rsidR="001A00A7" w:rsidRDefault="001A00A7" w:rsidP="007629EF">
            <w:pPr>
              <w:pStyle w:val="ListParagraph"/>
              <w:numPr>
                <w:ilvl w:val="0"/>
                <w:numId w:val="71"/>
              </w:numPr>
              <w:spacing w:after="0" w:line="240" w:lineRule="auto"/>
            </w:pPr>
            <w:r>
              <w:t>Consider what will/can be provided for those pupils remaining at home or those who are in for part of a week and may require support for the days at home. How will this affect the deployment of staff? Who will be carrying out checks on pupils at home to check on safety and vulnerability/family need for support?</w:t>
            </w:r>
          </w:p>
          <w:p w14:paraId="712C2855" w14:textId="77777777" w:rsidR="001A00A7" w:rsidRDefault="001A00A7" w:rsidP="007629EF">
            <w:pPr>
              <w:pStyle w:val="ListParagraph"/>
              <w:spacing w:after="0" w:line="240" w:lineRule="auto"/>
              <w:ind w:left="360"/>
            </w:pPr>
          </w:p>
          <w:p w14:paraId="4614265C" w14:textId="7221D6FE" w:rsidR="001A00A7" w:rsidRDefault="001A00A7" w:rsidP="007629EF">
            <w:pPr>
              <w:pStyle w:val="ListParagraph"/>
              <w:numPr>
                <w:ilvl w:val="0"/>
                <w:numId w:val="71"/>
              </w:numPr>
              <w:spacing w:after="0" w:line="240" w:lineRule="auto"/>
            </w:pPr>
            <w:r>
              <w:t>Consider transition – pupils expected for September. Would you usually arrange visits before starting, can this happen now? Are the</w:t>
            </w:r>
            <w:r w:rsidR="0083553E">
              <w:t>re</w:t>
            </w:r>
            <w:r>
              <w:t xml:space="preserve"> some pupils where it would make sense to arrange transition and bringing them in early in Term 6 rather than an unsuccessful return to their current school? Liaison with family/SW and SEN team would be required.</w:t>
            </w:r>
          </w:p>
          <w:p w14:paraId="0E107D67" w14:textId="1741C902" w:rsidR="001A00A7" w:rsidRDefault="001A00A7" w:rsidP="007629EF">
            <w:pPr>
              <w:pStyle w:val="ListParagraph"/>
              <w:ind w:left="360"/>
            </w:pPr>
            <w:r>
              <w:t>Transition for pupils within school from primary to secondary or to Post</w:t>
            </w:r>
            <w:r w:rsidR="00CC3964">
              <w:t>-</w:t>
            </w:r>
            <w:r>
              <w:t>16 provision – can these be an early cohort for return? What would need to be in place?</w:t>
            </w:r>
          </w:p>
          <w:p w14:paraId="29A79410" w14:textId="77777777" w:rsidR="001A00A7" w:rsidRDefault="001A00A7" w:rsidP="007629EF">
            <w:pPr>
              <w:pStyle w:val="ListParagraph"/>
              <w:ind w:left="360"/>
            </w:pPr>
          </w:p>
          <w:p w14:paraId="1CE7F3C5" w14:textId="740482E5" w:rsidR="001A00A7" w:rsidRDefault="001A00A7" w:rsidP="007629EF">
            <w:pPr>
              <w:pStyle w:val="ListParagraph"/>
              <w:numPr>
                <w:ilvl w:val="0"/>
                <w:numId w:val="71"/>
              </w:numPr>
              <w:spacing w:after="0" w:line="240" w:lineRule="auto"/>
            </w:pPr>
            <w:r>
              <w:t>Free School Meals pupils – how will this be managed when you have more students in school (hopefully accessing FSM in school) and some still at home? Will you manage school meals and vouchers</w:t>
            </w:r>
            <w:r w:rsidR="00123030">
              <w:t>,</w:t>
            </w:r>
            <w:r>
              <w:t xml:space="preserve"> or school meals and send out meals from the kitchen?</w:t>
            </w:r>
          </w:p>
          <w:p w14:paraId="097F8AC3" w14:textId="77777777" w:rsidR="001A00A7" w:rsidRDefault="001A00A7" w:rsidP="007629EF">
            <w:pPr>
              <w:pStyle w:val="ListParagraph"/>
              <w:spacing w:after="0" w:line="240" w:lineRule="auto"/>
              <w:ind w:left="360"/>
            </w:pPr>
          </w:p>
          <w:p w14:paraId="7CFB052C" w14:textId="2AE74A63" w:rsidR="001A00A7" w:rsidRDefault="001A00A7" w:rsidP="007629EF">
            <w:pPr>
              <w:pStyle w:val="ListParagraph"/>
              <w:numPr>
                <w:ilvl w:val="0"/>
                <w:numId w:val="71"/>
              </w:numPr>
              <w:spacing w:after="0" w:line="240" w:lineRule="auto"/>
            </w:pPr>
            <w:r>
              <w:t>Attendance policy to be revised temporarily in relation to C</w:t>
            </w:r>
            <w:r w:rsidR="009F3E0F">
              <w:t>OVID</w:t>
            </w:r>
            <w:r>
              <w:t>-19 situation.</w:t>
            </w:r>
          </w:p>
          <w:p w14:paraId="066520D0" w14:textId="77777777" w:rsidR="001A00A7" w:rsidRDefault="001A00A7" w:rsidP="007629EF">
            <w:pPr>
              <w:pStyle w:val="ListParagraph"/>
              <w:spacing w:after="0" w:line="240" w:lineRule="auto"/>
              <w:ind w:left="360"/>
            </w:pPr>
          </w:p>
          <w:p w14:paraId="70A89271" w14:textId="77777777" w:rsidR="001A00A7" w:rsidRDefault="001A00A7" w:rsidP="007629EF">
            <w:pPr>
              <w:pStyle w:val="ListParagraph"/>
              <w:numPr>
                <w:ilvl w:val="0"/>
                <w:numId w:val="71"/>
              </w:numPr>
              <w:spacing w:after="0" w:line="240" w:lineRule="auto"/>
            </w:pPr>
            <w:r>
              <w:t>Review curriculum regarding access to specialist teaching areas (see interface with Site/buildings and Staff sections)</w:t>
            </w:r>
          </w:p>
          <w:p w14:paraId="0E06F2D0" w14:textId="77777777" w:rsidR="001A00A7" w:rsidRDefault="001A00A7" w:rsidP="007629EF">
            <w:pPr>
              <w:pStyle w:val="ListParagraph"/>
              <w:spacing w:after="0" w:line="240" w:lineRule="auto"/>
              <w:ind w:left="360"/>
            </w:pPr>
          </w:p>
          <w:p w14:paraId="2B4A3533" w14:textId="28F91BEA" w:rsidR="001A00A7" w:rsidRDefault="001A00A7" w:rsidP="0051602E">
            <w:pPr>
              <w:pStyle w:val="ListParagraph"/>
              <w:spacing w:after="0" w:line="240" w:lineRule="auto"/>
              <w:ind w:left="360"/>
            </w:pPr>
            <w:r>
              <w:t>Pupils/students who would usually attend a satellite site. Identify whether this can continue</w:t>
            </w:r>
            <w:r w:rsidR="005C3ACF">
              <w:t>,</w:t>
            </w:r>
            <w:r>
              <w:t xml:space="preserve"> or due to reduced staff numbers or other accessibility issues resulting in need to limit inclusion for </w:t>
            </w:r>
            <w:r w:rsidR="00395FB6">
              <w:t>COVID-19</w:t>
            </w:r>
            <w:r>
              <w:t xml:space="preserve"> reasons over this period, dec</w:t>
            </w:r>
            <w:r w:rsidR="006577A3">
              <w:t>ide whether</w:t>
            </w:r>
            <w:r>
              <w:t xml:space="preserve"> to bring pupils on</w:t>
            </w:r>
            <w:r w:rsidR="006373A5">
              <w:t xml:space="preserve"> </w:t>
            </w:r>
            <w:r>
              <w:t xml:space="preserve">to main site. </w:t>
            </w:r>
            <w:r w:rsidR="006577A3">
              <w:t xml:space="preserve"> I</w:t>
            </w:r>
            <w:r>
              <w:t>nvolve host school and consider impact on individual pupils – could this cause anxiety or other issues?</w:t>
            </w:r>
            <w:r w:rsidR="00007A35" w:rsidDel="00007A35">
              <w:t xml:space="preserve"> </w:t>
            </w:r>
          </w:p>
          <w:p w14:paraId="302D8B2F" w14:textId="42CF71B6" w:rsidR="001A00A7" w:rsidRDefault="001A00A7" w:rsidP="00067650">
            <w:pPr>
              <w:pStyle w:val="ListParagraph"/>
              <w:spacing w:after="0" w:line="240" w:lineRule="auto"/>
              <w:ind w:left="360"/>
            </w:pPr>
          </w:p>
        </w:tc>
        <w:tc>
          <w:tcPr>
            <w:tcW w:w="3821" w:type="dxa"/>
          </w:tcPr>
          <w:p w14:paraId="5E415A52" w14:textId="77777777" w:rsidR="001A00A7" w:rsidRDefault="001A00A7" w:rsidP="007629EF"/>
          <w:p w14:paraId="0C32EA3D" w14:textId="77777777" w:rsidR="001A00A7" w:rsidRDefault="001A00A7" w:rsidP="007629EF"/>
          <w:p w14:paraId="1850CF99" w14:textId="77777777" w:rsidR="001A00A7" w:rsidRDefault="001A00A7" w:rsidP="007629EF"/>
          <w:p w14:paraId="6F38E537" w14:textId="77777777" w:rsidR="001A00A7" w:rsidRDefault="001A00A7" w:rsidP="007629EF"/>
          <w:p w14:paraId="74BE5781" w14:textId="77777777" w:rsidR="001A00A7" w:rsidRDefault="001A00A7" w:rsidP="007629EF"/>
          <w:p w14:paraId="452FD8B0" w14:textId="77777777" w:rsidR="001A00A7" w:rsidRDefault="001A00A7" w:rsidP="007629EF"/>
          <w:p w14:paraId="5798B645" w14:textId="77777777" w:rsidR="001A00A7" w:rsidRDefault="001A00A7" w:rsidP="007629EF"/>
          <w:p w14:paraId="18956935" w14:textId="77777777" w:rsidR="001A00A7" w:rsidRDefault="001A00A7" w:rsidP="007629EF"/>
          <w:p w14:paraId="36F1DE90" w14:textId="77777777" w:rsidR="001A00A7" w:rsidRDefault="001A00A7" w:rsidP="007629EF"/>
          <w:p w14:paraId="77F3F8A6" w14:textId="77777777" w:rsidR="001A00A7" w:rsidRDefault="001A00A7" w:rsidP="007629EF"/>
          <w:p w14:paraId="6596FD4D" w14:textId="77777777" w:rsidR="001A00A7" w:rsidRDefault="001A00A7" w:rsidP="007629EF"/>
          <w:p w14:paraId="6C805CB2" w14:textId="77777777" w:rsidR="001A00A7" w:rsidRDefault="001A00A7" w:rsidP="007629EF"/>
          <w:p w14:paraId="1370FDD2" w14:textId="77777777" w:rsidR="001A00A7" w:rsidRDefault="001A00A7" w:rsidP="007629EF"/>
          <w:p w14:paraId="70C61D27" w14:textId="77777777" w:rsidR="001A00A7" w:rsidRDefault="001A00A7" w:rsidP="007629EF"/>
          <w:p w14:paraId="7B596663" w14:textId="77777777" w:rsidR="001A00A7" w:rsidRDefault="001A00A7" w:rsidP="007629EF"/>
          <w:p w14:paraId="2FB9E2AB" w14:textId="77777777" w:rsidR="001A00A7" w:rsidRDefault="001A00A7" w:rsidP="007629EF"/>
          <w:p w14:paraId="093999F5" w14:textId="77777777" w:rsidR="001A00A7" w:rsidRDefault="001A00A7" w:rsidP="007629EF"/>
          <w:p w14:paraId="01D40BB2" w14:textId="77777777" w:rsidR="001A00A7" w:rsidRDefault="001A00A7" w:rsidP="007629EF"/>
          <w:p w14:paraId="3ED16E47" w14:textId="77777777" w:rsidR="001A00A7" w:rsidRDefault="001A00A7" w:rsidP="007629EF"/>
          <w:p w14:paraId="03805FA2" w14:textId="77777777" w:rsidR="001A00A7" w:rsidRDefault="001A00A7" w:rsidP="007629EF"/>
          <w:p w14:paraId="6EE1790E" w14:textId="77777777" w:rsidR="001A00A7" w:rsidRDefault="001A00A7" w:rsidP="007629EF"/>
          <w:p w14:paraId="5AEDF88F" w14:textId="77777777" w:rsidR="001A00A7" w:rsidRDefault="001A00A7" w:rsidP="007629EF"/>
          <w:p w14:paraId="76656422" w14:textId="77777777" w:rsidR="001A00A7" w:rsidRDefault="001A00A7" w:rsidP="007629EF"/>
          <w:p w14:paraId="2ABF528E" w14:textId="77777777" w:rsidR="001A00A7" w:rsidRDefault="001A00A7" w:rsidP="007629EF"/>
          <w:p w14:paraId="08CEE223" w14:textId="77777777" w:rsidR="001A00A7" w:rsidRDefault="001A00A7" w:rsidP="007629EF"/>
          <w:p w14:paraId="03C6164F" w14:textId="77777777" w:rsidR="001A00A7" w:rsidRDefault="001A00A7" w:rsidP="007629EF"/>
          <w:p w14:paraId="61529403" w14:textId="77777777" w:rsidR="001A00A7" w:rsidRDefault="001A00A7" w:rsidP="007629EF"/>
          <w:p w14:paraId="38052396" w14:textId="77777777" w:rsidR="001A00A7" w:rsidRDefault="001A00A7" w:rsidP="007629EF"/>
          <w:p w14:paraId="38330BEE" w14:textId="77777777" w:rsidR="001A00A7" w:rsidRDefault="001A00A7" w:rsidP="007629EF"/>
          <w:p w14:paraId="195D8C85" w14:textId="77777777" w:rsidR="001A00A7" w:rsidRDefault="001A00A7" w:rsidP="007629EF"/>
          <w:p w14:paraId="34E482BD" w14:textId="77777777" w:rsidR="001A00A7" w:rsidRDefault="001A00A7" w:rsidP="007629EF"/>
          <w:p w14:paraId="3D785DE2" w14:textId="77777777" w:rsidR="001A00A7" w:rsidRDefault="001A00A7" w:rsidP="007629EF"/>
          <w:p w14:paraId="4DB67D0B" w14:textId="77777777" w:rsidR="001A00A7" w:rsidRDefault="001A00A7" w:rsidP="007629EF"/>
          <w:p w14:paraId="6CE7F5F2" w14:textId="77777777" w:rsidR="001A00A7" w:rsidRDefault="001A00A7" w:rsidP="007629EF"/>
          <w:p w14:paraId="645122DF" w14:textId="77777777" w:rsidR="001A00A7" w:rsidRDefault="001A00A7" w:rsidP="007629EF"/>
          <w:p w14:paraId="17B3B7F4" w14:textId="77777777" w:rsidR="001A00A7" w:rsidRDefault="001A00A7" w:rsidP="007629EF"/>
          <w:p w14:paraId="64A4D78B" w14:textId="77777777" w:rsidR="001A00A7" w:rsidRDefault="001A00A7" w:rsidP="007629EF"/>
          <w:p w14:paraId="22EDC96A" w14:textId="77777777" w:rsidR="001A00A7" w:rsidRDefault="001A00A7" w:rsidP="007629EF"/>
          <w:p w14:paraId="175499CA" w14:textId="77777777" w:rsidR="001A00A7" w:rsidRDefault="001A00A7" w:rsidP="007629EF"/>
          <w:p w14:paraId="239C894A" w14:textId="77777777" w:rsidR="001A00A7" w:rsidRDefault="001A00A7" w:rsidP="007629EF"/>
          <w:p w14:paraId="474BAA7C" w14:textId="77777777" w:rsidR="001A00A7" w:rsidRDefault="001A00A7" w:rsidP="007629EF"/>
          <w:p w14:paraId="3CD81F47" w14:textId="77777777" w:rsidR="001A00A7" w:rsidRDefault="001A00A7" w:rsidP="007629EF"/>
          <w:p w14:paraId="4A34C487" w14:textId="77777777" w:rsidR="001A00A7" w:rsidRDefault="001A00A7" w:rsidP="007629EF"/>
          <w:p w14:paraId="656451CC" w14:textId="77777777" w:rsidR="001A00A7" w:rsidRDefault="001A00A7" w:rsidP="007629EF"/>
          <w:p w14:paraId="54A2E862" w14:textId="77777777" w:rsidR="001A00A7" w:rsidRDefault="001A00A7" w:rsidP="007629EF"/>
          <w:p w14:paraId="08B9D950" w14:textId="77777777" w:rsidR="001A00A7" w:rsidRDefault="001A00A7" w:rsidP="007629EF"/>
          <w:p w14:paraId="5CD28024" w14:textId="77777777" w:rsidR="001A00A7" w:rsidRDefault="001A00A7" w:rsidP="007629EF"/>
          <w:p w14:paraId="128ADA1F" w14:textId="77777777" w:rsidR="001A00A7" w:rsidRDefault="001A00A7" w:rsidP="007629EF"/>
          <w:p w14:paraId="73DE8018" w14:textId="77777777" w:rsidR="001A00A7" w:rsidRDefault="001A00A7" w:rsidP="007629EF"/>
          <w:p w14:paraId="39E518B2" w14:textId="77777777" w:rsidR="001A00A7" w:rsidRDefault="001A00A7" w:rsidP="007629EF"/>
          <w:p w14:paraId="24F147CC" w14:textId="77777777" w:rsidR="001A00A7" w:rsidRDefault="001A00A7" w:rsidP="007629EF"/>
          <w:p w14:paraId="575C1C7F" w14:textId="77777777" w:rsidR="001A00A7" w:rsidRDefault="001A00A7" w:rsidP="007629EF"/>
          <w:p w14:paraId="03BE279B" w14:textId="77777777" w:rsidR="001A00A7" w:rsidRDefault="001A00A7" w:rsidP="007629EF"/>
          <w:p w14:paraId="31021544" w14:textId="77777777" w:rsidR="001A00A7" w:rsidRDefault="001A00A7" w:rsidP="007629EF"/>
          <w:p w14:paraId="37F68EC5" w14:textId="77777777" w:rsidR="001A00A7" w:rsidRDefault="001A00A7" w:rsidP="007629EF"/>
          <w:p w14:paraId="08CFF6D5" w14:textId="77777777" w:rsidR="001A00A7" w:rsidRDefault="001A00A7" w:rsidP="007629EF"/>
          <w:p w14:paraId="2D3D05FF" w14:textId="77777777" w:rsidR="001A00A7" w:rsidRDefault="001A00A7" w:rsidP="007629EF"/>
          <w:p w14:paraId="191BDF75" w14:textId="77777777" w:rsidR="001A00A7" w:rsidRDefault="001A00A7" w:rsidP="007629EF"/>
          <w:p w14:paraId="5D583A7C" w14:textId="77777777" w:rsidR="001A00A7" w:rsidRDefault="001A00A7" w:rsidP="007629EF"/>
          <w:p w14:paraId="1CC87C9E" w14:textId="77777777" w:rsidR="001A00A7" w:rsidRDefault="001A00A7" w:rsidP="007629EF"/>
          <w:p w14:paraId="52617D82" w14:textId="77777777" w:rsidR="001A00A7" w:rsidRDefault="001A00A7" w:rsidP="007629EF"/>
          <w:p w14:paraId="0118C257" w14:textId="77777777" w:rsidR="001A00A7" w:rsidRDefault="001A00A7" w:rsidP="007629EF"/>
          <w:p w14:paraId="2DE43C7A" w14:textId="77777777" w:rsidR="001A00A7" w:rsidRDefault="001A00A7" w:rsidP="007629EF"/>
          <w:p w14:paraId="27F0E8FE" w14:textId="77777777" w:rsidR="001A00A7" w:rsidRDefault="001A00A7" w:rsidP="007629EF"/>
          <w:p w14:paraId="602720FD" w14:textId="77777777" w:rsidR="001A00A7" w:rsidRDefault="001A00A7" w:rsidP="007629EF"/>
          <w:p w14:paraId="582981C2" w14:textId="77777777" w:rsidR="001A00A7" w:rsidRDefault="001A00A7" w:rsidP="007629EF"/>
          <w:p w14:paraId="4B63CA97" w14:textId="77777777" w:rsidR="001A00A7" w:rsidRDefault="001A00A7" w:rsidP="007629EF"/>
          <w:p w14:paraId="4E5FD7E6" w14:textId="77777777" w:rsidR="001A00A7" w:rsidRDefault="001A00A7" w:rsidP="007629EF"/>
          <w:p w14:paraId="4DEA729D" w14:textId="77777777" w:rsidR="001A00A7" w:rsidRDefault="001A00A7" w:rsidP="007629EF">
            <w:pPr>
              <w:rPr>
                <w:i/>
                <w:iCs/>
                <w:color w:val="FF0000"/>
              </w:rPr>
            </w:pPr>
          </w:p>
          <w:p w14:paraId="363BC5A1" w14:textId="292398C7" w:rsidR="001A00A7" w:rsidRDefault="002801C8" w:rsidP="007629EF">
            <w:pPr>
              <w:rPr>
                <w:i/>
                <w:iCs/>
                <w:color w:val="FF0000"/>
              </w:rPr>
            </w:pPr>
            <w:hyperlink w:anchor="_Transition_Guidance" w:history="1">
              <w:r w:rsidR="001A00A7" w:rsidRPr="00B87FDC">
                <w:rPr>
                  <w:rStyle w:val="Hyperlink"/>
                  <w:i/>
                  <w:iCs/>
                </w:rPr>
                <w:t>Link to transition advice elsewhere in guidance</w:t>
              </w:r>
            </w:hyperlink>
          </w:p>
          <w:p w14:paraId="2E198E1A" w14:textId="77777777" w:rsidR="001A00A7" w:rsidRDefault="001A00A7" w:rsidP="007629EF">
            <w:pPr>
              <w:rPr>
                <w:i/>
                <w:iCs/>
                <w:color w:val="FF0000"/>
              </w:rPr>
            </w:pPr>
          </w:p>
          <w:p w14:paraId="256D4268" w14:textId="77777777" w:rsidR="001A00A7" w:rsidRDefault="001A00A7" w:rsidP="007629EF">
            <w:pPr>
              <w:rPr>
                <w:i/>
                <w:iCs/>
                <w:color w:val="FF0000"/>
              </w:rPr>
            </w:pPr>
          </w:p>
          <w:p w14:paraId="6B9943C7" w14:textId="77777777" w:rsidR="001A00A7" w:rsidRDefault="001A00A7" w:rsidP="007629EF">
            <w:pPr>
              <w:rPr>
                <w:i/>
                <w:iCs/>
                <w:color w:val="FF0000"/>
              </w:rPr>
            </w:pPr>
          </w:p>
          <w:p w14:paraId="71CA2BBE" w14:textId="79B046C7" w:rsidR="001A00A7" w:rsidRDefault="002801C8" w:rsidP="007629EF">
            <w:pPr>
              <w:rPr>
                <w:i/>
                <w:iCs/>
                <w:color w:val="FF0000"/>
              </w:rPr>
            </w:pPr>
            <w:hyperlink w:anchor="_Catering" w:history="1">
              <w:r w:rsidR="00753677" w:rsidRPr="00753677">
                <w:rPr>
                  <w:rStyle w:val="Hyperlink"/>
                </w:rPr>
                <w:t>L</w:t>
              </w:r>
              <w:r w:rsidR="00753677" w:rsidRPr="00753677">
                <w:rPr>
                  <w:rStyle w:val="Hyperlink"/>
                  <w:i/>
                  <w:iCs/>
                </w:rPr>
                <w:t>i</w:t>
              </w:r>
              <w:r w:rsidR="001A00A7" w:rsidRPr="00B87FDC">
                <w:rPr>
                  <w:rStyle w:val="Hyperlink"/>
                  <w:i/>
                  <w:iCs/>
                </w:rPr>
                <w:t>nk to guidance on catering</w:t>
              </w:r>
            </w:hyperlink>
          </w:p>
          <w:p w14:paraId="313845E1" w14:textId="77777777" w:rsidR="00B87FDC" w:rsidRDefault="00B87FDC" w:rsidP="007629EF">
            <w:pPr>
              <w:rPr>
                <w:i/>
                <w:iCs/>
                <w:color w:val="FF0000"/>
              </w:rPr>
            </w:pPr>
          </w:p>
          <w:p w14:paraId="73FCFB00" w14:textId="23959DAF" w:rsidR="001A00A7" w:rsidRPr="007F4AE3" w:rsidRDefault="002801C8" w:rsidP="007629EF">
            <w:pPr>
              <w:rPr>
                <w:i/>
                <w:iCs/>
                <w:color w:val="FF0000"/>
              </w:rPr>
            </w:pPr>
            <w:hyperlink r:id="rId271" w:history="1">
              <w:r w:rsidR="001A00A7" w:rsidRPr="00684358">
                <w:rPr>
                  <w:rStyle w:val="Hyperlink"/>
                  <w:i/>
                  <w:iCs/>
                </w:rPr>
                <w:t>Link to DfE FSM guidance</w:t>
              </w:r>
            </w:hyperlink>
          </w:p>
          <w:p w14:paraId="4B362D41" w14:textId="77777777" w:rsidR="001A00A7" w:rsidRDefault="001A00A7" w:rsidP="007629EF"/>
          <w:p w14:paraId="7872F2FF" w14:textId="77777777" w:rsidR="001A00A7" w:rsidRDefault="001A00A7" w:rsidP="007629EF"/>
          <w:p w14:paraId="6CE11F6A" w14:textId="7B4078A6" w:rsidR="001A00A7" w:rsidRPr="00530D9A" w:rsidRDefault="002801C8" w:rsidP="007629EF">
            <w:pPr>
              <w:rPr>
                <w:i/>
                <w:iCs/>
                <w:color w:val="FF0000"/>
              </w:rPr>
            </w:pPr>
            <w:hyperlink w:anchor="_Attendance_Issues" w:history="1">
              <w:r w:rsidR="00684358" w:rsidRPr="00684358">
                <w:rPr>
                  <w:rStyle w:val="Hyperlink"/>
                  <w:i/>
                  <w:iCs/>
                </w:rPr>
                <w:t>Attendance Advice</w:t>
              </w:r>
            </w:hyperlink>
          </w:p>
          <w:p w14:paraId="137F0C3D" w14:textId="77777777" w:rsidR="001A00A7" w:rsidRDefault="001A00A7" w:rsidP="007629EF"/>
          <w:p w14:paraId="0C0534D7" w14:textId="77777777" w:rsidR="001A00A7" w:rsidRDefault="001A00A7" w:rsidP="007629EF"/>
        </w:tc>
      </w:tr>
      <w:tr w:rsidR="00F31F6B" w14:paraId="5246A569" w14:textId="77777777" w:rsidTr="009B204B">
        <w:tc>
          <w:tcPr>
            <w:tcW w:w="2390" w:type="dxa"/>
            <w:shd w:val="pct12" w:color="auto" w:fill="auto"/>
          </w:tcPr>
          <w:p w14:paraId="370D0D1B" w14:textId="3FC145DC" w:rsidR="00F31F6B" w:rsidRPr="005158C7" w:rsidRDefault="00F31F6B" w:rsidP="00F31F6B">
            <w:pPr>
              <w:pStyle w:val="Heading3"/>
              <w:outlineLvl w:val="2"/>
            </w:pPr>
            <w:bookmarkStart w:id="153" w:name="_Toc41662906"/>
            <w:r>
              <w:lastRenderedPageBreak/>
              <w:t>Staff</w:t>
            </w:r>
            <w:bookmarkEnd w:id="153"/>
          </w:p>
        </w:tc>
        <w:tc>
          <w:tcPr>
            <w:tcW w:w="8668" w:type="dxa"/>
            <w:shd w:val="pct12" w:color="auto" w:fill="auto"/>
          </w:tcPr>
          <w:p w14:paraId="0ABC9908" w14:textId="2A08A5FB" w:rsidR="00F31F6B" w:rsidRPr="004A57B7" w:rsidRDefault="00F31F6B" w:rsidP="00F31F6B">
            <w:pPr>
              <w:rPr>
                <w:b/>
                <w:bCs/>
                <w:sz w:val="28"/>
                <w:szCs w:val="28"/>
              </w:rPr>
            </w:pPr>
            <w:r w:rsidRPr="004A57B7">
              <w:rPr>
                <w:b/>
                <w:bCs/>
                <w:sz w:val="28"/>
                <w:szCs w:val="28"/>
              </w:rPr>
              <w:t>Local Authority Support</w:t>
            </w:r>
          </w:p>
        </w:tc>
        <w:tc>
          <w:tcPr>
            <w:tcW w:w="3821" w:type="dxa"/>
            <w:shd w:val="pct12" w:color="auto" w:fill="auto"/>
          </w:tcPr>
          <w:p w14:paraId="004781AE" w14:textId="28D44EA0" w:rsidR="00F31F6B" w:rsidRPr="004A57B7" w:rsidRDefault="00F31F6B" w:rsidP="00F31F6B">
            <w:pPr>
              <w:rPr>
                <w:b/>
                <w:bCs/>
                <w:sz w:val="28"/>
                <w:szCs w:val="28"/>
              </w:rPr>
            </w:pPr>
            <w:r w:rsidRPr="004A57B7">
              <w:rPr>
                <w:b/>
                <w:bCs/>
                <w:sz w:val="28"/>
                <w:szCs w:val="28"/>
              </w:rPr>
              <w:t>Local Authority Support</w:t>
            </w:r>
          </w:p>
        </w:tc>
      </w:tr>
      <w:tr w:rsidR="001A00A7" w14:paraId="337C5BD9" w14:textId="77777777" w:rsidTr="009B204B">
        <w:tc>
          <w:tcPr>
            <w:tcW w:w="2390" w:type="dxa"/>
          </w:tcPr>
          <w:p w14:paraId="7B4485A2" w14:textId="77777777" w:rsidR="001A00A7" w:rsidRDefault="001A00A7" w:rsidP="007629EF">
            <w:r>
              <w:t xml:space="preserve">Assess staff availability, staff requirements and </w:t>
            </w:r>
            <w:r>
              <w:lastRenderedPageBreak/>
              <w:t>staff support/wellbeing needs</w:t>
            </w:r>
          </w:p>
        </w:tc>
        <w:tc>
          <w:tcPr>
            <w:tcW w:w="8668" w:type="dxa"/>
          </w:tcPr>
          <w:p w14:paraId="0EC793F0" w14:textId="192602BD" w:rsidR="001A00A7" w:rsidRDefault="001A00A7" w:rsidP="007629EF">
            <w:pPr>
              <w:pStyle w:val="ListParagraph"/>
              <w:numPr>
                <w:ilvl w:val="0"/>
                <w:numId w:val="73"/>
              </w:numPr>
              <w:spacing w:after="0" w:line="240" w:lineRule="auto"/>
            </w:pPr>
            <w:r>
              <w:lastRenderedPageBreak/>
              <w:t>Identify “shielded” and vulnerable staff. Identify areas of work they can or can</w:t>
            </w:r>
            <w:r w:rsidR="00433AFD">
              <w:t>not</w:t>
            </w:r>
            <w:r>
              <w:t xml:space="preserve">  continue to undertake e.g. supporting on-line learning, telephone support to families, </w:t>
            </w:r>
            <w:r>
              <w:lastRenderedPageBreak/>
              <w:t>reviewing risk assessments, liaising with other services to provide support/mitigation for a pupil to return to school, reviewing policies etc</w:t>
            </w:r>
            <w:r w:rsidR="00491682">
              <w:t>.</w:t>
            </w:r>
          </w:p>
          <w:p w14:paraId="198309E0" w14:textId="77777777" w:rsidR="001A00A7" w:rsidRDefault="001A00A7" w:rsidP="007629EF">
            <w:pPr>
              <w:pStyle w:val="ListParagraph"/>
              <w:numPr>
                <w:ilvl w:val="0"/>
                <w:numId w:val="73"/>
              </w:numPr>
              <w:spacing w:after="0" w:line="240" w:lineRule="auto"/>
            </w:pPr>
            <w:r>
              <w:t>Identify support systems in place for staff having to remain at home or who may have to self-isolate at any point in the future. Ensure they have named link (usually line manager but may need to be other in certain circumstances). Ensure this is recorded so that should a supervisor/manager become ill, another member of staff picks up support to those who are having to isolate at home.</w:t>
            </w:r>
          </w:p>
          <w:p w14:paraId="531E85E1" w14:textId="2C1C10BE" w:rsidR="001A00A7" w:rsidRDefault="001A00A7" w:rsidP="007629EF">
            <w:pPr>
              <w:pStyle w:val="ListParagraph"/>
              <w:numPr>
                <w:ilvl w:val="0"/>
                <w:numId w:val="73"/>
              </w:numPr>
              <w:spacing w:after="0" w:line="240" w:lineRule="auto"/>
            </w:pPr>
            <w:r>
              <w:t>Consider what capacity of remaining available staff you will work on</w:t>
            </w:r>
            <w:r w:rsidR="00C8343C">
              <w:t>,</w:t>
            </w:r>
            <w:r>
              <w:t xml:space="preserve"> to establish maximum number of pupils (and need type) you will be able to have in school in any one session/day e.g. 80% of available staff working on potential risk that a % could be having to self-isolate, may be ill for other reasons or will be taking holiday due to working over holiday periods. Using that pool of staff</w:t>
            </w:r>
            <w:r w:rsidR="00DB47D3">
              <w:t>,</w:t>
            </w:r>
            <w:r>
              <w:t xml:space="preserve"> look at options for running the school.</w:t>
            </w:r>
          </w:p>
          <w:p w14:paraId="5502E8B8" w14:textId="4C6C6097" w:rsidR="001A00A7" w:rsidRDefault="001A00A7" w:rsidP="007629EF">
            <w:pPr>
              <w:pStyle w:val="ListParagraph"/>
              <w:ind w:left="360"/>
            </w:pPr>
            <w:r>
              <w:t>Will you be bringing satellite staff back on</w:t>
            </w:r>
            <w:r w:rsidR="00CB18D8">
              <w:t xml:space="preserve"> </w:t>
            </w:r>
            <w:r>
              <w:t xml:space="preserve">to main site? If keeping satellite open, how would you manage if satellite staff had to isolate? </w:t>
            </w:r>
          </w:p>
          <w:p w14:paraId="6BA6CED5" w14:textId="77777777" w:rsidR="001A00A7" w:rsidRDefault="001A00A7" w:rsidP="007629EF">
            <w:pPr>
              <w:pStyle w:val="ListParagraph"/>
              <w:numPr>
                <w:ilvl w:val="0"/>
                <w:numId w:val="73"/>
              </w:numPr>
              <w:spacing w:after="0" w:line="240" w:lineRule="auto"/>
            </w:pPr>
            <w:r>
              <w:t xml:space="preserve">Consider whether the school will be open over holiday periods. If yes, agree with staff alternative holiday/break arrangements, pay (where applicable). </w:t>
            </w:r>
          </w:p>
          <w:p w14:paraId="7959A21C" w14:textId="6470A6B9" w:rsidR="001A00A7" w:rsidRDefault="001A00A7" w:rsidP="007629EF">
            <w:pPr>
              <w:pStyle w:val="ListParagraph"/>
              <w:numPr>
                <w:ilvl w:val="0"/>
                <w:numId w:val="73"/>
              </w:numPr>
              <w:spacing w:after="0" w:line="240" w:lineRule="auto"/>
            </w:pPr>
            <w:r>
              <w:t xml:space="preserve">Consider impact on curriculum from staff who will not be available in school (also see </w:t>
            </w:r>
            <w:r w:rsidR="00433AFD">
              <w:t>P</w:t>
            </w:r>
            <w:r>
              <w:t xml:space="preserve">upil and </w:t>
            </w:r>
            <w:r w:rsidR="00433AFD">
              <w:t>B</w:t>
            </w:r>
            <w:r>
              <w:t>uildings sections)</w:t>
            </w:r>
          </w:p>
          <w:p w14:paraId="7EACF930" w14:textId="77777777" w:rsidR="001A00A7" w:rsidRDefault="001A00A7" w:rsidP="007629EF">
            <w:pPr>
              <w:pStyle w:val="ListParagraph"/>
              <w:numPr>
                <w:ilvl w:val="0"/>
                <w:numId w:val="73"/>
              </w:numPr>
              <w:spacing w:after="0" w:line="240" w:lineRule="auto"/>
            </w:pPr>
            <w:r>
              <w:t>Consider office and site staff requirements to cover access to site and buildings, ensure phone cover, access to office equipment and services and health and safety on-site management.</w:t>
            </w:r>
          </w:p>
          <w:p w14:paraId="4CE0B1BB" w14:textId="77777777" w:rsidR="001A00A7" w:rsidRDefault="001A00A7" w:rsidP="007629EF">
            <w:pPr>
              <w:pStyle w:val="ListParagraph"/>
              <w:numPr>
                <w:ilvl w:val="0"/>
                <w:numId w:val="73"/>
              </w:numPr>
              <w:spacing w:after="0" w:line="240" w:lineRule="auto"/>
            </w:pPr>
            <w:r>
              <w:t>Ensure arrangements in place for staff wellbeing. Ensure staff aware of how to raise concerns/anxieties safely.</w:t>
            </w:r>
          </w:p>
          <w:p w14:paraId="630F202F" w14:textId="77777777" w:rsidR="001A00A7" w:rsidRDefault="001A00A7" w:rsidP="007629EF">
            <w:pPr>
              <w:pStyle w:val="ListParagraph"/>
              <w:numPr>
                <w:ilvl w:val="0"/>
                <w:numId w:val="73"/>
              </w:numPr>
              <w:spacing w:after="0" w:line="240" w:lineRule="auto"/>
            </w:pPr>
            <w:r>
              <w:t>If specialist classrooms are not going to be used to minimise movement and reduce risk, ensure relevant staff are aware and have been involved in curriculum adjustments and/or understand reasons and are supported in the changes.</w:t>
            </w:r>
          </w:p>
          <w:p w14:paraId="56528F54" w14:textId="77777777" w:rsidR="001A00A7" w:rsidRDefault="001A00A7" w:rsidP="007629EF">
            <w:pPr>
              <w:pStyle w:val="ListParagraph"/>
              <w:numPr>
                <w:ilvl w:val="0"/>
                <w:numId w:val="73"/>
              </w:numPr>
              <w:spacing w:after="0" w:line="240" w:lineRule="auto"/>
            </w:pPr>
            <w:r>
              <w:t>Ensure arrangements are in place for staff to have breaks and access welfare areas, have refreshments etc within their “zoned” areas.</w:t>
            </w:r>
          </w:p>
          <w:p w14:paraId="385164B4" w14:textId="77777777" w:rsidR="001A00A7" w:rsidRDefault="001A00A7" w:rsidP="007629EF">
            <w:pPr>
              <w:pStyle w:val="ListParagraph"/>
              <w:numPr>
                <w:ilvl w:val="0"/>
                <w:numId w:val="73"/>
              </w:numPr>
              <w:spacing w:after="0" w:line="240" w:lineRule="auto"/>
            </w:pPr>
            <w:r>
              <w:t>Consider how staff meetings and CPD will take place.</w:t>
            </w:r>
          </w:p>
          <w:p w14:paraId="25912968" w14:textId="77777777" w:rsidR="001A00A7" w:rsidRDefault="001A00A7" w:rsidP="007629EF">
            <w:pPr>
              <w:pStyle w:val="ListParagraph"/>
              <w:numPr>
                <w:ilvl w:val="0"/>
                <w:numId w:val="73"/>
              </w:numPr>
              <w:spacing w:after="0" w:line="240" w:lineRule="auto"/>
            </w:pPr>
            <w:r>
              <w:t>Ensure all staff are aware of revised health and safety, accident, fire and emergency procedures.</w:t>
            </w:r>
          </w:p>
          <w:p w14:paraId="4CEE305B" w14:textId="77777777" w:rsidR="001A00A7" w:rsidRDefault="001A00A7" w:rsidP="007629EF">
            <w:pPr>
              <w:pStyle w:val="ListParagraph"/>
              <w:numPr>
                <w:ilvl w:val="0"/>
                <w:numId w:val="73"/>
              </w:numPr>
              <w:spacing w:after="0" w:line="240" w:lineRule="auto"/>
            </w:pPr>
            <w:r>
              <w:t>Ensure staff can access relevant medication and equipment for pupils.</w:t>
            </w:r>
          </w:p>
          <w:p w14:paraId="68C1E806" w14:textId="77777777" w:rsidR="001A00A7" w:rsidRDefault="001A00A7" w:rsidP="007629EF">
            <w:pPr>
              <w:pStyle w:val="ListParagraph"/>
              <w:numPr>
                <w:ilvl w:val="0"/>
                <w:numId w:val="73"/>
              </w:numPr>
              <w:spacing w:after="0" w:line="240" w:lineRule="auto"/>
            </w:pPr>
            <w:r>
              <w:lastRenderedPageBreak/>
              <w:t>Ensure and order ahead sufficient supplies of PPE for staff requiring these.</w:t>
            </w:r>
          </w:p>
          <w:p w14:paraId="71EF2DA1" w14:textId="77777777" w:rsidR="001A00A7" w:rsidRDefault="001A00A7" w:rsidP="007629EF">
            <w:pPr>
              <w:pStyle w:val="ListParagraph"/>
              <w:spacing w:after="0" w:line="240" w:lineRule="auto"/>
              <w:ind w:left="360"/>
            </w:pPr>
          </w:p>
        </w:tc>
        <w:tc>
          <w:tcPr>
            <w:tcW w:w="3821" w:type="dxa"/>
          </w:tcPr>
          <w:p w14:paraId="7FB67890" w14:textId="00E51EBD" w:rsidR="001A00A7" w:rsidRDefault="002801C8" w:rsidP="007629EF">
            <w:pPr>
              <w:rPr>
                <w:i/>
                <w:iCs/>
                <w:color w:val="FF0000"/>
              </w:rPr>
            </w:pPr>
            <w:hyperlink w:anchor="_HR_Issues" w:history="1">
              <w:r w:rsidR="001A00A7" w:rsidRPr="00684358">
                <w:rPr>
                  <w:rStyle w:val="Hyperlink"/>
                  <w:i/>
                  <w:iCs/>
                </w:rPr>
                <w:t>Link to HR guidance section</w:t>
              </w:r>
            </w:hyperlink>
            <w:r w:rsidR="001A00A7">
              <w:rPr>
                <w:i/>
                <w:iCs/>
                <w:color w:val="FF0000"/>
              </w:rPr>
              <w:t xml:space="preserve"> </w:t>
            </w:r>
          </w:p>
          <w:p w14:paraId="163C2EEA" w14:textId="77777777" w:rsidR="001A00A7" w:rsidRDefault="001A00A7" w:rsidP="007629EF">
            <w:pPr>
              <w:rPr>
                <w:i/>
                <w:iCs/>
                <w:color w:val="FF0000"/>
              </w:rPr>
            </w:pPr>
          </w:p>
          <w:p w14:paraId="1DE09190" w14:textId="77777777" w:rsidR="001A00A7" w:rsidRDefault="001A00A7" w:rsidP="007629EF">
            <w:pPr>
              <w:rPr>
                <w:i/>
                <w:iCs/>
                <w:color w:val="FF0000"/>
              </w:rPr>
            </w:pPr>
          </w:p>
          <w:p w14:paraId="4B3D10E3" w14:textId="77777777" w:rsidR="001A00A7" w:rsidRDefault="001A00A7" w:rsidP="007629EF">
            <w:pPr>
              <w:rPr>
                <w:i/>
                <w:iCs/>
                <w:color w:val="FF0000"/>
              </w:rPr>
            </w:pPr>
          </w:p>
          <w:p w14:paraId="00BDAA90" w14:textId="77777777" w:rsidR="001A00A7" w:rsidRDefault="001A00A7" w:rsidP="007629EF">
            <w:pPr>
              <w:rPr>
                <w:i/>
                <w:iCs/>
                <w:color w:val="FF0000"/>
              </w:rPr>
            </w:pPr>
          </w:p>
          <w:p w14:paraId="0744FE7A" w14:textId="77777777" w:rsidR="001A00A7" w:rsidRDefault="001A00A7" w:rsidP="007629EF">
            <w:pPr>
              <w:rPr>
                <w:i/>
                <w:iCs/>
                <w:color w:val="FF0000"/>
              </w:rPr>
            </w:pPr>
          </w:p>
          <w:p w14:paraId="7CE34F95" w14:textId="77777777" w:rsidR="001A00A7" w:rsidRDefault="001A00A7" w:rsidP="007629EF">
            <w:pPr>
              <w:rPr>
                <w:i/>
                <w:iCs/>
                <w:color w:val="FF0000"/>
              </w:rPr>
            </w:pPr>
          </w:p>
          <w:p w14:paraId="3770F47D" w14:textId="77777777" w:rsidR="001A00A7" w:rsidRDefault="001A00A7" w:rsidP="007629EF">
            <w:pPr>
              <w:rPr>
                <w:i/>
                <w:iCs/>
                <w:color w:val="FF0000"/>
              </w:rPr>
            </w:pPr>
          </w:p>
          <w:p w14:paraId="03602A1E" w14:textId="77777777" w:rsidR="001A00A7" w:rsidRDefault="001A00A7" w:rsidP="007629EF">
            <w:pPr>
              <w:rPr>
                <w:i/>
                <w:iCs/>
                <w:color w:val="FF0000"/>
              </w:rPr>
            </w:pPr>
          </w:p>
          <w:p w14:paraId="1B3C780C" w14:textId="77777777" w:rsidR="001A00A7" w:rsidRDefault="001A00A7" w:rsidP="007629EF">
            <w:pPr>
              <w:rPr>
                <w:i/>
                <w:iCs/>
                <w:color w:val="FF0000"/>
              </w:rPr>
            </w:pPr>
          </w:p>
          <w:p w14:paraId="79D63235" w14:textId="77777777" w:rsidR="001A00A7" w:rsidRDefault="001A00A7" w:rsidP="007629EF">
            <w:pPr>
              <w:rPr>
                <w:i/>
                <w:iCs/>
                <w:color w:val="FF0000"/>
              </w:rPr>
            </w:pPr>
          </w:p>
          <w:p w14:paraId="295110E5" w14:textId="77777777" w:rsidR="001A00A7" w:rsidRDefault="001A00A7" w:rsidP="007629EF">
            <w:pPr>
              <w:rPr>
                <w:i/>
                <w:iCs/>
                <w:color w:val="FF0000"/>
              </w:rPr>
            </w:pPr>
          </w:p>
          <w:p w14:paraId="2601DB90" w14:textId="77777777" w:rsidR="001A00A7" w:rsidRDefault="001A00A7" w:rsidP="007629EF">
            <w:pPr>
              <w:rPr>
                <w:i/>
                <w:iCs/>
                <w:color w:val="FF0000"/>
              </w:rPr>
            </w:pPr>
          </w:p>
          <w:p w14:paraId="3050E9E5" w14:textId="77777777" w:rsidR="001A00A7" w:rsidRDefault="001A00A7" w:rsidP="007629EF">
            <w:pPr>
              <w:rPr>
                <w:i/>
                <w:iCs/>
                <w:color w:val="FF0000"/>
              </w:rPr>
            </w:pPr>
          </w:p>
          <w:p w14:paraId="2B29D414" w14:textId="77777777" w:rsidR="001A00A7" w:rsidRDefault="001A00A7" w:rsidP="007629EF">
            <w:pPr>
              <w:rPr>
                <w:i/>
                <w:iCs/>
                <w:color w:val="FF0000"/>
              </w:rPr>
            </w:pPr>
          </w:p>
          <w:p w14:paraId="7EB9CD97" w14:textId="77777777" w:rsidR="001A00A7" w:rsidRDefault="001A00A7" w:rsidP="007629EF">
            <w:pPr>
              <w:rPr>
                <w:i/>
                <w:iCs/>
                <w:color w:val="FF0000"/>
              </w:rPr>
            </w:pPr>
          </w:p>
          <w:p w14:paraId="39112140" w14:textId="77777777" w:rsidR="001A00A7" w:rsidRDefault="001A00A7" w:rsidP="007629EF">
            <w:pPr>
              <w:rPr>
                <w:i/>
                <w:iCs/>
                <w:color w:val="FF0000"/>
              </w:rPr>
            </w:pPr>
          </w:p>
          <w:p w14:paraId="613576C7" w14:textId="77777777" w:rsidR="001A00A7" w:rsidRDefault="001A00A7" w:rsidP="007629EF">
            <w:pPr>
              <w:rPr>
                <w:i/>
                <w:iCs/>
                <w:color w:val="FF0000"/>
              </w:rPr>
            </w:pPr>
          </w:p>
          <w:p w14:paraId="5B1AAB06" w14:textId="77777777" w:rsidR="001A00A7" w:rsidRDefault="001A00A7" w:rsidP="007629EF">
            <w:pPr>
              <w:rPr>
                <w:i/>
                <w:iCs/>
                <w:color w:val="FF0000"/>
              </w:rPr>
            </w:pPr>
          </w:p>
          <w:p w14:paraId="291FF340" w14:textId="77777777" w:rsidR="001A00A7" w:rsidRDefault="001A00A7" w:rsidP="007629EF">
            <w:pPr>
              <w:rPr>
                <w:i/>
                <w:iCs/>
                <w:color w:val="FF0000"/>
              </w:rPr>
            </w:pPr>
          </w:p>
          <w:p w14:paraId="49C3B192" w14:textId="77777777" w:rsidR="001A00A7" w:rsidRDefault="001A00A7" w:rsidP="007629EF">
            <w:pPr>
              <w:rPr>
                <w:i/>
                <w:iCs/>
                <w:color w:val="FF0000"/>
              </w:rPr>
            </w:pPr>
          </w:p>
          <w:p w14:paraId="73800747" w14:textId="77777777" w:rsidR="001A00A7" w:rsidRDefault="001A00A7" w:rsidP="007629EF">
            <w:pPr>
              <w:rPr>
                <w:i/>
                <w:iCs/>
                <w:color w:val="FF0000"/>
              </w:rPr>
            </w:pPr>
          </w:p>
          <w:p w14:paraId="11A41573" w14:textId="77777777" w:rsidR="001A00A7" w:rsidRDefault="001A00A7" w:rsidP="007629EF">
            <w:pPr>
              <w:rPr>
                <w:i/>
                <w:iCs/>
                <w:color w:val="FF0000"/>
              </w:rPr>
            </w:pPr>
          </w:p>
          <w:p w14:paraId="5ED78A8F" w14:textId="77777777" w:rsidR="001A00A7" w:rsidRDefault="001A00A7" w:rsidP="007629EF">
            <w:pPr>
              <w:rPr>
                <w:i/>
                <w:iCs/>
                <w:color w:val="FF0000"/>
              </w:rPr>
            </w:pPr>
          </w:p>
          <w:p w14:paraId="0DEB691E" w14:textId="77777777" w:rsidR="001A00A7" w:rsidRDefault="001A00A7" w:rsidP="007629EF">
            <w:pPr>
              <w:rPr>
                <w:i/>
                <w:iCs/>
                <w:color w:val="FF0000"/>
              </w:rPr>
            </w:pPr>
          </w:p>
          <w:p w14:paraId="1B2C5D39" w14:textId="77777777" w:rsidR="001A00A7" w:rsidRDefault="001A00A7" w:rsidP="007629EF">
            <w:pPr>
              <w:rPr>
                <w:i/>
                <w:iCs/>
                <w:color w:val="FF0000"/>
              </w:rPr>
            </w:pPr>
          </w:p>
          <w:p w14:paraId="10010576" w14:textId="77777777" w:rsidR="001A00A7" w:rsidRDefault="001A00A7" w:rsidP="007629EF">
            <w:pPr>
              <w:rPr>
                <w:i/>
                <w:iCs/>
                <w:color w:val="FF0000"/>
              </w:rPr>
            </w:pPr>
          </w:p>
          <w:p w14:paraId="123B4AB9" w14:textId="77777777" w:rsidR="001A00A7" w:rsidRDefault="001A00A7" w:rsidP="007629EF">
            <w:pPr>
              <w:rPr>
                <w:i/>
                <w:iCs/>
                <w:color w:val="FF0000"/>
              </w:rPr>
            </w:pPr>
          </w:p>
          <w:p w14:paraId="07AE604B" w14:textId="77777777" w:rsidR="001A00A7" w:rsidRDefault="001A00A7" w:rsidP="007629EF">
            <w:pPr>
              <w:rPr>
                <w:i/>
                <w:iCs/>
                <w:color w:val="FF0000"/>
              </w:rPr>
            </w:pPr>
          </w:p>
          <w:p w14:paraId="47B0E2DB" w14:textId="77777777" w:rsidR="001A00A7" w:rsidRDefault="001A00A7" w:rsidP="007629EF">
            <w:pPr>
              <w:rPr>
                <w:i/>
                <w:iCs/>
                <w:color w:val="FF0000"/>
              </w:rPr>
            </w:pPr>
          </w:p>
          <w:p w14:paraId="67FBBB94" w14:textId="77777777" w:rsidR="001A00A7" w:rsidRDefault="001A00A7" w:rsidP="007629EF">
            <w:pPr>
              <w:rPr>
                <w:i/>
                <w:iCs/>
                <w:color w:val="FF0000"/>
              </w:rPr>
            </w:pPr>
          </w:p>
          <w:p w14:paraId="3F581CAB" w14:textId="2A20DA98" w:rsidR="001A00A7" w:rsidRDefault="002801C8" w:rsidP="007629EF">
            <w:pPr>
              <w:rPr>
                <w:i/>
                <w:iCs/>
                <w:color w:val="FF0000"/>
              </w:rPr>
            </w:pPr>
            <w:hyperlink w:anchor="_Governance" w:history="1">
              <w:r w:rsidR="001A00A7" w:rsidRPr="00684358">
                <w:rPr>
                  <w:rStyle w:val="Hyperlink"/>
                  <w:i/>
                  <w:iCs/>
                </w:rPr>
                <w:t>Link to Health and Safety guidance</w:t>
              </w:r>
            </w:hyperlink>
            <w:r w:rsidR="001A00A7">
              <w:rPr>
                <w:i/>
                <w:iCs/>
                <w:color w:val="FF0000"/>
              </w:rPr>
              <w:t xml:space="preserve"> </w:t>
            </w:r>
          </w:p>
          <w:p w14:paraId="3250A849" w14:textId="77777777" w:rsidR="001A00A7" w:rsidRDefault="001A00A7" w:rsidP="007629EF">
            <w:pPr>
              <w:rPr>
                <w:i/>
                <w:iCs/>
                <w:color w:val="FF0000"/>
              </w:rPr>
            </w:pPr>
          </w:p>
          <w:p w14:paraId="5B54BC07" w14:textId="77777777" w:rsidR="001A00A7" w:rsidRDefault="001A00A7" w:rsidP="007629EF">
            <w:pPr>
              <w:rPr>
                <w:i/>
                <w:iCs/>
                <w:color w:val="FF0000"/>
              </w:rPr>
            </w:pPr>
          </w:p>
          <w:p w14:paraId="5CBE4BA2" w14:textId="77777777" w:rsidR="001A00A7" w:rsidRDefault="001A00A7" w:rsidP="007629EF">
            <w:pPr>
              <w:rPr>
                <w:i/>
                <w:iCs/>
                <w:color w:val="FF0000"/>
              </w:rPr>
            </w:pPr>
          </w:p>
          <w:p w14:paraId="6D7B307A" w14:textId="77777777" w:rsidR="001A00A7" w:rsidRPr="00CE1F2D" w:rsidRDefault="00450638" w:rsidP="007629EF">
            <w:pPr>
              <w:rPr>
                <w:rStyle w:val="Hyperlink"/>
                <w:i/>
                <w:iCs/>
              </w:rPr>
            </w:pPr>
            <w:r>
              <w:rPr>
                <w:i/>
              </w:rPr>
              <w:lastRenderedPageBreak/>
              <w:fldChar w:fldCharType="begin"/>
            </w:r>
            <w:r>
              <w:instrText xml:space="preserve"> HYPERLINK \l "_Safety_and_PPE" </w:instrText>
            </w:r>
            <w:r>
              <w:rPr>
                <w:i/>
              </w:rPr>
              <w:fldChar w:fldCharType="separate"/>
            </w:r>
            <w:r w:rsidR="001A00A7" w:rsidRPr="00684358">
              <w:rPr>
                <w:rStyle w:val="Hyperlink"/>
                <w:i/>
                <w:iCs/>
              </w:rPr>
              <w:t>Link to guidance on usage of PPE supplies here</w:t>
            </w:r>
            <w:r w:rsidR="001A00A7" w:rsidRPr="00CE1F2D">
              <w:rPr>
                <w:rStyle w:val="Hyperlink"/>
                <w:i/>
                <w:iCs/>
              </w:rPr>
              <w:t>.</w:t>
            </w:r>
          </w:p>
          <w:p w14:paraId="3E2BDAF9" w14:textId="2C5C013C" w:rsidR="001A00A7" w:rsidRPr="00806F73" w:rsidRDefault="00450638" w:rsidP="007629EF">
            <w:pPr>
              <w:rPr>
                <w:i/>
                <w:iCs/>
                <w:color w:val="FF0000"/>
              </w:rPr>
            </w:pPr>
            <w:r>
              <w:rPr>
                <w:i/>
              </w:rPr>
              <w:fldChar w:fldCharType="end"/>
            </w:r>
          </w:p>
        </w:tc>
      </w:tr>
      <w:tr w:rsidR="00F31F6B" w14:paraId="59B93088" w14:textId="77777777" w:rsidTr="009B204B">
        <w:tc>
          <w:tcPr>
            <w:tcW w:w="2390" w:type="dxa"/>
            <w:shd w:val="pct12" w:color="auto" w:fill="auto"/>
          </w:tcPr>
          <w:p w14:paraId="44DC620F" w14:textId="5883A406" w:rsidR="00F31F6B" w:rsidRPr="003167BD" w:rsidRDefault="00F31F6B" w:rsidP="00F31F6B">
            <w:pPr>
              <w:pStyle w:val="Heading3"/>
              <w:outlineLvl w:val="2"/>
            </w:pPr>
            <w:bookmarkStart w:id="154" w:name="_Toc41662907"/>
            <w:r>
              <w:lastRenderedPageBreak/>
              <w:t>Site &amp; Buildings</w:t>
            </w:r>
            <w:bookmarkEnd w:id="154"/>
          </w:p>
        </w:tc>
        <w:tc>
          <w:tcPr>
            <w:tcW w:w="8668" w:type="dxa"/>
            <w:shd w:val="pct12" w:color="auto" w:fill="auto"/>
          </w:tcPr>
          <w:p w14:paraId="55AAA533" w14:textId="0F801380" w:rsidR="00F31F6B" w:rsidRPr="004A57B7" w:rsidRDefault="00F31F6B" w:rsidP="00F31F6B">
            <w:pPr>
              <w:rPr>
                <w:b/>
                <w:bCs/>
                <w:sz w:val="28"/>
                <w:szCs w:val="28"/>
              </w:rPr>
            </w:pPr>
            <w:r w:rsidRPr="004A57B7">
              <w:rPr>
                <w:b/>
                <w:bCs/>
                <w:sz w:val="28"/>
                <w:szCs w:val="28"/>
              </w:rPr>
              <w:t>Local Authority Support</w:t>
            </w:r>
          </w:p>
        </w:tc>
        <w:tc>
          <w:tcPr>
            <w:tcW w:w="3821" w:type="dxa"/>
            <w:shd w:val="pct12" w:color="auto" w:fill="auto"/>
          </w:tcPr>
          <w:p w14:paraId="0E9087DF" w14:textId="3F78D291" w:rsidR="00F31F6B" w:rsidRPr="004A57B7" w:rsidRDefault="00F31F6B" w:rsidP="00F31F6B">
            <w:pPr>
              <w:rPr>
                <w:b/>
                <w:bCs/>
                <w:sz w:val="28"/>
                <w:szCs w:val="28"/>
              </w:rPr>
            </w:pPr>
            <w:r w:rsidRPr="004A57B7">
              <w:rPr>
                <w:b/>
                <w:bCs/>
                <w:sz w:val="28"/>
                <w:szCs w:val="28"/>
              </w:rPr>
              <w:t>Local Authority Support</w:t>
            </w:r>
          </w:p>
        </w:tc>
      </w:tr>
      <w:tr w:rsidR="001A00A7" w14:paraId="2097910F" w14:textId="77777777" w:rsidTr="009B204B">
        <w:tc>
          <w:tcPr>
            <w:tcW w:w="2390" w:type="dxa"/>
          </w:tcPr>
          <w:p w14:paraId="3087A5ED" w14:textId="5278B769" w:rsidR="001A00A7" w:rsidRDefault="001A00A7" w:rsidP="007629EF">
            <w:r>
              <w:t>Asses</w:t>
            </w:r>
            <w:r w:rsidR="007F4424">
              <w:t>s</w:t>
            </w:r>
            <w:r>
              <w:t xml:space="preserve"> building capacity in light of social distancing requirements.</w:t>
            </w:r>
          </w:p>
        </w:tc>
        <w:tc>
          <w:tcPr>
            <w:tcW w:w="8668" w:type="dxa"/>
          </w:tcPr>
          <w:p w14:paraId="5EF54ABD" w14:textId="77777777" w:rsidR="001A00A7" w:rsidRDefault="001A00A7" w:rsidP="007629EF">
            <w:pPr>
              <w:pStyle w:val="ListParagraph"/>
              <w:ind w:left="0"/>
              <w:rPr>
                <w:b/>
                <w:bCs/>
              </w:rPr>
            </w:pPr>
            <w:r>
              <w:rPr>
                <w:b/>
                <w:bCs/>
              </w:rPr>
              <w:t>Internal</w:t>
            </w:r>
          </w:p>
          <w:p w14:paraId="0341261B" w14:textId="7FB3D715" w:rsidR="001A00A7" w:rsidRDefault="001A00A7" w:rsidP="007629EF">
            <w:pPr>
              <w:pStyle w:val="ListParagraph"/>
              <w:numPr>
                <w:ilvl w:val="0"/>
                <w:numId w:val="70"/>
              </w:numPr>
              <w:spacing w:after="0" w:line="240" w:lineRule="auto"/>
            </w:pPr>
            <w:r>
              <w:t>Ensure up to date site/building plans are available</w:t>
            </w:r>
            <w:r w:rsidR="003623F4">
              <w:t>.</w:t>
            </w:r>
          </w:p>
          <w:p w14:paraId="755F8D6E" w14:textId="77777777" w:rsidR="001A00A7" w:rsidRDefault="001A00A7" w:rsidP="007629EF">
            <w:pPr>
              <w:pStyle w:val="ListParagraph"/>
              <w:ind w:left="0"/>
              <w:rPr>
                <w:b/>
                <w:bCs/>
              </w:rPr>
            </w:pPr>
          </w:p>
          <w:p w14:paraId="6DC1BAEF" w14:textId="314F2BED" w:rsidR="001A00A7" w:rsidRDefault="001A00A7" w:rsidP="007629EF">
            <w:pPr>
              <w:pStyle w:val="ListParagraph"/>
              <w:numPr>
                <w:ilvl w:val="0"/>
                <w:numId w:val="70"/>
              </w:numPr>
              <w:spacing w:after="0" w:line="240" w:lineRule="auto"/>
            </w:pPr>
            <w:r>
              <w:t>Mark up plans to show how areas are to be used and by whom and display in key areas and attach to any risk assessments and revised emergency procedures</w:t>
            </w:r>
            <w:r w:rsidR="003623F4">
              <w:t>.</w:t>
            </w:r>
          </w:p>
          <w:p w14:paraId="3C2D4B0D" w14:textId="77777777" w:rsidR="001A00A7" w:rsidRPr="0059429C" w:rsidRDefault="001A00A7" w:rsidP="007629EF">
            <w:pPr>
              <w:pStyle w:val="ListParagraph"/>
              <w:ind w:left="0"/>
              <w:rPr>
                <w:b/>
                <w:bCs/>
              </w:rPr>
            </w:pPr>
          </w:p>
          <w:p w14:paraId="30A4FEAD" w14:textId="424975CD" w:rsidR="001A00A7" w:rsidRDefault="001A00A7" w:rsidP="007629EF">
            <w:pPr>
              <w:pStyle w:val="ListParagraph"/>
              <w:numPr>
                <w:ilvl w:val="0"/>
                <w:numId w:val="69"/>
              </w:numPr>
              <w:spacing w:after="0" w:line="240" w:lineRule="auto"/>
            </w:pPr>
            <w:r>
              <w:t>Consider classroom size and number of children and adults to enable social distancing (dependent on need of children) e.g. 2m desk /table or workstation layouts</w:t>
            </w:r>
            <w:r w:rsidR="007222AF">
              <w:t>.</w:t>
            </w:r>
          </w:p>
          <w:p w14:paraId="44CAFB3A" w14:textId="77777777" w:rsidR="001A00A7" w:rsidRDefault="001A00A7" w:rsidP="007629EF">
            <w:pPr>
              <w:pStyle w:val="ListParagraph"/>
              <w:spacing w:after="0" w:line="240" w:lineRule="auto"/>
              <w:ind w:left="360"/>
            </w:pPr>
          </w:p>
          <w:p w14:paraId="3A14CBBE" w14:textId="77777777" w:rsidR="00FB6FB4" w:rsidRPr="00FB6FB4" w:rsidRDefault="001A00A7" w:rsidP="00FB6FB4">
            <w:pPr>
              <w:pStyle w:val="ListParagraph"/>
              <w:numPr>
                <w:ilvl w:val="0"/>
                <w:numId w:val="69"/>
              </w:numPr>
              <w:spacing w:after="0" w:line="240" w:lineRule="auto"/>
            </w:pPr>
            <w:r>
              <w:t>If school has designated training areas/rooms, can these be utilised to increase numbers on site if face to face training is not being provided during this period?</w:t>
            </w:r>
          </w:p>
          <w:p w14:paraId="011D12F7" w14:textId="77777777" w:rsidR="007222AF" w:rsidRDefault="007222AF" w:rsidP="00067650"/>
          <w:p w14:paraId="4AD91289" w14:textId="77777777" w:rsidR="001A00A7" w:rsidRDefault="001A00A7" w:rsidP="007629EF">
            <w:pPr>
              <w:pStyle w:val="ListParagraph"/>
              <w:numPr>
                <w:ilvl w:val="0"/>
                <w:numId w:val="69"/>
              </w:numPr>
              <w:spacing w:after="0" w:line="240" w:lineRule="auto"/>
            </w:pPr>
            <w:r>
              <w:t>Consider whether it may help to have a cleaned and closed area of the school available to utilise if an area has to be closed for thorough cleaning.</w:t>
            </w:r>
          </w:p>
          <w:p w14:paraId="04A8FBCC" w14:textId="77777777" w:rsidR="001A00A7" w:rsidRDefault="001A00A7" w:rsidP="007629EF">
            <w:pPr>
              <w:pStyle w:val="ListParagraph"/>
              <w:spacing w:after="0" w:line="240" w:lineRule="auto"/>
              <w:ind w:left="360"/>
            </w:pPr>
          </w:p>
          <w:p w14:paraId="61D07568" w14:textId="50B8F294" w:rsidR="001A00A7" w:rsidRPr="002E1EB0" w:rsidRDefault="001A00A7" w:rsidP="007629EF">
            <w:pPr>
              <w:pStyle w:val="ListParagraph"/>
              <w:numPr>
                <w:ilvl w:val="0"/>
                <w:numId w:val="69"/>
              </w:numPr>
              <w:spacing w:after="0" w:line="240" w:lineRule="auto"/>
              <w:rPr>
                <w:i/>
                <w:color w:val="FF0000"/>
              </w:rPr>
            </w:pPr>
            <w:r w:rsidRPr="002E1EB0">
              <w:t xml:space="preserve">Where areas have been closed down or plant not utilised, consider what needs to be done to bring </w:t>
            </w:r>
            <w:r w:rsidRPr="004B083E">
              <w:t>area/plant back into use</w:t>
            </w:r>
            <w:r w:rsidR="00E42EA6" w:rsidRPr="004B083E">
              <w:t>.</w:t>
            </w:r>
          </w:p>
          <w:p w14:paraId="2F836172" w14:textId="77777777" w:rsidR="001A00A7" w:rsidRPr="003C1F21" w:rsidRDefault="001A00A7" w:rsidP="00067650"/>
          <w:p w14:paraId="11151839" w14:textId="14E16766" w:rsidR="001A00A7" w:rsidRDefault="001A00A7" w:rsidP="00067650">
            <w:pPr>
              <w:pStyle w:val="ListParagraph"/>
              <w:numPr>
                <w:ilvl w:val="0"/>
                <w:numId w:val="69"/>
              </w:numPr>
              <w:spacing w:after="0" w:line="240" w:lineRule="auto"/>
            </w:pPr>
            <w:r>
              <w:t>When considering likely numbers, consider whether you have pupils in satellites who you have decided would be attending your main site (if staffing is under pressure and/or you wish to minimise “inclusion” for health reasons at this point), consider older students who may ordinarily be timetabled for off-site activities and will need to be kept on site currently (see pupil/student section).</w:t>
            </w:r>
            <w:r w:rsidR="00603A14">
              <w:t xml:space="preserve">  </w:t>
            </w:r>
            <w:r>
              <w:t>Also consider Key Worker’s children and those who are vulnerable and who would need to continue to be accommodated alongside groups identified to commence attending school.</w:t>
            </w:r>
          </w:p>
          <w:p w14:paraId="714EEBD7" w14:textId="77777777" w:rsidR="001A00A7" w:rsidRDefault="001A00A7" w:rsidP="007629EF">
            <w:pPr>
              <w:pStyle w:val="ListParagraph"/>
              <w:ind w:left="360"/>
            </w:pPr>
          </w:p>
          <w:p w14:paraId="7BBA8C97" w14:textId="77777777" w:rsidR="001A00A7" w:rsidRDefault="001A00A7" w:rsidP="007629EF">
            <w:pPr>
              <w:pStyle w:val="ListParagraph"/>
              <w:numPr>
                <w:ilvl w:val="0"/>
                <w:numId w:val="69"/>
              </w:numPr>
              <w:spacing w:after="0" w:line="240" w:lineRule="auto"/>
            </w:pPr>
            <w:r>
              <w:lastRenderedPageBreak/>
              <w:t>Access to toilets – are the rooms being used allowing access to toilets/care suites? Are toilets being designated for use by limited sets of users? Are routes removing risk or minimising risk of different groups/classes encountering each other?</w:t>
            </w:r>
          </w:p>
          <w:p w14:paraId="3EB075DD" w14:textId="77777777" w:rsidR="001A00A7" w:rsidRDefault="001A00A7" w:rsidP="007629EF">
            <w:pPr>
              <w:pStyle w:val="ListParagraph"/>
              <w:spacing w:after="0" w:line="240" w:lineRule="auto"/>
              <w:ind w:left="360"/>
            </w:pPr>
          </w:p>
          <w:p w14:paraId="12A6869D" w14:textId="77777777" w:rsidR="001A00A7" w:rsidRDefault="001A00A7" w:rsidP="007629EF">
            <w:pPr>
              <w:pStyle w:val="ListParagraph"/>
              <w:numPr>
                <w:ilvl w:val="0"/>
                <w:numId w:val="69"/>
              </w:numPr>
              <w:spacing w:after="0" w:line="240" w:lineRule="auto"/>
            </w:pPr>
            <w:r>
              <w:t>Access to external and/or internal play – (similar considerations to those in bullet point above). Stagger break times and areas so each class has dedicated time or area.</w:t>
            </w:r>
          </w:p>
          <w:p w14:paraId="1986FB05" w14:textId="77777777" w:rsidR="001A00A7" w:rsidRDefault="001A00A7" w:rsidP="007629EF"/>
          <w:p w14:paraId="6A58BB51" w14:textId="673AD690" w:rsidR="001A00A7" w:rsidRPr="00200F1E" w:rsidRDefault="001A00A7" w:rsidP="007629EF">
            <w:pPr>
              <w:pStyle w:val="ListParagraph"/>
              <w:numPr>
                <w:ilvl w:val="0"/>
                <w:numId w:val="69"/>
              </w:numPr>
              <w:spacing w:after="0" w:line="240" w:lineRule="auto"/>
            </w:pPr>
            <w:r>
              <w:t xml:space="preserve">Consider emergency evacuation </w:t>
            </w:r>
            <w:r>
              <w:rPr>
                <w:i/>
                <w:iCs/>
                <w:color w:val="C00000"/>
              </w:rPr>
              <w:t>(</w:t>
            </w:r>
            <w:hyperlink w:anchor="_Existing_Emergency_and" w:history="1">
              <w:r w:rsidRPr="00684358">
                <w:rPr>
                  <w:rStyle w:val="Hyperlink"/>
                  <w:i/>
                  <w:iCs/>
                </w:rPr>
                <w:t>see health and safety guidance</w:t>
              </w:r>
            </w:hyperlink>
            <w:r>
              <w:rPr>
                <w:i/>
                <w:iCs/>
                <w:color w:val="C00000"/>
              </w:rPr>
              <w:t>)</w:t>
            </w:r>
            <w:r w:rsidR="00564F6E">
              <w:rPr>
                <w:i/>
                <w:iCs/>
                <w:color w:val="C00000"/>
              </w:rPr>
              <w:t>.</w:t>
            </w:r>
          </w:p>
          <w:p w14:paraId="6916FDB9" w14:textId="77777777" w:rsidR="001A00A7" w:rsidRPr="00200F1E" w:rsidRDefault="001A00A7" w:rsidP="007629EF"/>
          <w:p w14:paraId="3E14A2CA" w14:textId="7E255831" w:rsidR="001A00A7" w:rsidRDefault="001A00A7" w:rsidP="00067650">
            <w:pPr>
              <w:pStyle w:val="ListParagraph"/>
              <w:numPr>
                <w:ilvl w:val="0"/>
                <w:numId w:val="69"/>
              </w:numPr>
              <w:spacing w:after="0" w:line="240" w:lineRule="auto"/>
            </w:pPr>
            <w:r>
              <w:t>Dining (in class or separate area?) If separate area, consider timetabling and access and how children will collect meals or be given meals with social distancing in place. Screening for catering staff required?</w:t>
            </w:r>
            <w:r w:rsidR="002022BF">
              <w:t xml:space="preserve">  </w:t>
            </w:r>
            <w:r>
              <w:t xml:space="preserve">If classroom, consider how meals will be delivered (if hot) and collected/cleared.  </w:t>
            </w:r>
          </w:p>
          <w:p w14:paraId="38B5F82C" w14:textId="77777777" w:rsidR="001A00A7" w:rsidRDefault="001A00A7" w:rsidP="007629EF">
            <w:pPr>
              <w:pStyle w:val="ListParagraph"/>
              <w:ind w:left="360"/>
            </w:pPr>
            <w:r>
              <w:t xml:space="preserve"> </w:t>
            </w:r>
          </w:p>
          <w:p w14:paraId="37FE9331" w14:textId="79B55253" w:rsidR="001A00A7" w:rsidRDefault="001A00A7" w:rsidP="007629EF">
            <w:pPr>
              <w:pStyle w:val="ListParagraph"/>
              <w:numPr>
                <w:ilvl w:val="0"/>
                <w:numId w:val="69"/>
              </w:numPr>
              <w:spacing w:after="0" w:line="240" w:lineRule="auto"/>
            </w:pPr>
            <w:r>
              <w:t xml:space="preserve">Access to therapy for pupils – are therapy areas accessible? Can these be timetabled so that when having to access an area to receive therapy, the pupil and staff member taking them there avoid encountering others also moving to access dining or play areas? If some therapies not possible (e.g. access to therapy pool), </w:t>
            </w:r>
            <w:r w:rsidR="00655320">
              <w:t xml:space="preserve">it would be </w:t>
            </w:r>
            <w:r w:rsidR="00AA4F3C">
              <w:t xml:space="preserve">best practice to </w:t>
            </w:r>
            <w:r>
              <w:t>discuss with parents and Social Worker, Health lead and record discussion and assessment/risks</w:t>
            </w:r>
            <w:r w:rsidR="00C85D71">
              <w:t xml:space="preserve"> </w:t>
            </w:r>
          </w:p>
          <w:p w14:paraId="3C618529" w14:textId="77777777" w:rsidR="001A00A7" w:rsidRDefault="001A00A7" w:rsidP="007629EF">
            <w:pPr>
              <w:pStyle w:val="ListParagraph"/>
              <w:spacing w:after="0" w:line="240" w:lineRule="auto"/>
              <w:ind w:left="360"/>
            </w:pPr>
          </w:p>
          <w:p w14:paraId="043E3EE1" w14:textId="77777777" w:rsidR="001A00A7" w:rsidRDefault="001A00A7" w:rsidP="007629EF">
            <w:pPr>
              <w:pStyle w:val="ListParagraph"/>
              <w:numPr>
                <w:ilvl w:val="0"/>
                <w:numId w:val="69"/>
              </w:numPr>
              <w:spacing w:after="0" w:line="240" w:lineRule="auto"/>
            </w:pPr>
            <w:r>
              <w:t>Consider one- way corridors (particularly if corridors are narrow), stairs, designated lifts or if corridors are wide, 2m two way “road system”.</w:t>
            </w:r>
          </w:p>
          <w:p w14:paraId="62FEEE11" w14:textId="77777777" w:rsidR="001A00A7" w:rsidRDefault="001A00A7" w:rsidP="007629EF"/>
          <w:p w14:paraId="68FFE215" w14:textId="77777777" w:rsidR="001A00A7" w:rsidRDefault="001A00A7" w:rsidP="007629EF">
            <w:pPr>
              <w:pStyle w:val="ListParagraph"/>
              <w:numPr>
                <w:ilvl w:val="0"/>
                <w:numId w:val="69"/>
              </w:numPr>
              <w:spacing w:after="0" w:line="240" w:lineRule="auto"/>
            </w:pPr>
            <w:r>
              <w:t>Consider signage and floor markings/wall markings – colour coded if pupil need type means this would be helpful.</w:t>
            </w:r>
          </w:p>
          <w:p w14:paraId="3B912CA6" w14:textId="77777777" w:rsidR="001A00A7" w:rsidRDefault="001A00A7" w:rsidP="007629EF">
            <w:pPr>
              <w:pStyle w:val="ListParagraph"/>
            </w:pPr>
          </w:p>
          <w:p w14:paraId="7A435119" w14:textId="77777777" w:rsidR="006A6ADA" w:rsidRDefault="006A6ADA" w:rsidP="00067650">
            <w:pPr>
              <w:pStyle w:val="ListParagraph"/>
              <w:numPr>
                <w:ilvl w:val="0"/>
                <w:numId w:val="69"/>
              </w:numPr>
              <w:spacing w:after="0" w:line="240" w:lineRule="auto"/>
            </w:pPr>
            <w:r>
              <w:t xml:space="preserve">Will visitors on site come into reception? Consider whether visitors on-site only come in having pre-booked a time in order to manage access and numbers. </w:t>
            </w:r>
          </w:p>
          <w:p w14:paraId="6EE0C020" w14:textId="39AFA699" w:rsidR="001A00A7" w:rsidRDefault="001A00A7" w:rsidP="00067650">
            <w:r>
              <w:t xml:space="preserve">Design/use of screening (if required or not already in place) for reception area. </w:t>
            </w:r>
          </w:p>
          <w:p w14:paraId="3F379126" w14:textId="382CCC68" w:rsidR="001A00A7" w:rsidRDefault="001A00A7" w:rsidP="007629EF">
            <w:pPr>
              <w:pStyle w:val="ListParagraph"/>
              <w:numPr>
                <w:ilvl w:val="0"/>
                <w:numId w:val="69"/>
              </w:numPr>
              <w:spacing w:after="0" w:line="240" w:lineRule="auto"/>
            </w:pPr>
            <w:r>
              <w:t xml:space="preserve">Offices – re-design layout to manage social distancing, or minimise staff using space. Use of photocopiers. How much use required? Limit use to one or two individuals? Will </w:t>
            </w:r>
            <w:r>
              <w:lastRenderedPageBreak/>
              <w:t>reduced us</w:t>
            </w:r>
            <w:r w:rsidR="006B635A">
              <w:t>e</w:t>
            </w:r>
            <w:r>
              <w:t xml:space="preserve"> mean more use of printers (cost) or change in lesson plans to reduce reliance on photocopying of resources?</w:t>
            </w:r>
          </w:p>
          <w:p w14:paraId="51C82CA8" w14:textId="77777777" w:rsidR="001A00A7" w:rsidRDefault="001A00A7" w:rsidP="007629EF">
            <w:pPr>
              <w:pStyle w:val="ListParagraph"/>
              <w:spacing w:after="0" w:line="240" w:lineRule="auto"/>
              <w:ind w:left="360"/>
            </w:pPr>
          </w:p>
          <w:p w14:paraId="0765F84F" w14:textId="77777777" w:rsidR="001A00A7" w:rsidRDefault="001A00A7" w:rsidP="007629EF">
            <w:pPr>
              <w:pStyle w:val="ListParagraph"/>
              <w:numPr>
                <w:ilvl w:val="0"/>
                <w:numId w:val="69"/>
              </w:numPr>
              <w:spacing w:after="0" w:line="240" w:lineRule="auto"/>
            </w:pPr>
            <w:r>
              <w:t>Staffrooms/access to staff welfare areas. Will staff have access to welfare areas? Timetabling access? If not, how will they be given breaks/have access to refreshments and mealtimes?</w:t>
            </w:r>
          </w:p>
          <w:p w14:paraId="6DF3A8EB" w14:textId="77777777" w:rsidR="001A00A7" w:rsidRDefault="001A00A7" w:rsidP="007629EF"/>
          <w:p w14:paraId="37A41E62" w14:textId="2297162C" w:rsidR="001A00A7" w:rsidRDefault="001A00A7" w:rsidP="007629EF">
            <w:pPr>
              <w:pStyle w:val="ListParagraph"/>
              <w:numPr>
                <w:ilvl w:val="0"/>
                <w:numId w:val="69"/>
              </w:numPr>
              <w:spacing w:after="0" w:line="240" w:lineRule="auto"/>
            </w:pPr>
            <w:r>
              <w:t>Once internal movement around building agreed and in place, decide key locations for alcohol hand gel/wash stations. Clear signage for use of this. To include information in areas where PEE expected to be used (even if just masks and gloves)/would temporarily screening-off certain areas help to keep groups to their designated areas?</w:t>
            </w:r>
          </w:p>
          <w:p w14:paraId="2E2E555E" w14:textId="77777777" w:rsidR="001A00A7" w:rsidRDefault="001A00A7" w:rsidP="007629EF"/>
          <w:p w14:paraId="428DC0BA" w14:textId="77777777" w:rsidR="001A00A7" w:rsidRDefault="001A00A7" w:rsidP="007629EF">
            <w:pPr>
              <w:pStyle w:val="ListParagraph"/>
              <w:numPr>
                <w:ilvl w:val="0"/>
                <w:numId w:val="69"/>
              </w:numPr>
              <w:spacing w:after="0" w:line="240" w:lineRule="auto"/>
            </w:pPr>
            <w:r>
              <w:t>Once internal usage of building agreed, cleaning regime to be agreed and staff made aware.</w:t>
            </w:r>
          </w:p>
          <w:p w14:paraId="3669018B" w14:textId="77777777" w:rsidR="00706F40" w:rsidRDefault="00706F40" w:rsidP="00067650"/>
          <w:p w14:paraId="532787A5" w14:textId="77777777" w:rsidR="001A00A7" w:rsidRDefault="001A00A7" w:rsidP="007629EF">
            <w:pPr>
              <w:pStyle w:val="ListParagraph"/>
              <w:ind w:left="0"/>
              <w:rPr>
                <w:b/>
                <w:bCs/>
              </w:rPr>
            </w:pPr>
            <w:r>
              <w:rPr>
                <w:b/>
                <w:bCs/>
              </w:rPr>
              <w:t>External</w:t>
            </w:r>
          </w:p>
          <w:p w14:paraId="2E8BAA3F" w14:textId="77777777" w:rsidR="001A00A7" w:rsidRDefault="001A00A7" w:rsidP="007629EF">
            <w:pPr>
              <w:pStyle w:val="ListParagraph"/>
              <w:numPr>
                <w:ilvl w:val="0"/>
                <w:numId w:val="70"/>
              </w:numPr>
              <w:spacing w:after="0" w:line="240" w:lineRule="auto"/>
            </w:pPr>
            <w:r>
              <w:t>How are children going to be dropped-off? (see Transport section). Does drop-off need to be staggered to bring specific classes in one at a time?</w:t>
            </w:r>
          </w:p>
          <w:p w14:paraId="3F0EFC8B" w14:textId="77777777" w:rsidR="001A00A7" w:rsidRDefault="001A00A7" w:rsidP="007629EF">
            <w:pPr>
              <w:pStyle w:val="ListParagraph"/>
              <w:numPr>
                <w:ilvl w:val="0"/>
                <w:numId w:val="70"/>
              </w:numPr>
              <w:spacing w:after="0" w:line="240" w:lineRule="auto"/>
            </w:pPr>
            <w:r>
              <w:t>Does the drop-off zone need to be changed/re-designed to ensure clarity on where taxis/mini-buses/ parents bringing children in park?</w:t>
            </w:r>
          </w:p>
          <w:p w14:paraId="3CFB292D" w14:textId="77777777" w:rsidR="001A00A7" w:rsidRDefault="001A00A7" w:rsidP="007629EF">
            <w:pPr>
              <w:pStyle w:val="ListParagraph"/>
              <w:numPr>
                <w:ilvl w:val="0"/>
                <w:numId w:val="70"/>
              </w:numPr>
              <w:spacing w:after="0" w:line="240" w:lineRule="auto"/>
            </w:pPr>
            <w:r>
              <w:t>Process/policy for those bringing children in e.g. queuing system/remaining in car until called forward?</w:t>
            </w:r>
          </w:p>
          <w:p w14:paraId="0A678489" w14:textId="61256E8C" w:rsidR="001A00A7" w:rsidRDefault="001A00A7" w:rsidP="007629EF">
            <w:pPr>
              <w:pStyle w:val="ListParagraph"/>
              <w:numPr>
                <w:ilvl w:val="0"/>
                <w:numId w:val="70"/>
              </w:numPr>
              <w:spacing w:after="0" w:line="240" w:lineRule="auto"/>
            </w:pPr>
            <w:r>
              <w:t>Designated bus stops (if applicable)</w:t>
            </w:r>
            <w:r w:rsidR="00742451">
              <w:t>.</w:t>
            </w:r>
          </w:p>
          <w:p w14:paraId="40541F70" w14:textId="77777777" w:rsidR="001A00A7" w:rsidRDefault="001A00A7" w:rsidP="007629EF">
            <w:pPr>
              <w:pStyle w:val="ListParagraph"/>
              <w:numPr>
                <w:ilvl w:val="0"/>
                <w:numId w:val="70"/>
              </w:numPr>
              <w:spacing w:after="0" w:line="240" w:lineRule="auto"/>
            </w:pPr>
            <w:r>
              <w:t>Pedestrian routes from drop-off and pick-up areas to classrooms – do these require marking out with 2m distance markers/direction arrows etc?</w:t>
            </w:r>
          </w:p>
          <w:p w14:paraId="7646D0D8" w14:textId="193A609E" w:rsidR="001A00A7" w:rsidRDefault="001A00A7" w:rsidP="007629EF">
            <w:pPr>
              <w:pStyle w:val="ListParagraph"/>
              <w:numPr>
                <w:ilvl w:val="0"/>
                <w:numId w:val="70"/>
              </w:numPr>
              <w:spacing w:after="0" w:line="240" w:lineRule="auto"/>
            </w:pPr>
            <w:r>
              <w:t>If students walk to school, consider pedestrian routes (in and out) markings to be changed or put in place to make routes clear? Temporary fencing required?  Where would students be brought into or enter school?</w:t>
            </w:r>
          </w:p>
          <w:p w14:paraId="38862216" w14:textId="77777777" w:rsidR="000B025D" w:rsidRDefault="000B025D" w:rsidP="007629EF">
            <w:pPr>
              <w:pStyle w:val="ListParagraph"/>
              <w:ind w:left="0"/>
              <w:rPr>
                <w:b/>
                <w:bCs/>
              </w:rPr>
            </w:pPr>
          </w:p>
          <w:p w14:paraId="15C6E169" w14:textId="49B17945" w:rsidR="001A00A7" w:rsidRDefault="001A00A7" w:rsidP="007629EF">
            <w:pPr>
              <w:pStyle w:val="ListParagraph"/>
              <w:ind w:left="0"/>
              <w:rPr>
                <w:b/>
                <w:bCs/>
              </w:rPr>
            </w:pPr>
            <w:r>
              <w:rPr>
                <w:b/>
                <w:bCs/>
              </w:rPr>
              <w:t>Equipment and Plant</w:t>
            </w:r>
          </w:p>
          <w:p w14:paraId="09C24533" w14:textId="77777777" w:rsidR="001A00A7" w:rsidRDefault="001A00A7" w:rsidP="007629EF">
            <w:pPr>
              <w:pStyle w:val="ListParagraph"/>
              <w:numPr>
                <w:ilvl w:val="0"/>
                <w:numId w:val="72"/>
              </w:numPr>
              <w:spacing w:after="0" w:line="240" w:lineRule="auto"/>
            </w:pPr>
            <w:r>
              <w:t>Have staff got access to sufficient specialist equipment in each “zoned” area? Does more need to be hired/brought in?</w:t>
            </w:r>
          </w:p>
          <w:p w14:paraId="7CE57703" w14:textId="6F993D93" w:rsidR="001A00A7" w:rsidRDefault="001A00A7" w:rsidP="007629EF">
            <w:pPr>
              <w:pStyle w:val="ListParagraph"/>
              <w:numPr>
                <w:ilvl w:val="0"/>
                <w:numId w:val="72"/>
              </w:numPr>
              <w:spacing w:after="0" w:line="240" w:lineRule="auto"/>
            </w:pPr>
            <w:r>
              <w:lastRenderedPageBreak/>
              <w:t>Does any equipment/plant need to be checked/service</w:t>
            </w:r>
            <w:r w:rsidR="00AA275F">
              <w:t>d</w:t>
            </w:r>
            <w:r>
              <w:t xml:space="preserve"> if it has not been used for several weeks? Was anything due to be serviced and the service has not taken place?</w:t>
            </w:r>
          </w:p>
          <w:p w14:paraId="0A13A4DB" w14:textId="64DC28BC" w:rsidR="001A00A7" w:rsidRPr="00A363D0" w:rsidRDefault="001A00A7" w:rsidP="007629EF">
            <w:pPr>
              <w:pStyle w:val="ListParagraph"/>
              <w:numPr>
                <w:ilvl w:val="0"/>
                <w:numId w:val="72"/>
              </w:numPr>
              <w:spacing w:after="0" w:line="240" w:lineRule="auto"/>
            </w:pPr>
            <w:r>
              <w:t>Have all health and safety checks and regimes been taking place e.g. water temperature checks</w:t>
            </w:r>
            <w:r w:rsidR="005443BD">
              <w:t>.</w:t>
            </w:r>
            <w:r>
              <w:t xml:space="preserve"> Ensure completion before utilisation.</w:t>
            </w:r>
          </w:p>
        </w:tc>
        <w:tc>
          <w:tcPr>
            <w:tcW w:w="3821" w:type="dxa"/>
          </w:tcPr>
          <w:p w14:paraId="2EA8154A" w14:textId="3B1C34DC" w:rsidR="001A00A7" w:rsidRDefault="001A00A7" w:rsidP="007629EF">
            <w:r>
              <w:lastRenderedPageBreak/>
              <w:t>KCC Property/facilities management able to offer advice. Site visits may be required or can be arranged if necessary (</w:t>
            </w:r>
            <w:hyperlink w:anchor="_Property_and_Facilities" w:history="1">
              <w:r w:rsidRPr="00684358">
                <w:rPr>
                  <w:rStyle w:val="Hyperlink"/>
                </w:rPr>
                <w:t>see guidance section</w:t>
              </w:r>
            </w:hyperlink>
            <w:r>
              <w:t>)</w:t>
            </w:r>
          </w:p>
          <w:p w14:paraId="01458669" w14:textId="77777777" w:rsidR="001A00A7" w:rsidRDefault="001A00A7" w:rsidP="007629EF"/>
          <w:p w14:paraId="63422B68" w14:textId="77777777" w:rsidR="001A00A7" w:rsidRDefault="001A00A7" w:rsidP="007629EF">
            <w:pPr>
              <w:rPr>
                <w:i/>
                <w:iCs/>
                <w:color w:val="FF0000"/>
              </w:rPr>
            </w:pPr>
          </w:p>
          <w:p w14:paraId="50543580" w14:textId="77777777" w:rsidR="001A00A7" w:rsidRPr="00CE1F2D" w:rsidRDefault="00450638" w:rsidP="007629EF">
            <w:pPr>
              <w:rPr>
                <w:rStyle w:val="Hyperlink"/>
                <w:i/>
                <w:iCs/>
              </w:rPr>
            </w:pPr>
            <w:r>
              <w:rPr>
                <w:i/>
              </w:rPr>
              <w:fldChar w:fldCharType="begin"/>
            </w:r>
            <w:r>
              <w:instrText xml:space="preserve"> HYPERLINK \l "_Governance" </w:instrText>
            </w:r>
            <w:r>
              <w:rPr>
                <w:i/>
              </w:rPr>
              <w:fldChar w:fldCharType="separate"/>
            </w:r>
            <w:r w:rsidR="001A00A7" w:rsidRPr="00684358">
              <w:rPr>
                <w:rStyle w:val="Hyperlink"/>
                <w:i/>
                <w:iCs/>
              </w:rPr>
              <w:t>Health and Safety and Infrastructure guidance here</w:t>
            </w:r>
          </w:p>
          <w:p w14:paraId="2C3A7961" w14:textId="16924CBB" w:rsidR="001A00A7" w:rsidRDefault="00450638" w:rsidP="007629EF">
            <w:pPr>
              <w:rPr>
                <w:i/>
                <w:iCs/>
                <w:color w:val="FF0000"/>
              </w:rPr>
            </w:pPr>
            <w:r>
              <w:rPr>
                <w:i/>
              </w:rPr>
              <w:fldChar w:fldCharType="end"/>
            </w:r>
          </w:p>
          <w:p w14:paraId="5A4F4B6A" w14:textId="77777777" w:rsidR="001A00A7" w:rsidRDefault="001A00A7" w:rsidP="007629EF">
            <w:pPr>
              <w:rPr>
                <w:i/>
                <w:iCs/>
                <w:color w:val="FF0000"/>
              </w:rPr>
            </w:pPr>
          </w:p>
          <w:p w14:paraId="2F0CFECB" w14:textId="77777777" w:rsidR="001A00A7" w:rsidRPr="003E296B" w:rsidRDefault="001A00A7" w:rsidP="007629EF">
            <w:pPr>
              <w:rPr>
                <w:i/>
                <w:iCs/>
                <w:color w:val="FF0000"/>
              </w:rPr>
            </w:pPr>
          </w:p>
        </w:tc>
      </w:tr>
      <w:tr w:rsidR="00F31F6B" w14:paraId="7F902AD0" w14:textId="77777777" w:rsidTr="009B204B">
        <w:tc>
          <w:tcPr>
            <w:tcW w:w="2390" w:type="dxa"/>
            <w:shd w:val="pct12" w:color="auto" w:fill="auto"/>
          </w:tcPr>
          <w:p w14:paraId="4BD43ED3" w14:textId="3A77A56C" w:rsidR="00F31F6B" w:rsidRPr="003167BD" w:rsidRDefault="00F31F6B" w:rsidP="00F31F6B">
            <w:pPr>
              <w:pStyle w:val="Heading3"/>
              <w:outlineLvl w:val="2"/>
            </w:pPr>
            <w:bookmarkStart w:id="155" w:name="_Toc41662908"/>
            <w:r>
              <w:lastRenderedPageBreak/>
              <w:t>Transport</w:t>
            </w:r>
            <w:bookmarkEnd w:id="155"/>
          </w:p>
        </w:tc>
        <w:tc>
          <w:tcPr>
            <w:tcW w:w="8668" w:type="dxa"/>
            <w:shd w:val="pct12" w:color="auto" w:fill="auto"/>
          </w:tcPr>
          <w:p w14:paraId="287AF594" w14:textId="749A3A31" w:rsidR="00F31F6B" w:rsidRDefault="00F31F6B" w:rsidP="00F31F6B">
            <w:r w:rsidRPr="003E2EB5">
              <w:rPr>
                <w:b/>
                <w:bCs/>
                <w:sz w:val="28"/>
                <w:szCs w:val="28"/>
              </w:rPr>
              <w:t>Local Authority Support</w:t>
            </w:r>
          </w:p>
        </w:tc>
        <w:tc>
          <w:tcPr>
            <w:tcW w:w="3821" w:type="dxa"/>
            <w:shd w:val="pct12" w:color="auto" w:fill="auto"/>
          </w:tcPr>
          <w:p w14:paraId="102BE8D7" w14:textId="5BB75A1E" w:rsidR="00F31F6B" w:rsidRDefault="00F31F6B" w:rsidP="00F31F6B">
            <w:r w:rsidRPr="003E2EB5">
              <w:rPr>
                <w:b/>
                <w:bCs/>
                <w:sz w:val="28"/>
                <w:szCs w:val="28"/>
              </w:rPr>
              <w:t>Local Authority Support</w:t>
            </w:r>
          </w:p>
        </w:tc>
      </w:tr>
      <w:tr w:rsidR="001A00A7" w14:paraId="111BFE89" w14:textId="77777777" w:rsidTr="009B204B">
        <w:tc>
          <w:tcPr>
            <w:tcW w:w="2390" w:type="dxa"/>
          </w:tcPr>
          <w:p w14:paraId="58C75BEE" w14:textId="77777777" w:rsidR="001A00A7" w:rsidRDefault="001A00A7" w:rsidP="007629EF">
            <w:r>
              <w:t>Ensure pupils and students can travel into school safely.</w:t>
            </w:r>
          </w:p>
          <w:p w14:paraId="731EA8BA" w14:textId="77777777" w:rsidR="001A00A7" w:rsidRDefault="001A00A7" w:rsidP="007629EF"/>
        </w:tc>
        <w:tc>
          <w:tcPr>
            <w:tcW w:w="8668" w:type="dxa"/>
          </w:tcPr>
          <w:p w14:paraId="7A3BDDA7" w14:textId="77777777" w:rsidR="001A00A7" w:rsidRDefault="001A00A7" w:rsidP="007629EF">
            <w:pPr>
              <w:pStyle w:val="ListParagraph"/>
              <w:numPr>
                <w:ilvl w:val="0"/>
                <w:numId w:val="74"/>
              </w:numPr>
              <w:spacing w:after="0" w:line="240" w:lineRule="auto"/>
            </w:pPr>
            <w:r>
              <w:t>Do you have a clear picture of how children travel into school currently and how many are on each transport? Which pupils have or require escorts? Which children react badly to changes in individuals who may be picking them up/collecting them?</w:t>
            </w:r>
          </w:p>
          <w:p w14:paraId="65B35A0F" w14:textId="77777777" w:rsidR="001A00A7" w:rsidRDefault="001A00A7" w:rsidP="007629EF">
            <w:pPr>
              <w:pStyle w:val="ListParagraph"/>
              <w:numPr>
                <w:ilvl w:val="0"/>
                <w:numId w:val="74"/>
              </w:numPr>
              <w:spacing w:after="0" w:line="240" w:lineRule="auto"/>
            </w:pPr>
            <w:r>
              <w:t xml:space="preserve">Do you know if you have children whose parents may be able and/or willing to bring them in over this period? </w:t>
            </w:r>
          </w:p>
          <w:p w14:paraId="2C92DE2C" w14:textId="77777777" w:rsidR="001A00A7" w:rsidRDefault="001A00A7" w:rsidP="007629EF">
            <w:pPr>
              <w:pStyle w:val="ListParagraph"/>
              <w:numPr>
                <w:ilvl w:val="0"/>
                <w:numId w:val="74"/>
              </w:numPr>
              <w:spacing w:after="0" w:line="240" w:lineRule="auto"/>
            </w:pPr>
            <w:r>
              <w:t>Provision of transport is likely to vary from those arrangements in place before lockdown, so what additional support may children need to accommodate these changes?</w:t>
            </w:r>
          </w:p>
          <w:p w14:paraId="196206F8" w14:textId="6D13A9B5" w:rsidR="001A00A7" w:rsidRDefault="001A00A7" w:rsidP="007629EF">
            <w:pPr>
              <w:pStyle w:val="ListParagraph"/>
              <w:numPr>
                <w:ilvl w:val="0"/>
                <w:numId w:val="74"/>
              </w:numPr>
              <w:spacing w:after="0" w:line="240" w:lineRule="auto"/>
            </w:pPr>
            <w:r>
              <w:t xml:space="preserve">Transport provision may not be immediate, so continuation of distance learning may be required to cover the period between agreement to return and transport being secured. </w:t>
            </w:r>
          </w:p>
          <w:p w14:paraId="60B2086C" w14:textId="2A743545" w:rsidR="001A00A7" w:rsidRDefault="001A00A7" w:rsidP="007629EF">
            <w:pPr>
              <w:pStyle w:val="ListParagraph"/>
              <w:numPr>
                <w:ilvl w:val="0"/>
                <w:numId w:val="74"/>
              </w:numPr>
              <w:spacing w:after="0" w:line="240" w:lineRule="auto"/>
            </w:pPr>
            <w:r>
              <w:t>If you are willing to supplement transport with use of school’s own minibuses, have you discussed this with your insurer/</w:t>
            </w:r>
            <w:r w:rsidR="00D40F2F">
              <w:t>w</w:t>
            </w:r>
            <w:r>
              <w:t xml:space="preserve">ould you have the staff to do this? </w:t>
            </w:r>
          </w:p>
          <w:p w14:paraId="28F9F725" w14:textId="77777777" w:rsidR="001A00A7" w:rsidRDefault="001A00A7" w:rsidP="007629EF">
            <w:pPr>
              <w:pStyle w:val="ListParagraph"/>
              <w:numPr>
                <w:ilvl w:val="0"/>
                <w:numId w:val="74"/>
              </w:numPr>
              <w:spacing w:after="0" w:line="240" w:lineRule="auto"/>
            </w:pPr>
            <w:r>
              <w:t xml:space="preserve">Contact KCC Transport team to discuss your scenarios/numbers/ likely cohorts of children at the earliest stage to enable them to plan and identify potential capacity to meet demand whilst limiting numbers to vehicles as far as possible. </w:t>
            </w:r>
          </w:p>
          <w:p w14:paraId="188B0D1A" w14:textId="77777777" w:rsidR="001A00A7" w:rsidRDefault="001A00A7" w:rsidP="007629EF">
            <w:pPr>
              <w:pStyle w:val="ListParagraph"/>
              <w:numPr>
                <w:ilvl w:val="0"/>
                <w:numId w:val="74"/>
              </w:numPr>
              <w:spacing w:after="0" w:line="240" w:lineRule="auto"/>
            </w:pPr>
            <w:r>
              <w:t xml:space="preserve">If you are opening over school holiday periods, ensure that KCC Transport team are made aware so that transport provision can continue. </w:t>
            </w:r>
          </w:p>
          <w:p w14:paraId="29825CF0" w14:textId="472C64A5" w:rsidR="001A00A7" w:rsidRDefault="001A00A7" w:rsidP="007629EF">
            <w:pPr>
              <w:pStyle w:val="ListParagraph"/>
              <w:numPr>
                <w:ilvl w:val="0"/>
                <w:numId w:val="74"/>
              </w:numPr>
              <w:spacing w:after="0" w:line="240" w:lineRule="auto"/>
            </w:pPr>
            <w:r>
              <w:t>Have transport requirements been considered for any internal movements between school sites/satellites</w:t>
            </w:r>
            <w:r w:rsidR="007228C7">
              <w:t>?</w:t>
            </w:r>
          </w:p>
          <w:p w14:paraId="09342966" w14:textId="77777777" w:rsidR="001A00A7" w:rsidRDefault="001A00A7" w:rsidP="007629EF">
            <w:pPr>
              <w:pStyle w:val="ListParagraph"/>
              <w:spacing w:after="0" w:line="240" w:lineRule="auto"/>
              <w:ind w:left="360"/>
            </w:pPr>
          </w:p>
        </w:tc>
        <w:tc>
          <w:tcPr>
            <w:tcW w:w="3821" w:type="dxa"/>
          </w:tcPr>
          <w:p w14:paraId="3124E919" w14:textId="73A0834C" w:rsidR="001A00A7" w:rsidRDefault="002801C8" w:rsidP="007629EF">
            <w:pPr>
              <w:rPr>
                <w:i/>
                <w:iCs/>
                <w:color w:val="C00000"/>
              </w:rPr>
            </w:pPr>
            <w:hyperlink w:anchor="_Transport" w:history="1">
              <w:r w:rsidR="001A00A7" w:rsidRPr="00684358">
                <w:rPr>
                  <w:rStyle w:val="Hyperlink"/>
                  <w:i/>
                  <w:iCs/>
                </w:rPr>
                <w:t>Link to transport guidance section</w:t>
              </w:r>
            </w:hyperlink>
            <w:r w:rsidR="001A00A7">
              <w:rPr>
                <w:i/>
                <w:iCs/>
                <w:color w:val="C00000"/>
              </w:rPr>
              <w:t xml:space="preserve"> </w:t>
            </w:r>
          </w:p>
          <w:p w14:paraId="700F4303" w14:textId="77777777" w:rsidR="001A00A7" w:rsidRDefault="001A00A7" w:rsidP="007629EF">
            <w:pPr>
              <w:rPr>
                <w:i/>
                <w:iCs/>
                <w:color w:val="C00000"/>
              </w:rPr>
            </w:pPr>
          </w:p>
          <w:p w14:paraId="148ACF9D" w14:textId="77777777" w:rsidR="001A00A7" w:rsidRDefault="001A00A7" w:rsidP="007629EF">
            <w:pPr>
              <w:pStyle w:val="ListParagraph"/>
              <w:spacing w:after="0" w:line="240" w:lineRule="auto"/>
              <w:ind w:left="360"/>
              <w:rPr>
                <w:color w:val="FF0000"/>
              </w:rPr>
            </w:pPr>
            <w:r>
              <w:rPr>
                <w:i/>
                <w:iCs/>
                <w:color w:val="C00000"/>
              </w:rPr>
              <w:t xml:space="preserve"> </w:t>
            </w:r>
            <w:hyperlink r:id="rId272" w:history="1">
              <w:r w:rsidRPr="0031400E">
                <w:rPr>
                  <w:rStyle w:val="Hyperlink"/>
                </w:rPr>
                <w:t>ClientTransport@kent.gov.uk</w:t>
              </w:r>
            </w:hyperlink>
            <w:r>
              <w:rPr>
                <w:color w:val="FF0000"/>
              </w:rPr>
              <w:t xml:space="preserve"> </w:t>
            </w:r>
          </w:p>
          <w:p w14:paraId="2C4B87E3" w14:textId="77777777" w:rsidR="001A00A7" w:rsidRPr="00E90B51" w:rsidRDefault="001A00A7" w:rsidP="007629EF">
            <w:pPr>
              <w:pStyle w:val="ListParagraph"/>
              <w:spacing w:after="0" w:line="240" w:lineRule="auto"/>
              <w:ind w:left="360"/>
            </w:pPr>
          </w:p>
          <w:p w14:paraId="68A8DEBD" w14:textId="77777777" w:rsidR="001A00A7" w:rsidRPr="00E07709" w:rsidRDefault="002801C8" w:rsidP="007629EF">
            <w:pPr>
              <w:pStyle w:val="ListParagraph"/>
              <w:spacing w:after="0" w:line="240" w:lineRule="auto"/>
              <w:ind w:left="360"/>
            </w:pPr>
            <w:hyperlink r:id="rId273" w:history="1">
              <w:r w:rsidR="001A00A7" w:rsidRPr="0031400E">
                <w:rPr>
                  <w:rStyle w:val="Hyperlink"/>
                </w:rPr>
                <w:t>HomeSchoolTransport@kent.gov.uk</w:t>
              </w:r>
            </w:hyperlink>
          </w:p>
          <w:p w14:paraId="3175D93E" w14:textId="77777777" w:rsidR="001A00A7" w:rsidRPr="00206201" w:rsidRDefault="001A00A7" w:rsidP="007629EF">
            <w:pPr>
              <w:rPr>
                <w:i/>
                <w:iCs/>
                <w:color w:val="C00000"/>
              </w:rPr>
            </w:pPr>
            <w:r>
              <w:rPr>
                <w:i/>
                <w:iCs/>
                <w:color w:val="C00000"/>
              </w:rPr>
              <w:t xml:space="preserve"> </w:t>
            </w:r>
          </w:p>
        </w:tc>
      </w:tr>
      <w:tr w:rsidR="00F31F6B" w14:paraId="28CE752E" w14:textId="77777777" w:rsidTr="009B204B">
        <w:tc>
          <w:tcPr>
            <w:tcW w:w="2390" w:type="dxa"/>
            <w:shd w:val="pct12" w:color="auto" w:fill="auto"/>
          </w:tcPr>
          <w:p w14:paraId="4F30202E" w14:textId="6097BA29" w:rsidR="00F31F6B" w:rsidRPr="003167BD" w:rsidRDefault="00F31F6B" w:rsidP="00F31F6B">
            <w:pPr>
              <w:pStyle w:val="Heading3"/>
              <w:outlineLvl w:val="2"/>
            </w:pPr>
            <w:bookmarkStart w:id="156" w:name="_Toc41662909"/>
            <w:r>
              <w:t>Communication</w:t>
            </w:r>
            <w:bookmarkEnd w:id="156"/>
          </w:p>
        </w:tc>
        <w:tc>
          <w:tcPr>
            <w:tcW w:w="8668" w:type="dxa"/>
            <w:shd w:val="pct12" w:color="auto" w:fill="auto"/>
          </w:tcPr>
          <w:p w14:paraId="044F64FF" w14:textId="70A86A12" w:rsidR="00F31F6B" w:rsidRDefault="00F31F6B" w:rsidP="00F31F6B">
            <w:r w:rsidRPr="003E2EB5">
              <w:rPr>
                <w:b/>
                <w:bCs/>
                <w:sz w:val="28"/>
                <w:szCs w:val="28"/>
              </w:rPr>
              <w:t>Local Authority Support</w:t>
            </w:r>
          </w:p>
        </w:tc>
        <w:tc>
          <w:tcPr>
            <w:tcW w:w="3821" w:type="dxa"/>
            <w:shd w:val="pct12" w:color="auto" w:fill="auto"/>
          </w:tcPr>
          <w:p w14:paraId="74E24DC5" w14:textId="07FA1DD1" w:rsidR="00F31F6B" w:rsidRDefault="00F31F6B" w:rsidP="00F31F6B">
            <w:r w:rsidRPr="003E2EB5">
              <w:rPr>
                <w:b/>
                <w:bCs/>
                <w:sz w:val="28"/>
                <w:szCs w:val="28"/>
              </w:rPr>
              <w:t>Local Authority Support</w:t>
            </w:r>
          </w:p>
        </w:tc>
      </w:tr>
      <w:tr w:rsidR="001A00A7" w14:paraId="11ED6509" w14:textId="77777777" w:rsidTr="009B204B">
        <w:tc>
          <w:tcPr>
            <w:tcW w:w="2390" w:type="dxa"/>
            <w:shd w:val="clear" w:color="auto" w:fill="auto"/>
          </w:tcPr>
          <w:p w14:paraId="13722DDF" w14:textId="77777777" w:rsidR="001A00A7" w:rsidRDefault="001A00A7" w:rsidP="007629EF">
            <w:pPr>
              <w:rPr>
                <w:b/>
                <w:bCs/>
                <w:sz w:val="24"/>
                <w:szCs w:val="24"/>
              </w:rPr>
            </w:pPr>
          </w:p>
        </w:tc>
        <w:tc>
          <w:tcPr>
            <w:tcW w:w="8668" w:type="dxa"/>
            <w:shd w:val="clear" w:color="auto" w:fill="auto"/>
          </w:tcPr>
          <w:p w14:paraId="1E56746B" w14:textId="77777777" w:rsidR="001A00A7" w:rsidRDefault="001A00A7" w:rsidP="007629EF">
            <w:pPr>
              <w:pStyle w:val="ListParagraph"/>
              <w:numPr>
                <w:ilvl w:val="0"/>
                <w:numId w:val="70"/>
              </w:numPr>
              <w:spacing w:after="0" w:line="240" w:lineRule="auto"/>
            </w:pPr>
            <w:r>
              <w:t>Ensure Governing Body is kept briefed on arrangements and progress of planning and implementation, plus changes to policies and practice and health and safety and wellbeing considerations.</w:t>
            </w:r>
          </w:p>
          <w:p w14:paraId="75BCED62" w14:textId="77777777" w:rsidR="001A00A7" w:rsidRDefault="001A00A7" w:rsidP="007629EF">
            <w:pPr>
              <w:pStyle w:val="ListParagraph"/>
              <w:numPr>
                <w:ilvl w:val="0"/>
                <w:numId w:val="70"/>
              </w:numPr>
              <w:spacing w:after="0" w:line="240" w:lineRule="auto"/>
            </w:pPr>
            <w:r>
              <w:t>Ensure staff are fully briefed on arrangements and are regularly updated and feedback arrangements are in place.</w:t>
            </w:r>
          </w:p>
          <w:p w14:paraId="6BEBB180" w14:textId="60A3EB18" w:rsidR="001A00A7" w:rsidRDefault="001A00A7" w:rsidP="007629EF">
            <w:pPr>
              <w:pStyle w:val="ListParagraph"/>
              <w:numPr>
                <w:ilvl w:val="0"/>
                <w:numId w:val="70"/>
              </w:numPr>
              <w:spacing w:after="0" w:line="240" w:lineRule="auto"/>
            </w:pPr>
            <w:r>
              <w:t>Agree parental/family communications</w:t>
            </w:r>
            <w:r w:rsidR="00D55C6F">
              <w:t>.</w:t>
            </w:r>
          </w:p>
          <w:p w14:paraId="4C0560BA" w14:textId="37988BC1" w:rsidR="001A00A7" w:rsidRDefault="001A00A7" w:rsidP="007629EF">
            <w:pPr>
              <w:pStyle w:val="ListParagraph"/>
              <w:numPr>
                <w:ilvl w:val="0"/>
                <w:numId w:val="70"/>
              </w:numPr>
              <w:spacing w:after="0" w:line="240" w:lineRule="auto"/>
            </w:pPr>
            <w:r>
              <w:lastRenderedPageBreak/>
              <w:t xml:space="preserve">Prepare communication for transport providers and escorts/parents, carers, </w:t>
            </w:r>
            <w:r w:rsidR="001E130F">
              <w:t>S</w:t>
            </w:r>
            <w:r>
              <w:t xml:space="preserve">ocial </w:t>
            </w:r>
            <w:r w:rsidR="001E130F">
              <w:t>W</w:t>
            </w:r>
            <w:r>
              <w:t>orkers, health, therapists and students on revised school access arrangements. If plans will affect neighbouring school or other facility, alert them to plans.</w:t>
            </w:r>
          </w:p>
          <w:p w14:paraId="055CA8B3" w14:textId="77777777" w:rsidR="001A00A7" w:rsidRDefault="001A00A7" w:rsidP="007629EF">
            <w:pPr>
              <w:pStyle w:val="ListParagraph"/>
              <w:numPr>
                <w:ilvl w:val="0"/>
                <w:numId w:val="70"/>
              </w:numPr>
              <w:spacing w:after="0" w:line="240" w:lineRule="auto"/>
            </w:pPr>
            <w:r>
              <w:t>Ensure other service providers e.g NHS, therapists have been communicated with.</w:t>
            </w:r>
          </w:p>
          <w:p w14:paraId="4EC0886F" w14:textId="47B9236A" w:rsidR="001A00A7" w:rsidRDefault="001A00A7" w:rsidP="007629EF">
            <w:pPr>
              <w:pStyle w:val="ListParagraph"/>
              <w:numPr>
                <w:ilvl w:val="0"/>
                <w:numId w:val="70"/>
              </w:numPr>
              <w:spacing w:after="0" w:line="240" w:lineRule="auto"/>
            </w:pPr>
            <w:r>
              <w:t>Liaise with contractors (if not directly employed staff) for cleaning, catering etc to agree revised requirements, changes to contracts, ability to supply, additional costs etc</w:t>
            </w:r>
            <w:r w:rsidR="0092598B">
              <w:t>.</w:t>
            </w:r>
            <w:r w:rsidR="00A945FF">
              <w:t xml:space="preserve"> </w:t>
            </w:r>
            <w:r w:rsidRPr="00C10910">
              <w:rPr>
                <w:i/>
                <w:iCs/>
                <w:color w:val="FF0000"/>
              </w:rPr>
              <w:t xml:space="preserve"> </w:t>
            </w:r>
            <w:r>
              <w:t>If school staff, discuss revised times, increased hours, contractual and salary implications, availability etc</w:t>
            </w:r>
            <w:r w:rsidR="00A945FF">
              <w:t>.</w:t>
            </w:r>
            <w:r>
              <w:t xml:space="preserve"> </w:t>
            </w:r>
          </w:p>
        </w:tc>
        <w:tc>
          <w:tcPr>
            <w:tcW w:w="3821" w:type="dxa"/>
            <w:shd w:val="clear" w:color="auto" w:fill="FFFFFF" w:themeFill="background1"/>
          </w:tcPr>
          <w:p w14:paraId="4B3EE703" w14:textId="255065B2" w:rsidR="001A00A7" w:rsidRPr="00511C94" w:rsidRDefault="00511C94" w:rsidP="007629EF">
            <w:pPr>
              <w:rPr>
                <w:rStyle w:val="Hyperlink"/>
                <w:i/>
                <w:iCs/>
              </w:rPr>
            </w:pPr>
            <w:r>
              <w:rPr>
                <w:i/>
                <w:iCs/>
              </w:rPr>
              <w:lastRenderedPageBreak/>
              <w:fldChar w:fldCharType="begin"/>
            </w:r>
            <w:r>
              <w:rPr>
                <w:i/>
                <w:iCs/>
              </w:rPr>
              <w:instrText xml:space="preserve"> HYPERLINK  \l "_Section_13_-" </w:instrText>
            </w:r>
            <w:r>
              <w:rPr>
                <w:i/>
                <w:iCs/>
              </w:rPr>
              <w:fldChar w:fldCharType="separate"/>
            </w:r>
            <w:r w:rsidR="001A00A7" w:rsidRPr="00511C94">
              <w:rPr>
                <w:rStyle w:val="Hyperlink"/>
                <w:i/>
                <w:iCs/>
              </w:rPr>
              <w:t xml:space="preserve">Link to Governance guidance </w:t>
            </w:r>
          </w:p>
          <w:p w14:paraId="47312C04" w14:textId="104B9EEF" w:rsidR="001A00A7" w:rsidRDefault="00511C94" w:rsidP="007629EF">
            <w:pPr>
              <w:rPr>
                <w:i/>
                <w:iCs/>
                <w:color w:val="FF0000"/>
              </w:rPr>
            </w:pPr>
            <w:r>
              <w:rPr>
                <w:i/>
                <w:iCs/>
              </w:rPr>
              <w:fldChar w:fldCharType="end"/>
            </w:r>
          </w:p>
          <w:p w14:paraId="44726BB2" w14:textId="77777777" w:rsidR="001A00A7" w:rsidRDefault="001A00A7" w:rsidP="007629EF">
            <w:pPr>
              <w:rPr>
                <w:i/>
                <w:iCs/>
                <w:color w:val="FF0000"/>
              </w:rPr>
            </w:pPr>
          </w:p>
          <w:p w14:paraId="749A681F" w14:textId="77777777" w:rsidR="001A00A7" w:rsidRDefault="001A00A7" w:rsidP="007629EF">
            <w:pPr>
              <w:rPr>
                <w:i/>
                <w:iCs/>
                <w:color w:val="FF0000"/>
              </w:rPr>
            </w:pPr>
          </w:p>
          <w:p w14:paraId="62997302" w14:textId="77777777" w:rsidR="001A00A7" w:rsidRDefault="001A00A7" w:rsidP="007629EF">
            <w:pPr>
              <w:rPr>
                <w:i/>
                <w:iCs/>
                <w:color w:val="FF0000"/>
              </w:rPr>
            </w:pPr>
          </w:p>
          <w:p w14:paraId="33DDF668" w14:textId="77777777" w:rsidR="001A00A7" w:rsidRDefault="001A00A7" w:rsidP="007629EF">
            <w:pPr>
              <w:rPr>
                <w:i/>
                <w:iCs/>
                <w:color w:val="FF0000"/>
              </w:rPr>
            </w:pPr>
          </w:p>
          <w:p w14:paraId="6542D616" w14:textId="67DDC923" w:rsidR="001A00A7" w:rsidRDefault="002801C8" w:rsidP="007629EF">
            <w:pPr>
              <w:rPr>
                <w:i/>
                <w:iCs/>
                <w:color w:val="FF0000"/>
              </w:rPr>
            </w:pPr>
            <w:hyperlink w:anchor="_Communications_issue" w:history="1">
              <w:r w:rsidR="001A00A7" w:rsidRPr="00684358">
                <w:rPr>
                  <w:rStyle w:val="Hyperlink"/>
                  <w:i/>
                  <w:iCs/>
                </w:rPr>
                <w:t>Link to Communication guidance section here.</w:t>
              </w:r>
            </w:hyperlink>
          </w:p>
          <w:p w14:paraId="501BEFD2" w14:textId="77777777" w:rsidR="001A00A7" w:rsidRDefault="001A00A7" w:rsidP="007629EF">
            <w:pPr>
              <w:rPr>
                <w:i/>
                <w:iCs/>
                <w:color w:val="FF0000"/>
              </w:rPr>
            </w:pPr>
          </w:p>
          <w:p w14:paraId="5ACC1F5B" w14:textId="77777777" w:rsidR="001A00A7" w:rsidRDefault="001A00A7" w:rsidP="007629EF">
            <w:pPr>
              <w:rPr>
                <w:i/>
                <w:iCs/>
                <w:color w:val="FF0000"/>
              </w:rPr>
            </w:pPr>
          </w:p>
          <w:p w14:paraId="63DBDE9E" w14:textId="77777777" w:rsidR="001A00A7" w:rsidRDefault="001A00A7" w:rsidP="007629EF">
            <w:pPr>
              <w:rPr>
                <w:i/>
                <w:iCs/>
                <w:color w:val="FF0000"/>
              </w:rPr>
            </w:pPr>
          </w:p>
          <w:p w14:paraId="04F83735" w14:textId="77777777" w:rsidR="001A00A7" w:rsidRDefault="001A00A7" w:rsidP="007629EF">
            <w:pPr>
              <w:rPr>
                <w:i/>
                <w:iCs/>
                <w:color w:val="FF0000"/>
              </w:rPr>
            </w:pPr>
          </w:p>
          <w:p w14:paraId="416A9DA2" w14:textId="77777777" w:rsidR="001A00A7" w:rsidRDefault="001A00A7" w:rsidP="007629EF">
            <w:pPr>
              <w:rPr>
                <w:i/>
                <w:iCs/>
                <w:color w:val="FF0000"/>
              </w:rPr>
            </w:pPr>
          </w:p>
          <w:p w14:paraId="322E1E3A" w14:textId="4E72EA89" w:rsidR="001A00A7" w:rsidRDefault="002801C8" w:rsidP="007629EF">
            <w:pPr>
              <w:rPr>
                <w:i/>
                <w:iCs/>
                <w:color w:val="FF0000"/>
              </w:rPr>
            </w:pPr>
            <w:hyperlink w:anchor="_Payment_to_Suppliers" w:history="1">
              <w:r w:rsidR="001A00A7" w:rsidRPr="00684358">
                <w:rPr>
                  <w:rStyle w:val="Hyperlink"/>
                  <w:i/>
                  <w:iCs/>
                </w:rPr>
                <w:t>insert link to guidance on managing contractors here.</w:t>
              </w:r>
            </w:hyperlink>
          </w:p>
          <w:p w14:paraId="2E4A70C3" w14:textId="77777777" w:rsidR="001A00A7" w:rsidRDefault="001A00A7" w:rsidP="007629EF">
            <w:pPr>
              <w:rPr>
                <w:i/>
                <w:iCs/>
                <w:color w:val="FF0000"/>
              </w:rPr>
            </w:pPr>
          </w:p>
          <w:p w14:paraId="78D4AC92" w14:textId="19496B21" w:rsidR="001A00A7" w:rsidRDefault="002801C8" w:rsidP="007629EF">
            <w:hyperlink w:anchor="_Section_2_-" w:history="1">
              <w:r w:rsidR="001A00A7" w:rsidRPr="00511C94">
                <w:rPr>
                  <w:rStyle w:val="Hyperlink"/>
                  <w:i/>
                  <w:iCs/>
                </w:rPr>
                <w:t>Links to HR guidance</w:t>
              </w:r>
            </w:hyperlink>
            <w:r w:rsidR="001A00A7">
              <w:rPr>
                <w:i/>
                <w:iCs/>
                <w:color w:val="FF0000"/>
              </w:rPr>
              <w:t xml:space="preserve"> </w:t>
            </w:r>
          </w:p>
        </w:tc>
      </w:tr>
    </w:tbl>
    <w:p w14:paraId="54E4D50A" w14:textId="77777777" w:rsidR="001A00A7" w:rsidRDefault="001A00A7" w:rsidP="001A00A7"/>
    <w:p w14:paraId="15E9311F" w14:textId="22B88537" w:rsidR="001A00A7" w:rsidRPr="001A00A7" w:rsidRDefault="001A00A7" w:rsidP="001A00A7">
      <w:pPr>
        <w:tabs>
          <w:tab w:val="left" w:pos="1376"/>
        </w:tabs>
        <w:rPr>
          <w:lang w:eastAsia="en-GB"/>
        </w:rPr>
        <w:sectPr w:rsidR="001A00A7" w:rsidRPr="001A00A7" w:rsidSect="0088144B">
          <w:pgSz w:w="16838" w:h="11906" w:orient="landscape"/>
          <w:pgMar w:top="1440" w:right="1440" w:bottom="1440" w:left="1418" w:header="708" w:footer="708" w:gutter="0"/>
          <w:cols w:space="708"/>
          <w:docGrid w:linePitch="360"/>
        </w:sectPr>
      </w:pPr>
    </w:p>
    <w:p w14:paraId="47BCDD8A" w14:textId="7D33902F" w:rsidR="00E45B64" w:rsidRPr="007C304A" w:rsidRDefault="006E0BF1" w:rsidP="007C304A">
      <w:pPr>
        <w:pStyle w:val="Heading1"/>
      </w:pPr>
      <w:bookmarkStart w:id="157" w:name="_Transport"/>
      <w:bookmarkStart w:id="158" w:name="_Toc41662910"/>
      <w:bookmarkEnd w:id="157"/>
      <w:r>
        <w:lastRenderedPageBreak/>
        <w:t xml:space="preserve">Section 9 </w:t>
      </w:r>
      <w:r w:rsidR="0082129E">
        <w:t xml:space="preserve">- </w:t>
      </w:r>
      <w:r w:rsidR="00E45B64" w:rsidRPr="007C304A">
        <w:t>Transport</w:t>
      </w:r>
      <w:bookmarkEnd w:id="158"/>
    </w:p>
    <w:p w14:paraId="16698BCB" w14:textId="0B6D7B13" w:rsidR="00741561" w:rsidRPr="00D437C2" w:rsidRDefault="00DD5EEB" w:rsidP="00741561">
      <w:pPr>
        <w:rPr>
          <w:b/>
        </w:rPr>
      </w:pPr>
      <w:r>
        <w:rPr>
          <w:b/>
        </w:rPr>
        <w:t xml:space="preserve">Team: </w:t>
      </w:r>
      <w:bookmarkStart w:id="159" w:name="_Hlk40090001"/>
      <w:r w:rsidR="00741561" w:rsidRPr="00D437C2">
        <w:rPr>
          <w:b/>
        </w:rPr>
        <w:t>Fair Access and Public Transport</w:t>
      </w:r>
    </w:p>
    <w:p w14:paraId="1E013267" w14:textId="2302E870" w:rsidR="00741561" w:rsidRDefault="00741561" w:rsidP="00741561">
      <w:pPr>
        <w:pStyle w:val="BodyA"/>
        <w:spacing w:line="240" w:lineRule="auto"/>
        <w:rPr>
          <w:b/>
          <w:sz w:val="28"/>
          <w:szCs w:val="28"/>
        </w:rPr>
      </w:pPr>
      <w:bookmarkStart w:id="160" w:name="_Hlk40264980"/>
      <w:r>
        <w:rPr>
          <w:b/>
          <w:sz w:val="28"/>
          <w:szCs w:val="28"/>
        </w:rPr>
        <w:t xml:space="preserve">Introduction </w:t>
      </w:r>
    </w:p>
    <w:p w14:paraId="2EF75211" w14:textId="77777777" w:rsidR="00E45B64" w:rsidRDefault="00E45B64" w:rsidP="00E45B64">
      <w:pPr>
        <w:pStyle w:val="BodyA"/>
        <w:spacing w:after="0" w:line="240" w:lineRule="auto"/>
        <w:rPr>
          <w:b/>
          <w:bCs/>
          <w:color w:val="auto"/>
        </w:rPr>
      </w:pPr>
      <w:r>
        <w:rPr>
          <w:b/>
          <w:bCs/>
          <w:color w:val="auto"/>
        </w:rPr>
        <w:t>This transport section aims to:</w:t>
      </w:r>
    </w:p>
    <w:p w14:paraId="611415F0" w14:textId="77777777" w:rsidR="00E45B64" w:rsidRDefault="00E45B64" w:rsidP="00452E7F">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rPr>
      </w:pPr>
      <w:r>
        <w:rPr>
          <w:rFonts w:eastAsia="Times New Roman"/>
          <w:color w:val="auto"/>
        </w:rPr>
        <w:t xml:space="preserve">inform you about the work we are doing </w:t>
      </w:r>
    </w:p>
    <w:p w14:paraId="5A9A8821" w14:textId="77777777" w:rsidR="00E45B64" w:rsidRDefault="00E45B64" w:rsidP="00452E7F">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rPr>
      </w:pPr>
      <w:r>
        <w:rPr>
          <w:rFonts w:eastAsia="Times New Roman"/>
          <w:color w:val="auto"/>
        </w:rPr>
        <w:t>identify where our plans will impact on your provision</w:t>
      </w:r>
    </w:p>
    <w:p w14:paraId="75654210" w14:textId="77777777" w:rsidR="00E45B64" w:rsidRDefault="00E45B64" w:rsidP="00452E7F">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rPr>
      </w:pPr>
      <w:r>
        <w:rPr>
          <w:rFonts w:eastAsia="Times New Roman"/>
          <w:color w:val="auto"/>
        </w:rPr>
        <w:t xml:space="preserve">identify actions you will need to take and </w:t>
      </w:r>
    </w:p>
    <w:p w14:paraId="48A4451E" w14:textId="77777777" w:rsidR="00E45B64" w:rsidRDefault="00E45B64" w:rsidP="00452E7F">
      <w:pPr>
        <w:pStyle w:val="Body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rPr>
      </w:pPr>
      <w:r>
        <w:rPr>
          <w:rFonts w:eastAsia="Times New Roman"/>
          <w:color w:val="auto"/>
        </w:rPr>
        <w:t>outline the areas where we can work together</w:t>
      </w:r>
    </w:p>
    <w:p w14:paraId="60FC598D" w14:textId="77777777" w:rsidR="00E45B64" w:rsidRDefault="00E45B64" w:rsidP="00E45B64">
      <w:pPr>
        <w:pStyle w:val="BodyA"/>
        <w:spacing w:after="0" w:line="240" w:lineRule="auto"/>
        <w:rPr>
          <w:rFonts w:eastAsiaTheme="minorHAnsi"/>
          <w:color w:val="auto"/>
        </w:rPr>
      </w:pPr>
    </w:p>
    <w:p w14:paraId="4C046544" w14:textId="26B8398C" w:rsidR="00E45B64" w:rsidRDefault="00E45B64" w:rsidP="00E45B64">
      <w:pPr>
        <w:pStyle w:val="BodyA"/>
        <w:spacing w:line="240" w:lineRule="auto"/>
        <w:rPr>
          <w:color w:val="auto"/>
        </w:rPr>
      </w:pPr>
      <w:r>
        <w:t xml:space="preserve">The following guidance in relation to school transport differs from that found elsewhere in this document, as it is predominantly KCC’s responsibility to manage how eligible learners will be supported in accessing school considering current </w:t>
      </w:r>
      <w:r w:rsidR="00395FB6">
        <w:t>COVID-19</w:t>
      </w:r>
      <w:r>
        <w:t xml:space="preserve"> related restrictions. </w:t>
      </w:r>
    </w:p>
    <w:p w14:paraId="5FADC2E2" w14:textId="77777777" w:rsidR="00E45B64" w:rsidRDefault="00E45B64" w:rsidP="00E45B64">
      <w:pPr>
        <w:pStyle w:val="BodyA"/>
        <w:spacing w:line="240" w:lineRule="auto"/>
      </w:pPr>
      <w:r>
        <w:t xml:space="preserve">KCC will also be required to consider what contingencies may be possible for those pupils who make use of one of our discretionary transport schemes (Kent Travel Saver and Kent 16+ Travel saver), as these make use of the public bus network and current government guidance is for the general public to avoid using this at peak times where possible. </w:t>
      </w:r>
    </w:p>
    <w:p w14:paraId="281A487F" w14:textId="77777777" w:rsidR="00E45B64" w:rsidRDefault="00E45B64" w:rsidP="00E45B64">
      <w:pPr>
        <w:pStyle w:val="BodyA"/>
        <w:spacing w:line="240" w:lineRule="auto"/>
        <w:rPr>
          <w:color w:val="auto"/>
        </w:rPr>
      </w:pPr>
      <w:r>
        <w:t xml:space="preserve">While only roughly 15% of Kent pupils receive support from KCC to access their place of learning, it is important that schools have an understanding of what transport support might be provided and what limitations are likely to be present in the model as a result of the need to prioritise pupil safety </w:t>
      </w:r>
      <w:r>
        <w:rPr>
          <w:color w:val="auto"/>
        </w:rPr>
        <w:t xml:space="preserve">over network capacity. </w:t>
      </w:r>
    </w:p>
    <w:p w14:paraId="135BF54C" w14:textId="77777777" w:rsidR="00E45B64" w:rsidRDefault="00E45B64" w:rsidP="00E45B64">
      <w:pPr>
        <w:pStyle w:val="BodyA"/>
        <w:spacing w:line="240" w:lineRule="auto"/>
        <w:rPr>
          <w:b/>
          <w:bCs/>
          <w:color w:val="auto"/>
        </w:rPr>
      </w:pPr>
      <w:r>
        <w:rPr>
          <w:b/>
          <w:bCs/>
          <w:color w:val="auto"/>
        </w:rPr>
        <w:t>Coverage</w:t>
      </w:r>
    </w:p>
    <w:p w14:paraId="49DE3130" w14:textId="77777777" w:rsidR="00E45B64" w:rsidRDefault="00E45B64" w:rsidP="00E45B64">
      <w:pPr>
        <w:pStyle w:val="BodyA"/>
        <w:spacing w:after="0" w:line="240" w:lineRule="auto"/>
        <w:rPr>
          <w:color w:val="auto"/>
        </w:rPr>
      </w:pPr>
      <w:r>
        <w:rPr>
          <w:color w:val="auto"/>
        </w:rPr>
        <w:t>The following will give you information about:</w:t>
      </w:r>
    </w:p>
    <w:p w14:paraId="6C11CA56" w14:textId="77777777" w:rsidR="00E45B64" w:rsidRDefault="00E45B64" w:rsidP="00452E7F">
      <w:pPr>
        <w:pStyle w:val="BodyA"/>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rPr>
      </w:pPr>
      <w:r>
        <w:rPr>
          <w:rFonts w:eastAsia="Times New Roman"/>
        </w:rPr>
        <w:t xml:space="preserve">the free and subsidised transport that will be provided from 1 June </w:t>
      </w:r>
    </w:p>
    <w:p w14:paraId="018C4586" w14:textId="77777777" w:rsidR="00E45B64" w:rsidRDefault="00E45B64" w:rsidP="00452E7F">
      <w:pPr>
        <w:pStyle w:val="BodyA"/>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rPr>
      </w:pPr>
      <w:r>
        <w:rPr>
          <w:rFonts w:eastAsia="Times New Roman"/>
        </w:rPr>
        <w:t xml:space="preserve">what schools may need to consider when making plans that include children who make use of it. </w:t>
      </w:r>
    </w:p>
    <w:p w14:paraId="7D53D7F4" w14:textId="77777777" w:rsidR="00E45B64" w:rsidRDefault="00E45B64" w:rsidP="00452E7F">
      <w:pPr>
        <w:pStyle w:val="BodyA"/>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rPr>
      </w:pPr>
      <w:r>
        <w:rPr>
          <w:rFonts w:eastAsia="Times New Roman"/>
        </w:rPr>
        <w:t>how schools will be included in processes to develop these plans as more students are expected to return to school.</w:t>
      </w:r>
    </w:p>
    <w:p w14:paraId="1490A747" w14:textId="77777777" w:rsidR="00E45B64" w:rsidRDefault="00E45B64" w:rsidP="00E45B64">
      <w:pPr>
        <w:pStyle w:val="BodyA"/>
        <w:spacing w:after="0" w:line="240" w:lineRule="auto"/>
        <w:ind w:left="720"/>
        <w:rPr>
          <w:rFonts w:eastAsia="Times New Roman"/>
          <w:color w:val="auto"/>
        </w:rPr>
      </w:pPr>
    </w:p>
    <w:p w14:paraId="0C6E0292" w14:textId="77777777" w:rsidR="00741561" w:rsidRDefault="00741561" w:rsidP="00E45B64">
      <w:pPr>
        <w:pStyle w:val="BodyA"/>
        <w:spacing w:line="240" w:lineRule="auto"/>
        <w:rPr>
          <w:rFonts w:eastAsiaTheme="minorHAnsi"/>
        </w:rPr>
      </w:pPr>
      <w:r>
        <w:t>Separate but overlapping strategies will need to be developed for Mainstream schools and Special schools as a reflection of their differing transport arrangements and pupil needs. Key differences will be indicated, however, most of the guidance will apply to both types of school.</w:t>
      </w:r>
    </w:p>
    <w:p w14:paraId="73656238" w14:textId="77777777" w:rsidR="00741561" w:rsidRDefault="00741561" w:rsidP="00E45B64">
      <w:pPr>
        <w:pStyle w:val="BodyA"/>
        <w:spacing w:line="240" w:lineRule="auto"/>
      </w:pPr>
      <w:r>
        <w:t>This guide has been developed in conjunction with the SEN working group and the associated schools are thanked for their input. KCC is currently also in discussions with transport providers to ensure that a robust transport model can be developed.</w:t>
      </w:r>
    </w:p>
    <w:p w14:paraId="1375ED9E" w14:textId="171E4BF8" w:rsidR="00E45B64" w:rsidRDefault="00E45B64" w:rsidP="007C304A">
      <w:pPr>
        <w:pStyle w:val="Heading2"/>
        <w:rPr>
          <w:b w:val="0"/>
          <w:sz w:val="28"/>
          <w:szCs w:val="28"/>
        </w:rPr>
      </w:pPr>
      <w:bookmarkStart w:id="161" w:name="_Toc41662911"/>
      <w:r w:rsidRPr="007C304A">
        <w:rPr>
          <w:rStyle w:val="Heading2Char"/>
          <w:b/>
          <w:bCs/>
        </w:rPr>
        <w:t>Main Transport issues schools will need to consider</w:t>
      </w:r>
      <w:bookmarkEnd w:id="161"/>
      <w:r w:rsidRPr="007C304A">
        <w:rPr>
          <w:rStyle w:val="Heading2Char"/>
          <w:b/>
          <w:bCs/>
        </w:rPr>
        <w:t xml:space="preserve"> </w:t>
      </w:r>
    </w:p>
    <w:p w14:paraId="2E296FD6" w14:textId="36C6BCAF" w:rsidR="00E45B64" w:rsidRDefault="00E45B64" w:rsidP="00E45B64">
      <w:pPr>
        <w:pStyle w:val="BodyA"/>
        <w:spacing w:line="240" w:lineRule="auto"/>
        <w:rPr>
          <w:lang w:val="en-GB"/>
        </w:rPr>
      </w:pPr>
      <w:r>
        <w:rPr>
          <w:lang w:val="en-GB"/>
        </w:rPr>
        <w:t xml:space="preserve">Further information about how school transport will be identified and implemented is </w:t>
      </w:r>
      <w:r w:rsidR="00C93363">
        <w:rPr>
          <w:lang w:val="en-GB"/>
        </w:rPr>
        <w:t>detailed below</w:t>
      </w:r>
      <w:r w:rsidR="005816C5">
        <w:rPr>
          <w:lang w:val="en-GB"/>
        </w:rPr>
        <w:t>,</w:t>
      </w:r>
      <w:r>
        <w:rPr>
          <w:lang w:val="en-GB"/>
        </w:rPr>
        <w:t xml:space="preserve"> however, schools will need to consider the following areas regardless of any wider involvement in the school transport process.</w:t>
      </w:r>
      <w:r>
        <w:rPr>
          <w:rFonts w:eastAsia="Times New Roman"/>
          <w:color w:val="FF0000"/>
        </w:rPr>
        <w:t xml:space="preserve"> </w:t>
      </w:r>
    </w:p>
    <w:p w14:paraId="06B42961" w14:textId="77777777" w:rsidR="00E45B64" w:rsidRDefault="00E45B64" w:rsidP="00452E7F">
      <w:pPr>
        <w:pStyle w:val="ListParagraph"/>
        <w:numPr>
          <w:ilvl w:val="0"/>
          <w:numId w:val="87"/>
        </w:numPr>
        <w:spacing w:after="0" w:line="240" w:lineRule="auto"/>
        <w:contextualSpacing w:val="0"/>
        <w:rPr>
          <w:lang w:val="en-US"/>
        </w:rPr>
      </w:pPr>
      <w:r>
        <w:t xml:space="preserve">Schools have been </w:t>
      </w:r>
      <w:hyperlink r:id="rId274" w:history="1">
        <w:r>
          <w:rPr>
            <w:rStyle w:val="Hyperlink0"/>
          </w:rPr>
          <w:t>advised by central government</w:t>
        </w:r>
      </w:hyperlink>
      <w:r>
        <w:t xml:space="preserve"> to encourage parents where possible to walk or cycle to school and avoid public transport at peak times. </w:t>
      </w:r>
    </w:p>
    <w:p w14:paraId="48A43066" w14:textId="77777777" w:rsidR="00E45B64" w:rsidRDefault="00E45B64" w:rsidP="00452E7F">
      <w:pPr>
        <w:pStyle w:val="ListParagraph"/>
        <w:numPr>
          <w:ilvl w:val="0"/>
          <w:numId w:val="87"/>
        </w:numPr>
        <w:spacing w:after="0" w:line="240" w:lineRule="auto"/>
        <w:contextualSpacing w:val="0"/>
      </w:pPr>
      <w:r>
        <w:t>Parents may decide to drive their child to school where they have not done so in the past. Schools should consider what adjustments may be required to account for this additional traffic on and around the school site.</w:t>
      </w:r>
    </w:p>
    <w:p w14:paraId="5DE1A1CE" w14:textId="77777777" w:rsidR="00E45B64" w:rsidRDefault="002801C8" w:rsidP="00452E7F">
      <w:pPr>
        <w:pStyle w:val="ListParagraph"/>
        <w:numPr>
          <w:ilvl w:val="0"/>
          <w:numId w:val="87"/>
        </w:numPr>
        <w:spacing w:after="0" w:line="240" w:lineRule="auto"/>
        <w:contextualSpacing w:val="0"/>
        <w:rPr>
          <w:rFonts w:eastAsia="Arial Unicode MS"/>
        </w:rPr>
      </w:pPr>
      <w:hyperlink r:id="rId275" w:anchor="shielded-and-clinically-vulnerable-children-and-young-people" w:history="1">
        <w:r w:rsidR="00E45B64">
          <w:rPr>
            <w:rStyle w:val="Hyperlink0"/>
          </w:rPr>
          <w:t>Protective measures outlined by government</w:t>
        </w:r>
      </w:hyperlink>
      <w:r w:rsidR="00E45B64">
        <w:t xml:space="preserve"> make clear that schools should:</w:t>
      </w:r>
    </w:p>
    <w:p w14:paraId="34093321" w14:textId="77777777" w:rsidR="00E45B64" w:rsidRDefault="00E45B64" w:rsidP="00452E7F">
      <w:pPr>
        <w:pStyle w:val="ListParagraph"/>
        <w:numPr>
          <w:ilvl w:val="1"/>
          <w:numId w:val="88"/>
        </w:numPr>
        <w:spacing w:after="0" w:line="240" w:lineRule="auto"/>
        <w:contextualSpacing w:val="0"/>
      </w:pPr>
      <w:r>
        <w:lastRenderedPageBreak/>
        <w:t xml:space="preserve">Divide classes into smaller groups </w:t>
      </w:r>
    </w:p>
    <w:p w14:paraId="5FFB43EA" w14:textId="77777777" w:rsidR="00E45B64" w:rsidRDefault="00E45B64" w:rsidP="00452E7F">
      <w:pPr>
        <w:pStyle w:val="ListParagraph"/>
        <w:numPr>
          <w:ilvl w:val="1"/>
          <w:numId w:val="88"/>
        </w:numPr>
        <w:spacing w:after="0" w:line="240" w:lineRule="auto"/>
        <w:contextualSpacing w:val="0"/>
      </w:pPr>
      <w:r>
        <w:t xml:space="preserve">Maintain the mix of pupils within groups as much as possible </w:t>
      </w:r>
    </w:p>
    <w:p w14:paraId="45695A6C" w14:textId="77777777" w:rsidR="00E45B64" w:rsidRDefault="00E45B64" w:rsidP="00452E7F">
      <w:pPr>
        <w:pStyle w:val="ListParagraph"/>
        <w:numPr>
          <w:ilvl w:val="1"/>
          <w:numId w:val="88"/>
        </w:numPr>
        <w:spacing w:after="0" w:line="240" w:lineRule="auto"/>
        <w:contextualSpacing w:val="0"/>
      </w:pPr>
      <w:r>
        <w:t>Avoid mixing these groups together</w:t>
      </w:r>
    </w:p>
    <w:p w14:paraId="75BEC915" w14:textId="77777777" w:rsidR="00E45B64" w:rsidRDefault="00E45B64" w:rsidP="00E45B64">
      <w:pPr>
        <w:pStyle w:val="ListParagraph"/>
        <w:spacing w:after="0" w:line="240" w:lineRule="auto"/>
        <w:ind w:left="1080"/>
      </w:pPr>
    </w:p>
    <w:p w14:paraId="551F91BD" w14:textId="720A74D4" w:rsidR="003070A8" w:rsidRDefault="003070A8" w:rsidP="003070A8">
      <w:pPr>
        <w:pStyle w:val="BodyA"/>
        <w:spacing w:line="240" w:lineRule="auto"/>
        <w:ind w:left="720"/>
        <w:rPr>
          <w:lang w:val="en-GB"/>
        </w:rPr>
      </w:pPr>
      <w:r>
        <w:rPr>
          <w:lang w:val="en-GB"/>
        </w:rPr>
        <w:t>Schools should keep those who travel in the same vehicle together in their education group wherever possible</w:t>
      </w:r>
      <w:r w:rsidR="00B21467">
        <w:rPr>
          <w:lang w:val="en-GB"/>
        </w:rPr>
        <w:t>, although it is understood that schools will have limited control over this and have many other factors to consider</w:t>
      </w:r>
      <w:r>
        <w:rPr>
          <w:lang w:val="en-GB"/>
        </w:rPr>
        <w:t>.</w:t>
      </w:r>
    </w:p>
    <w:p w14:paraId="184ECF6C" w14:textId="77777777" w:rsidR="00E45B64" w:rsidRDefault="00E45B64" w:rsidP="00E45B64">
      <w:pPr>
        <w:pStyle w:val="BodyA"/>
        <w:spacing w:line="240" w:lineRule="auto"/>
        <w:ind w:left="720"/>
        <w:rPr>
          <w:lang w:val="en-GB"/>
        </w:rPr>
      </w:pPr>
      <w:r>
        <w:rPr>
          <w:lang w:val="en-GB"/>
        </w:rPr>
        <w:t>If schools do not know which children in their school arrive on the same vehicle they can contact:</w:t>
      </w:r>
    </w:p>
    <w:p w14:paraId="227830C3" w14:textId="77777777" w:rsidR="00E45B64" w:rsidRDefault="002801C8" w:rsidP="00452E7F">
      <w:pPr>
        <w:pStyle w:val="ListParagraph"/>
        <w:numPr>
          <w:ilvl w:val="1"/>
          <w:numId w:val="89"/>
        </w:numPr>
        <w:spacing w:after="0" w:line="240" w:lineRule="auto"/>
        <w:contextualSpacing w:val="0"/>
      </w:pPr>
      <w:hyperlink r:id="rId276" w:history="1">
        <w:r w:rsidR="00E45B64">
          <w:rPr>
            <w:rStyle w:val="Hyperlink0"/>
          </w:rPr>
          <w:t>MainstreamSchoolsTranport@kent.gov.uk</w:t>
        </w:r>
      </w:hyperlink>
      <w:r w:rsidR="00E45B64">
        <w:t xml:space="preserve"> for Mainstream learners</w:t>
      </w:r>
    </w:p>
    <w:p w14:paraId="77F36A19" w14:textId="77777777" w:rsidR="00E45B64" w:rsidRDefault="002801C8" w:rsidP="00452E7F">
      <w:pPr>
        <w:pStyle w:val="ListParagraph"/>
        <w:numPr>
          <w:ilvl w:val="1"/>
          <w:numId w:val="89"/>
        </w:numPr>
        <w:spacing w:after="0" w:line="240" w:lineRule="auto"/>
        <w:contextualSpacing w:val="0"/>
      </w:pPr>
      <w:hyperlink r:id="rId277" w:history="1">
        <w:r w:rsidR="00E45B64">
          <w:rPr>
            <w:rStyle w:val="Hyperlink0"/>
          </w:rPr>
          <w:t>ClientTransport@kent.gov.uk</w:t>
        </w:r>
      </w:hyperlink>
      <w:r w:rsidR="00E45B64">
        <w:t xml:space="preserve"> for children with an EHCP</w:t>
      </w:r>
    </w:p>
    <w:p w14:paraId="503A494D" w14:textId="77777777" w:rsidR="00E45B64" w:rsidRDefault="00E45B64" w:rsidP="00E45B64">
      <w:pPr>
        <w:pStyle w:val="ListParagraph"/>
        <w:spacing w:after="0" w:line="240" w:lineRule="auto"/>
        <w:ind w:left="1080"/>
      </w:pPr>
    </w:p>
    <w:p w14:paraId="671AF180" w14:textId="7ED34973" w:rsidR="00E45B64" w:rsidRDefault="00E45B64" w:rsidP="00452E7F">
      <w:pPr>
        <w:pStyle w:val="ListParagraph"/>
        <w:numPr>
          <w:ilvl w:val="0"/>
          <w:numId w:val="87"/>
        </w:numPr>
        <w:spacing w:after="0" w:line="240" w:lineRule="auto"/>
        <w:contextualSpacing w:val="0"/>
        <w:rPr>
          <w:lang w:val="en-US"/>
        </w:rPr>
      </w:pPr>
      <w:r>
        <w:t>The same government guidance advises schools to consider the introduction of staggered drop-off and collection times. Schools should consider which children receive free school transport when making these plans, as the</w:t>
      </w:r>
      <w:r w:rsidR="00CB5DD8">
        <w:t>se pupils will</w:t>
      </w:r>
      <w:r>
        <w:t xml:space="preserve"> have less control over when they can arrive or leave school. </w:t>
      </w:r>
    </w:p>
    <w:p w14:paraId="0FAFB63C" w14:textId="04847D44" w:rsidR="00E45B64" w:rsidRDefault="00E45B64" w:rsidP="00452E7F">
      <w:pPr>
        <w:pStyle w:val="ListParagraph"/>
        <w:numPr>
          <w:ilvl w:val="0"/>
          <w:numId w:val="87"/>
        </w:numPr>
        <w:spacing w:after="0" w:line="240" w:lineRule="auto"/>
        <w:contextualSpacing w:val="0"/>
        <w:rPr>
          <w:rFonts w:eastAsia="Arial Unicode MS"/>
        </w:rPr>
      </w:pPr>
      <w:r>
        <w:t xml:space="preserve">Schools should consider what they will do if a child who receives free school transport exhibits </w:t>
      </w:r>
      <w:r w:rsidR="00395FB6">
        <w:t>COVID-19</w:t>
      </w:r>
      <w:r>
        <w:t xml:space="preserve"> style symptoms during the school day:</w:t>
      </w:r>
    </w:p>
    <w:p w14:paraId="62EEE380" w14:textId="77777777" w:rsidR="00E45B64" w:rsidRDefault="00E45B64" w:rsidP="00452E7F">
      <w:pPr>
        <w:pStyle w:val="ListParagraph"/>
        <w:numPr>
          <w:ilvl w:val="1"/>
          <w:numId w:val="90"/>
        </w:numPr>
        <w:spacing w:after="0" w:line="240" w:lineRule="auto"/>
        <w:contextualSpacing w:val="0"/>
        <w:rPr>
          <w:lang w:val="en-US"/>
        </w:rPr>
      </w:pPr>
      <w:r>
        <w:t xml:space="preserve">In the first instance, schools could seek to organise for the child’s parent to collect them from school. </w:t>
      </w:r>
    </w:p>
    <w:p w14:paraId="019A9F30" w14:textId="77777777" w:rsidR="00E45B64" w:rsidRDefault="00E45B64" w:rsidP="00452E7F">
      <w:pPr>
        <w:pStyle w:val="ListParagraph"/>
        <w:numPr>
          <w:ilvl w:val="1"/>
          <w:numId w:val="90"/>
        </w:numPr>
        <w:spacing w:after="0" w:line="240" w:lineRule="auto"/>
        <w:contextualSpacing w:val="0"/>
      </w:pPr>
      <w:r>
        <w:t xml:space="preserve">If this is not possible, schools could contact </w:t>
      </w:r>
      <w:hyperlink r:id="rId278" w:history="1">
        <w:r>
          <w:rPr>
            <w:rStyle w:val="Hyperlink0"/>
          </w:rPr>
          <w:t>HomeSchoolTransport@kent.gov.uk</w:t>
        </w:r>
      </w:hyperlink>
      <w:r>
        <w:t xml:space="preserve"> for further advice. </w:t>
      </w:r>
    </w:p>
    <w:p w14:paraId="23D9A751" w14:textId="77777777" w:rsidR="00E45B64" w:rsidRDefault="00E45B64" w:rsidP="00452E7F">
      <w:pPr>
        <w:pStyle w:val="ListParagraph"/>
        <w:numPr>
          <w:ilvl w:val="1"/>
          <w:numId w:val="90"/>
        </w:numPr>
        <w:spacing w:after="0" w:line="240" w:lineRule="auto"/>
        <w:contextualSpacing w:val="0"/>
        <w:rPr>
          <w:rFonts w:eastAsia="Arial Unicode MS"/>
        </w:rPr>
      </w:pPr>
      <w:r>
        <w:t>These children should not be allowed to enter free school transport vehicles without prior consent from KCC.</w:t>
      </w:r>
    </w:p>
    <w:p w14:paraId="59D10DCF" w14:textId="77777777" w:rsidR="00E45B64" w:rsidRDefault="00E45B64" w:rsidP="00452E7F">
      <w:pPr>
        <w:pStyle w:val="ListParagraph"/>
        <w:numPr>
          <w:ilvl w:val="0"/>
          <w:numId w:val="87"/>
        </w:numPr>
        <w:spacing w:after="0" w:line="240" w:lineRule="auto"/>
        <w:contextualSpacing w:val="0"/>
        <w:rPr>
          <w:rFonts w:eastAsia="Arial Unicode MS"/>
        </w:rPr>
      </w:pPr>
      <w:r>
        <w:t>Schools may also have their own wider transport issues to considered that are not affected by the free or subsidised transport provided by KCC. These include:</w:t>
      </w:r>
    </w:p>
    <w:p w14:paraId="440B9DCF" w14:textId="77777777" w:rsidR="00E45B64" w:rsidRDefault="00E45B64" w:rsidP="00452E7F">
      <w:pPr>
        <w:pStyle w:val="ListParagraph"/>
        <w:numPr>
          <w:ilvl w:val="1"/>
          <w:numId w:val="91"/>
        </w:numPr>
        <w:spacing w:after="0" w:line="240" w:lineRule="auto"/>
        <w:contextualSpacing w:val="0"/>
        <w:rPr>
          <w:lang w:val="en-US"/>
        </w:rPr>
      </w:pPr>
      <w:r>
        <w:t>transport to alternative school sites/satellites during the day</w:t>
      </w:r>
    </w:p>
    <w:p w14:paraId="0CB1DF5A" w14:textId="77777777" w:rsidR="00E45B64" w:rsidRDefault="00E45B64" w:rsidP="00452E7F">
      <w:pPr>
        <w:pStyle w:val="ListParagraph"/>
        <w:numPr>
          <w:ilvl w:val="1"/>
          <w:numId w:val="91"/>
        </w:numPr>
        <w:spacing w:after="0" w:line="240" w:lineRule="auto"/>
        <w:contextualSpacing w:val="0"/>
      </w:pPr>
      <w:r>
        <w:t xml:space="preserve">transport to alternative provision where the child remains on the school role </w:t>
      </w:r>
    </w:p>
    <w:p w14:paraId="1ED2284F" w14:textId="77777777" w:rsidR="00E45B64" w:rsidRDefault="00E45B64" w:rsidP="00452E7F">
      <w:pPr>
        <w:pStyle w:val="ListParagraph"/>
        <w:numPr>
          <w:ilvl w:val="1"/>
          <w:numId w:val="91"/>
        </w:numPr>
        <w:spacing w:after="0" w:line="240" w:lineRule="auto"/>
        <w:contextualSpacing w:val="0"/>
        <w:rPr>
          <w:rFonts w:eastAsia="Arial Unicode MS"/>
        </w:rPr>
      </w:pPr>
      <w:r>
        <w:t>schools with their own independent transport offering</w:t>
      </w:r>
    </w:p>
    <w:p w14:paraId="7F612368" w14:textId="77777777" w:rsidR="00E45B64" w:rsidRDefault="00E45B64" w:rsidP="00452E7F">
      <w:pPr>
        <w:pStyle w:val="ListParagraph"/>
        <w:numPr>
          <w:ilvl w:val="1"/>
          <w:numId w:val="91"/>
        </w:numPr>
        <w:spacing w:after="0" w:line="240" w:lineRule="auto"/>
        <w:contextualSpacing w:val="0"/>
      </w:pPr>
      <w:r>
        <w:t xml:space="preserve">schools may wish to consider </w:t>
      </w:r>
      <w:hyperlink r:id="rId279" w:history="1">
        <w:r>
          <w:rPr>
            <w:rStyle w:val="Hyperlink0"/>
          </w:rPr>
          <w:t>this government guidance</w:t>
        </w:r>
      </w:hyperlink>
      <w:r>
        <w:t xml:space="preserve"> when discussing these issues</w:t>
      </w:r>
    </w:p>
    <w:p w14:paraId="4C983C46" w14:textId="77777777" w:rsidR="00E45B64" w:rsidRDefault="00E45B64" w:rsidP="00E45B64">
      <w:pPr>
        <w:pStyle w:val="ListParagraph"/>
        <w:spacing w:after="0" w:line="240" w:lineRule="auto"/>
        <w:ind w:left="1080"/>
      </w:pPr>
    </w:p>
    <w:p w14:paraId="383E1F2F" w14:textId="77777777" w:rsidR="00C93363" w:rsidRDefault="00C93363" w:rsidP="00684358">
      <w:pPr>
        <w:pStyle w:val="Heading3"/>
      </w:pPr>
      <w:bookmarkStart w:id="162" w:name="_Toc41662912"/>
      <w:r w:rsidRPr="00143D39">
        <w:t xml:space="preserve">Identifying </w:t>
      </w:r>
      <w:r>
        <w:t xml:space="preserve">eligible </w:t>
      </w:r>
      <w:r w:rsidRPr="00143D39">
        <w:t xml:space="preserve">children in special schools who need </w:t>
      </w:r>
      <w:r>
        <w:t>t</w:t>
      </w:r>
      <w:r w:rsidRPr="00143D39">
        <w:t>ransport</w:t>
      </w:r>
      <w:bookmarkEnd w:id="162"/>
    </w:p>
    <w:p w14:paraId="423F23CB" w14:textId="77777777" w:rsidR="00C93363" w:rsidRDefault="00C93363" w:rsidP="00C93363">
      <w:pPr>
        <w:pStyle w:val="BodyA"/>
        <w:spacing w:line="240" w:lineRule="auto"/>
        <w:rPr>
          <w:b/>
          <w:bCs/>
          <w:sz w:val="28"/>
          <w:szCs w:val="28"/>
          <w:lang w:val="en-GB"/>
        </w:rPr>
      </w:pPr>
      <w:r>
        <w:rPr>
          <w:lang w:val="en-GB"/>
        </w:rPr>
        <w:t xml:space="preserve">As children who are eligible for free school transport and attending special schools will usually be transported in private hire vehicles, KCC will need to arrange for transport to be reimplemented. The following process will give us the necessary information to do so. </w:t>
      </w:r>
      <w:r w:rsidRPr="003F6F81">
        <w:rPr>
          <w:lang w:val="en-GB"/>
        </w:rPr>
        <w:t xml:space="preserve">Transport for those pupils who are solely on the role of a Pupil Referral Unit or </w:t>
      </w:r>
      <w:r>
        <w:rPr>
          <w:lang w:val="en-GB"/>
        </w:rPr>
        <w:t>Health</w:t>
      </w:r>
      <w:r w:rsidRPr="003F6F81">
        <w:rPr>
          <w:lang w:val="en-GB"/>
        </w:rPr>
        <w:t xml:space="preserve"> Needs provision will be managed in a similar manner to those detailed for Special schools.</w:t>
      </w:r>
    </w:p>
    <w:p w14:paraId="0B4CF4CC" w14:textId="77777777" w:rsidR="00C93363" w:rsidRPr="000C1886" w:rsidRDefault="00C93363" w:rsidP="00ED0ECE">
      <w:pPr>
        <w:pStyle w:val="ListParagraph"/>
        <w:numPr>
          <w:ilvl w:val="0"/>
          <w:numId w:val="87"/>
        </w:numPr>
        <w:spacing w:after="0" w:line="240" w:lineRule="auto"/>
        <w:contextualSpacing w:val="0"/>
      </w:pPr>
      <w:r>
        <w:t xml:space="preserve">Children </w:t>
      </w:r>
      <w:r w:rsidRPr="000C1886">
        <w:t>with EHCPs have been able to access school throughout the lockdown and KCC has already developed processes with Special schools to identify children who need transport.</w:t>
      </w:r>
    </w:p>
    <w:p w14:paraId="2257E59E" w14:textId="15729DE6" w:rsidR="00C93363" w:rsidRDefault="00C93363" w:rsidP="00ED0ECE">
      <w:pPr>
        <w:pStyle w:val="ListParagraph"/>
        <w:numPr>
          <w:ilvl w:val="0"/>
          <w:numId w:val="87"/>
        </w:numPr>
        <w:spacing w:after="0" w:line="240" w:lineRule="auto"/>
        <w:contextualSpacing w:val="0"/>
      </w:pPr>
      <w:r w:rsidRPr="000C1886">
        <w:t>Special schools</w:t>
      </w:r>
      <w:r w:rsidRPr="00D437C2">
        <w:t xml:space="preserve"> </w:t>
      </w:r>
      <w:r>
        <w:t xml:space="preserve">will </w:t>
      </w:r>
      <w:r w:rsidRPr="00D437C2">
        <w:t xml:space="preserve">continue to work with parents to identify </w:t>
      </w:r>
      <w:r>
        <w:t>children</w:t>
      </w:r>
    </w:p>
    <w:p w14:paraId="21109805" w14:textId="77777777" w:rsidR="00C93363" w:rsidRPr="000C1886" w:rsidRDefault="00C93363" w:rsidP="00ED0ECE">
      <w:pPr>
        <w:pStyle w:val="ListParagraph"/>
        <w:numPr>
          <w:ilvl w:val="1"/>
          <w:numId w:val="91"/>
        </w:numPr>
        <w:spacing w:after="0" w:line="240" w:lineRule="auto"/>
        <w:contextualSpacing w:val="0"/>
      </w:pPr>
      <w:r w:rsidRPr="000C1886">
        <w:t>who require transport to be re-implemented</w:t>
      </w:r>
    </w:p>
    <w:p w14:paraId="14A4C572" w14:textId="77777777" w:rsidR="00C93363" w:rsidRPr="000C1886" w:rsidRDefault="00C93363" w:rsidP="00ED0ECE">
      <w:pPr>
        <w:pStyle w:val="ListParagraph"/>
        <w:numPr>
          <w:ilvl w:val="1"/>
          <w:numId w:val="91"/>
        </w:numPr>
        <w:spacing w:after="0" w:line="240" w:lineRule="auto"/>
        <w:contextualSpacing w:val="0"/>
      </w:pPr>
      <w:r w:rsidRPr="000C1886">
        <w:t>are too vulnerable or have wider behavioural needs mean that travelling and meeting social distancing requirements would be incompatible.</w:t>
      </w:r>
    </w:p>
    <w:p w14:paraId="103760C9" w14:textId="15B4EED8" w:rsidR="00C93363" w:rsidRDefault="00C93363" w:rsidP="00ED0ECE">
      <w:pPr>
        <w:pStyle w:val="ListParagraph"/>
        <w:numPr>
          <w:ilvl w:val="1"/>
          <w:numId w:val="91"/>
        </w:numPr>
        <w:spacing w:after="0" w:line="240" w:lineRule="auto"/>
        <w:contextualSpacing w:val="0"/>
      </w:pPr>
      <w:r w:rsidRPr="000C1886">
        <w:t>whose</w:t>
      </w:r>
      <w:r>
        <w:t xml:space="preserve"> parents wish to transport them to school themselves</w:t>
      </w:r>
    </w:p>
    <w:p w14:paraId="593B9F65" w14:textId="77777777" w:rsidR="003311D7" w:rsidRDefault="003311D7" w:rsidP="003311D7">
      <w:pPr>
        <w:pStyle w:val="ListParagraph"/>
        <w:spacing w:after="0" w:line="240" w:lineRule="auto"/>
        <w:ind w:left="1080"/>
        <w:contextualSpacing w:val="0"/>
      </w:pPr>
    </w:p>
    <w:p w14:paraId="1571C474" w14:textId="708B1063" w:rsidR="009D57C0" w:rsidRPr="009D57C0" w:rsidRDefault="00C93363" w:rsidP="00ED0ECE">
      <w:pPr>
        <w:pStyle w:val="ListParagraph"/>
        <w:numPr>
          <w:ilvl w:val="0"/>
          <w:numId w:val="87"/>
        </w:numPr>
        <w:spacing w:after="0" w:line="240" w:lineRule="auto"/>
        <w:contextualSpacing w:val="0"/>
      </w:pPr>
      <w:r w:rsidRPr="00F4242C">
        <w:t xml:space="preserve">Schools </w:t>
      </w:r>
      <w:r w:rsidRPr="009D57C0">
        <w:t>will send</w:t>
      </w:r>
      <w:r w:rsidRPr="00F4242C">
        <w:t xml:space="preserve"> </w:t>
      </w:r>
      <w:r>
        <w:t xml:space="preserve">the following information to </w:t>
      </w:r>
      <w:hyperlink r:id="rId280" w:history="1">
        <w:r w:rsidRPr="009D57C0">
          <w:rPr>
            <w:rStyle w:val="Hyperlink0"/>
          </w:rPr>
          <w:t>HomeSchoolTransport@kent.gov.uk</w:t>
        </w:r>
      </w:hyperlink>
      <w:r w:rsidRPr="00F4242C">
        <w:t xml:space="preserve"> and </w:t>
      </w:r>
      <w:hyperlink r:id="rId281" w:history="1">
        <w:r w:rsidRPr="009D57C0">
          <w:rPr>
            <w:rStyle w:val="Hyperlink0"/>
          </w:rPr>
          <w:t>ClientTransport@kent.gov.uk</w:t>
        </w:r>
      </w:hyperlink>
      <w:r w:rsidRPr="009D57C0">
        <w:t>:</w:t>
      </w:r>
    </w:p>
    <w:p w14:paraId="151182D5" w14:textId="77777777" w:rsidR="00C93363" w:rsidRPr="003311D7" w:rsidRDefault="00C93363" w:rsidP="00ED0ECE">
      <w:pPr>
        <w:pStyle w:val="ListParagraph"/>
        <w:numPr>
          <w:ilvl w:val="1"/>
          <w:numId w:val="91"/>
        </w:numPr>
        <w:spacing w:after="0" w:line="240" w:lineRule="auto"/>
        <w:contextualSpacing w:val="0"/>
      </w:pPr>
      <w:r w:rsidRPr="00F4242C">
        <w:lastRenderedPageBreak/>
        <w:t>th</w:t>
      </w:r>
      <w:r w:rsidRPr="009D57C0">
        <w:t>e child’s</w:t>
      </w:r>
      <w:r w:rsidRPr="003311D7">
        <w:t xml:space="preserve"> full name</w:t>
      </w:r>
    </w:p>
    <w:p w14:paraId="5BD4EFB5" w14:textId="77777777" w:rsidR="00C93363" w:rsidRPr="003311D7" w:rsidRDefault="00C93363" w:rsidP="00ED0ECE">
      <w:pPr>
        <w:pStyle w:val="ListParagraph"/>
        <w:numPr>
          <w:ilvl w:val="1"/>
          <w:numId w:val="91"/>
        </w:numPr>
        <w:spacing w:after="0" w:line="240" w:lineRule="auto"/>
        <w:contextualSpacing w:val="0"/>
      </w:pPr>
      <w:r w:rsidRPr="003311D7">
        <w:t xml:space="preserve">date of birth </w:t>
      </w:r>
    </w:p>
    <w:p w14:paraId="12FCD3CA" w14:textId="77777777" w:rsidR="00C93363" w:rsidRPr="003311D7" w:rsidRDefault="00C93363" w:rsidP="00ED0ECE">
      <w:pPr>
        <w:pStyle w:val="ListParagraph"/>
        <w:numPr>
          <w:ilvl w:val="1"/>
          <w:numId w:val="91"/>
        </w:numPr>
        <w:spacing w:after="0" w:line="240" w:lineRule="auto"/>
        <w:contextualSpacing w:val="0"/>
      </w:pPr>
      <w:r w:rsidRPr="003311D7">
        <w:t xml:space="preserve">their preferred transport type (transport required/unable to travel/parent led transport) </w:t>
      </w:r>
    </w:p>
    <w:p w14:paraId="0855A87B" w14:textId="69C63F2A" w:rsidR="00C93363" w:rsidRDefault="00C93363" w:rsidP="00ED0ECE">
      <w:pPr>
        <w:pStyle w:val="ListParagraph"/>
        <w:numPr>
          <w:ilvl w:val="1"/>
          <w:numId w:val="91"/>
        </w:numPr>
        <w:spacing w:after="0" w:line="240" w:lineRule="auto"/>
        <w:contextualSpacing w:val="0"/>
      </w:pPr>
      <w:r w:rsidRPr="003311D7">
        <w:t>any new</w:t>
      </w:r>
      <w:r w:rsidRPr="009D57C0">
        <w:t xml:space="preserve"> transport requirements they may have as a result of </w:t>
      </w:r>
      <w:r w:rsidR="00395FB6">
        <w:t>COVID-19</w:t>
      </w:r>
      <w:r w:rsidRPr="009D57C0">
        <w:t xml:space="preserve"> restrictions.</w:t>
      </w:r>
    </w:p>
    <w:p w14:paraId="3628418D" w14:textId="77777777" w:rsidR="00403C13" w:rsidRDefault="00403C13" w:rsidP="00403C13">
      <w:pPr>
        <w:pStyle w:val="ListParagraph"/>
        <w:spacing w:after="0" w:line="240" w:lineRule="auto"/>
        <w:ind w:left="360"/>
        <w:contextualSpacing w:val="0"/>
      </w:pPr>
    </w:p>
    <w:p w14:paraId="616FFDDC" w14:textId="71D3FE44" w:rsidR="00403C13" w:rsidRDefault="00403C13" w:rsidP="00403C13">
      <w:pPr>
        <w:pStyle w:val="ListParagraph"/>
        <w:spacing w:after="0" w:line="240" w:lineRule="auto"/>
        <w:ind w:left="360"/>
        <w:contextualSpacing w:val="0"/>
      </w:pPr>
      <w:r>
        <w:t>Th</w:t>
      </w:r>
      <w:r w:rsidR="00AE3C90">
        <w:t>ese key data items</w:t>
      </w:r>
      <w:r>
        <w:t xml:space="preserve"> will allow </w:t>
      </w:r>
      <w:r w:rsidR="00AE3C90">
        <w:t>KCC to accurately identify which children need to have transport rearranged within each establishment.</w:t>
      </w:r>
    </w:p>
    <w:p w14:paraId="6657EB8A" w14:textId="77777777" w:rsidR="009D57C0" w:rsidRPr="009D57C0" w:rsidRDefault="009D57C0" w:rsidP="009D57C0">
      <w:pPr>
        <w:pStyle w:val="ListParagraph"/>
        <w:spacing w:after="0" w:line="240" w:lineRule="auto"/>
        <w:ind w:left="1080"/>
        <w:contextualSpacing w:val="0"/>
      </w:pPr>
    </w:p>
    <w:p w14:paraId="592D1DB8" w14:textId="0A944153" w:rsidR="00C93363" w:rsidRDefault="00C93363" w:rsidP="00ED0ECE">
      <w:pPr>
        <w:pStyle w:val="ListParagraph"/>
        <w:numPr>
          <w:ilvl w:val="0"/>
          <w:numId w:val="87"/>
        </w:numPr>
        <w:spacing w:after="0" w:line="240" w:lineRule="auto"/>
        <w:contextualSpacing w:val="0"/>
      </w:pPr>
      <w:r w:rsidRPr="009D57C0">
        <w:t>Client Transport will liaise with providers, who in turn will contact parents directly to finalise transport arrangements</w:t>
      </w:r>
      <w:r w:rsidRPr="00540373">
        <w:t xml:space="preserve">, in line with normal procedures. </w:t>
      </w:r>
    </w:p>
    <w:p w14:paraId="749AB5E9" w14:textId="77777777" w:rsidR="009D57C0" w:rsidRPr="00540373" w:rsidRDefault="009D57C0" w:rsidP="009D57C0">
      <w:pPr>
        <w:pStyle w:val="ListParagraph"/>
        <w:spacing w:after="0" w:line="240" w:lineRule="auto"/>
        <w:ind w:left="360"/>
        <w:contextualSpacing w:val="0"/>
      </w:pPr>
    </w:p>
    <w:p w14:paraId="32DA0E09" w14:textId="77777777" w:rsidR="00C93363" w:rsidRDefault="00C93363" w:rsidP="00684358">
      <w:pPr>
        <w:pStyle w:val="Heading3"/>
      </w:pPr>
      <w:bookmarkStart w:id="163" w:name="_Toc41662913"/>
      <w:r w:rsidRPr="00143D39">
        <w:t xml:space="preserve">Identifying </w:t>
      </w:r>
      <w:r>
        <w:t xml:space="preserve">eligible </w:t>
      </w:r>
      <w:r w:rsidRPr="00143D39">
        <w:t xml:space="preserve">children in </w:t>
      </w:r>
      <w:r>
        <w:t xml:space="preserve">mainstream </w:t>
      </w:r>
      <w:r w:rsidRPr="00143D39">
        <w:t xml:space="preserve">schools who need </w:t>
      </w:r>
      <w:r>
        <w:t>t</w:t>
      </w:r>
      <w:r w:rsidRPr="00143D39">
        <w:t>ransport</w:t>
      </w:r>
      <w:bookmarkEnd w:id="163"/>
    </w:p>
    <w:p w14:paraId="72594236" w14:textId="77777777" w:rsidR="00C93363" w:rsidRDefault="00C93363" w:rsidP="00C93363">
      <w:pPr>
        <w:pStyle w:val="BodyA"/>
        <w:spacing w:line="240" w:lineRule="auto"/>
        <w:rPr>
          <w:b/>
          <w:bCs/>
          <w:sz w:val="28"/>
          <w:szCs w:val="28"/>
          <w:lang w:val="en-GB"/>
        </w:rPr>
      </w:pPr>
      <w:r w:rsidRPr="00D437C2">
        <w:rPr>
          <w:lang w:val="en-GB"/>
        </w:rPr>
        <w:t xml:space="preserve">Due to the larger number of schools and lower proportion of pupils who require transport, it will not be efficient to collect pupil transport requirements via mainstream schools. Mainstream schools will therefore be asked to help advise parents about how transport requirements will be identified and will be able to direct parents to </w:t>
      </w:r>
      <w:hyperlink r:id="rId282" w:history="1">
        <w:r w:rsidRPr="00D437C2">
          <w:rPr>
            <w:rStyle w:val="Hyperlink0"/>
            <w:lang w:val="en-GB"/>
          </w:rPr>
          <w:t>www.kent.gov.uk/schooltransport</w:t>
        </w:r>
      </w:hyperlink>
      <w:r w:rsidRPr="00D437C2">
        <w:rPr>
          <w:lang w:val="en-GB"/>
        </w:rPr>
        <w:t xml:space="preserve"> for more information.</w:t>
      </w:r>
      <w:r>
        <w:rPr>
          <w:lang w:val="en-GB"/>
        </w:rPr>
        <w:t xml:space="preserve"> This guidance also relates to children with and EHCP in Mainstream schools.</w:t>
      </w:r>
    </w:p>
    <w:p w14:paraId="654E14BD" w14:textId="77777777" w:rsidR="00C93363" w:rsidRPr="00FA4E24" w:rsidRDefault="00C93363" w:rsidP="00684358">
      <w:pPr>
        <w:pStyle w:val="Heading3"/>
      </w:pPr>
      <w:bookmarkStart w:id="164" w:name="_Toc41662914"/>
      <w:r w:rsidRPr="00FA4E24">
        <w:t>Transport for Years R, 1 and 6 from 1 June</w:t>
      </w:r>
      <w:bookmarkEnd w:id="164"/>
    </w:p>
    <w:p w14:paraId="7F7E9210" w14:textId="77777777" w:rsidR="00C93363" w:rsidRPr="009D57C0" w:rsidRDefault="00C93363" w:rsidP="00ED0ECE">
      <w:pPr>
        <w:pStyle w:val="ListParagraph"/>
        <w:numPr>
          <w:ilvl w:val="0"/>
          <w:numId w:val="87"/>
        </w:numPr>
        <w:spacing w:after="0" w:line="240" w:lineRule="auto"/>
        <w:contextualSpacing w:val="0"/>
      </w:pPr>
      <w:r w:rsidRPr="00540373">
        <w:t xml:space="preserve">Likely to have a smaller impact on Mainstream schools as only around 200 pupils are eligible in </w:t>
      </w:r>
      <w:r w:rsidRPr="009D57C0">
        <w:t xml:space="preserve">these year groups. </w:t>
      </w:r>
    </w:p>
    <w:p w14:paraId="35B6763C" w14:textId="77777777" w:rsidR="00C93363" w:rsidRPr="009D57C0" w:rsidRDefault="00C93363" w:rsidP="00ED0ECE">
      <w:pPr>
        <w:pStyle w:val="ListParagraph"/>
        <w:numPr>
          <w:ilvl w:val="0"/>
          <w:numId w:val="87"/>
        </w:numPr>
        <w:spacing w:after="0" w:line="240" w:lineRule="auto"/>
        <w:contextualSpacing w:val="0"/>
      </w:pPr>
      <w:r w:rsidRPr="009D57C0">
        <w:t>KCC’s Transport Eligibility team will contact parents to confirm whether their child is returning to school and if they wish for free school transport provision to be provided</w:t>
      </w:r>
    </w:p>
    <w:p w14:paraId="33E2B08B" w14:textId="7CC5D9B1" w:rsidR="00C93363" w:rsidRDefault="00C93363" w:rsidP="00ED0ECE">
      <w:pPr>
        <w:pStyle w:val="ListParagraph"/>
        <w:numPr>
          <w:ilvl w:val="0"/>
          <w:numId w:val="87"/>
        </w:numPr>
        <w:spacing w:after="0" w:line="240" w:lineRule="auto"/>
        <w:contextualSpacing w:val="0"/>
      </w:pPr>
      <w:r w:rsidRPr="009D57C0">
        <w:t>The Transport</w:t>
      </w:r>
      <w:r w:rsidRPr="00540373">
        <w:t xml:space="preserve"> Eligibility team will advise Public Transport which children will require transport and assigned transport providers will contact parents directly to finalise collection plans.</w:t>
      </w:r>
    </w:p>
    <w:p w14:paraId="4D3D5522" w14:textId="77777777" w:rsidR="009D57C0" w:rsidRPr="00540373" w:rsidRDefault="009D57C0" w:rsidP="009D57C0">
      <w:pPr>
        <w:pStyle w:val="ListParagraph"/>
        <w:spacing w:after="0" w:line="240" w:lineRule="auto"/>
        <w:ind w:left="360"/>
        <w:contextualSpacing w:val="0"/>
      </w:pPr>
    </w:p>
    <w:p w14:paraId="1A9B88AF" w14:textId="77777777" w:rsidR="00C93363" w:rsidRPr="00FA4E24" w:rsidRDefault="00C93363" w:rsidP="00684358">
      <w:pPr>
        <w:pStyle w:val="Heading3"/>
      </w:pPr>
      <w:bookmarkStart w:id="165" w:name="_Toc41662915"/>
      <w:r w:rsidRPr="00FA4E24">
        <w:t>Transport for additional Secondary aged pupils from 1 June</w:t>
      </w:r>
      <w:bookmarkEnd w:id="165"/>
    </w:p>
    <w:p w14:paraId="5BD7604A" w14:textId="77777777" w:rsidR="00C93363" w:rsidRPr="009D57C0" w:rsidRDefault="00C93363" w:rsidP="00ED0ECE">
      <w:pPr>
        <w:pStyle w:val="ListParagraph"/>
        <w:numPr>
          <w:ilvl w:val="0"/>
          <w:numId w:val="87"/>
        </w:numPr>
        <w:spacing w:after="0" w:line="240" w:lineRule="auto"/>
        <w:contextualSpacing w:val="0"/>
      </w:pPr>
      <w:r w:rsidRPr="006A0C16">
        <w:t xml:space="preserve">Parents of eligible Secondary-aged students who make use of a free bus pass or assigned school </w:t>
      </w:r>
      <w:r w:rsidRPr="009D57C0">
        <w:t xml:space="preserve">bus/coach will not be contacted directly to confirm whether they intend to send their child back to school. </w:t>
      </w:r>
    </w:p>
    <w:p w14:paraId="7095D1FE" w14:textId="77777777" w:rsidR="00C93363" w:rsidRPr="009D57C0" w:rsidRDefault="00C93363" w:rsidP="00ED0ECE">
      <w:pPr>
        <w:pStyle w:val="ListParagraph"/>
        <w:numPr>
          <w:ilvl w:val="0"/>
          <w:numId w:val="87"/>
        </w:numPr>
        <w:spacing w:after="0" w:line="240" w:lineRule="auto"/>
        <w:contextualSpacing w:val="0"/>
      </w:pPr>
      <w:r w:rsidRPr="006A0C16">
        <w:t>The two main commercial bus operators for Kent, Stagecoach and Arriva, are working to resume Monday to Friday non-school day timetables from end of month, based on social distancing on vehicle and following the government guidance</w:t>
      </w:r>
      <w:r w:rsidRPr="009D57C0">
        <w:t xml:space="preserve">. </w:t>
      </w:r>
    </w:p>
    <w:p w14:paraId="3EA5F8AE" w14:textId="77777777" w:rsidR="00C93363" w:rsidRPr="009D57C0" w:rsidRDefault="00C93363" w:rsidP="00ED0ECE">
      <w:pPr>
        <w:pStyle w:val="ListParagraph"/>
        <w:numPr>
          <w:ilvl w:val="0"/>
          <w:numId w:val="87"/>
        </w:numPr>
        <w:spacing w:after="0" w:line="240" w:lineRule="auto"/>
        <w:contextualSpacing w:val="0"/>
      </w:pPr>
      <w:r w:rsidRPr="009D57C0">
        <w:t xml:space="preserve">Private hire coaches will be reintroduced using pre-lockdown schedules, also </w:t>
      </w:r>
      <w:r w:rsidRPr="006A0C16">
        <w:t>based on social distancing on vehicle and following the government guidance</w:t>
      </w:r>
      <w:r w:rsidRPr="009D57C0">
        <w:t>.</w:t>
      </w:r>
    </w:p>
    <w:p w14:paraId="00420B59" w14:textId="77777777" w:rsidR="00C93363" w:rsidRPr="009D57C0" w:rsidRDefault="00C93363" w:rsidP="00ED0ECE">
      <w:pPr>
        <w:pStyle w:val="ListParagraph"/>
        <w:numPr>
          <w:ilvl w:val="0"/>
          <w:numId w:val="87"/>
        </w:numPr>
        <w:spacing w:after="0" w:line="240" w:lineRule="auto"/>
        <w:contextualSpacing w:val="0"/>
      </w:pPr>
      <w:r w:rsidRPr="009D57C0">
        <w:t>Schools that wish to implement staggered starts or adjusted timetables for eligible pupils, will need to make their own assurances that transport will be available.</w:t>
      </w:r>
    </w:p>
    <w:p w14:paraId="00BA0A89" w14:textId="0365FFAB" w:rsidR="00C93363" w:rsidRDefault="00C93363" w:rsidP="00ED0ECE">
      <w:pPr>
        <w:pStyle w:val="ListParagraph"/>
        <w:numPr>
          <w:ilvl w:val="0"/>
          <w:numId w:val="87"/>
        </w:numPr>
        <w:spacing w:after="0" w:line="240" w:lineRule="auto"/>
        <w:contextualSpacing w:val="0"/>
      </w:pPr>
      <w:r w:rsidRPr="009D57C0">
        <w:t>Transport demand will be monitored by providers and KCC, but there may be some unavoidable delays while adjustments</w:t>
      </w:r>
      <w:r w:rsidRPr="006A0C16">
        <w:t xml:space="preserve"> are made.</w:t>
      </w:r>
    </w:p>
    <w:p w14:paraId="7B0E0820" w14:textId="77777777" w:rsidR="009D57C0" w:rsidRPr="006A0C16" w:rsidRDefault="009D57C0" w:rsidP="009D57C0">
      <w:pPr>
        <w:pStyle w:val="ListParagraph"/>
        <w:spacing w:after="0" w:line="240" w:lineRule="auto"/>
        <w:ind w:left="360"/>
        <w:contextualSpacing w:val="0"/>
      </w:pPr>
    </w:p>
    <w:p w14:paraId="074D2E10" w14:textId="4E7D3084" w:rsidR="00E45B64" w:rsidRDefault="00E45B64" w:rsidP="007C304A">
      <w:pPr>
        <w:pStyle w:val="Heading3"/>
        <w:rPr>
          <w:b w:val="0"/>
        </w:rPr>
      </w:pPr>
      <w:bookmarkStart w:id="166" w:name="_Toc41662916"/>
      <w:r w:rsidRPr="007C304A">
        <w:rPr>
          <w:rStyle w:val="Heading3Char"/>
          <w:b/>
        </w:rPr>
        <w:t>Feedback from Transport providers</w:t>
      </w:r>
      <w:bookmarkEnd w:id="166"/>
    </w:p>
    <w:p w14:paraId="36ECCD1E" w14:textId="75722790" w:rsidR="00E45B64" w:rsidRDefault="00E45B64" w:rsidP="00E45B64">
      <w:pPr>
        <w:pStyle w:val="BodyA"/>
        <w:spacing w:line="240" w:lineRule="auto"/>
        <w:rPr>
          <w:lang w:val="en-GB"/>
        </w:rPr>
      </w:pPr>
      <w:r>
        <w:rPr>
          <w:lang w:val="en-GB"/>
        </w:rPr>
        <w:t xml:space="preserve">This section will provide you with a better understanding of the school transport network and how </w:t>
      </w:r>
      <w:r w:rsidR="00395FB6">
        <w:rPr>
          <w:lang w:val="en-GB"/>
        </w:rPr>
        <w:t>COVID-19</w:t>
      </w:r>
      <w:r>
        <w:rPr>
          <w:lang w:val="en-GB"/>
        </w:rPr>
        <w:t xml:space="preserve"> restrictions have impacted how school transport can be provided. While KCC will shortly be updating </w:t>
      </w:r>
      <w:hyperlink r:id="rId283" w:history="1">
        <w:r>
          <w:rPr>
            <w:rStyle w:val="Hyperlink0"/>
            <w:lang w:val="en-GB"/>
          </w:rPr>
          <w:t>www.kent.gov.uk</w:t>
        </w:r>
      </w:hyperlink>
      <w:r>
        <w:rPr>
          <w:lang w:val="en-GB"/>
        </w:rPr>
        <w:t xml:space="preserve"> with more detailed parental guidance on how school transport may change, schools should be aware of the following information to inform discussions with parents. </w:t>
      </w:r>
    </w:p>
    <w:p w14:paraId="3585BF4E" w14:textId="77777777" w:rsidR="00E45B64" w:rsidRDefault="00E45B64" w:rsidP="00452E7F">
      <w:pPr>
        <w:pStyle w:val="ListParagraph"/>
        <w:numPr>
          <w:ilvl w:val="0"/>
          <w:numId w:val="87"/>
        </w:numPr>
        <w:spacing w:after="0" w:line="240" w:lineRule="auto"/>
        <w:contextualSpacing w:val="0"/>
        <w:rPr>
          <w:lang w:val="en-US"/>
        </w:rPr>
      </w:pPr>
      <w:r>
        <w:t>The national guidance is to avoid the use of public transport</w:t>
      </w:r>
    </w:p>
    <w:p w14:paraId="6708F125" w14:textId="77777777" w:rsidR="00E45B64" w:rsidRDefault="00E45B64" w:rsidP="00452E7F">
      <w:pPr>
        <w:pStyle w:val="ListParagraph"/>
        <w:numPr>
          <w:ilvl w:val="0"/>
          <w:numId w:val="87"/>
        </w:numPr>
        <w:spacing w:after="0" w:line="240" w:lineRule="auto"/>
        <w:contextualSpacing w:val="0"/>
        <w:rPr>
          <w:lang w:eastAsia="en-GB"/>
        </w:rPr>
      </w:pPr>
      <w:r>
        <w:lastRenderedPageBreak/>
        <w:t>The two main commercial bus operators for Kent, Stagecoach and Arriva, are working to resume Monday to Friday non-school day timetables from end of month, based on social distancing on vehicle and following the government guidance.  The capacity of the network is reduced to 15-20% of its normal capacity as a result.</w:t>
      </w:r>
    </w:p>
    <w:p w14:paraId="5D18022A" w14:textId="77777777" w:rsidR="00E45B64" w:rsidRDefault="00E45B64" w:rsidP="00452E7F">
      <w:pPr>
        <w:pStyle w:val="ListParagraph"/>
        <w:numPr>
          <w:ilvl w:val="0"/>
          <w:numId w:val="87"/>
        </w:numPr>
        <w:spacing w:after="0" w:line="240" w:lineRule="auto"/>
        <w:contextualSpacing w:val="0"/>
      </w:pPr>
      <w:r>
        <w:t>These two main operators provide 80% of all services in Kent and KCC will be working with other operators regarding potential enhancements from June 1</w:t>
      </w:r>
      <w:r>
        <w:rPr>
          <w:vertAlign w:val="superscript"/>
        </w:rPr>
        <w:t>st</w:t>
      </w:r>
      <w:r>
        <w:t>.</w:t>
      </w:r>
    </w:p>
    <w:p w14:paraId="7D17EA68" w14:textId="2D58EB1F" w:rsidR="00E45B64" w:rsidRDefault="00E45B64" w:rsidP="00452E7F">
      <w:pPr>
        <w:pStyle w:val="ListParagraph"/>
        <w:numPr>
          <w:ilvl w:val="0"/>
          <w:numId w:val="87"/>
        </w:numPr>
        <w:spacing w:after="0" w:line="240" w:lineRule="auto"/>
        <w:contextualSpacing w:val="0"/>
      </w:pPr>
      <w:r>
        <w:t>Transport arrangements for eligible children in Reception</w:t>
      </w:r>
      <w:r w:rsidR="005D0017">
        <w:t>,</w:t>
      </w:r>
      <w:r>
        <w:t xml:space="preserve"> Year 1 and </w:t>
      </w:r>
      <w:r w:rsidR="005D0017">
        <w:t xml:space="preserve">Year </w:t>
      </w:r>
      <w:r>
        <w:t xml:space="preserve">6 are currently on standby and will recommence once transport providers are informed they are needed.  </w:t>
      </w:r>
    </w:p>
    <w:p w14:paraId="1988A03A" w14:textId="77777777" w:rsidR="00E45B64" w:rsidRDefault="00E45B64" w:rsidP="00452E7F">
      <w:pPr>
        <w:pStyle w:val="ListParagraph"/>
        <w:numPr>
          <w:ilvl w:val="0"/>
          <w:numId w:val="87"/>
        </w:numPr>
        <w:spacing w:after="0" w:line="240" w:lineRule="auto"/>
        <w:contextualSpacing w:val="0"/>
      </w:pPr>
      <w:r>
        <w:t>For those in year groups 10 and 12, who still need to use public transport, the Kent Travel Saver/Kent Travel Saver 16+ and mainstream entitled local bus pass are still valid for use.</w:t>
      </w:r>
    </w:p>
    <w:p w14:paraId="2977A212" w14:textId="3764C270" w:rsidR="00E45B64" w:rsidRDefault="00E45B64" w:rsidP="00452E7F">
      <w:pPr>
        <w:pStyle w:val="ListParagraph"/>
        <w:numPr>
          <w:ilvl w:val="0"/>
          <w:numId w:val="87"/>
        </w:numPr>
        <w:spacing w:after="0" w:line="240" w:lineRule="auto"/>
        <w:contextualSpacing w:val="0"/>
      </w:pPr>
      <w:r>
        <w:t>Transport providers will apply central government guidance when deciding which measures need to be applied in vehicles but will not to be able to guarantee full social distancing on all transport.</w:t>
      </w:r>
    </w:p>
    <w:p w14:paraId="7A59F3B7" w14:textId="77777777" w:rsidR="00E45B64" w:rsidRDefault="00E45B64" w:rsidP="00452E7F">
      <w:pPr>
        <w:pStyle w:val="ListParagraph"/>
        <w:numPr>
          <w:ilvl w:val="0"/>
          <w:numId w:val="87"/>
        </w:numPr>
        <w:spacing w:after="0" w:line="240" w:lineRule="auto"/>
        <w:contextualSpacing w:val="0"/>
      </w:pPr>
      <w:r>
        <w:t>Operators will be monitoring demand for services and will adjust schedules where necessary.</w:t>
      </w:r>
    </w:p>
    <w:p w14:paraId="67E7A24C" w14:textId="77777777" w:rsidR="00E45B64" w:rsidRDefault="00E45B64" w:rsidP="00452E7F">
      <w:pPr>
        <w:pStyle w:val="ListParagraph"/>
        <w:numPr>
          <w:ilvl w:val="0"/>
          <w:numId w:val="87"/>
        </w:numPr>
        <w:spacing w:after="0" w:line="240" w:lineRule="auto"/>
        <w:contextualSpacing w:val="0"/>
        <w:rPr>
          <w:lang w:eastAsia="en-GB"/>
        </w:rPr>
      </w:pPr>
      <w:r>
        <w:t>KCC will also be monitoring need for services</w:t>
      </w:r>
    </w:p>
    <w:bookmarkEnd w:id="160"/>
    <w:p w14:paraId="3C4A3053" w14:textId="2C93810C" w:rsidR="00E45B64" w:rsidRDefault="00E45B64" w:rsidP="00E45B64">
      <w:pPr>
        <w:pStyle w:val="BodyA"/>
        <w:spacing w:line="240" w:lineRule="auto"/>
        <w:rPr>
          <w:b/>
          <w:bCs/>
          <w:sz w:val="28"/>
          <w:szCs w:val="28"/>
          <w:lang w:val="en-GB"/>
        </w:rPr>
      </w:pPr>
    </w:p>
    <w:p w14:paraId="052CBD84" w14:textId="141FCB78" w:rsidR="00E45B64" w:rsidRDefault="00E45B64" w:rsidP="007C304A">
      <w:pPr>
        <w:pStyle w:val="Heading3"/>
        <w:rPr>
          <w:b w:val="0"/>
        </w:rPr>
      </w:pPr>
      <w:bookmarkStart w:id="167" w:name="_Hlk40295851"/>
      <w:bookmarkStart w:id="168" w:name="_Toc41662917"/>
      <w:r w:rsidRPr="007C304A">
        <w:rPr>
          <w:rStyle w:val="Heading2Char"/>
          <w:b/>
          <w:bCs w:val="0"/>
          <w:sz w:val="28"/>
          <w:szCs w:val="28"/>
        </w:rPr>
        <w:t>Further development of Transport plans</w:t>
      </w:r>
      <w:bookmarkEnd w:id="168"/>
      <w:r>
        <w:rPr>
          <w:b w:val="0"/>
        </w:rPr>
        <w:t xml:space="preserve"> </w:t>
      </w:r>
      <w:bookmarkEnd w:id="167"/>
    </w:p>
    <w:p w14:paraId="206F30DF" w14:textId="25D0825C" w:rsidR="00E45B64" w:rsidRDefault="00E45B64" w:rsidP="00E45B64">
      <w:pPr>
        <w:pStyle w:val="BodyA"/>
        <w:spacing w:line="240" w:lineRule="auto"/>
        <w:rPr>
          <w:lang w:val="en-GB"/>
        </w:rPr>
      </w:pPr>
      <w:r>
        <w:rPr>
          <w:lang w:val="en-GB"/>
        </w:rPr>
        <w:t>While there are no clear plans from central government as to when all students</w:t>
      </w:r>
      <w:r w:rsidR="000A7679">
        <w:rPr>
          <w:lang w:val="en-GB"/>
        </w:rPr>
        <w:t>, particularly Secondary aged</w:t>
      </w:r>
      <w:r>
        <w:rPr>
          <w:lang w:val="en-GB"/>
        </w:rPr>
        <w:t xml:space="preserve"> will be required to return to school, the following additional guidance outlines the framework KCC will use in conjunction with schools to respond to growing transport requirements.</w:t>
      </w:r>
    </w:p>
    <w:p w14:paraId="4B25B746" w14:textId="00F4C696" w:rsidR="001A466A" w:rsidRDefault="001A466A" w:rsidP="00E45B64">
      <w:pPr>
        <w:pStyle w:val="BodyA"/>
        <w:spacing w:line="240" w:lineRule="auto"/>
        <w:rPr>
          <w:lang w:val="en-GB"/>
        </w:rPr>
      </w:pPr>
      <w:r w:rsidRPr="00D437C2">
        <w:rPr>
          <w:lang w:val="en-GB"/>
        </w:rPr>
        <w:t xml:space="preserve">Area Education Officers will work with schools </w:t>
      </w:r>
      <w:r>
        <w:rPr>
          <w:lang w:val="en-GB"/>
        </w:rPr>
        <w:t>on a locality basis, in conjunction with Fair Access and Public Transport, t</w:t>
      </w:r>
      <w:r w:rsidRPr="00D437C2">
        <w:rPr>
          <w:lang w:val="en-GB"/>
        </w:rPr>
        <w:t xml:space="preserve">o develop </w:t>
      </w:r>
      <w:r>
        <w:rPr>
          <w:lang w:val="en-GB"/>
        </w:rPr>
        <w:t>transport plans. A</w:t>
      </w:r>
      <w:r w:rsidRPr="00D437C2">
        <w:rPr>
          <w:lang w:val="en-GB"/>
        </w:rPr>
        <w:t>s local transport provision will vary greatly in one area of a Kent to another, these discussions will also include details of how transport was provided before the lockdown</w:t>
      </w:r>
      <w:r>
        <w:rPr>
          <w:lang w:val="en-GB"/>
        </w:rPr>
        <w:t xml:space="preserve"> and details of limitations that may impact what transport arrangements are possible.</w:t>
      </w:r>
    </w:p>
    <w:p w14:paraId="68C528D7" w14:textId="6ED382BF" w:rsidR="00E45B64" w:rsidRDefault="002801C8" w:rsidP="2B66A8BC">
      <w:pPr>
        <w:rPr>
          <w:rFonts w:cs="Arial Unicode MS"/>
          <w:color w:val="0000FF"/>
          <w:u w:val="single"/>
          <w:lang w:eastAsia="en-GB"/>
        </w:rPr>
      </w:pPr>
      <w:hyperlink r:id="rId284">
        <w:r w:rsidR="7943E93D" w:rsidRPr="2B66A8BC">
          <w:rPr>
            <w:rFonts w:cs="Arial Unicode MS"/>
            <w:color w:val="0000FF"/>
            <w:u w:val="single"/>
            <w:lang w:val="en-US" w:eastAsia="en-GB"/>
          </w:rPr>
          <w:t>https://www.kelsi.org.uk/__data/assets/pdf_file/0008/108926/Further-Development-of-Transport-Plans.pdf</w:t>
        </w:r>
      </w:hyperlink>
    </w:p>
    <w:p w14:paraId="64B28C2A" w14:textId="529CABA2" w:rsidR="00E45B64" w:rsidRDefault="00E45B64" w:rsidP="00E45B64">
      <w:pPr>
        <w:pStyle w:val="BodyA"/>
        <w:spacing w:line="240" w:lineRule="auto"/>
      </w:pPr>
    </w:p>
    <w:p w14:paraId="30B80718" w14:textId="20817EA1" w:rsidR="00E45B64" w:rsidRPr="007C304A" w:rsidRDefault="00E45B64" w:rsidP="007C304A">
      <w:pPr>
        <w:pStyle w:val="Heading3"/>
      </w:pPr>
      <w:bookmarkStart w:id="169" w:name="_Toc41662918"/>
      <w:r w:rsidRPr="007C304A">
        <w:rPr>
          <w:rStyle w:val="Heading3Char"/>
          <w:b/>
        </w:rPr>
        <w:t>Links to guid</w:t>
      </w:r>
      <w:r w:rsidRPr="00E93603">
        <w:t>ance</w:t>
      </w:r>
      <w:bookmarkEnd w:id="169"/>
    </w:p>
    <w:p w14:paraId="1EF4E369" w14:textId="07BD24DF" w:rsidR="00E45B64" w:rsidRPr="00FA7CBC" w:rsidRDefault="00FA7CBC" w:rsidP="00E45B64">
      <w:pPr>
        <w:rPr>
          <w:rStyle w:val="Hyperlink0"/>
          <w:color w:val="auto"/>
          <w:u w:val="none"/>
        </w:rPr>
      </w:pPr>
      <w:r>
        <w:t>Sa</w:t>
      </w:r>
      <w:r w:rsidR="001556E3">
        <w:t>f</w:t>
      </w:r>
      <w:r>
        <w:t xml:space="preserve">er Travel for Passengers: </w:t>
      </w:r>
      <w:hyperlink r:id="rId285" w:history="1">
        <w:r w:rsidRPr="00813D9F">
          <w:rPr>
            <w:rStyle w:val="Hyperlink"/>
            <w:rFonts w:cs="Arial Unicode MS"/>
            <w:lang w:eastAsia="en-GB"/>
            <w14:textOutline w14:w="12700" w14:cap="flat" w14:cmpd="sng" w14:algn="ctr">
              <w14:noFill/>
              <w14:prstDash w14:val="solid"/>
              <w14:miter w14:lim="100000"/>
            </w14:textOutline>
          </w:rPr>
          <w:t>https://www.gov.uk/guidance/</w:t>
        </w:r>
        <w:r w:rsidR="00395FB6">
          <w:rPr>
            <w:rStyle w:val="Hyperlink"/>
            <w:rFonts w:cs="Arial Unicode MS"/>
            <w:lang w:eastAsia="en-GB"/>
            <w14:textOutline w14:w="12700" w14:cap="flat" w14:cmpd="sng" w14:algn="ctr">
              <w14:noFill/>
              <w14:prstDash w14:val="solid"/>
              <w14:miter w14:lim="100000"/>
            </w14:textOutline>
          </w:rPr>
          <w:t>COVID-19</w:t>
        </w:r>
        <w:r w:rsidRPr="00813D9F">
          <w:rPr>
            <w:rStyle w:val="Hyperlink"/>
            <w:rFonts w:cs="Arial Unicode MS"/>
            <w:lang w:eastAsia="en-GB"/>
            <w14:textOutline w14:w="12700" w14:cap="flat" w14:cmpd="sng" w14:algn="ctr">
              <w14:noFill/>
              <w14:prstDash w14:val="solid"/>
              <w14:miter w14:lim="100000"/>
            </w14:textOutline>
          </w:rPr>
          <w:t>-</w:t>
        </w:r>
        <w:r w:rsidR="00395FB6">
          <w:rPr>
            <w:rStyle w:val="Hyperlink"/>
            <w:rFonts w:cs="Arial Unicode MS"/>
            <w:lang w:eastAsia="en-GB"/>
            <w14:textOutline w14:w="12700" w14:cap="flat" w14:cmpd="sng" w14:algn="ctr">
              <w14:noFill/>
              <w14:prstDash w14:val="solid"/>
              <w14:miter w14:lim="100000"/>
            </w14:textOutline>
          </w:rPr>
          <w:t>COVID-19</w:t>
        </w:r>
        <w:r w:rsidRPr="00813D9F">
          <w:rPr>
            <w:rStyle w:val="Hyperlink"/>
            <w:rFonts w:cs="Arial Unicode MS"/>
            <w:lang w:eastAsia="en-GB"/>
            <w14:textOutline w14:w="12700" w14:cap="flat" w14:cmpd="sng" w14:algn="ctr">
              <w14:noFill/>
              <w14:prstDash w14:val="solid"/>
              <w14:miter w14:lim="100000"/>
            </w14:textOutline>
          </w:rPr>
          <w:t>-safer-travel-guidance-for-passengers</w:t>
        </w:r>
      </w:hyperlink>
      <w:r w:rsidR="00E45B64">
        <w:rPr>
          <w:rStyle w:val="Hyperlink0"/>
          <w:rFonts w:cs="Arial Unicode MS"/>
          <w:lang w:eastAsia="en-GB"/>
          <w14:textOutline w14:w="12700" w14:cap="flat" w14:cmpd="sng" w14:algn="ctr">
            <w14:noFill/>
            <w14:prstDash w14:val="solid"/>
            <w14:miter w14:lim="100000"/>
          </w14:textOutline>
        </w:rPr>
        <w:t xml:space="preserve"> </w:t>
      </w:r>
    </w:p>
    <w:p w14:paraId="2614D950" w14:textId="4B26C7BF" w:rsidR="00E45B64" w:rsidRDefault="00FA7CBC" w:rsidP="00E45B64">
      <w:pPr>
        <w:rPr>
          <w:rStyle w:val="Hyperlink0"/>
          <w:lang w:eastAsia="en-GB"/>
          <w14:textOutline w14:w="12700" w14:cap="flat" w14:cmpd="sng" w14:algn="ctr">
            <w14:noFill/>
            <w14:prstDash w14:val="solid"/>
            <w14:miter w14:lim="100000"/>
          </w14:textOutline>
        </w:rPr>
      </w:pPr>
      <w:r>
        <w:t xml:space="preserve">Safer </w:t>
      </w:r>
      <w:r w:rsidR="00B369F7">
        <w:t xml:space="preserve">Transport for </w:t>
      </w:r>
      <w:r w:rsidR="00252D64">
        <w:t>Operators:</w:t>
      </w:r>
      <w:hyperlink r:id="rId286" w:history="1">
        <w:r w:rsidR="001556E3" w:rsidRPr="00813D9F">
          <w:rPr>
            <w:rStyle w:val="Hyperlink"/>
            <w:rFonts w:cs="Arial Unicode MS"/>
            <w:lang w:eastAsia="en-GB"/>
            <w14:textOutline w14:w="12700" w14:cap="flat" w14:cmpd="sng" w14:algn="ctr">
              <w14:noFill/>
              <w14:prstDash w14:val="solid"/>
              <w14:miter w14:lim="100000"/>
            </w14:textOutline>
          </w:rPr>
          <w:t>https://www.gov.uk/government/publications/</w:t>
        </w:r>
        <w:r w:rsidR="00395FB6">
          <w:rPr>
            <w:rStyle w:val="Hyperlink"/>
            <w:rFonts w:cs="Arial Unicode MS"/>
            <w:lang w:eastAsia="en-GB"/>
            <w14:textOutline w14:w="12700" w14:cap="flat" w14:cmpd="sng" w14:algn="ctr">
              <w14:noFill/>
              <w14:prstDash w14:val="solid"/>
              <w14:miter w14:lim="100000"/>
            </w14:textOutline>
          </w:rPr>
          <w:t>COVID-19</w:t>
        </w:r>
        <w:r w:rsidR="001556E3" w:rsidRPr="00813D9F">
          <w:rPr>
            <w:rStyle w:val="Hyperlink"/>
            <w:rFonts w:cs="Arial Unicode MS"/>
            <w:lang w:eastAsia="en-GB"/>
            <w14:textOutline w14:w="12700" w14:cap="flat" w14:cmpd="sng" w14:algn="ctr">
              <w14:noFill/>
              <w14:prstDash w14:val="solid"/>
              <w14:miter w14:lim="100000"/>
            </w14:textOutline>
          </w:rPr>
          <w:t>-</w:t>
        </w:r>
        <w:r w:rsidR="00395FB6">
          <w:rPr>
            <w:rStyle w:val="Hyperlink"/>
            <w:rFonts w:cs="Arial Unicode MS"/>
            <w:lang w:eastAsia="en-GB"/>
            <w14:textOutline w14:w="12700" w14:cap="flat" w14:cmpd="sng" w14:algn="ctr">
              <w14:noFill/>
              <w14:prstDash w14:val="solid"/>
              <w14:miter w14:lim="100000"/>
            </w14:textOutline>
          </w:rPr>
          <w:t>COVID-19</w:t>
        </w:r>
        <w:r w:rsidR="001556E3" w:rsidRPr="00813D9F">
          <w:rPr>
            <w:rStyle w:val="Hyperlink"/>
            <w:rFonts w:cs="Arial Unicode MS"/>
            <w:lang w:eastAsia="en-GB"/>
            <w14:textOutline w14:w="12700" w14:cap="flat" w14:cmpd="sng" w14:algn="ctr">
              <w14:noFill/>
              <w14:prstDash w14:val="solid"/>
              <w14:miter w14:lim="100000"/>
            </w14:textOutline>
          </w:rPr>
          <w:t>-safer-transport-guidance-for-operators</w:t>
        </w:r>
      </w:hyperlink>
      <w:r w:rsidR="00E45B64">
        <w:rPr>
          <w:rStyle w:val="Hyperlink0"/>
          <w:lang w:eastAsia="en-GB"/>
          <w14:textOutline w14:w="12700" w14:cap="flat" w14:cmpd="sng" w14:algn="ctr">
            <w14:noFill/>
            <w14:prstDash w14:val="solid"/>
            <w14:miter w14:lim="100000"/>
          </w14:textOutline>
        </w:rPr>
        <w:t xml:space="preserve"> </w:t>
      </w:r>
    </w:p>
    <w:p w14:paraId="08E190A2" w14:textId="77777777" w:rsidR="00E45B64" w:rsidRDefault="00E45B64" w:rsidP="00E45B64">
      <w:pPr>
        <w:pStyle w:val="BodyA"/>
        <w:spacing w:line="240" w:lineRule="auto"/>
        <w:rPr>
          <w:b/>
          <w:bCs/>
          <w:sz w:val="28"/>
          <w:szCs w:val="28"/>
          <w:lang w:val="en-GB"/>
        </w:rPr>
      </w:pPr>
    </w:p>
    <w:bookmarkEnd w:id="159"/>
    <w:p w14:paraId="640E59A0" w14:textId="1FC4B00E" w:rsidR="0038557E" w:rsidRPr="00B40543" w:rsidRDefault="0038557E" w:rsidP="00B40543">
      <w:pPr>
        <w:jc w:val="both"/>
        <w:rPr>
          <w:rFonts w:cstheme="minorHAnsi"/>
        </w:rPr>
        <w:sectPr w:rsidR="0038557E" w:rsidRPr="00B40543">
          <w:pgSz w:w="11906" w:h="16838"/>
          <w:pgMar w:top="1440" w:right="1440" w:bottom="1440" w:left="1440" w:header="708" w:footer="708" w:gutter="0"/>
          <w:cols w:space="708"/>
          <w:docGrid w:linePitch="360"/>
        </w:sectPr>
      </w:pPr>
    </w:p>
    <w:p w14:paraId="2CE1817D" w14:textId="5DF70789" w:rsidR="00741561" w:rsidRDefault="006E0BF1" w:rsidP="0038557E">
      <w:pPr>
        <w:pStyle w:val="Heading1"/>
      </w:pPr>
      <w:bookmarkStart w:id="170" w:name="_Toc41662919"/>
      <w:r>
        <w:lastRenderedPageBreak/>
        <w:t xml:space="preserve">Section 10 </w:t>
      </w:r>
      <w:r w:rsidR="00875B53">
        <w:t xml:space="preserve">- </w:t>
      </w:r>
      <w:r w:rsidR="00741561">
        <w:t>School and Business Management</w:t>
      </w:r>
      <w:bookmarkEnd w:id="170"/>
      <w:r w:rsidR="00741561">
        <w:t xml:space="preserve"> </w:t>
      </w:r>
    </w:p>
    <w:p w14:paraId="39C8C42C" w14:textId="3C848A17" w:rsidR="00741561" w:rsidRPr="004A57B7" w:rsidRDefault="00741561">
      <w:pPr>
        <w:rPr>
          <w:rFonts w:cstheme="minorHAnsi"/>
        </w:rPr>
      </w:pPr>
      <w:r w:rsidRPr="004A57B7">
        <w:rPr>
          <w:rFonts w:cstheme="minorHAnsi"/>
        </w:rPr>
        <w:t xml:space="preserve">It is essential that schools continue to base any plans for returning on up to date government and Public Health England guidelines in relation to </w:t>
      </w:r>
      <w:r w:rsidR="00395FB6">
        <w:rPr>
          <w:rFonts w:cstheme="minorHAnsi"/>
        </w:rPr>
        <w:t>COVID-19</w:t>
      </w:r>
      <w:r w:rsidRPr="004A57B7">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8916"/>
        <w:gridCol w:w="2351"/>
      </w:tblGrid>
      <w:tr w:rsidR="00741561" w:rsidRPr="004C0488" w14:paraId="167D3868" w14:textId="77777777" w:rsidTr="009A43F3">
        <w:tc>
          <w:tcPr>
            <w:tcW w:w="13948" w:type="dxa"/>
            <w:gridSpan w:val="3"/>
          </w:tcPr>
          <w:p w14:paraId="01759261" w14:textId="0A576C5E" w:rsidR="00741561" w:rsidRPr="004C0488" w:rsidRDefault="009A43F3" w:rsidP="00817A5F">
            <w:pPr>
              <w:pStyle w:val="Heading2"/>
            </w:pPr>
            <w:bookmarkStart w:id="171" w:name="_Attendance_Issues"/>
            <w:bookmarkStart w:id="172" w:name="_Toc41662920"/>
            <w:bookmarkEnd w:id="171"/>
            <w:r w:rsidRPr="00817A5F">
              <w:t>Attendance</w:t>
            </w:r>
            <w:bookmarkStart w:id="173" w:name="_Coding_and_Reporting"/>
            <w:bookmarkEnd w:id="173"/>
            <w:r w:rsidR="005336FC">
              <w:t xml:space="preserve">, </w:t>
            </w:r>
            <w:r w:rsidR="00741561" w:rsidRPr="004A57B7">
              <w:t>Coding and Reporting</w:t>
            </w:r>
            <w:bookmarkEnd w:id="172"/>
          </w:p>
        </w:tc>
      </w:tr>
      <w:tr w:rsidR="009A43F3" w:rsidRPr="004C0488" w14:paraId="6E02E0FD" w14:textId="77777777" w:rsidTr="009A43F3">
        <w:tc>
          <w:tcPr>
            <w:tcW w:w="2681" w:type="dxa"/>
          </w:tcPr>
          <w:p w14:paraId="53E201DF" w14:textId="0316986A" w:rsidR="009A43F3" w:rsidRPr="004A57B7" w:rsidRDefault="009A43F3" w:rsidP="009A43F3">
            <w:pPr>
              <w:rPr>
                <w:rFonts w:cstheme="minorHAnsi"/>
                <w:b/>
                <w:bCs/>
                <w:sz w:val="28"/>
                <w:szCs w:val="28"/>
              </w:rPr>
            </w:pPr>
            <w:r w:rsidRPr="004A57B7">
              <w:rPr>
                <w:rFonts w:cstheme="minorHAnsi"/>
                <w:b/>
                <w:bCs/>
                <w:sz w:val="28"/>
                <w:szCs w:val="28"/>
              </w:rPr>
              <w:t>Attendance Issues</w:t>
            </w:r>
          </w:p>
        </w:tc>
        <w:tc>
          <w:tcPr>
            <w:tcW w:w="8916" w:type="dxa"/>
          </w:tcPr>
          <w:p w14:paraId="206EA4A0" w14:textId="14E1BBEE" w:rsidR="009A43F3" w:rsidRPr="004A57B7" w:rsidRDefault="009A43F3" w:rsidP="009A43F3">
            <w:pPr>
              <w:rPr>
                <w:rFonts w:cstheme="minorHAnsi"/>
              </w:rPr>
            </w:pPr>
            <w:r w:rsidRPr="004A57B7">
              <w:rPr>
                <w:rFonts w:cstheme="minorHAnsi"/>
                <w:b/>
                <w:bCs/>
                <w:sz w:val="28"/>
                <w:szCs w:val="28"/>
              </w:rPr>
              <w:t>Consideration and Advice</w:t>
            </w:r>
          </w:p>
        </w:tc>
        <w:tc>
          <w:tcPr>
            <w:tcW w:w="2351" w:type="dxa"/>
          </w:tcPr>
          <w:p w14:paraId="4FAE5515" w14:textId="32F34D64" w:rsidR="009A43F3" w:rsidRPr="004A57B7" w:rsidRDefault="009A43F3" w:rsidP="009A43F3">
            <w:pPr>
              <w:rPr>
                <w:rFonts w:cstheme="minorHAnsi"/>
              </w:rPr>
            </w:pPr>
            <w:r w:rsidRPr="004A57B7">
              <w:rPr>
                <w:rFonts w:cstheme="minorHAnsi"/>
                <w:b/>
                <w:bCs/>
                <w:sz w:val="28"/>
                <w:szCs w:val="28"/>
              </w:rPr>
              <w:t>Where to find Support</w:t>
            </w:r>
          </w:p>
        </w:tc>
      </w:tr>
      <w:tr w:rsidR="00741561" w:rsidRPr="004C0488" w14:paraId="102DF200" w14:textId="77777777" w:rsidTr="009A43F3">
        <w:tc>
          <w:tcPr>
            <w:tcW w:w="2681" w:type="dxa"/>
          </w:tcPr>
          <w:p w14:paraId="5CE9A4DA" w14:textId="2F7C62DD" w:rsidR="00741561" w:rsidRPr="004A57B7" w:rsidRDefault="00741561" w:rsidP="00741561">
            <w:pPr>
              <w:rPr>
                <w:rFonts w:cstheme="minorHAnsi"/>
              </w:rPr>
            </w:pPr>
            <w:r w:rsidRPr="004A57B7">
              <w:rPr>
                <w:rFonts w:cstheme="minorHAnsi"/>
              </w:rPr>
              <w:t>What code is to be used if a pupil does not attend but their year group has returned</w:t>
            </w:r>
            <w:r w:rsidR="00920341">
              <w:rPr>
                <w:rFonts w:cstheme="minorHAnsi"/>
              </w:rPr>
              <w:t>?</w:t>
            </w:r>
            <w:r w:rsidRPr="004A57B7">
              <w:rPr>
                <w:rFonts w:cstheme="minorHAnsi"/>
              </w:rPr>
              <w:t xml:space="preserve"> Will there be a more relaxed approach to attendance from LA and D</w:t>
            </w:r>
            <w:r w:rsidR="002F151B">
              <w:rPr>
                <w:rFonts w:cstheme="minorHAnsi"/>
              </w:rPr>
              <w:t>f</w:t>
            </w:r>
            <w:r w:rsidRPr="004A57B7">
              <w:rPr>
                <w:rFonts w:cstheme="minorHAnsi"/>
              </w:rPr>
              <w:t>E?</w:t>
            </w:r>
          </w:p>
          <w:p w14:paraId="0A6637F2" w14:textId="77777777" w:rsidR="00741561" w:rsidRPr="004A57B7" w:rsidRDefault="00741561">
            <w:pPr>
              <w:rPr>
                <w:rFonts w:cstheme="minorHAnsi"/>
              </w:rPr>
            </w:pPr>
          </w:p>
        </w:tc>
        <w:tc>
          <w:tcPr>
            <w:tcW w:w="8916" w:type="dxa"/>
          </w:tcPr>
          <w:p w14:paraId="6BA509E7" w14:textId="31B40A52" w:rsidR="00741561" w:rsidRPr="004A57B7" w:rsidRDefault="00741561" w:rsidP="00741561">
            <w:pPr>
              <w:rPr>
                <w:rFonts w:cstheme="minorHAnsi"/>
              </w:rPr>
            </w:pPr>
            <w:r w:rsidRPr="004A57B7">
              <w:rPr>
                <w:rFonts w:cstheme="minorHAnsi"/>
              </w:rPr>
              <w:t>On the phased reopening of schools, they should resume taking their attendance register using their usual method.</w:t>
            </w:r>
          </w:p>
          <w:p w14:paraId="1BE63DCF" w14:textId="17102FC4" w:rsidR="00741561" w:rsidRPr="004A57B7" w:rsidRDefault="00741561" w:rsidP="00741561">
            <w:pPr>
              <w:rPr>
                <w:rFonts w:cstheme="minorHAnsi"/>
              </w:rPr>
            </w:pPr>
            <w:r w:rsidRPr="004A57B7">
              <w:rPr>
                <w:rFonts w:cstheme="minorHAnsi"/>
              </w:rPr>
              <w:t>Schools and colleges should resume taking their attendance register and continue to complete the online Educational Setting Status form which gives the Department for Education daily updates on how many children and staff are attending.</w:t>
            </w:r>
          </w:p>
          <w:p w14:paraId="6ADDE14C" w14:textId="77777777" w:rsidR="00741561" w:rsidRPr="004A57B7" w:rsidRDefault="00741561" w:rsidP="00741561">
            <w:pPr>
              <w:rPr>
                <w:rFonts w:cstheme="minorHAnsi"/>
              </w:rPr>
            </w:pPr>
            <w:r w:rsidRPr="004A57B7">
              <w:rPr>
                <w:rFonts w:cstheme="minorHAnsi"/>
              </w:rPr>
              <w:t>Parents will not be fined for non-attendance at this time, and schools and colleges will not be held to account for attendance levels.</w:t>
            </w:r>
          </w:p>
          <w:p w14:paraId="5D191C2A" w14:textId="77777777" w:rsidR="00741561" w:rsidRDefault="00741561" w:rsidP="00741561">
            <w:pPr>
              <w:rPr>
                <w:rFonts w:cstheme="minorHAnsi"/>
              </w:rPr>
            </w:pPr>
            <w:r w:rsidRPr="004A57B7">
              <w:rPr>
                <w:rFonts w:cstheme="minorHAnsi"/>
              </w:rPr>
              <w:t>The Secretary of State has released the following:</w:t>
            </w:r>
          </w:p>
          <w:p w14:paraId="5B42ABF7" w14:textId="05D1A73F" w:rsidR="009A43F3" w:rsidRPr="004A57B7" w:rsidRDefault="009A43F3" w:rsidP="009A43F3">
            <w:pPr>
              <w:rPr>
                <w:rFonts w:cstheme="minorHAnsi"/>
              </w:rPr>
            </w:pPr>
            <w:r w:rsidRPr="009A43F3">
              <w:rPr>
                <w:rFonts w:cstheme="minorHAnsi"/>
              </w:rPr>
              <w:t xml:space="preserve">disapply offences for non-attendance in schools during the </w:t>
            </w:r>
            <w:r w:rsidR="00395FB6">
              <w:rPr>
                <w:rFonts w:cstheme="minorHAnsi"/>
              </w:rPr>
              <w:t>COVID-19</w:t>
            </w:r>
            <w:r w:rsidRPr="009A43F3">
              <w:rPr>
                <w:rFonts w:cstheme="minorHAnsi"/>
              </w:rPr>
              <w:t xml:space="preserve"> (</w:t>
            </w:r>
            <w:r w:rsidR="00395FB6">
              <w:rPr>
                <w:rFonts w:cstheme="minorHAnsi"/>
              </w:rPr>
              <w:t>COVID-19</w:t>
            </w:r>
            <w:r w:rsidRPr="009A43F3">
              <w:rPr>
                <w:rFonts w:cstheme="minorHAnsi"/>
              </w:rPr>
              <w:t>) outbreak, so that parents will not be penalised if their child does not attend school</w:t>
            </w:r>
          </w:p>
          <w:p w14:paraId="275A6554" w14:textId="77777777" w:rsidR="00741561" w:rsidRPr="004A57B7" w:rsidRDefault="00741561" w:rsidP="00741561">
            <w:pPr>
              <w:rPr>
                <w:rFonts w:cstheme="minorHAnsi"/>
              </w:rPr>
            </w:pPr>
          </w:p>
          <w:tbl>
            <w:tblPr>
              <w:tblW w:w="8700" w:type="dxa"/>
              <w:jc w:val="center"/>
              <w:tblCellMar>
                <w:left w:w="0" w:type="dxa"/>
                <w:right w:w="0" w:type="dxa"/>
              </w:tblCellMar>
              <w:tblLook w:val="04A0" w:firstRow="1" w:lastRow="0" w:firstColumn="1" w:lastColumn="0" w:noHBand="0" w:noVBand="1"/>
            </w:tblPr>
            <w:tblGrid>
              <w:gridCol w:w="8700"/>
            </w:tblGrid>
            <w:tr w:rsidR="00741561" w14:paraId="2B67ECC5" w14:textId="77777777" w:rsidTr="00741561">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741561" w14:paraId="735FF5E3" w14:textId="77777777">
                    <w:trPr>
                      <w:jc w:val="center"/>
                    </w:trPr>
                    <w:tc>
                      <w:tcPr>
                        <w:tcW w:w="0" w:type="auto"/>
                        <w:vAlign w:val="center"/>
                        <w:hideMark/>
                      </w:tcPr>
                      <w:p w14:paraId="1CF4B8BD" w14:textId="77777777" w:rsidR="00741561" w:rsidRPr="004A57B7" w:rsidRDefault="00741561" w:rsidP="00741561">
                        <w:pPr>
                          <w:rPr>
                            <w:rFonts w:cstheme="minorHAnsi"/>
                            <w:sz w:val="20"/>
                            <w:szCs w:val="20"/>
                          </w:rPr>
                        </w:pPr>
                      </w:p>
                    </w:tc>
                  </w:tr>
                </w:tbl>
                <w:p w14:paraId="4368ED64" w14:textId="77777777" w:rsidR="00741561" w:rsidRPr="004A57B7" w:rsidRDefault="00741561" w:rsidP="00741561">
                  <w:pPr>
                    <w:jc w:val="center"/>
                    <w:rPr>
                      <w:rFonts w:cstheme="minorHAnsi"/>
                      <w:sz w:val="20"/>
                      <w:szCs w:val="20"/>
                    </w:rPr>
                  </w:pPr>
                </w:p>
              </w:tc>
            </w:tr>
          </w:tbl>
          <w:p w14:paraId="4CF31A6E" w14:textId="77777777" w:rsidR="00741561" w:rsidRPr="004A57B7" w:rsidRDefault="00741561">
            <w:pPr>
              <w:rPr>
                <w:rFonts w:cstheme="minorHAnsi"/>
              </w:rPr>
            </w:pPr>
          </w:p>
        </w:tc>
        <w:tc>
          <w:tcPr>
            <w:tcW w:w="2351" w:type="dxa"/>
          </w:tcPr>
          <w:p w14:paraId="2549D823" w14:textId="77777777" w:rsidR="00741561" w:rsidRPr="004A57B7" w:rsidRDefault="00741561">
            <w:pPr>
              <w:rPr>
                <w:rFonts w:cstheme="minorHAnsi"/>
              </w:rPr>
            </w:pPr>
            <w:r w:rsidRPr="004A57B7">
              <w:rPr>
                <w:rFonts w:cstheme="minorHAnsi"/>
              </w:rPr>
              <w:t>EIS/ supplier of absence recording system</w:t>
            </w:r>
          </w:p>
          <w:p w14:paraId="1CF578F4" w14:textId="77777777" w:rsidR="00741561" w:rsidRPr="004A57B7" w:rsidRDefault="00741561">
            <w:pPr>
              <w:rPr>
                <w:rFonts w:cstheme="minorHAnsi"/>
              </w:rPr>
            </w:pPr>
            <w:r w:rsidRPr="004A57B7">
              <w:rPr>
                <w:rFonts w:cstheme="minorHAnsi"/>
              </w:rPr>
              <w:t>Area EIM/SLO/IAA</w:t>
            </w:r>
          </w:p>
        </w:tc>
      </w:tr>
      <w:tr w:rsidR="00741561" w:rsidRPr="004C0488" w14:paraId="510B0839" w14:textId="77777777" w:rsidTr="004A57B7">
        <w:trPr>
          <w:trHeight w:val="5351"/>
        </w:trPr>
        <w:tc>
          <w:tcPr>
            <w:tcW w:w="2681" w:type="dxa"/>
          </w:tcPr>
          <w:p w14:paraId="4DA996CE" w14:textId="5709BD01" w:rsidR="00741561" w:rsidRPr="004A57B7" w:rsidRDefault="00741561">
            <w:pPr>
              <w:rPr>
                <w:rFonts w:cstheme="minorHAnsi"/>
                <w:color w:val="000000"/>
                <w:lang w:eastAsia="en-GB"/>
              </w:rPr>
            </w:pPr>
            <w:r w:rsidRPr="004A57B7">
              <w:rPr>
                <w:rFonts w:cstheme="minorHAnsi"/>
                <w:color w:val="000000"/>
                <w:lang w:eastAsia="en-GB"/>
              </w:rPr>
              <w:lastRenderedPageBreak/>
              <w:t>Guidance on how to deal with failure to comply within school – discipline/ exclusion</w:t>
            </w:r>
          </w:p>
          <w:p w14:paraId="7E0B4E80" w14:textId="77777777" w:rsidR="00741561" w:rsidRPr="004A57B7" w:rsidRDefault="00741561" w:rsidP="00741561">
            <w:pPr>
              <w:rPr>
                <w:rFonts w:cstheme="minorHAnsi"/>
              </w:rPr>
            </w:pPr>
          </w:p>
          <w:p w14:paraId="12CF7366" w14:textId="77777777" w:rsidR="00741561" w:rsidRPr="004A57B7" w:rsidRDefault="00741561" w:rsidP="00741561">
            <w:pPr>
              <w:rPr>
                <w:rFonts w:cstheme="minorHAnsi"/>
              </w:rPr>
            </w:pPr>
          </w:p>
          <w:p w14:paraId="3B8ABCF0" w14:textId="77777777" w:rsidR="00741561" w:rsidRPr="004A57B7" w:rsidRDefault="00741561" w:rsidP="00741561">
            <w:pPr>
              <w:rPr>
                <w:rFonts w:cstheme="minorHAnsi"/>
                <w:color w:val="000000"/>
                <w:lang w:eastAsia="en-GB"/>
              </w:rPr>
            </w:pPr>
          </w:p>
          <w:p w14:paraId="547F1575" w14:textId="77777777" w:rsidR="00741561" w:rsidRPr="004A57B7" w:rsidRDefault="00741561" w:rsidP="00741561">
            <w:pPr>
              <w:rPr>
                <w:rFonts w:cstheme="minorHAnsi"/>
                <w:color w:val="000000"/>
                <w:lang w:eastAsia="en-GB"/>
              </w:rPr>
            </w:pPr>
          </w:p>
          <w:p w14:paraId="2A671447" w14:textId="77777777" w:rsidR="00741561" w:rsidRPr="004A57B7" w:rsidRDefault="00741561" w:rsidP="00741561">
            <w:pPr>
              <w:rPr>
                <w:rFonts w:cstheme="minorHAnsi"/>
                <w:color w:val="000000"/>
                <w:lang w:eastAsia="en-GB"/>
              </w:rPr>
            </w:pPr>
          </w:p>
          <w:p w14:paraId="4F81BB6A" w14:textId="77777777" w:rsidR="00741561" w:rsidRPr="004A57B7" w:rsidRDefault="00741561" w:rsidP="00741561">
            <w:pPr>
              <w:jc w:val="right"/>
              <w:rPr>
                <w:rFonts w:cstheme="minorHAnsi"/>
              </w:rPr>
            </w:pPr>
          </w:p>
        </w:tc>
        <w:tc>
          <w:tcPr>
            <w:tcW w:w="8916" w:type="dxa"/>
          </w:tcPr>
          <w:p w14:paraId="6FB3DA24" w14:textId="7B99B971" w:rsidR="00741561" w:rsidRPr="004A57B7" w:rsidRDefault="00741561" w:rsidP="00741561">
            <w:pPr>
              <w:rPr>
                <w:rFonts w:cstheme="minorHAnsi"/>
              </w:rPr>
            </w:pPr>
            <w:r w:rsidRPr="004A57B7">
              <w:rPr>
                <w:rFonts w:cstheme="minorHAnsi"/>
              </w:rPr>
              <w:t>As breaches to the school</w:t>
            </w:r>
            <w:r w:rsidR="00323C05">
              <w:rPr>
                <w:rFonts w:cstheme="minorHAnsi"/>
              </w:rPr>
              <w:t>’</w:t>
            </w:r>
            <w:r w:rsidRPr="004A57B7">
              <w:rPr>
                <w:rFonts w:cstheme="minorHAnsi"/>
              </w:rPr>
              <w:t>s existing behaviour policy may be inappropriate at this time</w:t>
            </w:r>
            <w:r w:rsidR="00323C05">
              <w:rPr>
                <w:rFonts w:cstheme="minorHAnsi"/>
              </w:rPr>
              <w:t>,</w:t>
            </w:r>
            <w:r w:rsidRPr="004A57B7">
              <w:rPr>
                <w:rFonts w:cstheme="minorHAnsi"/>
              </w:rPr>
              <w:t xml:space="preserve"> an appendix to the policy in relation to </w:t>
            </w:r>
            <w:r w:rsidR="00395FB6">
              <w:rPr>
                <w:rFonts w:cstheme="minorHAnsi"/>
              </w:rPr>
              <w:t>COVID-19</w:t>
            </w:r>
            <w:r w:rsidRPr="004A57B7">
              <w:rPr>
                <w:rFonts w:cstheme="minorHAnsi"/>
              </w:rPr>
              <w:t xml:space="preserve"> ‘breaches’ should be added and circulated via the school</w:t>
            </w:r>
            <w:r w:rsidR="00825057">
              <w:rPr>
                <w:rFonts w:cstheme="minorHAnsi"/>
              </w:rPr>
              <w:t>’</w:t>
            </w:r>
            <w:r w:rsidRPr="004A57B7">
              <w:rPr>
                <w:rFonts w:cstheme="minorHAnsi"/>
              </w:rPr>
              <w:t xml:space="preserve">s website. This appendix should be linked to the general guidance on </w:t>
            </w:r>
            <w:r w:rsidR="00395FB6">
              <w:rPr>
                <w:rFonts w:cstheme="minorHAnsi"/>
              </w:rPr>
              <w:t>COVID-19</w:t>
            </w:r>
            <w:r w:rsidRPr="004A57B7">
              <w:rPr>
                <w:rFonts w:cstheme="minorHAnsi"/>
              </w:rPr>
              <w:t xml:space="preserve"> offences available through central Government and the College of Policing.  However</w:t>
            </w:r>
            <w:r w:rsidR="00756993">
              <w:rPr>
                <w:rFonts w:cstheme="minorHAnsi"/>
              </w:rPr>
              <w:t>,</w:t>
            </w:r>
            <w:r w:rsidRPr="004A57B7">
              <w:rPr>
                <w:rFonts w:cstheme="minorHAnsi"/>
              </w:rPr>
              <w:t xml:space="preserve"> the appendix should not just include the law aspects for outside of school</w:t>
            </w:r>
            <w:r w:rsidR="002B61E5">
              <w:rPr>
                <w:rFonts w:cstheme="minorHAnsi"/>
              </w:rPr>
              <w:t>,</w:t>
            </w:r>
            <w:r w:rsidRPr="004A57B7">
              <w:rPr>
                <w:rFonts w:cstheme="minorHAnsi"/>
              </w:rPr>
              <w:t xml:space="preserve"> but also behavioural expectations of pupils only while we are in this strange time of dealing with </w:t>
            </w:r>
            <w:r w:rsidR="00395FB6">
              <w:rPr>
                <w:rFonts w:cstheme="minorHAnsi"/>
              </w:rPr>
              <w:t>COVID-19</w:t>
            </w:r>
            <w:r w:rsidRPr="004A57B7">
              <w:rPr>
                <w:rFonts w:cstheme="minorHAnsi"/>
              </w:rPr>
              <w:t>, i.e. increased hygiene standards, as in the handwashing advice from PHE and adhering to instructions re social distancing.  You need to ensure the appendix reflects the expectations of what would be acceptable by the school.</w:t>
            </w:r>
          </w:p>
          <w:p w14:paraId="4D45BE67" w14:textId="68BF5502" w:rsidR="00741561" w:rsidRPr="004A57B7" w:rsidRDefault="7A12ECCC" w:rsidP="00741561">
            <w:pPr>
              <w:rPr>
                <w:rFonts w:cstheme="minorHAnsi"/>
              </w:rPr>
            </w:pPr>
            <w:r>
              <w:rPr>
                <w:noProof/>
              </w:rPr>
              <w:drawing>
                <wp:inline distT="0" distB="0" distL="0" distR="0" wp14:anchorId="1CC2A966" wp14:editId="1D8B2E30">
                  <wp:extent cx="2432685" cy="233912"/>
                  <wp:effectExtent l="0" t="0" r="5715" b="0"/>
                  <wp:docPr id="451508967" name="Picture 3" descr="Null">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88" cstate="print">
                            <a:extLst>
                              <a:ext uri="{28A0092B-C50C-407E-A947-70E740481C1C}">
                                <a14:useLocalDpi xmlns:a14="http://schemas.microsoft.com/office/drawing/2010/main" val="0"/>
                              </a:ext>
                            </a:extLst>
                          </a:blip>
                          <a:stretch>
                            <a:fillRect/>
                          </a:stretch>
                        </pic:blipFill>
                        <pic:spPr>
                          <a:xfrm>
                            <a:off x="0" y="0"/>
                            <a:ext cx="2432685" cy="233912"/>
                          </a:xfrm>
                          <a:prstGeom prst="rect">
                            <a:avLst/>
                          </a:prstGeom>
                        </pic:spPr>
                      </pic:pic>
                    </a:graphicData>
                  </a:graphic>
                </wp:inline>
              </w:drawing>
            </w:r>
          </w:p>
          <w:p w14:paraId="07A65E9F" w14:textId="7C2AE162" w:rsidR="00741561" w:rsidRPr="004A57B7" w:rsidRDefault="00741561" w:rsidP="00741561">
            <w:pPr>
              <w:rPr>
                <w:rFonts w:cstheme="minorHAnsi"/>
              </w:rPr>
            </w:pPr>
            <w:r w:rsidRPr="004A57B7">
              <w:rPr>
                <w:rFonts w:cstheme="minorHAnsi"/>
              </w:rPr>
              <w:t>Exclusions should follow standard procedure in accordance with the policy and are, as always, at the Head Teacher</w:t>
            </w:r>
            <w:r w:rsidR="0002100E">
              <w:rPr>
                <w:rFonts w:cstheme="minorHAnsi"/>
              </w:rPr>
              <w:t>’</w:t>
            </w:r>
            <w:r w:rsidRPr="004A57B7">
              <w:rPr>
                <w:rFonts w:cstheme="minorHAnsi"/>
              </w:rPr>
              <w:t>s discretion.</w:t>
            </w:r>
          </w:p>
          <w:p w14:paraId="5A8D4D47" w14:textId="0DF4AFEF" w:rsidR="00741561" w:rsidRPr="004A57B7" w:rsidRDefault="00741561" w:rsidP="00741561">
            <w:pPr>
              <w:rPr>
                <w:rFonts w:cstheme="minorHAnsi"/>
              </w:rPr>
            </w:pPr>
            <w:r w:rsidRPr="004A57B7">
              <w:rPr>
                <w:rFonts w:cstheme="minorHAnsi"/>
              </w:rPr>
              <w:t xml:space="preserve">Advice would be that if a pupil does breach the </w:t>
            </w:r>
            <w:r w:rsidR="00395FB6">
              <w:rPr>
                <w:rFonts w:cstheme="minorHAnsi"/>
              </w:rPr>
              <w:t>COVID-19</w:t>
            </w:r>
            <w:r w:rsidRPr="004A57B7">
              <w:rPr>
                <w:rFonts w:cstheme="minorHAnsi"/>
              </w:rPr>
              <w:t xml:space="preserve"> appendix</w:t>
            </w:r>
            <w:r w:rsidR="003B11A3">
              <w:rPr>
                <w:rFonts w:cstheme="minorHAnsi"/>
              </w:rPr>
              <w:t>,</w:t>
            </w:r>
            <w:r w:rsidRPr="004A57B7">
              <w:rPr>
                <w:rFonts w:cstheme="minorHAnsi"/>
              </w:rPr>
              <w:t xml:space="preserve"> the coding for the period of exclusion should be recorded as ‘E’ and follow</w:t>
            </w:r>
            <w:r w:rsidR="008D2C95">
              <w:rPr>
                <w:rFonts w:cstheme="minorHAnsi"/>
              </w:rPr>
              <w:t>ing</w:t>
            </w:r>
            <w:r w:rsidRPr="004A57B7">
              <w:rPr>
                <w:rFonts w:cstheme="minorHAnsi"/>
              </w:rPr>
              <w:t xml:space="preserve"> the expiration of the exclusion period</w:t>
            </w:r>
            <w:r w:rsidR="008D2C95">
              <w:rPr>
                <w:rFonts w:cstheme="minorHAnsi"/>
              </w:rPr>
              <w:t>,</w:t>
            </w:r>
            <w:r w:rsidRPr="004A57B7">
              <w:rPr>
                <w:rFonts w:cstheme="minorHAnsi"/>
              </w:rPr>
              <w:t xml:space="preserve"> the pupil could be asked to return to accessing education via any E learning that the school have in place.</w:t>
            </w:r>
          </w:p>
        </w:tc>
        <w:tc>
          <w:tcPr>
            <w:tcW w:w="2351" w:type="dxa"/>
          </w:tcPr>
          <w:p w14:paraId="79DA9174" w14:textId="77777777" w:rsidR="00741561" w:rsidRPr="004A57B7" w:rsidRDefault="00741561">
            <w:pPr>
              <w:rPr>
                <w:rFonts w:cstheme="minorHAnsi"/>
              </w:rPr>
            </w:pPr>
            <w:r w:rsidRPr="004A57B7">
              <w:rPr>
                <w:rFonts w:cstheme="minorHAnsi"/>
              </w:rPr>
              <w:t>IAA/EIM</w:t>
            </w:r>
          </w:p>
        </w:tc>
      </w:tr>
      <w:tr w:rsidR="00741561" w:rsidRPr="004C0488" w14:paraId="7E63B92A" w14:textId="77777777" w:rsidTr="009A43F3">
        <w:tc>
          <w:tcPr>
            <w:tcW w:w="2681" w:type="dxa"/>
          </w:tcPr>
          <w:p w14:paraId="2F4760EE" w14:textId="7F0E2E13" w:rsidR="00741561" w:rsidRPr="004A57B7" w:rsidRDefault="00741561">
            <w:pPr>
              <w:rPr>
                <w:rFonts w:cstheme="minorHAnsi"/>
                <w:color w:val="000000"/>
                <w:lang w:eastAsia="en-GB"/>
              </w:rPr>
            </w:pPr>
            <w:r w:rsidRPr="004A57B7">
              <w:rPr>
                <w:rFonts w:cstheme="minorHAnsi"/>
                <w:color w:val="000000"/>
                <w:lang w:eastAsia="en-GB"/>
              </w:rPr>
              <w:t>If an exclusion occurs how can the exclusion be challenged</w:t>
            </w:r>
            <w:r w:rsidR="0008784D">
              <w:rPr>
                <w:rFonts w:cstheme="minorHAnsi"/>
                <w:color w:val="000000"/>
                <w:lang w:eastAsia="en-GB"/>
              </w:rPr>
              <w:t>?</w:t>
            </w:r>
          </w:p>
        </w:tc>
        <w:tc>
          <w:tcPr>
            <w:tcW w:w="8916" w:type="dxa"/>
          </w:tcPr>
          <w:p w14:paraId="1ED8517D" w14:textId="1CA84FC8" w:rsidR="00741561" w:rsidRPr="004A57B7" w:rsidRDefault="00741561" w:rsidP="00741561">
            <w:pPr>
              <w:rPr>
                <w:rFonts w:cstheme="minorHAnsi"/>
              </w:rPr>
            </w:pPr>
            <w:r w:rsidRPr="004A57B7">
              <w:rPr>
                <w:rFonts w:cstheme="minorHAnsi"/>
              </w:rPr>
              <w:t>Governors disciplinary hearings are still and will continue to take place virtually. There can be an issue with the format as not all systems are compatible.</w:t>
            </w:r>
          </w:p>
        </w:tc>
        <w:tc>
          <w:tcPr>
            <w:tcW w:w="2351" w:type="dxa"/>
          </w:tcPr>
          <w:p w14:paraId="6BBAF55C" w14:textId="77777777" w:rsidR="00741561" w:rsidRPr="004A57B7" w:rsidRDefault="00741561">
            <w:pPr>
              <w:rPr>
                <w:rFonts w:cstheme="minorHAnsi"/>
              </w:rPr>
            </w:pPr>
            <w:r w:rsidRPr="004A57B7">
              <w:rPr>
                <w:rFonts w:cstheme="minorHAnsi"/>
              </w:rPr>
              <w:t>IAA</w:t>
            </w:r>
          </w:p>
        </w:tc>
      </w:tr>
      <w:tr w:rsidR="00741561" w:rsidRPr="004C0488" w14:paraId="6EDE4B10" w14:textId="77777777" w:rsidTr="009A43F3">
        <w:tc>
          <w:tcPr>
            <w:tcW w:w="2681" w:type="dxa"/>
          </w:tcPr>
          <w:p w14:paraId="52C36C14" w14:textId="28BC8139" w:rsidR="00741561" w:rsidRPr="004A57B7" w:rsidRDefault="00741561">
            <w:pPr>
              <w:rPr>
                <w:rFonts w:cstheme="minorHAnsi"/>
                <w:color w:val="000000"/>
                <w:lang w:eastAsia="en-GB"/>
              </w:rPr>
            </w:pPr>
            <w:r w:rsidRPr="004A57B7">
              <w:rPr>
                <w:rFonts w:cstheme="minorHAnsi"/>
                <w:color w:val="000000"/>
                <w:lang w:eastAsia="en-GB"/>
              </w:rPr>
              <w:t>If a Permanent exclusion is upheld by the school, is there the facility to request an Independent Review Panel</w:t>
            </w:r>
            <w:r w:rsidR="00D20980">
              <w:rPr>
                <w:rFonts w:cstheme="minorHAnsi"/>
                <w:color w:val="000000"/>
                <w:lang w:eastAsia="en-GB"/>
              </w:rPr>
              <w:t>?</w:t>
            </w:r>
          </w:p>
        </w:tc>
        <w:tc>
          <w:tcPr>
            <w:tcW w:w="8916" w:type="dxa"/>
          </w:tcPr>
          <w:p w14:paraId="2E1623CB" w14:textId="28AE924E" w:rsidR="00741561" w:rsidRPr="004A57B7" w:rsidRDefault="00741561" w:rsidP="00741561">
            <w:pPr>
              <w:rPr>
                <w:rFonts w:cstheme="minorHAnsi"/>
              </w:rPr>
            </w:pPr>
            <w:r w:rsidRPr="004A57B7">
              <w:rPr>
                <w:rFonts w:cstheme="minorHAnsi"/>
              </w:rPr>
              <w:t>If a PEX meeting has been held remotely then it is expected that an IRP meeting should continue in the same format w</w:t>
            </w:r>
            <w:r w:rsidR="00F21B03">
              <w:rPr>
                <w:rFonts w:cstheme="minorHAnsi"/>
              </w:rPr>
              <w:t>h</w:t>
            </w:r>
            <w:r w:rsidRPr="004A57B7">
              <w:rPr>
                <w:rFonts w:cstheme="minorHAnsi"/>
              </w:rPr>
              <w:t>ere possible.  If parents are unable to attend for whatever reason</w:t>
            </w:r>
            <w:r w:rsidR="00F4327D">
              <w:rPr>
                <w:rFonts w:cstheme="minorHAnsi"/>
              </w:rPr>
              <w:t>,</w:t>
            </w:r>
            <w:r w:rsidRPr="004A57B7">
              <w:rPr>
                <w:rFonts w:cstheme="minorHAnsi"/>
              </w:rPr>
              <w:t xml:space="preserve"> the meeting can be adjourned by the Panel until such time as they can.  The 15 school days will then fall.</w:t>
            </w:r>
          </w:p>
          <w:p w14:paraId="06CE20A6" w14:textId="09E1E385" w:rsidR="00741561" w:rsidRPr="004A57B7" w:rsidRDefault="00741561" w:rsidP="00741561">
            <w:pPr>
              <w:rPr>
                <w:rFonts w:cstheme="minorHAnsi"/>
              </w:rPr>
            </w:pPr>
            <w:r w:rsidRPr="004A57B7">
              <w:rPr>
                <w:rFonts w:cstheme="minorHAnsi"/>
              </w:rPr>
              <w:t>However, and this needs conf</w:t>
            </w:r>
            <w:r w:rsidR="00B75A57">
              <w:rPr>
                <w:rFonts w:cstheme="minorHAnsi"/>
              </w:rPr>
              <w:t>i</w:t>
            </w:r>
            <w:r w:rsidRPr="004A57B7">
              <w:rPr>
                <w:rFonts w:cstheme="minorHAnsi"/>
              </w:rPr>
              <w:t>rmation,</w:t>
            </w:r>
            <w:r>
              <w:t xml:space="preserve"> </w:t>
            </w:r>
            <w:r w:rsidRPr="004A57B7">
              <w:rPr>
                <w:rFonts w:cstheme="minorHAnsi"/>
              </w:rPr>
              <w:t>IRPs would go ahead in writing if parent doesn’t have capacity for video</w:t>
            </w:r>
            <w:r w:rsidR="00B718F9">
              <w:rPr>
                <w:rFonts w:cstheme="minorHAnsi"/>
              </w:rPr>
              <w:t xml:space="preserve"> </w:t>
            </w:r>
            <w:r w:rsidRPr="004A57B7">
              <w:rPr>
                <w:rFonts w:cstheme="minorHAnsi"/>
              </w:rPr>
              <w:t>link of some sort</w:t>
            </w:r>
            <w:r w:rsidR="009E12AD">
              <w:rPr>
                <w:rFonts w:cstheme="minorHAnsi"/>
              </w:rPr>
              <w:t>.  T</w:t>
            </w:r>
            <w:r w:rsidRPr="004A57B7">
              <w:rPr>
                <w:rFonts w:cstheme="minorHAnsi"/>
              </w:rPr>
              <w:t>his would create an issue where th</w:t>
            </w:r>
            <w:r w:rsidR="002F303A">
              <w:rPr>
                <w:rFonts w:cstheme="minorHAnsi"/>
              </w:rPr>
              <w:t>ere</w:t>
            </w:r>
            <w:r w:rsidRPr="004A57B7">
              <w:rPr>
                <w:rFonts w:cstheme="minorHAnsi"/>
              </w:rPr>
              <w:t xml:space="preserve"> would not be </w:t>
            </w:r>
            <w:r w:rsidR="002F303A">
              <w:rPr>
                <w:rFonts w:cstheme="minorHAnsi"/>
              </w:rPr>
              <w:t xml:space="preserve">an </w:t>
            </w:r>
            <w:r w:rsidRPr="004A57B7">
              <w:rPr>
                <w:rFonts w:cstheme="minorHAnsi"/>
              </w:rPr>
              <w:t>opportunity for challenge</w:t>
            </w:r>
            <w:r w:rsidR="002F303A">
              <w:rPr>
                <w:rFonts w:cstheme="minorHAnsi"/>
              </w:rPr>
              <w:t>.</w:t>
            </w:r>
          </w:p>
        </w:tc>
        <w:tc>
          <w:tcPr>
            <w:tcW w:w="2351" w:type="dxa"/>
          </w:tcPr>
          <w:p w14:paraId="2CC724DF" w14:textId="77777777" w:rsidR="00741561" w:rsidRPr="004A57B7" w:rsidRDefault="00741561">
            <w:pPr>
              <w:rPr>
                <w:rFonts w:cstheme="minorHAnsi"/>
              </w:rPr>
            </w:pPr>
            <w:r w:rsidRPr="004A57B7">
              <w:rPr>
                <w:rFonts w:cstheme="minorHAnsi"/>
              </w:rPr>
              <w:t>IAA</w:t>
            </w:r>
          </w:p>
        </w:tc>
      </w:tr>
      <w:tr w:rsidR="00741561" w:rsidRPr="004C0488" w14:paraId="7F6E7CB7" w14:textId="77777777" w:rsidTr="009A43F3">
        <w:tc>
          <w:tcPr>
            <w:tcW w:w="2681" w:type="dxa"/>
          </w:tcPr>
          <w:p w14:paraId="60F28CA9" w14:textId="39E22741" w:rsidR="00741561" w:rsidRPr="004A57B7" w:rsidRDefault="00741561" w:rsidP="00741561">
            <w:pPr>
              <w:rPr>
                <w:rFonts w:eastAsia="Calibri" w:cstheme="minorHAnsi"/>
                <w:szCs w:val="21"/>
              </w:rPr>
            </w:pPr>
            <w:r w:rsidRPr="004A57B7">
              <w:rPr>
                <w:rFonts w:eastAsia="Calibri" w:cstheme="minorHAnsi"/>
                <w:szCs w:val="21"/>
              </w:rPr>
              <w:t xml:space="preserve">What procedures are to be followed in the event of students not conforming to social distancing </w:t>
            </w:r>
            <w:r w:rsidRPr="004A57B7">
              <w:rPr>
                <w:rFonts w:eastAsia="Calibri" w:cstheme="minorHAnsi"/>
                <w:szCs w:val="21"/>
              </w:rPr>
              <w:lastRenderedPageBreak/>
              <w:t>requirements in school or believed to be a risk because of their behaviour outside of school</w:t>
            </w:r>
            <w:r w:rsidR="00020EA2">
              <w:rPr>
                <w:rFonts w:eastAsia="Calibri" w:cstheme="minorHAnsi"/>
                <w:szCs w:val="21"/>
              </w:rPr>
              <w:t>?</w:t>
            </w:r>
          </w:p>
          <w:p w14:paraId="4AC9624A" w14:textId="3408BC76" w:rsidR="00741561" w:rsidRPr="004A57B7" w:rsidRDefault="00741561">
            <w:pPr>
              <w:rPr>
                <w:rFonts w:cstheme="minorHAnsi"/>
              </w:rPr>
            </w:pPr>
            <w:r w:rsidRPr="004A57B7">
              <w:rPr>
                <w:rFonts w:cstheme="minorHAnsi"/>
                <w:color w:val="000000"/>
                <w:lang w:eastAsia="en-GB"/>
              </w:rPr>
              <w:t>What steps should schools take if there is evidence that children and families are not complying with social distancing outside of school?</w:t>
            </w:r>
          </w:p>
        </w:tc>
        <w:tc>
          <w:tcPr>
            <w:tcW w:w="8916" w:type="dxa"/>
          </w:tcPr>
          <w:p w14:paraId="2ACC9690" w14:textId="772841E1" w:rsidR="00741561" w:rsidRPr="004A57B7" w:rsidRDefault="00741561" w:rsidP="00741561">
            <w:pPr>
              <w:rPr>
                <w:rFonts w:cstheme="minorHAnsi"/>
              </w:rPr>
            </w:pPr>
            <w:r w:rsidRPr="004A57B7">
              <w:rPr>
                <w:rFonts w:cstheme="minorHAnsi"/>
              </w:rPr>
              <w:lastRenderedPageBreak/>
              <w:t>Advice would be to follow the same advice for behaviour within schools as outlined above, refer to the Government</w:t>
            </w:r>
            <w:r w:rsidR="00FD0710">
              <w:rPr>
                <w:rFonts w:cstheme="minorHAnsi"/>
              </w:rPr>
              <w:t>’</w:t>
            </w:r>
            <w:r w:rsidRPr="004A57B7">
              <w:rPr>
                <w:rFonts w:cstheme="minorHAnsi"/>
              </w:rPr>
              <w:t xml:space="preserve">s and the College of </w:t>
            </w:r>
            <w:r w:rsidR="0066484F">
              <w:rPr>
                <w:rFonts w:cstheme="minorHAnsi"/>
              </w:rPr>
              <w:t>P</w:t>
            </w:r>
            <w:r w:rsidRPr="004A57B7">
              <w:rPr>
                <w:rFonts w:cstheme="minorHAnsi"/>
              </w:rPr>
              <w:t xml:space="preserve">olicing </w:t>
            </w:r>
            <w:r w:rsidR="006F241F">
              <w:rPr>
                <w:rFonts w:cstheme="minorHAnsi"/>
              </w:rPr>
              <w:t>COVID-</w:t>
            </w:r>
            <w:r w:rsidRPr="004A57B7">
              <w:rPr>
                <w:rFonts w:cstheme="minorHAnsi"/>
              </w:rPr>
              <w:t xml:space="preserve">19 </w:t>
            </w:r>
            <w:r w:rsidR="00D94547">
              <w:rPr>
                <w:rFonts w:cstheme="minorHAnsi"/>
              </w:rPr>
              <w:t>O</w:t>
            </w:r>
            <w:r w:rsidRPr="004A57B7">
              <w:rPr>
                <w:rFonts w:cstheme="minorHAnsi"/>
              </w:rPr>
              <w:t xml:space="preserve">ffences Guidance </w:t>
            </w:r>
          </w:p>
          <w:p w14:paraId="05B8D873" w14:textId="77777777" w:rsidR="00741561" w:rsidRDefault="00741561" w:rsidP="00741561"/>
          <w:p w14:paraId="1F5467DB" w14:textId="77777777" w:rsidR="00741561" w:rsidRDefault="7A12ECCC" w:rsidP="00741561">
            <w:r>
              <w:rPr>
                <w:noProof/>
              </w:rPr>
              <w:lastRenderedPageBreak/>
              <w:drawing>
                <wp:inline distT="0" distB="0" distL="0" distR="0" wp14:anchorId="7E552FD1" wp14:editId="1D0F65A1">
                  <wp:extent cx="2461260" cy="236660"/>
                  <wp:effectExtent l="0" t="0" r="0" b="0"/>
                  <wp:docPr id="1333064276" name="Picture 2" descr="Null">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8" cstate="print">
                            <a:extLst>
                              <a:ext uri="{28A0092B-C50C-407E-A947-70E740481C1C}">
                                <a14:useLocalDpi xmlns:a14="http://schemas.microsoft.com/office/drawing/2010/main" val="0"/>
                              </a:ext>
                            </a:extLst>
                          </a:blip>
                          <a:stretch>
                            <a:fillRect/>
                          </a:stretch>
                        </pic:blipFill>
                        <pic:spPr>
                          <a:xfrm>
                            <a:off x="0" y="0"/>
                            <a:ext cx="2461260" cy="236660"/>
                          </a:xfrm>
                          <a:prstGeom prst="rect">
                            <a:avLst/>
                          </a:prstGeom>
                        </pic:spPr>
                      </pic:pic>
                    </a:graphicData>
                  </a:graphic>
                </wp:inline>
              </w:drawing>
            </w:r>
          </w:p>
          <w:p w14:paraId="0420F941" w14:textId="77777777" w:rsidR="00741561" w:rsidRPr="004A57B7" w:rsidRDefault="00741561" w:rsidP="00741561">
            <w:pPr>
              <w:rPr>
                <w:rFonts w:cstheme="minorHAnsi"/>
              </w:rPr>
            </w:pPr>
          </w:p>
          <w:p w14:paraId="0006EB0A" w14:textId="5E74395E" w:rsidR="00741561" w:rsidRPr="004A57B7" w:rsidRDefault="00741561" w:rsidP="00741561">
            <w:pPr>
              <w:rPr>
                <w:rFonts w:cstheme="minorHAnsi"/>
              </w:rPr>
            </w:pPr>
            <w:r w:rsidRPr="004A57B7">
              <w:rPr>
                <w:rFonts w:cstheme="minorHAnsi"/>
              </w:rPr>
              <w:t>Allowing the pupil to attend the school would be at the Head Teacher</w:t>
            </w:r>
            <w:r w:rsidR="00F153C6">
              <w:rPr>
                <w:rFonts w:cstheme="minorHAnsi"/>
              </w:rPr>
              <w:t>’</w:t>
            </w:r>
            <w:r w:rsidRPr="004A57B7">
              <w:rPr>
                <w:rFonts w:cstheme="minorHAnsi"/>
              </w:rPr>
              <w:t xml:space="preserve">s and Governing </w:t>
            </w:r>
            <w:r w:rsidR="00F153C6">
              <w:rPr>
                <w:rFonts w:cstheme="minorHAnsi"/>
              </w:rPr>
              <w:t>B</w:t>
            </w:r>
            <w:r w:rsidRPr="004A57B7">
              <w:rPr>
                <w:rFonts w:cstheme="minorHAnsi"/>
              </w:rPr>
              <w:t>ody’s discretion following investigation into the evidence provided.</w:t>
            </w:r>
          </w:p>
        </w:tc>
        <w:tc>
          <w:tcPr>
            <w:tcW w:w="2351" w:type="dxa"/>
          </w:tcPr>
          <w:p w14:paraId="2473897E" w14:textId="77777777" w:rsidR="00741561" w:rsidRPr="004A57B7" w:rsidRDefault="00741561">
            <w:pPr>
              <w:rPr>
                <w:rFonts w:cstheme="minorHAnsi"/>
              </w:rPr>
            </w:pPr>
            <w:r w:rsidRPr="004A57B7">
              <w:rPr>
                <w:rFonts w:cstheme="minorHAnsi"/>
              </w:rPr>
              <w:lastRenderedPageBreak/>
              <w:t>IAA/EIM</w:t>
            </w:r>
          </w:p>
        </w:tc>
      </w:tr>
    </w:tbl>
    <w:p w14:paraId="4C2AB085" w14:textId="77777777" w:rsidR="00741561" w:rsidRPr="004C0488" w:rsidRDefault="00741561">
      <w:pPr>
        <w:rPr>
          <w:rFonts w:ascii="Trebuchet MS" w:hAnsi="Trebuchet MS"/>
        </w:rPr>
      </w:pPr>
    </w:p>
    <w:p w14:paraId="648C420B" w14:textId="77777777" w:rsidR="0038557E" w:rsidRDefault="0038557E">
      <w:pPr>
        <w:rPr>
          <w:rFonts w:ascii="Trebuchet MS" w:hAnsi="Trebuchet MS"/>
          <w:b/>
          <w:bCs/>
          <w:sz w:val="36"/>
          <w:szCs w:val="36"/>
        </w:rPr>
      </w:pPr>
    </w:p>
    <w:p w14:paraId="5510624C" w14:textId="77777777" w:rsidR="0038557E" w:rsidRDefault="0038557E">
      <w:pPr>
        <w:rPr>
          <w:rFonts w:ascii="Trebuchet MS" w:hAnsi="Trebuchet MS"/>
          <w:b/>
          <w:bCs/>
          <w:sz w:val="36"/>
          <w:szCs w:val="36"/>
        </w:rPr>
      </w:pPr>
      <w:r>
        <w:rPr>
          <w:rFonts w:ascii="Trebuchet MS" w:hAnsi="Trebuchet MS"/>
          <w:b/>
          <w:bCs/>
          <w:sz w:val="36"/>
          <w:szCs w:val="36"/>
        </w:rPr>
        <w:br w:type="page"/>
      </w:r>
    </w:p>
    <w:p w14:paraId="541A103C" w14:textId="7143B94C" w:rsidR="00741561" w:rsidRPr="00796107" w:rsidRDefault="00741561" w:rsidP="0038557E">
      <w:pPr>
        <w:pStyle w:val="Heading2"/>
      </w:pPr>
      <w:bookmarkStart w:id="174" w:name="_Toc41662921"/>
      <w:r w:rsidRPr="00796107">
        <w:lastRenderedPageBreak/>
        <w:t>Operational Issues</w:t>
      </w:r>
      <w:bookmarkEnd w:id="174"/>
    </w:p>
    <w:p w14:paraId="06EDBD38" w14:textId="363156F1" w:rsidR="00741561" w:rsidRDefault="00741561">
      <w:pPr>
        <w:rPr>
          <w:rFonts w:ascii="Trebuchet MS" w:hAnsi="Trebuchet MS"/>
        </w:rPr>
      </w:pPr>
      <w:r w:rsidRPr="00EA595F">
        <w:rPr>
          <w:rFonts w:cstheme="minorHAnsi"/>
        </w:rPr>
        <w:t xml:space="preserve">When the Government announces its proposed measure to ease lockdown and get people back into the workplace, it is going to be important for </w:t>
      </w:r>
      <w:r w:rsidR="0050093D">
        <w:rPr>
          <w:rFonts w:cstheme="minorHAnsi"/>
        </w:rPr>
        <w:t>s</w:t>
      </w:r>
      <w:r w:rsidRPr="00EA595F">
        <w:rPr>
          <w:rFonts w:cstheme="minorHAnsi"/>
        </w:rPr>
        <w:t xml:space="preserve">chools to manage a whole raft of operational issues around buildings, premises, </w:t>
      </w:r>
      <w:r w:rsidR="0050093D">
        <w:rPr>
          <w:rFonts w:cstheme="minorHAnsi"/>
        </w:rPr>
        <w:t>h</w:t>
      </w:r>
      <w:r w:rsidRPr="00EA595F">
        <w:rPr>
          <w:rFonts w:cstheme="minorHAnsi"/>
        </w:rPr>
        <w:t xml:space="preserve">ealth and safety, catering and waste management, focusing on minimising the risk of infection. It will be essential that schools continue to base any plans for returning to the workplace on up to date </w:t>
      </w:r>
      <w:r w:rsidR="008C6873">
        <w:rPr>
          <w:rFonts w:cstheme="minorHAnsi"/>
        </w:rPr>
        <w:t>G</w:t>
      </w:r>
      <w:r w:rsidRPr="00EA595F">
        <w:rPr>
          <w:rFonts w:cstheme="minorHAnsi"/>
        </w:rPr>
        <w:t xml:space="preserve">overnment and Public Health England guidelines in relation to </w:t>
      </w:r>
      <w:r w:rsidR="00395FB6">
        <w:rPr>
          <w:rFonts w:cstheme="minorHAnsi"/>
        </w:rPr>
        <w:t>COVID-19</w:t>
      </w:r>
      <w:r w:rsidRPr="004C0488">
        <w:rPr>
          <w:rFonts w:ascii="Trebuchet MS" w:hAnsi="Trebuchet MS"/>
        </w:rPr>
        <w:t xml:space="preserve">. </w:t>
      </w:r>
    </w:p>
    <w:p w14:paraId="6980C4A3" w14:textId="77777777" w:rsidR="00741561" w:rsidRPr="004C0488" w:rsidRDefault="00741561">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064"/>
        <w:gridCol w:w="1762"/>
      </w:tblGrid>
      <w:tr w:rsidR="009A43F3" w:rsidRPr="004C0488" w14:paraId="718E4870" w14:textId="77777777" w:rsidTr="00D12DD0">
        <w:tc>
          <w:tcPr>
            <w:tcW w:w="13948" w:type="dxa"/>
            <w:gridSpan w:val="3"/>
          </w:tcPr>
          <w:p w14:paraId="6331336A" w14:textId="12313251" w:rsidR="009A43F3" w:rsidRPr="004A57B7" w:rsidRDefault="009A43F3" w:rsidP="004A57B7">
            <w:pPr>
              <w:pStyle w:val="Heading3"/>
              <w:rPr>
                <w:b w:val="0"/>
              </w:rPr>
            </w:pPr>
            <w:bookmarkStart w:id="175" w:name="_Catering_1"/>
            <w:bookmarkStart w:id="176" w:name="_Toc41662922"/>
            <w:bookmarkEnd w:id="175"/>
            <w:r w:rsidRPr="00422EF1">
              <w:t>Catering</w:t>
            </w:r>
            <w:bookmarkEnd w:id="176"/>
          </w:p>
        </w:tc>
      </w:tr>
      <w:tr w:rsidR="00741561" w:rsidRPr="004C0488" w14:paraId="15511FF7" w14:textId="77777777" w:rsidTr="0038557E">
        <w:tc>
          <w:tcPr>
            <w:tcW w:w="2122" w:type="dxa"/>
          </w:tcPr>
          <w:p w14:paraId="0C04A35E" w14:textId="77777777" w:rsidR="00741561" w:rsidRPr="004A57B7" w:rsidRDefault="00741561">
            <w:pPr>
              <w:rPr>
                <w:rFonts w:cstheme="minorHAnsi"/>
                <w:b/>
                <w:sz w:val="28"/>
                <w:szCs w:val="28"/>
              </w:rPr>
            </w:pPr>
            <w:r w:rsidRPr="004A57B7">
              <w:rPr>
                <w:rFonts w:cstheme="minorHAnsi"/>
                <w:b/>
                <w:sz w:val="28"/>
                <w:szCs w:val="28"/>
              </w:rPr>
              <w:t>Issues</w:t>
            </w:r>
          </w:p>
        </w:tc>
        <w:tc>
          <w:tcPr>
            <w:tcW w:w="10064" w:type="dxa"/>
          </w:tcPr>
          <w:p w14:paraId="28FC142F" w14:textId="77777777" w:rsidR="00741561" w:rsidRPr="004A57B7" w:rsidRDefault="00741561">
            <w:pPr>
              <w:rPr>
                <w:rFonts w:cstheme="minorHAnsi"/>
                <w:b/>
                <w:sz w:val="28"/>
                <w:szCs w:val="28"/>
              </w:rPr>
            </w:pPr>
            <w:r w:rsidRPr="004A57B7">
              <w:rPr>
                <w:rFonts w:cstheme="minorHAnsi"/>
                <w:b/>
                <w:sz w:val="28"/>
                <w:szCs w:val="28"/>
              </w:rPr>
              <w:t>Consideration and Advice</w:t>
            </w:r>
          </w:p>
        </w:tc>
        <w:tc>
          <w:tcPr>
            <w:tcW w:w="1762" w:type="dxa"/>
          </w:tcPr>
          <w:p w14:paraId="699F0A0A" w14:textId="77777777" w:rsidR="00741561" w:rsidRPr="004A57B7" w:rsidRDefault="00741561">
            <w:pPr>
              <w:rPr>
                <w:rFonts w:cstheme="minorHAnsi"/>
                <w:b/>
                <w:sz w:val="28"/>
                <w:szCs w:val="28"/>
              </w:rPr>
            </w:pPr>
            <w:r w:rsidRPr="004A57B7">
              <w:rPr>
                <w:rFonts w:cstheme="minorHAnsi"/>
                <w:b/>
                <w:sz w:val="28"/>
                <w:szCs w:val="28"/>
              </w:rPr>
              <w:t>Where to find Support</w:t>
            </w:r>
          </w:p>
        </w:tc>
      </w:tr>
      <w:tr w:rsidR="00741561" w:rsidRPr="00856076" w14:paraId="5B1A5C32" w14:textId="77777777" w:rsidTr="0038557E">
        <w:tc>
          <w:tcPr>
            <w:tcW w:w="2122" w:type="dxa"/>
          </w:tcPr>
          <w:p w14:paraId="71C8E775" w14:textId="1DE11DCA" w:rsidR="00741561" w:rsidRPr="004A57B7" w:rsidRDefault="00741561">
            <w:pPr>
              <w:rPr>
                <w:rFonts w:cstheme="minorHAnsi"/>
              </w:rPr>
            </w:pPr>
            <w:bookmarkStart w:id="177" w:name="_Hlk40691970"/>
            <w:r w:rsidRPr="004A57B7">
              <w:rPr>
                <w:rFonts w:cstheme="minorHAnsi"/>
              </w:rPr>
              <w:t xml:space="preserve">Restarting </w:t>
            </w:r>
            <w:r w:rsidR="006F241F">
              <w:rPr>
                <w:rFonts w:cstheme="minorHAnsi"/>
              </w:rPr>
              <w:t>C</w:t>
            </w:r>
            <w:r w:rsidRPr="004A57B7">
              <w:rPr>
                <w:rFonts w:cstheme="minorHAnsi"/>
              </w:rPr>
              <w:t>atering</w:t>
            </w:r>
          </w:p>
        </w:tc>
        <w:tc>
          <w:tcPr>
            <w:tcW w:w="10064" w:type="dxa"/>
          </w:tcPr>
          <w:p w14:paraId="43647248" w14:textId="77777777" w:rsidR="00741561" w:rsidRPr="004A57B7" w:rsidRDefault="00741561" w:rsidP="00741561">
            <w:pPr>
              <w:rPr>
                <w:rFonts w:cstheme="minorHAnsi"/>
              </w:rPr>
            </w:pPr>
            <w:r w:rsidRPr="004A57B7">
              <w:rPr>
                <w:rFonts w:cstheme="minorHAnsi"/>
              </w:rPr>
              <w:t xml:space="preserve">Schools in the KCC framework should In the first instance, email </w:t>
            </w:r>
            <w:hyperlink r:id="rId289" w:history="1">
              <w:r w:rsidRPr="004A57B7">
                <w:rPr>
                  <w:rStyle w:val="Hyperlink"/>
                  <w:rFonts w:cstheme="minorHAnsi"/>
                </w:rPr>
                <w:t>ClientServices@kent.gov.uk</w:t>
              </w:r>
            </w:hyperlink>
            <w:r w:rsidRPr="004A57B7">
              <w:rPr>
                <w:rFonts w:cstheme="minorHAnsi"/>
              </w:rPr>
              <w:t xml:space="preserve"> . </w:t>
            </w:r>
          </w:p>
          <w:p w14:paraId="16F12B11" w14:textId="4B5228B7" w:rsidR="00741561" w:rsidRPr="004A57B7" w:rsidRDefault="00741561" w:rsidP="00741561">
            <w:pPr>
              <w:rPr>
                <w:rFonts w:cstheme="minorHAnsi"/>
              </w:rPr>
            </w:pPr>
            <w:r w:rsidRPr="004A57B7">
              <w:rPr>
                <w:rFonts w:cstheme="minorHAnsi"/>
              </w:rPr>
              <w:t>Schools outside of the framework should contact their catering provider direct.</w:t>
            </w:r>
          </w:p>
        </w:tc>
        <w:tc>
          <w:tcPr>
            <w:tcW w:w="1762" w:type="dxa"/>
          </w:tcPr>
          <w:p w14:paraId="3D0DF26F" w14:textId="77777777" w:rsidR="00741561" w:rsidRPr="004A57B7" w:rsidRDefault="002801C8">
            <w:pPr>
              <w:rPr>
                <w:rFonts w:cstheme="minorHAnsi"/>
              </w:rPr>
            </w:pPr>
            <w:hyperlink r:id="rId290" w:history="1">
              <w:r w:rsidR="00741561" w:rsidRPr="004A57B7">
                <w:rPr>
                  <w:rStyle w:val="Hyperlink"/>
                  <w:rFonts w:cstheme="minorHAnsi"/>
                </w:rPr>
                <w:t>ClientServices@kent.gov.uk</w:t>
              </w:r>
            </w:hyperlink>
          </w:p>
        </w:tc>
      </w:tr>
      <w:bookmarkEnd w:id="177"/>
      <w:tr w:rsidR="00741561" w:rsidRPr="00856076" w14:paraId="153E9F55" w14:textId="77777777" w:rsidTr="0038557E">
        <w:tc>
          <w:tcPr>
            <w:tcW w:w="2122" w:type="dxa"/>
          </w:tcPr>
          <w:p w14:paraId="1D4FDC22" w14:textId="6F2F0CFD" w:rsidR="00741561" w:rsidRPr="004A57B7" w:rsidRDefault="00741561">
            <w:pPr>
              <w:rPr>
                <w:rFonts w:cstheme="minorHAnsi"/>
              </w:rPr>
            </w:pPr>
            <w:r w:rsidRPr="004A57B7">
              <w:rPr>
                <w:rFonts w:cstheme="minorHAnsi"/>
              </w:rPr>
              <w:t xml:space="preserve">Notice </w:t>
            </w:r>
            <w:r w:rsidR="006F241F">
              <w:rPr>
                <w:rFonts w:cstheme="minorHAnsi"/>
              </w:rPr>
              <w:t>P</w:t>
            </w:r>
            <w:r w:rsidRPr="004A57B7">
              <w:rPr>
                <w:rFonts w:cstheme="minorHAnsi"/>
              </w:rPr>
              <w:t>eriod</w:t>
            </w:r>
          </w:p>
        </w:tc>
        <w:tc>
          <w:tcPr>
            <w:tcW w:w="10064" w:type="dxa"/>
          </w:tcPr>
          <w:p w14:paraId="337A5F74" w14:textId="5AA4C3D8" w:rsidR="00741561" w:rsidRPr="004A57B7" w:rsidRDefault="00741561" w:rsidP="00741561">
            <w:pPr>
              <w:rPr>
                <w:rFonts w:cstheme="minorHAnsi"/>
              </w:rPr>
            </w:pPr>
            <w:r w:rsidRPr="004A57B7">
              <w:rPr>
                <w:rFonts w:cstheme="minorHAnsi"/>
              </w:rPr>
              <w:t>As much notice as possible, but catering companies will require at least 1 week to arrange for the kitchen to be cleaned and for food supplies to be ordered and delivered.</w:t>
            </w:r>
          </w:p>
        </w:tc>
        <w:tc>
          <w:tcPr>
            <w:tcW w:w="1762" w:type="dxa"/>
          </w:tcPr>
          <w:p w14:paraId="78ACB8E8" w14:textId="77777777" w:rsidR="00741561" w:rsidRPr="004A57B7" w:rsidRDefault="00741561">
            <w:pPr>
              <w:rPr>
                <w:rFonts w:cstheme="minorHAnsi"/>
              </w:rPr>
            </w:pPr>
          </w:p>
        </w:tc>
      </w:tr>
      <w:tr w:rsidR="00741561" w:rsidRPr="00856076" w14:paraId="2154A99E" w14:textId="77777777" w:rsidTr="0038557E">
        <w:tc>
          <w:tcPr>
            <w:tcW w:w="2122" w:type="dxa"/>
          </w:tcPr>
          <w:p w14:paraId="1E734DE2" w14:textId="77777777" w:rsidR="00741561" w:rsidRPr="004A57B7" w:rsidRDefault="00741561">
            <w:pPr>
              <w:rPr>
                <w:rFonts w:cstheme="minorHAnsi"/>
              </w:rPr>
            </w:pPr>
            <w:r w:rsidRPr="004A57B7">
              <w:rPr>
                <w:rFonts w:cstheme="minorHAnsi"/>
              </w:rPr>
              <w:t>Menu and Choices</w:t>
            </w:r>
          </w:p>
        </w:tc>
        <w:tc>
          <w:tcPr>
            <w:tcW w:w="10064" w:type="dxa"/>
          </w:tcPr>
          <w:p w14:paraId="60757B9E" w14:textId="340B3DC0" w:rsidR="00741561" w:rsidRPr="004A57B7" w:rsidRDefault="00741561">
            <w:pPr>
              <w:rPr>
                <w:rFonts w:cstheme="minorHAnsi"/>
              </w:rPr>
            </w:pPr>
            <w:r w:rsidRPr="004A57B7">
              <w:rPr>
                <w:rFonts w:cstheme="minorHAnsi"/>
              </w:rPr>
              <w:t>Wherever possible the agreed menu should be delivered. Some supplies may</w:t>
            </w:r>
            <w:r w:rsidR="00933384">
              <w:rPr>
                <w:rFonts w:cstheme="minorHAnsi"/>
              </w:rPr>
              <w:t xml:space="preserve"> </w:t>
            </w:r>
            <w:r w:rsidRPr="004A57B7">
              <w:rPr>
                <w:rFonts w:cstheme="minorHAnsi"/>
              </w:rPr>
              <w:t>be hard to obtain so some tweaking of the menu may</w:t>
            </w:r>
            <w:r w:rsidR="0043203B">
              <w:rPr>
                <w:rFonts w:cstheme="minorHAnsi"/>
              </w:rPr>
              <w:t xml:space="preserve"> </w:t>
            </w:r>
            <w:r w:rsidRPr="004A57B7">
              <w:rPr>
                <w:rFonts w:cstheme="minorHAnsi"/>
              </w:rPr>
              <w:t>be required.  The catering company should contact you to discuss this.  Wherever possible, hot food will be provided.  For schools on the framework, if you want packed lunches only, these can either be produced on site or delivered to your school.  It will depend on number of meals required and the availability of catering space.</w:t>
            </w:r>
          </w:p>
        </w:tc>
        <w:tc>
          <w:tcPr>
            <w:tcW w:w="1762" w:type="dxa"/>
          </w:tcPr>
          <w:p w14:paraId="16143C29" w14:textId="77777777" w:rsidR="00741561" w:rsidRPr="004A57B7" w:rsidRDefault="00741561">
            <w:pPr>
              <w:rPr>
                <w:rFonts w:cstheme="minorHAnsi"/>
              </w:rPr>
            </w:pPr>
          </w:p>
        </w:tc>
      </w:tr>
      <w:tr w:rsidR="00741561" w:rsidRPr="00856076" w14:paraId="73AEB034" w14:textId="77777777" w:rsidTr="0038557E">
        <w:tc>
          <w:tcPr>
            <w:tcW w:w="2122" w:type="dxa"/>
          </w:tcPr>
          <w:p w14:paraId="47FBD921" w14:textId="77777777" w:rsidR="00741561" w:rsidRPr="004A57B7" w:rsidRDefault="00741561">
            <w:pPr>
              <w:rPr>
                <w:rFonts w:cstheme="minorHAnsi"/>
              </w:rPr>
            </w:pPr>
            <w:r w:rsidRPr="004A57B7">
              <w:rPr>
                <w:rFonts w:cstheme="minorHAnsi"/>
              </w:rPr>
              <w:t>Re-Commissioning Kitchens</w:t>
            </w:r>
          </w:p>
        </w:tc>
        <w:tc>
          <w:tcPr>
            <w:tcW w:w="10064" w:type="dxa"/>
          </w:tcPr>
          <w:p w14:paraId="726997A6" w14:textId="68F5ED75" w:rsidR="00741561" w:rsidRPr="004A57B7" w:rsidRDefault="00741561" w:rsidP="00741561">
            <w:pPr>
              <w:rPr>
                <w:rFonts w:cstheme="minorHAnsi"/>
              </w:rPr>
            </w:pPr>
            <w:r w:rsidRPr="004A57B7">
              <w:rPr>
                <w:rFonts w:cstheme="minorHAnsi"/>
              </w:rPr>
              <w:t>Within the KCC framework we have a number of school kitchens that remained open throughout the lockdown.  Those that have been closed will need to be cleaned and made safe.</w:t>
            </w:r>
          </w:p>
          <w:p w14:paraId="57EB9D16" w14:textId="77777777" w:rsidR="00741561" w:rsidRPr="004A57B7" w:rsidRDefault="00741561" w:rsidP="00741561">
            <w:pPr>
              <w:rPr>
                <w:rFonts w:cstheme="minorHAnsi"/>
              </w:rPr>
            </w:pPr>
            <w:r w:rsidRPr="004A57B7">
              <w:rPr>
                <w:rFonts w:cstheme="minorHAnsi"/>
              </w:rPr>
              <w:t xml:space="preserve">If not on the framework, contact your provider, but you should plan on giving a week’s notice. </w:t>
            </w:r>
          </w:p>
        </w:tc>
        <w:tc>
          <w:tcPr>
            <w:tcW w:w="1762" w:type="dxa"/>
          </w:tcPr>
          <w:p w14:paraId="04F6307C" w14:textId="77777777" w:rsidR="00741561" w:rsidRPr="004A57B7" w:rsidRDefault="00741561" w:rsidP="00741561">
            <w:pPr>
              <w:rPr>
                <w:rFonts w:cstheme="minorHAnsi"/>
              </w:rPr>
            </w:pPr>
          </w:p>
        </w:tc>
      </w:tr>
      <w:tr w:rsidR="00741561" w:rsidRPr="00856076" w14:paraId="4F020242" w14:textId="77777777" w:rsidTr="0038557E">
        <w:tc>
          <w:tcPr>
            <w:tcW w:w="2122" w:type="dxa"/>
          </w:tcPr>
          <w:p w14:paraId="0FAAACB6" w14:textId="77777777" w:rsidR="00741561" w:rsidRPr="004A57B7" w:rsidRDefault="00741561">
            <w:pPr>
              <w:rPr>
                <w:rFonts w:cstheme="minorHAnsi"/>
              </w:rPr>
            </w:pPr>
            <w:r w:rsidRPr="004A57B7">
              <w:rPr>
                <w:rFonts w:cstheme="minorHAnsi"/>
              </w:rPr>
              <w:t>Serving Food</w:t>
            </w:r>
          </w:p>
        </w:tc>
        <w:tc>
          <w:tcPr>
            <w:tcW w:w="10064" w:type="dxa"/>
          </w:tcPr>
          <w:p w14:paraId="091D9F96" w14:textId="6C21205B" w:rsidR="00741561" w:rsidRPr="004A57B7" w:rsidRDefault="00741561">
            <w:pPr>
              <w:rPr>
                <w:rFonts w:cstheme="minorHAnsi"/>
              </w:rPr>
            </w:pPr>
            <w:r w:rsidRPr="004A57B7">
              <w:rPr>
                <w:rFonts w:cstheme="minorHAnsi"/>
              </w:rPr>
              <w:t>This will depend on individual school setup.</w:t>
            </w:r>
          </w:p>
          <w:p w14:paraId="55A87EA5" w14:textId="0D14674E" w:rsidR="00741561" w:rsidRPr="004A57B7" w:rsidRDefault="00741561">
            <w:pPr>
              <w:rPr>
                <w:rFonts w:cstheme="minorHAnsi"/>
              </w:rPr>
            </w:pPr>
            <w:r w:rsidRPr="004A57B7">
              <w:rPr>
                <w:rFonts w:cstheme="minorHAnsi"/>
              </w:rPr>
              <w:t>Ideally, you should plan for a no-queue service.  Options include plating meals on the servery counter and the children or school staff just collect the plate to avoid queuing at the counter.</w:t>
            </w:r>
          </w:p>
          <w:p w14:paraId="37D0F2D7" w14:textId="7F93D447" w:rsidR="00741561" w:rsidRPr="004A57B7" w:rsidRDefault="00741561">
            <w:pPr>
              <w:rPr>
                <w:rFonts w:cstheme="minorHAnsi"/>
              </w:rPr>
            </w:pPr>
            <w:r w:rsidRPr="004A57B7">
              <w:rPr>
                <w:rFonts w:cstheme="minorHAnsi"/>
              </w:rPr>
              <w:t xml:space="preserve">Where this is not practical, maintain a 2m distance where possible while queuing.  Servery staff and pupils should be prepared to step forward or back as necessary to maintain distancing while serving or receiving food.  School staff should be on hand to police the distances. </w:t>
            </w:r>
          </w:p>
        </w:tc>
        <w:tc>
          <w:tcPr>
            <w:tcW w:w="1762" w:type="dxa"/>
          </w:tcPr>
          <w:p w14:paraId="6600FD4B" w14:textId="77777777" w:rsidR="00741561" w:rsidRPr="004A57B7" w:rsidRDefault="00741561">
            <w:pPr>
              <w:rPr>
                <w:rFonts w:cstheme="minorHAnsi"/>
              </w:rPr>
            </w:pPr>
          </w:p>
        </w:tc>
      </w:tr>
      <w:tr w:rsidR="00741561" w:rsidRPr="00856076" w14:paraId="07DEAEE1" w14:textId="77777777" w:rsidTr="0038557E">
        <w:tc>
          <w:tcPr>
            <w:tcW w:w="2122" w:type="dxa"/>
          </w:tcPr>
          <w:p w14:paraId="1B1D79EB" w14:textId="77777777" w:rsidR="00741561" w:rsidRPr="004A57B7" w:rsidRDefault="00741561">
            <w:pPr>
              <w:rPr>
                <w:rFonts w:cstheme="minorHAnsi"/>
              </w:rPr>
            </w:pPr>
            <w:r w:rsidRPr="004A57B7">
              <w:rPr>
                <w:rFonts w:cstheme="minorHAnsi"/>
              </w:rPr>
              <w:t>Kitchen Staff</w:t>
            </w:r>
          </w:p>
        </w:tc>
        <w:tc>
          <w:tcPr>
            <w:tcW w:w="10064" w:type="dxa"/>
          </w:tcPr>
          <w:p w14:paraId="6B0F81E8" w14:textId="26E30842" w:rsidR="00741561" w:rsidRPr="004A57B7" w:rsidRDefault="00741561" w:rsidP="00741561">
            <w:pPr>
              <w:rPr>
                <w:rFonts w:cstheme="minorHAnsi"/>
              </w:rPr>
            </w:pPr>
            <w:r w:rsidRPr="004A57B7">
              <w:rPr>
                <w:rFonts w:cstheme="minorHAnsi"/>
              </w:rPr>
              <w:t>This will depend on the number of meals required, and catering companies will be aware of the lack of certainty in numbers</w:t>
            </w:r>
          </w:p>
          <w:p w14:paraId="4CF7A05C" w14:textId="77777777" w:rsidR="00741561" w:rsidRPr="004A57B7" w:rsidRDefault="00741561" w:rsidP="00741561">
            <w:pPr>
              <w:rPr>
                <w:rFonts w:cstheme="minorHAnsi"/>
              </w:rPr>
            </w:pPr>
            <w:r w:rsidRPr="004A57B7">
              <w:rPr>
                <w:rFonts w:cstheme="minorHAnsi"/>
              </w:rPr>
              <w:lastRenderedPageBreak/>
              <w:t>The catering companies will look at the number of meals served in each year group prior to the lockdown and staff the kitchen in line with the year groups that are returning.  Staff numbers will then be determined according to the required numbers of meals.</w:t>
            </w:r>
          </w:p>
        </w:tc>
        <w:tc>
          <w:tcPr>
            <w:tcW w:w="1762" w:type="dxa"/>
          </w:tcPr>
          <w:p w14:paraId="52CFC5A8" w14:textId="77777777" w:rsidR="00741561" w:rsidRPr="004A57B7" w:rsidRDefault="00741561">
            <w:pPr>
              <w:rPr>
                <w:rFonts w:cstheme="minorHAnsi"/>
              </w:rPr>
            </w:pPr>
          </w:p>
        </w:tc>
      </w:tr>
      <w:tr w:rsidR="00741561" w:rsidRPr="00856076" w14:paraId="00B83C30" w14:textId="77777777" w:rsidTr="0038557E">
        <w:tc>
          <w:tcPr>
            <w:tcW w:w="2122" w:type="dxa"/>
          </w:tcPr>
          <w:p w14:paraId="04E78FFC" w14:textId="77777777" w:rsidR="00741561" w:rsidRPr="004A57B7" w:rsidRDefault="00741561">
            <w:pPr>
              <w:rPr>
                <w:rFonts w:cstheme="minorHAnsi"/>
              </w:rPr>
            </w:pPr>
            <w:r w:rsidRPr="004A57B7">
              <w:rPr>
                <w:rFonts w:cstheme="minorHAnsi"/>
              </w:rPr>
              <w:t>Dining Room Setup</w:t>
            </w:r>
          </w:p>
        </w:tc>
        <w:tc>
          <w:tcPr>
            <w:tcW w:w="10064" w:type="dxa"/>
          </w:tcPr>
          <w:p w14:paraId="797D9934" w14:textId="2A6E50FE" w:rsidR="00741561" w:rsidRPr="004A57B7" w:rsidRDefault="00741561">
            <w:pPr>
              <w:rPr>
                <w:rFonts w:cstheme="minorHAnsi"/>
              </w:rPr>
            </w:pPr>
            <w:r w:rsidRPr="004A57B7">
              <w:rPr>
                <w:rFonts w:cstheme="minorHAnsi"/>
              </w:rPr>
              <w:t>Whilst this is usually set up by the catering teams, it is likely that the school staff and catering teams will need to set the hall up between them. If meal numbers are low it may be only the cook working in the kitchen.</w:t>
            </w:r>
          </w:p>
          <w:p w14:paraId="626B4B09" w14:textId="7EC0CB7E" w:rsidR="00741561" w:rsidRPr="004A57B7" w:rsidRDefault="00741561">
            <w:pPr>
              <w:rPr>
                <w:rFonts w:cstheme="minorHAnsi"/>
              </w:rPr>
            </w:pPr>
            <w:r w:rsidRPr="004A57B7">
              <w:rPr>
                <w:rFonts w:cstheme="minorHAnsi"/>
              </w:rPr>
              <w:t>You will need to ensure that there is sufficient space at tables to maintain, where possible, a 2m distance between pupils.  This will prove problematic for schools with smaller dining areas, so schools should consider staggering lunch times</w:t>
            </w:r>
            <w:r w:rsidR="00261B53">
              <w:rPr>
                <w:rFonts w:cstheme="minorHAnsi"/>
              </w:rPr>
              <w:t>.</w:t>
            </w:r>
          </w:p>
        </w:tc>
        <w:tc>
          <w:tcPr>
            <w:tcW w:w="1762" w:type="dxa"/>
          </w:tcPr>
          <w:p w14:paraId="492A8EE1" w14:textId="77777777" w:rsidR="00741561" w:rsidRPr="004A57B7" w:rsidRDefault="00741561">
            <w:pPr>
              <w:rPr>
                <w:rFonts w:cstheme="minorHAnsi"/>
              </w:rPr>
            </w:pPr>
          </w:p>
        </w:tc>
      </w:tr>
      <w:tr w:rsidR="00741561" w:rsidRPr="00856076" w14:paraId="38AF7034" w14:textId="77777777" w:rsidTr="0038557E">
        <w:tc>
          <w:tcPr>
            <w:tcW w:w="2122" w:type="dxa"/>
          </w:tcPr>
          <w:p w14:paraId="36E9A6E0" w14:textId="77777777" w:rsidR="00741561" w:rsidRPr="004A57B7" w:rsidRDefault="00741561">
            <w:pPr>
              <w:rPr>
                <w:rFonts w:cstheme="minorHAnsi"/>
              </w:rPr>
            </w:pPr>
            <w:r w:rsidRPr="004A57B7">
              <w:rPr>
                <w:rFonts w:cstheme="minorHAnsi"/>
              </w:rPr>
              <w:t>Charges</w:t>
            </w:r>
          </w:p>
        </w:tc>
        <w:tc>
          <w:tcPr>
            <w:tcW w:w="10064" w:type="dxa"/>
          </w:tcPr>
          <w:p w14:paraId="52A7D4B7" w14:textId="5975A934" w:rsidR="00741561" w:rsidRPr="004A57B7" w:rsidRDefault="00741561">
            <w:pPr>
              <w:rPr>
                <w:rFonts w:cstheme="minorHAnsi"/>
              </w:rPr>
            </w:pPr>
            <w:r w:rsidRPr="004A57B7">
              <w:rPr>
                <w:rFonts w:cstheme="minorHAnsi"/>
              </w:rPr>
              <w:t xml:space="preserve">KCC framework schools should not be paying anything to their caterers. KCC have agreed to pay 100% of the school’s free meal &amp; universal free school meals funding based on the number of meals served between Dec 19 – Feb 2020. A letter will be sent to all the KCC framework schools explaining the calculation of the free meal funding and this will be taken via The Education People in the normal way. This is in line with the </w:t>
            </w:r>
            <w:r w:rsidR="00395FB6">
              <w:rPr>
                <w:rFonts w:cstheme="minorHAnsi"/>
              </w:rPr>
              <w:t>COVID-19</w:t>
            </w:r>
            <w:r w:rsidRPr="004A57B7">
              <w:rPr>
                <w:rFonts w:cstheme="minorHAnsi"/>
              </w:rPr>
              <w:t xml:space="preserve"> (</w:t>
            </w:r>
            <w:r w:rsidR="00395FB6">
              <w:rPr>
                <w:rFonts w:cstheme="minorHAnsi"/>
              </w:rPr>
              <w:t>COVID-19</w:t>
            </w:r>
            <w:r w:rsidRPr="004A57B7">
              <w:rPr>
                <w:rFonts w:cstheme="minorHAnsi"/>
              </w:rPr>
              <w:t>): free school meals guidance for schools updated 20th April 2020. This guidance applies to all schools, on or off the framework.</w:t>
            </w:r>
          </w:p>
          <w:p w14:paraId="6D70718F" w14:textId="379F54A5" w:rsidR="00741561" w:rsidRPr="004A57B7" w:rsidRDefault="00741561">
            <w:pPr>
              <w:rPr>
                <w:rFonts w:cstheme="minorHAnsi"/>
              </w:rPr>
            </w:pPr>
            <w:r w:rsidRPr="004A57B7">
              <w:rPr>
                <w:rFonts w:cstheme="minorHAnsi"/>
              </w:rPr>
              <w:t xml:space="preserve">The </w:t>
            </w:r>
            <w:r w:rsidR="0031561B">
              <w:rPr>
                <w:rFonts w:cstheme="minorHAnsi"/>
              </w:rPr>
              <w:t>G</w:t>
            </w:r>
            <w:r w:rsidRPr="004A57B7">
              <w:rPr>
                <w:rFonts w:cstheme="minorHAnsi"/>
              </w:rPr>
              <w:t xml:space="preserve">overnment guidance was for ALL schools to pay the caterers their free meal funding based on the average number of meals provided for the previous 3 months. This is the same whether a service was provided, a reduced service or no service was provided at all. The funding is from </w:t>
            </w:r>
            <w:r w:rsidR="002226B8">
              <w:rPr>
                <w:rFonts w:cstheme="minorHAnsi"/>
              </w:rPr>
              <w:t>G</w:t>
            </w:r>
            <w:r w:rsidRPr="004A57B7">
              <w:rPr>
                <w:rFonts w:cstheme="minorHAnsi"/>
              </w:rPr>
              <w:t>overnment so will reduce the number of employees on the furlough scheme.</w:t>
            </w:r>
          </w:p>
          <w:p w14:paraId="533991EE" w14:textId="61DF05CB" w:rsidR="00741561" w:rsidRPr="004A57B7" w:rsidRDefault="00741561">
            <w:pPr>
              <w:rPr>
                <w:rFonts w:cstheme="minorHAnsi"/>
              </w:rPr>
            </w:pPr>
            <w:r w:rsidRPr="004A57B7">
              <w:rPr>
                <w:rFonts w:cstheme="minorHAnsi"/>
              </w:rPr>
              <w:t>If children are in school who normally pay for a meal</w:t>
            </w:r>
            <w:r w:rsidR="00481D08">
              <w:rPr>
                <w:rFonts w:cstheme="minorHAnsi"/>
              </w:rPr>
              <w:t>,</w:t>
            </w:r>
            <w:r w:rsidRPr="004A57B7">
              <w:rPr>
                <w:rFonts w:cstheme="minorHAnsi"/>
              </w:rPr>
              <w:t xml:space="preserve"> they will need to continue to pay. Catering contractors will bank the money or use their online systems for all paid meals in the usual way.</w:t>
            </w:r>
          </w:p>
        </w:tc>
        <w:tc>
          <w:tcPr>
            <w:tcW w:w="1762" w:type="dxa"/>
          </w:tcPr>
          <w:p w14:paraId="62A03F76" w14:textId="767F0FE9" w:rsidR="00741561" w:rsidRPr="004A57B7" w:rsidRDefault="00BF139B">
            <w:pPr>
              <w:rPr>
                <w:rFonts w:cstheme="minorHAnsi"/>
              </w:rPr>
            </w:pPr>
            <w:r>
              <w:rPr>
                <w:rFonts w:cstheme="minorHAnsi"/>
              </w:rPr>
              <w:t>F</w:t>
            </w:r>
            <w:r w:rsidR="00741561" w:rsidRPr="004A57B7">
              <w:rPr>
                <w:rFonts w:cstheme="minorHAnsi"/>
              </w:rPr>
              <w:t>ree school meals guidance for schools updated 20th April 2020</w:t>
            </w:r>
          </w:p>
        </w:tc>
      </w:tr>
      <w:tr w:rsidR="00741561" w:rsidRPr="00856076" w14:paraId="52B38A9B" w14:textId="77777777" w:rsidTr="0038557E">
        <w:tc>
          <w:tcPr>
            <w:tcW w:w="2122" w:type="dxa"/>
          </w:tcPr>
          <w:p w14:paraId="3D7048AB" w14:textId="77777777" w:rsidR="00741561" w:rsidRPr="004A57B7" w:rsidRDefault="00741561">
            <w:pPr>
              <w:rPr>
                <w:rFonts w:cstheme="minorHAnsi"/>
              </w:rPr>
            </w:pPr>
            <w:r w:rsidRPr="004A57B7">
              <w:rPr>
                <w:rFonts w:cstheme="minorHAnsi"/>
              </w:rPr>
              <w:t>Furloughed Staff</w:t>
            </w:r>
          </w:p>
        </w:tc>
        <w:tc>
          <w:tcPr>
            <w:tcW w:w="10064" w:type="dxa"/>
          </w:tcPr>
          <w:p w14:paraId="17A0906E" w14:textId="039252E9" w:rsidR="00741561" w:rsidRPr="004A57B7" w:rsidRDefault="00741561" w:rsidP="00741561">
            <w:pPr>
              <w:spacing w:before="100" w:beforeAutospacing="1" w:after="100" w:afterAutospacing="1"/>
              <w:rPr>
                <w:rFonts w:cstheme="minorHAnsi"/>
              </w:rPr>
            </w:pPr>
            <w:r w:rsidRPr="004A57B7">
              <w:rPr>
                <w:rFonts w:cstheme="minorHAnsi"/>
              </w:rPr>
              <w:t>Where catering was not required KCC closed the onsite catering service. At first all non-required staff were put on the furlough list</w:t>
            </w:r>
            <w:r w:rsidR="00363F56">
              <w:rPr>
                <w:rFonts w:cstheme="minorHAnsi"/>
              </w:rPr>
              <w:t>,</w:t>
            </w:r>
            <w:r w:rsidRPr="004A57B7">
              <w:rPr>
                <w:rFonts w:cstheme="minorHAnsi"/>
              </w:rPr>
              <w:t xml:space="preserve"> but as the catering companies have received the free meal funding</w:t>
            </w:r>
            <w:r w:rsidR="00857C01">
              <w:rPr>
                <w:rFonts w:cstheme="minorHAnsi"/>
              </w:rPr>
              <w:t>,</w:t>
            </w:r>
            <w:r w:rsidRPr="004A57B7">
              <w:rPr>
                <w:rFonts w:cstheme="minorHAnsi"/>
              </w:rPr>
              <w:t xml:space="preserve"> a </w:t>
            </w:r>
            <w:r w:rsidR="00422EF1">
              <w:rPr>
                <w:rFonts w:cstheme="minorHAnsi"/>
              </w:rPr>
              <w:t xml:space="preserve">percentage </w:t>
            </w:r>
            <w:r w:rsidRPr="004A57B7">
              <w:rPr>
                <w:rFonts w:cstheme="minorHAnsi"/>
              </w:rPr>
              <w:t>of staff have been removed from furlough. With adequate notice all the catering providers will be able to open the kitchens and produce meals.</w:t>
            </w:r>
            <w:r w:rsidRPr="004A57B7">
              <w:rPr>
                <w:rFonts w:cstheme="minorHAnsi"/>
              </w:rPr>
              <w:br/>
            </w:r>
          </w:p>
        </w:tc>
        <w:tc>
          <w:tcPr>
            <w:tcW w:w="1762" w:type="dxa"/>
          </w:tcPr>
          <w:p w14:paraId="05D18A4E" w14:textId="77777777" w:rsidR="00741561" w:rsidRPr="004A57B7" w:rsidRDefault="00741561">
            <w:pPr>
              <w:rPr>
                <w:rFonts w:cstheme="minorHAnsi"/>
              </w:rPr>
            </w:pPr>
          </w:p>
        </w:tc>
      </w:tr>
    </w:tbl>
    <w:p w14:paraId="4CD945F5" w14:textId="77777777" w:rsidR="00741561" w:rsidRPr="004A57B7" w:rsidRDefault="0074156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064"/>
        <w:gridCol w:w="1762"/>
      </w:tblGrid>
      <w:tr w:rsidR="00422EF1" w:rsidRPr="009A43F3" w14:paraId="76A938FC" w14:textId="77777777" w:rsidTr="00D12DD0">
        <w:tc>
          <w:tcPr>
            <w:tcW w:w="13948" w:type="dxa"/>
            <w:gridSpan w:val="3"/>
          </w:tcPr>
          <w:p w14:paraId="5426FC48" w14:textId="4C68CE0E" w:rsidR="00422EF1" w:rsidRPr="00422EF1" w:rsidRDefault="00422EF1" w:rsidP="00817A5F">
            <w:pPr>
              <w:pStyle w:val="Heading3"/>
            </w:pPr>
            <w:bookmarkStart w:id="178" w:name="_Toc41662923"/>
            <w:r w:rsidRPr="00422EF1">
              <w:t>Waste Management</w:t>
            </w:r>
            <w:bookmarkEnd w:id="178"/>
          </w:p>
        </w:tc>
      </w:tr>
      <w:tr w:rsidR="0038557E" w:rsidRPr="004C0488" w14:paraId="4F277375" w14:textId="77777777" w:rsidTr="0038557E">
        <w:tc>
          <w:tcPr>
            <w:tcW w:w="2122" w:type="dxa"/>
          </w:tcPr>
          <w:p w14:paraId="24107B99" w14:textId="77777777" w:rsidR="0038557E" w:rsidRPr="004A57B7" w:rsidRDefault="0038557E" w:rsidP="0038557E">
            <w:pPr>
              <w:rPr>
                <w:rFonts w:cstheme="minorHAnsi"/>
                <w:b/>
                <w:sz w:val="28"/>
                <w:szCs w:val="28"/>
              </w:rPr>
            </w:pPr>
            <w:r w:rsidRPr="004A57B7">
              <w:rPr>
                <w:rFonts w:cstheme="minorHAnsi"/>
                <w:b/>
                <w:sz w:val="28"/>
                <w:szCs w:val="28"/>
              </w:rPr>
              <w:t>Issues</w:t>
            </w:r>
          </w:p>
        </w:tc>
        <w:tc>
          <w:tcPr>
            <w:tcW w:w="10064" w:type="dxa"/>
          </w:tcPr>
          <w:p w14:paraId="27625F45" w14:textId="77777777" w:rsidR="0038557E" w:rsidRPr="004A57B7" w:rsidRDefault="0038557E" w:rsidP="0038557E">
            <w:pPr>
              <w:rPr>
                <w:rFonts w:cstheme="minorHAnsi"/>
                <w:b/>
                <w:sz w:val="28"/>
                <w:szCs w:val="28"/>
              </w:rPr>
            </w:pPr>
            <w:r w:rsidRPr="004A57B7">
              <w:rPr>
                <w:rFonts w:cstheme="minorHAnsi"/>
                <w:b/>
                <w:sz w:val="28"/>
                <w:szCs w:val="28"/>
              </w:rPr>
              <w:t>Consideration and Advice</w:t>
            </w:r>
          </w:p>
        </w:tc>
        <w:tc>
          <w:tcPr>
            <w:tcW w:w="1762" w:type="dxa"/>
          </w:tcPr>
          <w:p w14:paraId="03EDA6DF" w14:textId="77777777" w:rsidR="0038557E" w:rsidRPr="004A57B7" w:rsidRDefault="0038557E" w:rsidP="0038557E">
            <w:pPr>
              <w:rPr>
                <w:rFonts w:cstheme="minorHAnsi"/>
                <w:b/>
                <w:sz w:val="28"/>
                <w:szCs w:val="28"/>
              </w:rPr>
            </w:pPr>
            <w:r w:rsidRPr="004A57B7">
              <w:rPr>
                <w:rFonts w:cstheme="minorHAnsi"/>
                <w:b/>
                <w:sz w:val="28"/>
                <w:szCs w:val="28"/>
              </w:rPr>
              <w:t>Where to find Support</w:t>
            </w:r>
          </w:p>
        </w:tc>
      </w:tr>
      <w:tr w:rsidR="0038557E" w:rsidRPr="004C0488" w14:paraId="1FC0CDED" w14:textId="77777777" w:rsidTr="0038557E">
        <w:tc>
          <w:tcPr>
            <w:tcW w:w="2122" w:type="dxa"/>
          </w:tcPr>
          <w:p w14:paraId="1E4CFED2" w14:textId="10CAED17" w:rsidR="0038557E" w:rsidRPr="004A57B7" w:rsidRDefault="0038557E" w:rsidP="0038557E">
            <w:pPr>
              <w:rPr>
                <w:rFonts w:cstheme="minorHAnsi"/>
              </w:rPr>
            </w:pPr>
            <w:r w:rsidRPr="004A57B7">
              <w:rPr>
                <w:rFonts w:cstheme="minorHAnsi"/>
              </w:rPr>
              <w:t xml:space="preserve">Restarting </w:t>
            </w:r>
            <w:r w:rsidR="006F241F">
              <w:rPr>
                <w:rFonts w:cstheme="minorHAnsi"/>
              </w:rPr>
              <w:t>W</w:t>
            </w:r>
            <w:r w:rsidRPr="004A57B7">
              <w:rPr>
                <w:rFonts w:cstheme="minorHAnsi"/>
              </w:rPr>
              <w:t xml:space="preserve">aste </w:t>
            </w:r>
            <w:r w:rsidR="006F241F">
              <w:rPr>
                <w:rFonts w:cstheme="minorHAnsi"/>
              </w:rPr>
              <w:t>M</w:t>
            </w:r>
            <w:r w:rsidRPr="004A57B7">
              <w:rPr>
                <w:rFonts w:cstheme="minorHAnsi"/>
              </w:rPr>
              <w:t>anagement</w:t>
            </w:r>
          </w:p>
        </w:tc>
        <w:tc>
          <w:tcPr>
            <w:tcW w:w="10064" w:type="dxa"/>
          </w:tcPr>
          <w:p w14:paraId="0AD87883" w14:textId="7DECB6A4" w:rsidR="0038557E" w:rsidRPr="004A57B7" w:rsidRDefault="0038557E" w:rsidP="0038557E">
            <w:pPr>
              <w:rPr>
                <w:rFonts w:cstheme="minorHAnsi"/>
              </w:rPr>
            </w:pPr>
            <w:r w:rsidRPr="004A57B7">
              <w:rPr>
                <w:rFonts w:cstheme="minorHAnsi"/>
              </w:rPr>
              <w:t xml:space="preserve">Contact </w:t>
            </w:r>
            <w:hyperlink r:id="rId291" w:history="1">
              <w:r w:rsidRPr="004A57B7">
                <w:rPr>
                  <w:rStyle w:val="Hyperlink"/>
                  <w:rFonts w:cstheme="minorHAnsi"/>
                </w:rPr>
                <w:t>schoolrefuse@kent.gov.uk</w:t>
              </w:r>
            </w:hyperlink>
            <w:r w:rsidRPr="004A57B7">
              <w:rPr>
                <w:rFonts w:cstheme="minorHAnsi"/>
              </w:rPr>
              <w:t xml:space="preserve"> in the first instance to arrange </w:t>
            </w:r>
            <w:r w:rsidR="00477173">
              <w:rPr>
                <w:rFonts w:cstheme="minorHAnsi"/>
              </w:rPr>
              <w:t xml:space="preserve">for </w:t>
            </w:r>
            <w:r w:rsidRPr="004A57B7">
              <w:rPr>
                <w:rFonts w:cstheme="minorHAnsi"/>
              </w:rPr>
              <w:t>collections to commence.  You should provide a minimum week’s notice, ideally longer.</w:t>
            </w:r>
          </w:p>
        </w:tc>
        <w:tc>
          <w:tcPr>
            <w:tcW w:w="1762" w:type="dxa"/>
          </w:tcPr>
          <w:p w14:paraId="2D93F23D" w14:textId="77777777" w:rsidR="0038557E" w:rsidRPr="004A57B7" w:rsidRDefault="002801C8" w:rsidP="0038557E">
            <w:pPr>
              <w:rPr>
                <w:rFonts w:cstheme="minorHAnsi"/>
              </w:rPr>
            </w:pPr>
            <w:hyperlink r:id="rId292" w:history="1">
              <w:r w:rsidR="0038557E" w:rsidRPr="004A57B7">
                <w:rPr>
                  <w:rStyle w:val="Hyperlink"/>
                  <w:rFonts w:cstheme="minorHAnsi"/>
                </w:rPr>
                <w:t>schoolrefuse@kent.gov.uk</w:t>
              </w:r>
            </w:hyperlink>
          </w:p>
        </w:tc>
      </w:tr>
      <w:tr w:rsidR="0038557E" w:rsidRPr="004C0488" w14:paraId="324FC990" w14:textId="77777777" w:rsidTr="0038557E">
        <w:tc>
          <w:tcPr>
            <w:tcW w:w="2122" w:type="dxa"/>
          </w:tcPr>
          <w:p w14:paraId="42A8C6AD" w14:textId="77777777" w:rsidR="0038557E" w:rsidRPr="004A57B7" w:rsidRDefault="0038557E" w:rsidP="0038557E">
            <w:pPr>
              <w:rPr>
                <w:rFonts w:cstheme="minorHAnsi"/>
              </w:rPr>
            </w:pPr>
            <w:r w:rsidRPr="004A57B7">
              <w:rPr>
                <w:rFonts w:cstheme="minorHAnsi"/>
              </w:rPr>
              <w:lastRenderedPageBreak/>
              <w:t xml:space="preserve">Charges </w:t>
            </w:r>
          </w:p>
        </w:tc>
        <w:tc>
          <w:tcPr>
            <w:tcW w:w="10064" w:type="dxa"/>
          </w:tcPr>
          <w:p w14:paraId="6674BD09" w14:textId="53F64520" w:rsidR="0038557E" w:rsidRPr="004A57B7" w:rsidRDefault="0038557E" w:rsidP="0038557E">
            <w:pPr>
              <w:rPr>
                <w:rFonts w:cstheme="minorHAnsi"/>
              </w:rPr>
            </w:pPr>
            <w:r w:rsidRPr="004A57B7">
              <w:rPr>
                <w:rFonts w:cstheme="minorHAnsi"/>
              </w:rPr>
              <w:t xml:space="preserve">You may find that you have continued to be charged for this service during the time when you were not fully open. This is correct in line with the </w:t>
            </w:r>
            <w:r w:rsidR="005257AA">
              <w:rPr>
                <w:rFonts w:cstheme="minorHAnsi"/>
              </w:rPr>
              <w:t>G</w:t>
            </w:r>
            <w:r w:rsidRPr="004A57B7">
              <w:rPr>
                <w:rFonts w:cstheme="minorHAnsi"/>
              </w:rPr>
              <w:t>overnment guidelines to support all companies that are deemed at risk.  Charges will remain unchanged, regardless of the amount of waste that is collected, or the number of children in school.</w:t>
            </w:r>
          </w:p>
        </w:tc>
        <w:tc>
          <w:tcPr>
            <w:tcW w:w="1762" w:type="dxa"/>
          </w:tcPr>
          <w:p w14:paraId="2784F24A" w14:textId="77777777" w:rsidR="0038557E" w:rsidRPr="004A57B7" w:rsidRDefault="0038557E" w:rsidP="0038557E">
            <w:pPr>
              <w:rPr>
                <w:rFonts w:cstheme="minorHAnsi"/>
              </w:rPr>
            </w:pPr>
          </w:p>
        </w:tc>
      </w:tr>
      <w:tr w:rsidR="0038557E" w:rsidRPr="004C0488" w14:paraId="75305491" w14:textId="77777777" w:rsidTr="0038557E">
        <w:tc>
          <w:tcPr>
            <w:tcW w:w="2122" w:type="dxa"/>
          </w:tcPr>
          <w:p w14:paraId="39F47A7F" w14:textId="77777777" w:rsidR="0038557E" w:rsidRPr="004A57B7" w:rsidRDefault="0038557E" w:rsidP="0038557E">
            <w:pPr>
              <w:rPr>
                <w:rFonts w:cstheme="minorHAnsi"/>
              </w:rPr>
            </w:pPr>
            <w:r w:rsidRPr="004A57B7">
              <w:rPr>
                <w:rFonts w:cstheme="minorHAnsi"/>
              </w:rPr>
              <w:t>Excess waste</w:t>
            </w:r>
          </w:p>
        </w:tc>
        <w:tc>
          <w:tcPr>
            <w:tcW w:w="10064" w:type="dxa"/>
          </w:tcPr>
          <w:p w14:paraId="33D44AC8" w14:textId="29C6B830" w:rsidR="0038557E" w:rsidRPr="004A57B7" w:rsidRDefault="0038557E" w:rsidP="0038557E">
            <w:pPr>
              <w:rPr>
                <w:rFonts w:cstheme="minorHAnsi"/>
              </w:rPr>
            </w:pPr>
            <w:r w:rsidRPr="004A57B7">
              <w:rPr>
                <w:rFonts w:cstheme="minorHAnsi"/>
              </w:rPr>
              <w:t xml:space="preserve">Countrystyle and KCC will not be charging for any excess waste from </w:t>
            </w:r>
            <w:r w:rsidR="00556422">
              <w:rPr>
                <w:rFonts w:cstheme="minorHAnsi"/>
              </w:rPr>
              <w:t xml:space="preserve">23 </w:t>
            </w:r>
            <w:r w:rsidRPr="004A57B7">
              <w:rPr>
                <w:rFonts w:cstheme="minorHAnsi"/>
              </w:rPr>
              <w:t xml:space="preserve">March- </w:t>
            </w:r>
            <w:r w:rsidR="00F4291C">
              <w:rPr>
                <w:rFonts w:cstheme="minorHAnsi"/>
              </w:rPr>
              <w:t>1</w:t>
            </w:r>
            <w:r w:rsidR="00F4291C" w:rsidRPr="00067650">
              <w:rPr>
                <w:rFonts w:cstheme="minorHAnsi"/>
                <w:vertAlign w:val="superscript"/>
              </w:rPr>
              <w:t>st</w:t>
            </w:r>
            <w:r w:rsidR="00F4291C">
              <w:rPr>
                <w:rFonts w:cstheme="minorHAnsi"/>
              </w:rPr>
              <w:t xml:space="preserve"> </w:t>
            </w:r>
            <w:r w:rsidRPr="004A57B7">
              <w:rPr>
                <w:rFonts w:cstheme="minorHAnsi"/>
              </w:rPr>
              <w:t>June  whilst some schools have been closed.</w:t>
            </w:r>
          </w:p>
        </w:tc>
        <w:tc>
          <w:tcPr>
            <w:tcW w:w="1762" w:type="dxa"/>
          </w:tcPr>
          <w:p w14:paraId="7245A74E" w14:textId="77777777" w:rsidR="0038557E" w:rsidRPr="004A57B7" w:rsidRDefault="0038557E" w:rsidP="0038557E">
            <w:pPr>
              <w:rPr>
                <w:rFonts w:cstheme="minorHAnsi"/>
              </w:rPr>
            </w:pPr>
          </w:p>
        </w:tc>
      </w:tr>
    </w:tbl>
    <w:p w14:paraId="5A293AFB" w14:textId="77777777" w:rsidR="0038557E" w:rsidRPr="00856076" w:rsidRDefault="0038557E" w:rsidP="0038557E">
      <w:pPr>
        <w:rPr>
          <w:rFonts w:ascii="Trebuchet MS" w:hAnsi="Trebuchet MS"/>
        </w:rPr>
      </w:pPr>
    </w:p>
    <w:p w14:paraId="48C42917" w14:textId="21C79A39" w:rsidR="00422EF1" w:rsidRPr="004A57B7" w:rsidRDefault="00422EF1" w:rsidP="0038557E">
      <w:pPr>
        <w:rPr>
          <w:rFonts w:ascii="Trebuchet MS" w:hAnsi="Trebuchet M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9220"/>
        <w:gridCol w:w="1762"/>
      </w:tblGrid>
      <w:tr w:rsidR="00B60FD7" w14:paraId="794E0FEC" w14:textId="77777777" w:rsidTr="00D12DD0">
        <w:tc>
          <w:tcPr>
            <w:tcW w:w="13948" w:type="dxa"/>
            <w:gridSpan w:val="3"/>
          </w:tcPr>
          <w:p w14:paraId="4CF8A13A" w14:textId="19FFF355" w:rsidR="00B60FD7" w:rsidRPr="00F260A4" w:rsidRDefault="00B60FD7" w:rsidP="004A57B7">
            <w:pPr>
              <w:pStyle w:val="Heading2"/>
            </w:pPr>
            <w:bookmarkStart w:id="179" w:name="_Toc41662924"/>
            <w:r w:rsidRPr="0097415F">
              <w:t>Communications</w:t>
            </w:r>
            <w:bookmarkEnd w:id="179"/>
          </w:p>
        </w:tc>
      </w:tr>
      <w:tr w:rsidR="00422EF1" w14:paraId="697EF417" w14:textId="77777777" w:rsidTr="00D12DD0">
        <w:tc>
          <w:tcPr>
            <w:tcW w:w="13948" w:type="dxa"/>
            <w:gridSpan w:val="3"/>
          </w:tcPr>
          <w:p w14:paraId="0FF5F32E" w14:textId="6728D1F7" w:rsidR="00422EF1" w:rsidRPr="004A57B7" w:rsidRDefault="00422EF1" w:rsidP="004A57B7">
            <w:pPr>
              <w:pStyle w:val="Heading3"/>
            </w:pPr>
            <w:bookmarkStart w:id="180" w:name="_Toc41662925"/>
            <w:r w:rsidRPr="00D05332">
              <w:t>Communicating with staff and governors</w:t>
            </w:r>
            <w:bookmarkEnd w:id="180"/>
            <w:r w:rsidRPr="00D05332">
              <w:t xml:space="preserve"> </w:t>
            </w:r>
          </w:p>
        </w:tc>
      </w:tr>
      <w:tr w:rsidR="0038557E" w14:paraId="5A9739DC" w14:textId="77777777" w:rsidTr="004A57B7">
        <w:trPr>
          <w:trHeight w:val="414"/>
        </w:trPr>
        <w:tc>
          <w:tcPr>
            <w:tcW w:w="2966" w:type="dxa"/>
          </w:tcPr>
          <w:p w14:paraId="53DA2463" w14:textId="19EDF3A4" w:rsidR="0038557E" w:rsidRPr="00D05332" w:rsidRDefault="003176E0" w:rsidP="004A57B7">
            <w:pPr>
              <w:rPr>
                <w:b/>
                <w:bCs/>
                <w:sz w:val="28"/>
                <w:szCs w:val="28"/>
              </w:rPr>
            </w:pPr>
            <w:bookmarkStart w:id="181" w:name="_Communications_issue"/>
            <w:bookmarkEnd w:id="181"/>
            <w:r w:rsidRPr="004A57B7">
              <w:rPr>
                <w:b/>
                <w:bCs/>
                <w:sz w:val="28"/>
                <w:szCs w:val="28"/>
              </w:rPr>
              <w:t>Issue</w:t>
            </w:r>
            <w:r w:rsidRPr="004A57B7" w:rsidDel="00422EF1">
              <w:rPr>
                <w:b/>
                <w:bCs/>
                <w:sz w:val="28"/>
                <w:szCs w:val="28"/>
              </w:rPr>
              <w:t xml:space="preserve"> </w:t>
            </w:r>
          </w:p>
        </w:tc>
        <w:tc>
          <w:tcPr>
            <w:tcW w:w="9220" w:type="dxa"/>
          </w:tcPr>
          <w:p w14:paraId="7D1402C9" w14:textId="2B9F846E" w:rsidR="0038557E" w:rsidRPr="00D05332" w:rsidRDefault="0038557E" w:rsidP="004A57B7">
            <w:pPr>
              <w:rPr>
                <w:b/>
                <w:bCs/>
                <w:sz w:val="28"/>
                <w:szCs w:val="28"/>
              </w:rPr>
            </w:pPr>
            <w:r w:rsidRPr="00D05332">
              <w:rPr>
                <w:b/>
                <w:bCs/>
                <w:sz w:val="28"/>
                <w:szCs w:val="28"/>
              </w:rPr>
              <w:t>Consideration and advice</w:t>
            </w:r>
          </w:p>
        </w:tc>
        <w:tc>
          <w:tcPr>
            <w:tcW w:w="1762" w:type="dxa"/>
          </w:tcPr>
          <w:p w14:paraId="03BBE6F0" w14:textId="4BA08322" w:rsidR="0038557E" w:rsidRPr="00D05332" w:rsidRDefault="00710C35" w:rsidP="004A57B7">
            <w:pPr>
              <w:rPr>
                <w:b/>
                <w:bCs/>
                <w:sz w:val="28"/>
                <w:szCs w:val="28"/>
              </w:rPr>
            </w:pPr>
            <w:r>
              <w:rPr>
                <w:b/>
                <w:bCs/>
                <w:sz w:val="28"/>
                <w:szCs w:val="28"/>
              </w:rPr>
              <w:t>S</w:t>
            </w:r>
            <w:r w:rsidR="00CE75A0" w:rsidRPr="00CE75A0">
              <w:rPr>
                <w:b/>
                <w:bCs/>
                <w:sz w:val="28"/>
                <w:szCs w:val="28"/>
              </w:rPr>
              <w:t>upport</w:t>
            </w:r>
            <w:r w:rsidR="00CE75A0" w:rsidRPr="00CE75A0" w:rsidDel="003176E0">
              <w:rPr>
                <w:b/>
                <w:bCs/>
                <w:sz w:val="28"/>
                <w:szCs w:val="28"/>
              </w:rPr>
              <w:t xml:space="preserve"> </w:t>
            </w:r>
          </w:p>
        </w:tc>
      </w:tr>
      <w:tr w:rsidR="0038557E" w14:paraId="6F82F9CC" w14:textId="77777777" w:rsidTr="004A57B7">
        <w:tc>
          <w:tcPr>
            <w:tcW w:w="2966" w:type="dxa"/>
          </w:tcPr>
          <w:p w14:paraId="3CF33DDF" w14:textId="0050F507" w:rsidR="0038557E" w:rsidRPr="00F260A4" w:rsidRDefault="003176E0" w:rsidP="00741561">
            <w:pPr>
              <w:rPr>
                <w:rFonts w:cs="Arial"/>
              </w:rPr>
            </w:pPr>
            <w:r w:rsidRPr="00F260A4">
              <w:t xml:space="preserve">Methods of communication </w:t>
            </w:r>
          </w:p>
        </w:tc>
        <w:tc>
          <w:tcPr>
            <w:tcW w:w="9220" w:type="dxa"/>
          </w:tcPr>
          <w:p w14:paraId="7F8C0385" w14:textId="0046B371" w:rsidR="0038557E" w:rsidRDefault="0038557E" w:rsidP="004A57B7">
            <w:pPr>
              <w:rPr>
                <w:rFonts w:cs="Arial"/>
              </w:rPr>
            </w:pPr>
            <w:r w:rsidRPr="002770E4">
              <w:rPr>
                <w:rFonts w:cs="Arial"/>
              </w:rPr>
              <w:t>You will need to be able to communicate effectively with colleagues and school governors before and during the process of welcoming more pupils back to school, so you should start to think about this now.</w:t>
            </w:r>
          </w:p>
          <w:p w14:paraId="164936D4" w14:textId="60302269" w:rsidR="0038557E" w:rsidRDefault="0038557E" w:rsidP="004A57B7">
            <w:pPr>
              <w:rPr>
                <w:rFonts w:cs="Arial"/>
              </w:rPr>
            </w:pPr>
            <w:r w:rsidRPr="002770E4">
              <w:rPr>
                <w:rFonts w:cs="Arial"/>
              </w:rPr>
              <w:t xml:space="preserve">Which methods of communication work best for your staff and your situation? </w:t>
            </w:r>
          </w:p>
          <w:p w14:paraId="11C92B1A" w14:textId="77777777" w:rsidR="0038557E" w:rsidRDefault="0038557E" w:rsidP="008E4B9C">
            <w:pPr>
              <w:pStyle w:val="ListParagraph"/>
              <w:numPr>
                <w:ilvl w:val="0"/>
                <w:numId w:val="60"/>
              </w:numPr>
              <w:spacing w:after="0" w:line="240" w:lineRule="auto"/>
              <w:rPr>
                <w:rFonts w:cs="Arial"/>
              </w:rPr>
            </w:pPr>
            <w:r w:rsidRPr="002770E4">
              <w:rPr>
                <w:rFonts w:cs="Arial"/>
              </w:rPr>
              <w:t xml:space="preserve">Text messages are likely to be seen more quickly but emails can contain more information. Perhaps you could set up a staff WhatsApp group if you don’t already have one. </w:t>
            </w:r>
          </w:p>
          <w:p w14:paraId="53B49197" w14:textId="77777777" w:rsidR="003176E0" w:rsidRPr="003176E0" w:rsidRDefault="003176E0" w:rsidP="004A57B7">
            <w:pPr>
              <w:rPr>
                <w:rFonts w:cs="Arial"/>
              </w:rPr>
            </w:pPr>
          </w:p>
          <w:p w14:paraId="458143D2" w14:textId="15CE7C85" w:rsidR="0038557E" w:rsidRDefault="0038557E" w:rsidP="004A57B7">
            <w:pPr>
              <w:rPr>
                <w:rFonts w:cs="Arial"/>
              </w:rPr>
            </w:pPr>
            <w:r>
              <w:rPr>
                <w:rFonts w:cs="Arial"/>
              </w:rPr>
              <w:t>Will you</w:t>
            </w:r>
            <w:r w:rsidRPr="002770E4">
              <w:rPr>
                <w:rFonts w:cs="Arial"/>
              </w:rPr>
              <w:t xml:space="preserve"> send the same information to all staff or </w:t>
            </w:r>
            <w:r>
              <w:rPr>
                <w:rFonts w:cs="Arial"/>
              </w:rPr>
              <w:t>will</w:t>
            </w:r>
            <w:r w:rsidRPr="002770E4">
              <w:rPr>
                <w:rFonts w:cs="Arial"/>
              </w:rPr>
              <w:t xml:space="preserve"> senior members of staff/the chair of governors be responsible for cascading information to colleagues</w:t>
            </w:r>
            <w:r>
              <w:rPr>
                <w:rFonts w:cs="Arial"/>
              </w:rPr>
              <w:t xml:space="preserve">? </w:t>
            </w:r>
          </w:p>
          <w:p w14:paraId="0B13B81E" w14:textId="77777777" w:rsidR="0038557E" w:rsidRPr="002770E4" w:rsidRDefault="0038557E" w:rsidP="008E4B9C">
            <w:pPr>
              <w:pStyle w:val="ListParagraph"/>
              <w:numPr>
                <w:ilvl w:val="0"/>
                <w:numId w:val="60"/>
              </w:numPr>
              <w:spacing w:after="0" w:line="240" w:lineRule="auto"/>
              <w:rPr>
                <w:rFonts w:cs="Arial"/>
              </w:rPr>
            </w:pPr>
            <w:r w:rsidRPr="002770E4">
              <w:rPr>
                <w:rFonts w:cs="Arial"/>
              </w:rPr>
              <w:t xml:space="preserve">Is there a robust system in place to ensure every member of staff will receive the information they require in a timely manner? </w:t>
            </w:r>
          </w:p>
          <w:p w14:paraId="0E8B0ECC" w14:textId="77777777" w:rsidR="0038557E" w:rsidRPr="002770E4" w:rsidRDefault="0038557E" w:rsidP="004A57B7"/>
        </w:tc>
        <w:tc>
          <w:tcPr>
            <w:tcW w:w="1762" w:type="dxa"/>
          </w:tcPr>
          <w:p w14:paraId="07C36EEC" w14:textId="77777777" w:rsidR="0038557E" w:rsidRDefault="0038557E">
            <w:r>
              <w:t xml:space="preserve">AEO </w:t>
            </w:r>
          </w:p>
        </w:tc>
      </w:tr>
      <w:tr w:rsidR="0038557E" w14:paraId="02F268EB" w14:textId="77777777" w:rsidTr="004A57B7">
        <w:tc>
          <w:tcPr>
            <w:tcW w:w="2966" w:type="dxa"/>
          </w:tcPr>
          <w:p w14:paraId="4A20EC74" w14:textId="092C5E49" w:rsidR="0038557E" w:rsidRPr="00F260A4" w:rsidRDefault="003176E0" w:rsidP="00741561">
            <w:pPr>
              <w:rPr>
                <w:rFonts w:cs="Arial"/>
              </w:rPr>
            </w:pPr>
            <w:r w:rsidRPr="00F260A4">
              <w:t xml:space="preserve">Contact details </w:t>
            </w:r>
          </w:p>
        </w:tc>
        <w:tc>
          <w:tcPr>
            <w:tcW w:w="9220" w:type="dxa"/>
          </w:tcPr>
          <w:p w14:paraId="741609EA" w14:textId="5A996768" w:rsidR="0038557E" w:rsidRDefault="0038557E" w:rsidP="004A57B7">
            <w:pPr>
              <w:rPr>
                <w:rFonts w:cs="Arial"/>
              </w:rPr>
            </w:pPr>
            <w:r>
              <w:rPr>
                <w:rFonts w:cs="Arial"/>
              </w:rPr>
              <w:t>C</w:t>
            </w:r>
            <w:r w:rsidRPr="00106567">
              <w:rPr>
                <w:rFonts w:cs="Arial"/>
              </w:rPr>
              <w:t xml:space="preserve">olleagues’ circumstances may have changed during the past few weeks, or indeed since the last time you were required to communicate with them while they weren’t in school. </w:t>
            </w:r>
          </w:p>
          <w:p w14:paraId="0C875B3C" w14:textId="77777777" w:rsidR="0038557E" w:rsidRDefault="0038557E" w:rsidP="004A57B7">
            <w:pPr>
              <w:rPr>
                <w:rFonts w:cs="Arial"/>
              </w:rPr>
            </w:pPr>
          </w:p>
          <w:p w14:paraId="3FC3BEC6" w14:textId="77777777" w:rsidR="0038557E" w:rsidRPr="00106567" w:rsidRDefault="0038557E" w:rsidP="004A57B7">
            <w:pPr>
              <w:rPr>
                <w:rFonts w:cs="Arial"/>
              </w:rPr>
            </w:pPr>
            <w:r>
              <w:rPr>
                <w:rFonts w:cs="Arial"/>
              </w:rPr>
              <w:t xml:space="preserve">Consider </w:t>
            </w:r>
            <w:r w:rsidRPr="00106567">
              <w:rPr>
                <w:rFonts w:cs="Arial"/>
              </w:rPr>
              <w:t>send</w:t>
            </w:r>
            <w:r>
              <w:rPr>
                <w:rFonts w:cs="Arial"/>
              </w:rPr>
              <w:t>ing</w:t>
            </w:r>
            <w:r w:rsidRPr="00106567">
              <w:rPr>
                <w:rFonts w:cs="Arial"/>
              </w:rPr>
              <w:t xml:space="preserve"> a test text/email/message now (or ask team leaders to if you’re a large school)</w:t>
            </w:r>
            <w:r>
              <w:rPr>
                <w:rFonts w:cs="Arial"/>
              </w:rPr>
              <w:t xml:space="preserve"> </w:t>
            </w:r>
            <w:r w:rsidRPr="00106567">
              <w:rPr>
                <w:rFonts w:cs="Arial"/>
              </w:rPr>
              <w:t xml:space="preserve">asking every member of staff who receives it to respond with their name and the answer to a simple question, and urgently follow up anyone who doesn’t respond. </w:t>
            </w:r>
          </w:p>
          <w:p w14:paraId="537A91B0" w14:textId="77777777" w:rsidR="0038557E" w:rsidRPr="00106567" w:rsidRDefault="0038557E" w:rsidP="004A57B7"/>
        </w:tc>
        <w:tc>
          <w:tcPr>
            <w:tcW w:w="1762" w:type="dxa"/>
          </w:tcPr>
          <w:p w14:paraId="2033EC06" w14:textId="77777777" w:rsidR="0038557E" w:rsidRDefault="0038557E">
            <w:r>
              <w:t xml:space="preserve">AEO </w:t>
            </w:r>
          </w:p>
        </w:tc>
      </w:tr>
      <w:tr w:rsidR="0038557E" w14:paraId="7E61048F" w14:textId="77777777" w:rsidTr="004A57B7">
        <w:tc>
          <w:tcPr>
            <w:tcW w:w="2966" w:type="dxa"/>
          </w:tcPr>
          <w:p w14:paraId="081F08B2" w14:textId="03E8C79E" w:rsidR="0038557E" w:rsidRPr="00B26FD9" w:rsidRDefault="003176E0" w:rsidP="00741561">
            <w:pPr>
              <w:rPr>
                <w:rFonts w:cs="Arial"/>
              </w:rPr>
            </w:pPr>
            <w:r w:rsidRPr="00F260A4">
              <w:lastRenderedPageBreak/>
              <w:t xml:space="preserve">Language </w:t>
            </w:r>
          </w:p>
        </w:tc>
        <w:tc>
          <w:tcPr>
            <w:tcW w:w="9220" w:type="dxa"/>
          </w:tcPr>
          <w:p w14:paraId="745F23AE" w14:textId="4794E1ED" w:rsidR="0038557E" w:rsidRDefault="0038557E" w:rsidP="004A57B7">
            <w:pPr>
              <w:rPr>
                <w:rFonts w:cs="Arial"/>
              </w:rPr>
            </w:pPr>
            <w:r w:rsidRPr="00FA4FD2">
              <w:rPr>
                <w:rFonts w:cs="Arial"/>
              </w:rPr>
              <w:t>Think about the language you use when communicating with colleagues. All school staff</w:t>
            </w:r>
            <w:r>
              <w:rPr>
                <w:rFonts w:cs="Arial"/>
              </w:rPr>
              <w:t xml:space="preserve"> </w:t>
            </w:r>
            <w:r w:rsidRPr="00FA4FD2">
              <w:rPr>
                <w:rFonts w:cs="Arial"/>
              </w:rPr>
              <w:t xml:space="preserve">have gone above and beyond over the past </w:t>
            </w:r>
            <w:r w:rsidR="00840372">
              <w:rPr>
                <w:rFonts w:cs="Arial"/>
              </w:rPr>
              <w:t>7</w:t>
            </w:r>
            <w:r w:rsidR="00840372" w:rsidRPr="00FA4FD2">
              <w:rPr>
                <w:rFonts w:cs="Arial"/>
              </w:rPr>
              <w:t xml:space="preserve"> </w:t>
            </w:r>
            <w:r w:rsidRPr="00FA4FD2">
              <w:rPr>
                <w:rFonts w:cs="Arial"/>
              </w:rPr>
              <w:t xml:space="preserve">weeks and are likely to be feeling worn out both mentally and physically. The Government is now asking </w:t>
            </w:r>
            <w:r>
              <w:rPr>
                <w:rFonts w:cs="Arial"/>
              </w:rPr>
              <w:t>colleagues</w:t>
            </w:r>
            <w:r w:rsidRPr="00FA4FD2">
              <w:rPr>
                <w:rFonts w:cs="Arial"/>
              </w:rPr>
              <w:t xml:space="preserve"> to give even more and they may have their own concerns about the coming weeks and months as more children return to school. </w:t>
            </w:r>
          </w:p>
          <w:p w14:paraId="00E8C300" w14:textId="77777777" w:rsidR="0038557E" w:rsidRDefault="0038557E" w:rsidP="004A57B7">
            <w:pPr>
              <w:rPr>
                <w:rFonts w:cs="Arial"/>
              </w:rPr>
            </w:pPr>
          </w:p>
          <w:p w14:paraId="3FB70723" w14:textId="308DFECC" w:rsidR="0038557E" w:rsidRDefault="0038557E" w:rsidP="00067650">
            <w:pPr>
              <w:pStyle w:val="ListParagraph"/>
              <w:numPr>
                <w:ilvl w:val="0"/>
                <w:numId w:val="60"/>
              </w:numPr>
              <w:spacing w:after="0" w:line="240" w:lineRule="auto"/>
            </w:pPr>
            <w:r w:rsidRPr="00FA4FD2">
              <w:rPr>
                <w:rFonts w:cs="Arial"/>
              </w:rPr>
              <w:t xml:space="preserve">Does your language demonstrate that you appreciate their efforts so far and that you recognise that you are now asking even more of them? </w:t>
            </w:r>
          </w:p>
        </w:tc>
        <w:tc>
          <w:tcPr>
            <w:tcW w:w="1762" w:type="dxa"/>
          </w:tcPr>
          <w:p w14:paraId="6B9997CA" w14:textId="77777777" w:rsidR="0038557E" w:rsidRDefault="0038557E">
            <w:r>
              <w:t xml:space="preserve">AEO </w:t>
            </w:r>
          </w:p>
        </w:tc>
      </w:tr>
      <w:tr w:rsidR="0038557E" w14:paraId="2FF62C88" w14:textId="77777777" w:rsidTr="00F71C3F">
        <w:tc>
          <w:tcPr>
            <w:tcW w:w="13948" w:type="dxa"/>
            <w:gridSpan w:val="3"/>
          </w:tcPr>
          <w:p w14:paraId="68340D7C" w14:textId="19A14543" w:rsidR="0038557E" w:rsidRDefault="0038557E" w:rsidP="00067650">
            <w:pPr>
              <w:pStyle w:val="Heading3"/>
            </w:pPr>
            <w:bookmarkStart w:id="182" w:name="_Toc41662926"/>
            <w:r w:rsidRPr="005A7DA1">
              <w:t>Communicating with parents/carers</w:t>
            </w:r>
            <w:bookmarkEnd w:id="182"/>
            <w:r w:rsidRPr="005A7DA1">
              <w:t xml:space="preserve"> </w:t>
            </w:r>
          </w:p>
        </w:tc>
      </w:tr>
      <w:tr w:rsidR="0038557E" w14:paraId="52EC3281" w14:textId="77777777" w:rsidTr="00577A3C">
        <w:tc>
          <w:tcPr>
            <w:tcW w:w="2966" w:type="dxa"/>
          </w:tcPr>
          <w:p w14:paraId="53DB86BC" w14:textId="62E9035E" w:rsidR="0038557E" w:rsidRPr="00F260A4" w:rsidRDefault="002E38AD" w:rsidP="004A57B7">
            <w:pPr>
              <w:rPr>
                <w:rFonts w:cs="Arial"/>
              </w:rPr>
            </w:pPr>
            <w:r w:rsidRPr="00F260A4">
              <w:t xml:space="preserve">Methods of communication </w:t>
            </w:r>
          </w:p>
        </w:tc>
        <w:tc>
          <w:tcPr>
            <w:tcW w:w="9220" w:type="dxa"/>
          </w:tcPr>
          <w:p w14:paraId="65B9C79A" w14:textId="1C759EC9" w:rsidR="0038557E" w:rsidRDefault="0038557E" w:rsidP="004A57B7">
            <w:pPr>
              <w:rPr>
                <w:rFonts w:cs="Arial"/>
              </w:rPr>
            </w:pPr>
            <w:r w:rsidRPr="005A7DA1">
              <w:rPr>
                <w:rFonts w:cs="Arial"/>
              </w:rPr>
              <w:t xml:space="preserve">You will also need to communicate effectively with parents/carers as they will need to be kept up to date with the changes that will affect them and their children. </w:t>
            </w:r>
          </w:p>
          <w:p w14:paraId="5197CA5B" w14:textId="532F60A6" w:rsidR="0038557E" w:rsidRDefault="0038557E" w:rsidP="004A57B7">
            <w:pPr>
              <w:rPr>
                <w:rFonts w:cs="Arial"/>
              </w:rPr>
            </w:pPr>
            <w:r w:rsidRPr="005A7DA1">
              <w:rPr>
                <w:rFonts w:cs="Arial"/>
              </w:rPr>
              <w:t xml:space="preserve">You will already have systems in place to communicate with parents/carers and you should decide whether you will use one or all of these to communicate messages around children returning to school. </w:t>
            </w:r>
          </w:p>
          <w:p w14:paraId="473AE6FD" w14:textId="77777777" w:rsidR="0038557E" w:rsidRDefault="0038557E" w:rsidP="008E4B9C">
            <w:pPr>
              <w:pStyle w:val="ListParagraph"/>
              <w:numPr>
                <w:ilvl w:val="0"/>
                <w:numId w:val="60"/>
              </w:numPr>
              <w:spacing w:after="0" w:line="240" w:lineRule="auto"/>
              <w:rPr>
                <w:rFonts w:cs="Arial"/>
              </w:rPr>
            </w:pPr>
            <w:r>
              <w:rPr>
                <w:rFonts w:cs="Arial"/>
              </w:rPr>
              <w:t>W</w:t>
            </w:r>
            <w:r w:rsidRPr="005A7DA1">
              <w:rPr>
                <w:rFonts w:cs="Arial"/>
              </w:rPr>
              <w:t xml:space="preserve">hich member/s of staff </w:t>
            </w:r>
            <w:r>
              <w:rPr>
                <w:rFonts w:cs="Arial"/>
              </w:rPr>
              <w:t>will</w:t>
            </w:r>
            <w:r w:rsidRPr="005A7DA1">
              <w:rPr>
                <w:rFonts w:cs="Arial"/>
              </w:rPr>
              <w:t xml:space="preserve"> be in charge of communicating with parents/carers and how often will </w:t>
            </w:r>
            <w:r>
              <w:rPr>
                <w:rFonts w:cs="Arial"/>
              </w:rPr>
              <w:t xml:space="preserve">you </w:t>
            </w:r>
            <w:r w:rsidRPr="005A7DA1">
              <w:rPr>
                <w:rFonts w:cs="Arial"/>
              </w:rPr>
              <w:t>send out messaging</w:t>
            </w:r>
            <w:r>
              <w:rPr>
                <w:rFonts w:cs="Arial"/>
              </w:rPr>
              <w:t>?</w:t>
            </w:r>
          </w:p>
          <w:p w14:paraId="49B8D363" w14:textId="77777777" w:rsidR="00E61333" w:rsidRPr="002E38AD" w:rsidRDefault="00E61333" w:rsidP="004A57B7">
            <w:pPr>
              <w:rPr>
                <w:rFonts w:cs="Arial"/>
              </w:rPr>
            </w:pPr>
          </w:p>
          <w:p w14:paraId="0AEC09A8" w14:textId="2BDA8099" w:rsidR="0038557E" w:rsidRDefault="0038557E" w:rsidP="004A57B7">
            <w:pPr>
              <w:rPr>
                <w:rFonts w:cs="Arial"/>
              </w:rPr>
            </w:pPr>
            <w:r w:rsidRPr="005A7DA1">
              <w:rPr>
                <w:rFonts w:cs="Arial"/>
              </w:rPr>
              <w:t>Producing updates only as and when the situation changes will avoid overloading parents/carers with information</w:t>
            </w:r>
            <w:r w:rsidR="00C83093">
              <w:rPr>
                <w:rFonts w:cs="Arial"/>
              </w:rPr>
              <w:t>,</w:t>
            </w:r>
            <w:r w:rsidRPr="005A7DA1">
              <w:rPr>
                <w:rFonts w:cs="Arial"/>
              </w:rPr>
              <w:t xml:space="preserve"> but if there is no update for several days or longer they may feel anxious or as if they have been forgotten about –</w:t>
            </w:r>
            <w:r>
              <w:rPr>
                <w:rFonts w:cs="Arial"/>
              </w:rPr>
              <w:t xml:space="preserve"> </w:t>
            </w:r>
            <w:r w:rsidRPr="005A7DA1">
              <w:rPr>
                <w:rFonts w:cs="Arial"/>
              </w:rPr>
              <w:t xml:space="preserve">regular updates may help them to feel reassured. </w:t>
            </w:r>
          </w:p>
          <w:p w14:paraId="1C3B1BFE" w14:textId="77777777" w:rsidR="0038557E" w:rsidRDefault="0038557E" w:rsidP="004A57B7">
            <w:pPr>
              <w:rPr>
                <w:rFonts w:cs="Arial"/>
              </w:rPr>
            </w:pPr>
          </w:p>
          <w:p w14:paraId="22ADAE53" w14:textId="77777777" w:rsidR="0038557E" w:rsidRPr="0042423E" w:rsidRDefault="0038557E" w:rsidP="008E4B9C">
            <w:pPr>
              <w:pStyle w:val="ListParagraph"/>
              <w:numPr>
                <w:ilvl w:val="0"/>
                <w:numId w:val="60"/>
              </w:numPr>
              <w:spacing w:after="0" w:line="240" w:lineRule="auto"/>
              <w:rPr>
                <w:rFonts w:cs="Arial"/>
              </w:rPr>
            </w:pPr>
            <w:r>
              <w:rPr>
                <w:rFonts w:cs="Arial"/>
              </w:rPr>
              <w:t xml:space="preserve">Can you use the school website to keep parents informed? </w:t>
            </w:r>
          </w:p>
          <w:p w14:paraId="7C0571D4" w14:textId="77777777" w:rsidR="0038557E" w:rsidRPr="005A7DA1" w:rsidRDefault="0038557E" w:rsidP="004A57B7">
            <w:pPr>
              <w:rPr>
                <w:rFonts w:cs="Arial"/>
              </w:rPr>
            </w:pPr>
          </w:p>
          <w:p w14:paraId="77ECBD63" w14:textId="77777777" w:rsidR="0038557E" w:rsidRDefault="0038557E" w:rsidP="004A57B7">
            <w:pPr>
              <w:rPr>
                <w:rFonts w:cs="Arial"/>
              </w:rPr>
            </w:pPr>
            <w:r w:rsidRPr="005A7DA1">
              <w:rPr>
                <w:rFonts w:cs="Arial"/>
              </w:rPr>
              <w:t xml:space="preserve">It may be a good idea to send an initial message to parents/carers (via text, email or whichever method is normal for your school) reminding them to check the school’s website on a daily basis for updates. </w:t>
            </w:r>
            <w:r>
              <w:rPr>
                <w:rFonts w:cs="Arial"/>
              </w:rPr>
              <w:t>You</w:t>
            </w:r>
            <w:r w:rsidRPr="005A7DA1">
              <w:rPr>
                <w:rFonts w:cs="Arial"/>
              </w:rPr>
              <w:t xml:space="preserve"> can </w:t>
            </w:r>
            <w:r>
              <w:rPr>
                <w:rFonts w:cs="Arial"/>
              </w:rPr>
              <w:t xml:space="preserve">then </w:t>
            </w:r>
            <w:r w:rsidRPr="005A7DA1">
              <w:rPr>
                <w:rFonts w:cs="Arial"/>
              </w:rPr>
              <w:t xml:space="preserve">update the site as often as necessary without overloading parents/carers with messages or emails, and they can check the website at a time that is convenient to them and all the latest information will be there in one place. </w:t>
            </w:r>
          </w:p>
          <w:p w14:paraId="502A640B" w14:textId="77777777" w:rsidR="0038557E" w:rsidRDefault="0038557E" w:rsidP="004A57B7">
            <w:pPr>
              <w:rPr>
                <w:rFonts w:cs="Arial"/>
              </w:rPr>
            </w:pPr>
          </w:p>
          <w:p w14:paraId="054CD530" w14:textId="77777777" w:rsidR="0038557E" w:rsidRPr="0042423E" w:rsidRDefault="0038557E" w:rsidP="008E4B9C">
            <w:pPr>
              <w:pStyle w:val="ListParagraph"/>
              <w:numPr>
                <w:ilvl w:val="0"/>
                <w:numId w:val="60"/>
              </w:numPr>
              <w:spacing w:after="0" w:line="240" w:lineRule="auto"/>
              <w:rPr>
                <w:rFonts w:cs="Arial"/>
              </w:rPr>
            </w:pPr>
            <w:r w:rsidRPr="0042423E">
              <w:rPr>
                <w:rFonts w:cs="Arial"/>
              </w:rPr>
              <w:t>Please remember</w:t>
            </w:r>
            <w:r>
              <w:rPr>
                <w:rFonts w:cs="Arial"/>
              </w:rPr>
              <w:t xml:space="preserve"> </w:t>
            </w:r>
            <w:r w:rsidRPr="0042423E">
              <w:rPr>
                <w:rFonts w:cs="Arial"/>
              </w:rPr>
              <w:t xml:space="preserve">that anyone can view the school’s website, not just parents/carers. </w:t>
            </w:r>
          </w:p>
          <w:p w14:paraId="6F9B4815" w14:textId="77777777" w:rsidR="0038557E" w:rsidRDefault="0038557E" w:rsidP="004A57B7"/>
        </w:tc>
        <w:tc>
          <w:tcPr>
            <w:tcW w:w="1762" w:type="dxa"/>
          </w:tcPr>
          <w:p w14:paraId="33294FEE" w14:textId="77777777" w:rsidR="0038557E" w:rsidRDefault="0038557E" w:rsidP="004A57B7">
            <w:r>
              <w:t xml:space="preserve">AEO </w:t>
            </w:r>
          </w:p>
        </w:tc>
      </w:tr>
      <w:tr w:rsidR="0038557E" w14:paraId="43FBFE63" w14:textId="77777777" w:rsidTr="00577A3C">
        <w:tc>
          <w:tcPr>
            <w:tcW w:w="2966" w:type="dxa"/>
          </w:tcPr>
          <w:p w14:paraId="76355135" w14:textId="45553EF7" w:rsidR="0038557E" w:rsidRPr="004D2034" w:rsidRDefault="00445B6C" w:rsidP="004A57B7">
            <w:pPr>
              <w:rPr>
                <w:rFonts w:cs="Arial"/>
              </w:rPr>
            </w:pPr>
            <w:r w:rsidRPr="00F260A4">
              <w:t xml:space="preserve">The information you are communicating </w:t>
            </w:r>
          </w:p>
        </w:tc>
        <w:tc>
          <w:tcPr>
            <w:tcW w:w="9220" w:type="dxa"/>
          </w:tcPr>
          <w:p w14:paraId="07F85855" w14:textId="27CCC885" w:rsidR="0038557E" w:rsidRDefault="0038557E" w:rsidP="004A57B7">
            <w:pPr>
              <w:rPr>
                <w:rFonts w:cs="Arial"/>
              </w:rPr>
            </w:pPr>
            <w:r w:rsidRPr="004D2034">
              <w:rPr>
                <w:rFonts w:cs="Arial"/>
              </w:rPr>
              <w:t xml:space="preserve">Think about the information you’re communicating. </w:t>
            </w:r>
          </w:p>
          <w:p w14:paraId="5D616B20" w14:textId="77777777" w:rsidR="0038557E" w:rsidRDefault="0038557E" w:rsidP="004A57B7">
            <w:pPr>
              <w:rPr>
                <w:rFonts w:cs="Arial"/>
              </w:rPr>
            </w:pPr>
          </w:p>
          <w:p w14:paraId="7D5797F1" w14:textId="77777777" w:rsidR="0038557E" w:rsidRPr="004D2034" w:rsidRDefault="0038557E" w:rsidP="004A57B7">
            <w:pPr>
              <w:rPr>
                <w:rFonts w:cs="Arial"/>
              </w:rPr>
            </w:pPr>
            <w:r w:rsidRPr="004D2034">
              <w:rPr>
                <w:rFonts w:cs="Arial"/>
              </w:rPr>
              <w:lastRenderedPageBreak/>
              <w:t xml:space="preserve">Parents/carers are most interested in the practical arrangements for their child’s return to school as well as information about how you will keep their child safe while they are in school. They will be less interested in advice from the Government that is aimed at schools and local authorities (although a lot of this is on the Government website if they are interested). </w:t>
            </w:r>
          </w:p>
          <w:p w14:paraId="246CF948" w14:textId="77777777" w:rsidR="0038557E" w:rsidRPr="004D2034" w:rsidRDefault="0038557E" w:rsidP="004A57B7"/>
        </w:tc>
        <w:tc>
          <w:tcPr>
            <w:tcW w:w="1762" w:type="dxa"/>
          </w:tcPr>
          <w:p w14:paraId="03A3F509" w14:textId="77777777" w:rsidR="0038557E" w:rsidRDefault="0038557E" w:rsidP="004A57B7">
            <w:r>
              <w:lastRenderedPageBreak/>
              <w:t xml:space="preserve">AEO </w:t>
            </w:r>
          </w:p>
        </w:tc>
      </w:tr>
      <w:tr w:rsidR="0038557E" w14:paraId="44BE3EE1" w14:textId="77777777" w:rsidTr="00577A3C">
        <w:tc>
          <w:tcPr>
            <w:tcW w:w="2966" w:type="dxa"/>
          </w:tcPr>
          <w:p w14:paraId="27D64F83" w14:textId="67961D40" w:rsidR="0038557E" w:rsidRPr="00D114BA" w:rsidRDefault="00445B6C" w:rsidP="004A57B7">
            <w:pPr>
              <w:rPr>
                <w:rFonts w:cs="Arial"/>
              </w:rPr>
            </w:pPr>
            <w:r w:rsidRPr="00F260A4">
              <w:t xml:space="preserve">Language </w:t>
            </w:r>
          </w:p>
        </w:tc>
        <w:tc>
          <w:tcPr>
            <w:tcW w:w="9220" w:type="dxa"/>
          </w:tcPr>
          <w:p w14:paraId="7AFF8F40" w14:textId="7679559D" w:rsidR="0038557E" w:rsidRDefault="0038557E" w:rsidP="004A57B7">
            <w:pPr>
              <w:rPr>
                <w:rFonts w:cs="Arial"/>
              </w:rPr>
            </w:pPr>
            <w:r w:rsidRPr="00D114BA">
              <w:rPr>
                <w:rFonts w:cs="Arial"/>
              </w:rPr>
              <w:t xml:space="preserve">Think about the language you are using in your correspondence with parents/carers. Families will, understandably, be nervous about their children returning to school and will be looking for reassurance in your words that staff will be ensuring pupils’ safety going forwards. </w:t>
            </w:r>
          </w:p>
          <w:p w14:paraId="39277EC4" w14:textId="77777777" w:rsidR="0038557E" w:rsidRPr="00D114BA" w:rsidRDefault="0038557E" w:rsidP="004A57B7">
            <w:pPr>
              <w:rPr>
                <w:rFonts w:cs="Arial"/>
              </w:rPr>
            </w:pPr>
          </w:p>
        </w:tc>
        <w:tc>
          <w:tcPr>
            <w:tcW w:w="1762" w:type="dxa"/>
          </w:tcPr>
          <w:p w14:paraId="3B36EA10" w14:textId="77777777" w:rsidR="0038557E" w:rsidRDefault="0038557E" w:rsidP="004A57B7">
            <w:r>
              <w:t xml:space="preserve">AEO </w:t>
            </w:r>
          </w:p>
        </w:tc>
      </w:tr>
      <w:tr w:rsidR="0038557E" w14:paraId="496FB512" w14:textId="77777777" w:rsidTr="00577A3C">
        <w:tc>
          <w:tcPr>
            <w:tcW w:w="2966" w:type="dxa"/>
          </w:tcPr>
          <w:p w14:paraId="37E2CDB9" w14:textId="78DD0ED7" w:rsidR="0038557E" w:rsidRPr="001C562F" w:rsidRDefault="00445B6C" w:rsidP="004A57B7">
            <w:pPr>
              <w:rPr>
                <w:rFonts w:cs="Arial"/>
              </w:rPr>
            </w:pPr>
            <w:r w:rsidRPr="00F260A4">
              <w:t xml:space="preserve">Risk </w:t>
            </w:r>
          </w:p>
        </w:tc>
        <w:tc>
          <w:tcPr>
            <w:tcW w:w="9220" w:type="dxa"/>
          </w:tcPr>
          <w:p w14:paraId="141A160B" w14:textId="63B52895" w:rsidR="0038557E" w:rsidRPr="001C562F" w:rsidRDefault="0038557E" w:rsidP="004A57B7">
            <w:pPr>
              <w:rPr>
                <w:rFonts w:cs="Arial"/>
              </w:rPr>
            </w:pPr>
            <w:r w:rsidRPr="001C562F">
              <w:rPr>
                <w:rFonts w:cs="Arial"/>
              </w:rPr>
              <w:t xml:space="preserve">There is, of course, a risk that the information you share with parents/carers could end up on social media – please see the section </w:t>
            </w:r>
            <w:r>
              <w:rPr>
                <w:rFonts w:cs="Arial"/>
              </w:rPr>
              <w:t xml:space="preserve">‘Communicating via social media’. </w:t>
            </w:r>
          </w:p>
          <w:p w14:paraId="47CC645C" w14:textId="77777777" w:rsidR="0038557E" w:rsidRPr="004D2034" w:rsidRDefault="0038557E" w:rsidP="004A57B7">
            <w:pPr>
              <w:rPr>
                <w:rFonts w:cs="Arial"/>
              </w:rPr>
            </w:pPr>
          </w:p>
        </w:tc>
        <w:tc>
          <w:tcPr>
            <w:tcW w:w="1762" w:type="dxa"/>
          </w:tcPr>
          <w:p w14:paraId="0732F863" w14:textId="77777777" w:rsidR="0038557E" w:rsidRDefault="0038557E" w:rsidP="004A57B7">
            <w:r>
              <w:t xml:space="preserve">AEO/press office </w:t>
            </w:r>
          </w:p>
        </w:tc>
      </w:tr>
      <w:tr w:rsidR="0038557E" w14:paraId="37B8BFEF" w14:textId="77777777" w:rsidTr="00F71C3F">
        <w:tc>
          <w:tcPr>
            <w:tcW w:w="13948" w:type="dxa"/>
            <w:gridSpan w:val="3"/>
          </w:tcPr>
          <w:p w14:paraId="5D825BD6" w14:textId="12FAF3C6" w:rsidR="0038557E" w:rsidRPr="004A57B7" w:rsidRDefault="0038557E" w:rsidP="004A57B7">
            <w:pPr>
              <w:pStyle w:val="Heading3"/>
              <w:spacing w:after="0"/>
              <w:rPr>
                <w:rFonts w:cs="Arial"/>
              </w:rPr>
            </w:pPr>
            <w:bookmarkStart w:id="183" w:name="_Toc41662927"/>
            <w:r w:rsidRPr="00B932C1">
              <w:t>Communicat</w:t>
            </w:r>
            <w:r w:rsidRPr="004A57B7">
              <w:rPr>
                <w:rFonts w:cs="Arial"/>
              </w:rPr>
              <w:t>ing with third party early years and out of school providers</w:t>
            </w:r>
            <w:bookmarkEnd w:id="183"/>
            <w:r w:rsidRPr="004A57B7">
              <w:rPr>
                <w:rFonts w:cs="Arial"/>
              </w:rPr>
              <w:t xml:space="preserve"> </w:t>
            </w:r>
          </w:p>
          <w:p w14:paraId="6D0A1AF3" w14:textId="77777777" w:rsidR="0038557E" w:rsidRPr="00B932C1" w:rsidRDefault="0038557E" w:rsidP="004A57B7">
            <w:pPr>
              <w:rPr>
                <w:b/>
                <w:bCs/>
                <w:sz w:val="28"/>
                <w:szCs w:val="28"/>
              </w:rPr>
            </w:pPr>
          </w:p>
        </w:tc>
      </w:tr>
      <w:tr w:rsidR="0038557E" w14:paraId="287C3CFA" w14:textId="77777777" w:rsidTr="00577A3C">
        <w:tc>
          <w:tcPr>
            <w:tcW w:w="2966" w:type="dxa"/>
          </w:tcPr>
          <w:p w14:paraId="27CC5624" w14:textId="11FDCC2C" w:rsidR="0038557E" w:rsidRPr="00B932C1" w:rsidRDefault="00445B6C" w:rsidP="004A57B7">
            <w:pPr>
              <w:rPr>
                <w:rFonts w:cs="Arial"/>
              </w:rPr>
            </w:pPr>
            <w:r>
              <w:t xml:space="preserve">Other parties onsite </w:t>
            </w:r>
          </w:p>
        </w:tc>
        <w:tc>
          <w:tcPr>
            <w:tcW w:w="9220" w:type="dxa"/>
          </w:tcPr>
          <w:p w14:paraId="58BF9FD8" w14:textId="79CC8055" w:rsidR="0038557E" w:rsidRDefault="0038557E" w:rsidP="004A57B7">
            <w:pPr>
              <w:rPr>
                <w:rFonts w:cs="Arial"/>
              </w:rPr>
            </w:pPr>
            <w:r w:rsidRPr="00B932C1">
              <w:rPr>
                <w:rFonts w:cs="Arial"/>
              </w:rPr>
              <w:t xml:space="preserve">You will need to communicate as soon as possible with any third party provider who operates on the school site including early years settings and out of school providers so that discussions can take place in partnership regarding access arrangements and operational matters that may have changed due to </w:t>
            </w:r>
            <w:r w:rsidR="00395FB6">
              <w:rPr>
                <w:rFonts w:cs="Arial"/>
              </w:rPr>
              <w:t>COVID-19</w:t>
            </w:r>
            <w:r w:rsidRPr="00B932C1">
              <w:rPr>
                <w:rFonts w:cs="Arial"/>
              </w:rPr>
              <w:t xml:space="preserve">. </w:t>
            </w:r>
          </w:p>
          <w:p w14:paraId="4A641888" w14:textId="77777777" w:rsidR="0038557E" w:rsidRDefault="0038557E" w:rsidP="004A57B7">
            <w:pPr>
              <w:rPr>
                <w:rFonts w:cs="Arial"/>
              </w:rPr>
            </w:pPr>
          </w:p>
          <w:p w14:paraId="7D0DE4EE" w14:textId="77777777" w:rsidR="0038557E" w:rsidRPr="00B932C1" w:rsidRDefault="0038557E" w:rsidP="004A57B7">
            <w:pPr>
              <w:rPr>
                <w:rFonts w:cs="Arial"/>
              </w:rPr>
            </w:pPr>
            <w:r w:rsidRPr="00B932C1">
              <w:rPr>
                <w:rFonts w:cs="Arial"/>
              </w:rPr>
              <w:t xml:space="preserve">Consideration will need to be given to the fact that guidance for early years and childcare providers may be different to what is issued to schools. </w:t>
            </w:r>
          </w:p>
          <w:p w14:paraId="19148243" w14:textId="77777777" w:rsidR="0038557E" w:rsidRPr="00B932C1" w:rsidRDefault="0038557E" w:rsidP="004A57B7">
            <w:pPr>
              <w:rPr>
                <w:rFonts w:cs="Arial"/>
              </w:rPr>
            </w:pPr>
          </w:p>
        </w:tc>
        <w:tc>
          <w:tcPr>
            <w:tcW w:w="1762" w:type="dxa"/>
          </w:tcPr>
          <w:p w14:paraId="42D60B4C" w14:textId="37CDB2E7" w:rsidR="0038557E" w:rsidRDefault="0038557E"/>
        </w:tc>
      </w:tr>
      <w:tr w:rsidR="0038557E" w14:paraId="785E2432" w14:textId="77777777" w:rsidTr="00F71C3F">
        <w:tc>
          <w:tcPr>
            <w:tcW w:w="13948" w:type="dxa"/>
            <w:gridSpan w:val="3"/>
          </w:tcPr>
          <w:p w14:paraId="273B4A69" w14:textId="102DF9EC" w:rsidR="0038557E" w:rsidRDefault="0038557E" w:rsidP="004A57B7">
            <w:pPr>
              <w:pStyle w:val="Heading3"/>
              <w:spacing w:after="0"/>
              <w:rPr>
                <w:b w:val="0"/>
                <w:bCs/>
              </w:rPr>
            </w:pPr>
            <w:bookmarkStart w:id="184" w:name="_Toc41662928"/>
            <w:r w:rsidRPr="00A84608">
              <w:t>Communicating with the press/media</w:t>
            </w:r>
            <w:bookmarkEnd w:id="184"/>
            <w:r w:rsidRPr="00A84608">
              <w:t xml:space="preserve"> </w:t>
            </w:r>
          </w:p>
          <w:p w14:paraId="28A26089" w14:textId="77777777" w:rsidR="0038557E" w:rsidRPr="00A84608" w:rsidRDefault="0038557E" w:rsidP="004A57B7">
            <w:pPr>
              <w:rPr>
                <w:b/>
                <w:bCs/>
                <w:sz w:val="28"/>
                <w:szCs w:val="28"/>
              </w:rPr>
            </w:pPr>
          </w:p>
        </w:tc>
      </w:tr>
      <w:tr w:rsidR="0038557E" w14:paraId="68953FF3" w14:textId="77777777" w:rsidTr="00577A3C">
        <w:tc>
          <w:tcPr>
            <w:tcW w:w="2966" w:type="dxa"/>
          </w:tcPr>
          <w:p w14:paraId="7F05E3B1" w14:textId="19997F7C" w:rsidR="0038557E" w:rsidRPr="00F260A4" w:rsidRDefault="00445B6C" w:rsidP="004A57B7">
            <w:pPr>
              <w:rPr>
                <w:rFonts w:cs="Arial"/>
              </w:rPr>
            </w:pPr>
            <w:r w:rsidRPr="00F260A4">
              <w:t>Why you might be approached by the press</w:t>
            </w:r>
          </w:p>
        </w:tc>
        <w:tc>
          <w:tcPr>
            <w:tcW w:w="9220" w:type="dxa"/>
          </w:tcPr>
          <w:p w14:paraId="5AB4E24F" w14:textId="22774746" w:rsidR="0038557E" w:rsidRDefault="0038557E" w:rsidP="004A57B7">
            <w:pPr>
              <w:rPr>
                <w:rFonts w:cs="Arial"/>
              </w:rPr>
            </w:pPr>
            <w:r w:rsidRPr="00A84608">
              <w:rPr>
                <w:rFonts w:cs="Arial"/>
              </w:rPr>
              <w:t xml:space="preserve">It is the job of both the local and national media to cover newsworthy happenings that affect their readers, viewers or listeners, so it is only natural they will want to report on events connected to the </w:t>
            </w:r>
            <w:r w:rsidR="00395FB6">
              <w:rPr>
                <w:rFonts w:cs="Arial"/>
              </w:rPr>
              <w:t>COVID-19</w:t>
            </w:r>
            <w:r w:rsidRPr="00A84608">
              <w:rPr>
                <w:rFonts w:cs="Arial"/>
              </w:rPr>
              <w:t xml:space="preserve"> pandemic, and this will include schools reopening to all pupils. </w:t>
            </w:r>
          </w:p>
          <w:p w14:paraId="685ADBFF" w14:textId="77777777" w:rsidR="0038557E" w:rsidRDefault="0038557E" w:rsidP="004A57B7">
            <w:pPr>
              <w:rPr>
                <w:rFonts w:cs="Arial"/>
              </w:rPr>
            </w:pPr>
          </w:p>
          <w:p w14:paraId="00B6A3AD" w14:textId="77777777" w:rsidR="0038557E" w:rsidRDefault="0038557E" w:rsidP="004A57B7">
            <w:pPr>
              <w:rPr>
                <w:rFonts w:cs="Arial"/>
              </w:rPr>
            </w:pPr>
            <w:r w:rsidRPr="00A84608">
              <w:rPr>
                <w:rFonts w:cs="Arial"/>
              </w:rPr>
              <w:t>You may therefore be contacted by a journalist and asked to provide a statement, or take part in an interview, about how your school is coping with welcoming back all your pupils.</w:t>
            </w:r>
          </w:p>
          <w:p w14:paraId="79B1D5BF" w14:textId="77777777" w:rsidR="0038557E" w:rsidRPr="00A84608" w:rsidRDefault="0038557E" w:rsidP="004A57B7">
            <w:pPr>
              <w:rPr>
                <w:rFonts w:cs="Arial"/>
              </w:rPr>
            </w:pPr>
          </w:p>
        </w:tc>
        <w:tc>
          <w:tcPr>
            <w:tcW w:w="1762" w:type="dxa"/>
          </w:tcPr>
          <w:p w14:paraId="3661FF8B" w14:textId="77777777" w:rsidR="0038557E" w:rsidRDefault="0038557E">
            <w:r>
              <w:t xml:space="preserve">Press office </w:t>
            </w:r>
          </w:p>
        </w:tc>
      </w:tr>
      <w:tr w:rsidR="0038557E" w14:paraId="78F65B96" w14:textId="77777777" w:rsidTr="00577A3C">
        <w:tc>
          <w:tcPr>
            <w:tcW w:w="2966" w:type="dxa"/>
          </w:tcPr>
          <w:p w14:paraId="48B582AD" w14:textId="5C72AADD" w:rsidR="0038557E" w:rsidRPr="00F260A4" w:rsidRDefault="00445B6C" w:rsidP="004A57B7">
            <w:pPr>
              <w:rPr>
                <w:rFonts w:cs="Arial"/>
              </w:rPr>
            </w:pPr>
            <w:r w:rsidRPr="00F260A4">
              <w:lastRenderedPageBreak/>
              <w:t xml:space="preserve">What to do if you are approached by a journalist </w:t>
            </w:r>
          </w:p>
        </w:tc>
        <w:tc>
          <w:tcPr>
            <w:tcW w:w="9220" w:type="dxa"/>
          </w:tcPr>
          <w:p w14:paraId="1D77F0C4" w14:textId="1FFD0500" w:rsidR="0038557E" w:rsidRDefault="0038557E" w:rsidP="004A57B7">
            <w:pPr>
              <w:rPr>
                <w:rFonts w:cs="Arial"/>
              </w:rPr>
            </w:pPr>
            <w:r w:rsidRPr="00E8761D">
              <w:rPr>
                <w:rFonts w:cs="Arial"/>
              </w:rPr>
              <w:t xml:space="preserve">Those </w:t>
            </w:r>
            <w:r>
              <w:rPr>
                <w:rFonts w:cs="Arial"/>
              </w:rPr>
              <w:t xml:space="preserve">schools </w:t>
            </w:r>
            <w:r w:rsidRPr="00E8761D">
              <w:rPr>
                <w:rFonts w:cs="Arial"/>
              </w:rPr>
              <w:t xml:space="preserve">who normally deal with the press </w:t>
            </w:r>
            <w:r>
              <w:rPr>
                <w:rFonts w:cs="Arial"/>
              </w:rPr>
              <w:t xml:space="preserve">themselves </w:t>
            </w:r>
            <w:r w:rsidRPr="00E8761D">
              <w:rPr>
                <w:rFonts w:cs="Arial"/>
              </w:rPr>
              <w:t xml:space="preserve">may feel comfortable either agreeing and liaising with the journalist or politely explaining you can’t spare the resources at this time. </w:t>
            </w:r>
          </w:p>
          <w:p w14:paraId="1D5C533E" w14:textId="77777777" w:rsidR="0038557E" w:rsidRDefault="0038557E" w:rsidP="004A57B7">
            <w:pPr>
              <w:rPr>
                <w:rFonts w:cs="Arial"/>
              </w:rPr>
            </w:pPr>
          </w:p>
          <w:p w14:paraId="79F2224C" w14:textId="77777777" w:rsidR="0038557E" w:rsidRDefault="0038557E" w:rsidP="004A57B7">
            <w:pPr>
              <w:rPr>
                <w:rFonts w:cs="Arial"/>
              </w:rPr>
            </w:pPr>
            <w:r w:rsidRPr="00E8761D">
              <w:rPr>
                <w:rFonts w:cs="Arial"/>
              </w:rPr>
              <w:t xml:space="preserve">Any school that requires support or advice in dealing with the press can contact KCC’s press/communications office. </w:t>
            </w:r>
          </w:p>
          <w:p w14:paraId="591AC754" w14:textId="77777777" w:rsidR="0038557E" w:rsidRDefault="0038557E" w:rsidP="004A57B7">
            <w:pPr>
              <w:rPr>
                <w:rFonts w:cs="Arial"/>
              </w:rPr>
            </w:pPr>
          </w:p>
          <w:p w14:paraId="735DB5F5" w14:textId="77777777" w:rsidR="0038557E" w:rsidRDefault="0038557E" w:rsidP="004A57B7">
            <w:pPr>
              <w:rPr>
                <w:rFonts w:cs="Arial"/>
              </w:rPr>
            </w:pPr>
            <w:r w:rsidRPr="00E8761D">
              <w:rPr>
                <w:rFonts w:cs="Arial"/>
              </w:rPr>
              <w:t>The press/communications officer who deals with education and schools is</w:t>
            </w:r>
            <w:r>
              <w:rPr>
                <w:rFonts w:cs="Arial"/>
              </w:rPr>
              <w:t>:</w:t>
            </w:r>
          </w:p>
          <w:p w14:paraId="6D1A6D0A" w14:textId="77777777" w:rsidR="0038557E" w:rsidRDefault="0038557E" w:rsidP="004A57B7">
            <w:pPr>
              <w:rPr>
                <w:rFonts w:cs="Arial"/>
              </w:rPr>
            </w:pPr>
          </w:p>
          <w:p w14:paraId="29D60E59" w14:textId="77777777" w:rsidR="0038557E" w:rsidRDefault="0038557E" w:rsidP="008E4B9C">
            <w:pPr>
              <w:pStyle w:val="ListParagraph"/>
              <w:numPr>
                <w:ilvl w:val="0"/>
                <w:numId w:val="60"/>
              </w:numPr>
              <w:spacing w:after="0" w:line="240" w:lineRule="auto"/>
            </w:pPr>
            <w:r w:rsidRPr="00E8761D">
              <w:rPr>
                <w:rFonts w:cs="Arial"/>
              </w:rPr>
              <w:t>Suz Elve</w:t>
            </w:r>
            <w:r>
              <w:rPr>
                <w:rFonts w:cs="Arial"/>
              </w:rPr>
              <w:t xml:space="preserve">y – </w:t>
            </w:r>
            <w:r w:rsidRPr="00E8761D">
              <w:rPr>
                <w:rFonts w:cs="Arial"/>
              </w:rPr>
              <w:t xml:space="preserve">03000 417020 or </w:t>
            </w:r>
            <w:hyperlink r:id="rId293" w:history="1">
              <w:r w:rsidRPr="00E8761D">
                <w:rPr>
                  <w:rStyle w:val="Hyperlink"/>
                  <w:rFonts w:cs="Arial"/>
                </w:rPr>
                <w:t>suz.elvey@kent.gov.uk</w:t>
              </w:r>
            </w:hyperlink>
          </w:p>
          <w:p w14:paraId="13F12D99" w14:textId="77777777" w:rsidR="0038557E" w:rsidRDefault="0038557E" w:rsidP="004A57B7">
            <w:pPr>
              <w:pStyle w:val="ListParagraph"/>
              <w:spacing w:after="0" w:line="240" w:lineRule="auto"/>
            </w:pPr>
          </w:p>
          <w:p w14:paraId="266F0214" w14:textId="77777777" w:rsidR="0038557E" w:rsidRPr="00E8761D" w:rsidRDefault="0038557E" w:rsidP="008E4B9C">
            <w:pPr>
              <w:pStyle w:val="ListParagraph"/>
              <w:numPr>
                <w:ilvl w:val="0"/>
                <w:numId w:val="60"/>
              </w:numPr>
              <w:spacing w:after="0" w:line="240" w:lineRule="auto"/>
            </w:pPr>
            <w:r w:rsidRPr="00E8761D">
              <w:rPr>
                <w:rFonts w:cs="Arial"/>
              </w:rPr>
              <w:t xml:space="preserve">Contact details for the press office, including details of the out of hours duty communications officer who can deal with emergencies and urgent issues outside normal office hours, can be found here: </w:t>
            </w:r>
            <w:hyperlink r:id="rId294" w:history="1">
              <w:r w:rsidRPr="00E8761D">
                <w:rPr>
                  <w:rStyle w:val="Hyperlink"/>
                  <w:rFonts w:cs="Arial"/>
                </w:rPr>
                <w:t>https://kccmediahub.net/about</w:t>
              </w:r>
            </w:hyperlink>
          </w:p>
          <w:p w14:paraId="0BAF7549" w14:textId="77777777" w:rsidR="0038557E" w:rsidRPr="004D2034" w:rsidRDefault="0038557E" w:rsidP="004A57B7">
            <w:pPr>
              <w:rPr>
                <w:rFonts w:cs="Arial"/>
              </w:rPr>
            </w:pPr>
          </w:p>
        </w:tc>
        <w:tc>
          <w:tcPr>
            <w:tcW w:w="1762" w:type="dxa"/>
          </w:tcPr>
          <w:p w14:paraId="653337F3" w14:textId="77777777" w:rsidR="0038557E" w:rsidRDefault="0038557E">
            <w:r>
              <w:t xml:space="preserve">Press office </w:t>
            </w:r>
          </w:p>
        </w:tc>
      </w:tr>
      <w:tr w:rsidR="0038557E" w14:paraId="7C3279DB" w14:textId="77777777" w:rsidTr="00577A3C">
        <w:tc>
          <w:tcPr>
            <w:tcW w:w="2966" w:type="dxa"/>
          </w:tcPr>
          <w:p w14:paraId="5193B549" w14:textId="07A09C45" w:rsidR="0038557E" w:rsidRPr="00B26FD9" w:rsidRDefault="00445B6C" w:rsidP="004A57B7">
            <w:pPr>
              <w:rPr>
                <w:rFonts w:cs="Arial"/>
              </w:rPr>
            </w:pPr>
            <w:r w:rsidRPr="00F260A4">
              <w:t xml:space="preserve">KCC statements on big educational issues </w:t>
            </w:r>
          </w:p>
        </w:tc>
        <w:tc>
          <w:tcPr>
            <w:tcW w:w="9220" w:type="dxa"/>
          </w:tcPr>
          <w:p w14:paraId="79AC7007" w14:textId="76631118" w:rsidR="0038557E" w:rsidRDefault="0038557E" w:rsidP="004A57B7">
            <w:pPr>
              <w:rPr>
                <w:rFonts w:cs="Arial"/>
              </w:rPr>
            </w:pPr>
            <w:r w:rsidRPr="00F905F2">
              <w:rPr>
                <w:rFonts w:cs="Arial"/>
              </w:rPr>
              <w:t xml:space="preserve">When there is a big event or issue that affects all schools, or a large number of them, KCC’s press office, in conjunction with CYPE colleagues, will often prepare a statement or arrange interviews to address the questions journalists might ask individual schools. </w:t>
            </w:r>
          </w:p>
          <w:p w14:paraId="6752B3FA" w14:textId="77777777" w:rsidR="0038557E" w:rsidRDefault="0038557E" w:rsidP="004A57B7">
            <w:pPr>
              <w:rPr>
                <w:rFonts w:cs="Arial"/>
              </w:rPr>
            </w:pPr>
          </w:p>
          <w:p w14:paraId="6ACF6C56" w14:textId="77777777" w:rsidR="0038557E" w:rsidRDefault="0038557E" w:rsidP="004A57B7">
            <w:pPr>
              <w:rPr>
                <w:rFonts w:cs="Arial"/>
              </w:rPr>
            </w:pPr>
            <w:r w:rsidRPr="00F905F2">
              <w:rPr>
                <w:rFonts w:cs="Arial"/>
              </w:rPr>
              <w:t xml:space="preserve">In these circumstances, rather than all schools spending time preparing their own statements, which will be very similar, schools can refer journalists to KCC’s press office, which will send the pre-prepared statement to any reporter that requests it. </w:t>
            </w:r>
          </w:p>
          <w:p w14:paraId="327C1C60" w14:textId="77777777" w:rsidR="0038557E" w:rsidRDefault="0038557E" w:rsidP="004A57B7">
            <w:pPr>
              <w:rPr>
                <w:rFonts w:cs="Arial"/>
              </w:rPr>
            </w:pPr>
          </w:p>
          <w:p w14:paraId="5E594F89" w14:textId="54F5FC81" w:rsidR="0038557E" w:rsidRDefault="0038557E" w:rsidP="004A57B7">
            <w:pPr>
              <w:rPr>
                <w:rFonts w:cs="Arial"/>
              </w:rPr>
            </w:pPr>
            <w:r w:rsidRPr="000E162E">
              <w:rPr>
                <w:rFonts w:cs="Arial"/>
              </w:rPr>
              <w:t xml:space="preserve">A statement </w:t>
            </w:r>
            <w:r w:rsidRPr="0059216D">
              <w:rPr>
                <w:rFonts w:cs="Arial"/>
              </w:rPr>
              <w:t xml:space="preserve">has been </w:t>
            </w:r>
            <w:r w:rsidRPr="00067650">
              <w:rPr>
                <w:rStyle w:val="CommentReference"/>
                <w:sz w:val="22"/>
                <w:szCs w:val="22"/>
              </w:rPr>
              <w:t>prepared by</w:t>
            </w:r>
            <w:r w:rsidRPr="0059216D">
              <w:rPr>
                <w:rStyle w:val="CommentReference"/>
              </w:rPr>
              <w:t xml:space="preserve"> </w:t>
            </w:r>
            <w:r w:rsidRPr="000E162E">
              <w:rPr>
                <w:rFonts w:cs="Arial"/>
              </w:rPr>
              <w:t xml:space="preserve">KCC’s press office and CYPE colleagues </w:t>
            </w:r>
            <w:r w:rsidRPr="00F905F2">
              <w:rPr>
                <w:rFonts w:cs="Arial"/>
              </w:rPr>
              <w:t xml:space="preserve">in anticipation of the Government announcing that schools will begin to open to more pupils. </w:t>
            </w:r>
          </w:p>
          <w:p w14:paraId="234D319C" w14:textId="77777777" w:rsidR="0038557E" w:rsidRDefault="0038557E" w:rsidP="004A57B7">
            <w:pPr>
              <w:rPr>
                <w:rFonts w:cs="Arial"/>
              </w:rPr>
            </w:pPr>
          </w:p>
          <w:p w14:paraId="6374E44B" w14:textId="77777777" w:rsidR="0038557E" w:rsidRPr="00F905F2" w:rsidRDefault="0038557E" w:rsidP="008E4B9C">
            <w:pPr>
              <w:pStyle w:val="ListParagraph"/>
              <w:numPr>
                <w:ilvl w:val="0"/>
                <w:numId w:val="61"/>
              </w:numPr>
              <w:spacing w:after="0" w:line="240" w:lineRule="auto"/>
              <w:rPr>
                <w:rFonts w:cs="Arial"/>
              </w:rPr>
            </w:pPr>
            <w:r w:rsidRPr="00F905F2">
              <w:rPr>
                <w:rFonts w:cs="Arial"/>
              </w:rPr>
              <w:t xml:space="preserve">Please feel free to refer any journalist to the press office using the details above and they will share the statement with them. </w:t>
            </w:r>
          </w:p>
          <w:p w14:paraId="1666FB0C" w14:textId="77777777" w:rsidR="0038557E" w:rsidRPr="004D2034" w:rsidRDefault="0038557E" w:rsidP="004A57B7">
            <w:pPr>
              <w:rPr>
                <w:rFonts w:cs="Arial"/>
              </w:rPr>
            </w:pPr>
          </w:p>
        </w:tc>
        <w:tc>
          <w:tcPr>
            <w:tcW w:w="1762" w:type="dxa"/>
          </w:tcPr>
          <w:p w14:paraId="07B9C11F" w14:textId="77777777" w:rsidR="0038557E" w:rsidRDefault="0038557E">
            <w:r>
              <w:t xml:space="preserve">Press office </w:t>
            </w:r>
          </w:p>
        </w:tc>
      </w:tr>
      <w:tr w:rsidR="0038557E" w14:paraId="2EB0AF54" w14:textId="77777777" w:rsidTr="00577A3C">
        <w:tc>
          <w:tcPr>
            <w:tcW w:w="2966" w:type="dxa"/>
          </w:tcPr>
          <w:p w14:paraId="22013B51" w14:textId="364CCAE5" w:rsidR="0038557E" w:rsidRPr="00B26FD9" w:rsidRDefault="00445B6C" w:rsidP="004A57B7">
            <w:pPr>
              <w:rPr>
                <w:rFonts w:cs="Arial"/>
              </w:rPr>
            </w:pPr>
            <w:r w:rsidRPr="00F260A4">
              <w:t xml:space="preserve">Communicating with the wider community via the press </w:t>
            </w:r>
          </w:p>
        </w:tc>
        <w:tc>
          <w:tcPr>
            <w:tcW w:w="9220" w:type="dxa"/>
          </w:tcPr>
          <w:p w14:paraId="54834754" w14:textId="123CED29" w:rsidR="0038557E" w:rsidRDefault="0038557E" w:rsidP="004A57B7">
            <w:pPr>
              <w:rPr>
                <w:rFonts w:cs="Arial"/>
              </w:rPr>
            </w:pPr>
            <w:r w:rsidRPr="006465E2">
              <w:rPr>
                <w:rFonts w:cs="Arial"/>
              </w:rPr>
              <w:t xml:space="preserve">Some </w:t>
            </w:r>
            <w:r w:rsidR="0099508B">
              <w:rPr>
                <w:rFonts w:cs="Arial"/>
              </w:rPr>
              <w:t>Headteachers</w:t>
            </w:r>
            <w:r w:rsidRPr="006465E2">
              <w:rPr>
                <w:rFonts w:cs="Arial"/>
              </w:rPr>
              <w:t xml:space="preserve"> have questioned how they can let the wider community know their school will soon start opening to more pupils. </w:t>
            </w:r>
          </w:p>
          <w:p w14:paraId="4B544B50" w14:textId="77777777" w:rsidR="0038557E" w:rsidRDefault="0038557E" w:rsidP="004A57B7">
            <w:pPr>
              <w:rPr>
                <w:rFonts w:cs="Arial"/>
              </w:rPr>
            </w:pPr>
          </w:p>
          <w:p w14:paraId="7BDA282E" w14:textId="77777777" w:rsidR="0038557E" w:rsidRDefault="0038557E" w:rsidP="004A57B7">
            <w:pPr>
              <w:rPr>
                <w:rFonts w:cs="Arial"/>
              </w:rPr>
            </w:pPr>
            <w:r w:rsidRPr="006465E2">
              <w:rPr>
                <w:rFonts w:cs="Arial"/>
              </w:rPr>
              <w:t>General statements will be published in local newspapers and on news websites, TV channels, radio stations and on KCC’s media hub (</w:t>
            </w:r>
            <w:hyperlink r:id="rId295" w:history="1">
              <w:r w:rsidRPr="006465E2">
                <w:rPr>
                  <w:rStyle w:val="Hyperlink"/>
                  <w:rFonts w:cs="Arial"/>
                </w:rPr>
                <w:t>https://kccmediahub.net/</w:t>
              </w:r>
            </w:hyperlink>
            <w:r w:rsidRPr="006465E2">
              <w:rPr>
                <w:rFonts w:cs="Arial"/>
              </w:rPr>
              <w:t xml:space="preserve">) confirming that all schools will start to open to more pupils soon, and these will be updated to give more details as we move forward. </w:t>
            </w:r>
          </w:p>
          <w:p w14:paraId="7B447108" w14:textId="77777777" w:rsidR="0038557E" w:rsidRDefault="0038557E" w:rsidP="004A57B7">
            <w:pPr>
              <w:rPr>
                <w:rFonts w:cs="Arial"/>
              </w:rPr>
            </w:pPr>
          </w:p>
          <w:p w14:paraId="0BB137B8" w14:textId="77777777" w:rsidR="0038557E" w:rsidRPr="006465E2" w:rsidRDefault="0038557E" w:rsidP="004A57B7">
            <w:pPr>
              <w:rPr>
                <w:rFonts w:cs="Arial"/>
                <w:u w:val="single"/>
              </w:rPr>
            </w:pPr>
            <w:r w:rsidRPr="006465E2">
              <w:rPr>
                <w:rFonts w:cs="Arial"/>
              </w:rPr>
              <w:t xml:space="preserve">This will help to inform Kent residents of the overall situation so it will not be necessary for schools to communicate directly with anyone outside their immediate community, ie staff, governors and parents/carers. </w:t>
            </w:r>
          </w:p>
          <w:p w14:paraId="28B35268" w14:textId="77777777" w:rsidR="0038557E" w:rsidRPr="006465E2" w:rsidRDefault="0038557E" w:rsidP="004A57B7">
            <w:pPr>
              <w:rPr>
                <w:rFonts w:cs="Arial"/>
              </w:rPr>
            </w:pPr>
          </w:p>
        </w:tc>
        <w:tc>
          <w:tcPr>
            <w:tcW w:w="1762" w:type="dxa"/>
          </w:tcPr>
          <w:p w14:paraId="026D1AFB" w14:textId="77777777" w:rsidR="0038557E" w:rsidRDefault="0038557E">
            <w:r>
              <w:lastRenderedPageBreak/>
              <w:t xml:space="preserve">Press office </w:t>
            </w:r>
          </w:p>
        </w:tc>
      </w:tr>
      <w:tr w:rsidR="0038557E" w14:paraId="6589B4E2" w14:textId="77777777" w:rsidTr="00F71C3F">
        <w:tc>
          <w:tcPr>
            <w:tcW w:w="13948" w:type="dxa"/>
            <w:gridSpan w:val="3"/>
          </w:tcPr>
          <w:p w14:paraId="4B43006F" w14:textId="244D5617" w:rsidR="0038557E" w:rsidRPr="006465E2" w:rsidRDefault="0038557E" w:rsidP="004A57B7">
            <w:pPr>
              <w:pStyle w:val="Heading3"/>
              <w:spacing w:after="0"/>
              <w:rPr>
                <w:b w:val="0"/>
                <w:bCs/>
              </w:rPr>
            </w:pPr>
            <w:bookmarkStart w:id="185" w:name="_Toc41662929"/>
            <w:r w:rsidRPr="006465E2">
              <w:t>Communicating with Kent County Council</w:t>
            </w:r>
            <w:bookmarkEnd w:id="185"/>
            <w:r w:rsidRPr="006465E2">
              <w:t xml:space="preserve"> </w:t>
            </w:r>
          </w:p>
          <w:p w14:paraId="647487C6" w14:textId="77777777" w:rsidR="0038557E" w:rsidRDefault="0038557E" w:rsidP="004A57B7"/>
        </w:tc>
      </w:tr>
      <w:tr w:rsidR="0038557E" w14:paraId="47011BE7" w14:textId="77777777" w:rsidTr="00577A3C">
        <w:tc>
          <w:tcPr>
            <w:tcW w:w="2966" w:type="dxa"/>
          </w:tcPr>
          <w:p w14:paraId="2414BCE9" w14:textId="4184AB4F" w:rsidR="0038557E" w:rsidRPr="00C97B9D" w:rsidRDefault="00445B6C" w:rsidP="004A57B7">
            <w:pPr>
              <w:rPr>
                <w:rFonts w:cs="Arial"/>
              </w:rPr>
            </w:pPr>
            <w:r>
              <w:t xml:space="preserve">Who to speak to </w:t>
            </w:r>
          </w:p>
        </w:tc>
        <w:tc>
          <w:tcPr>
            <w:tcW w:w="9220" w:type="dxa"/>
          </w:tcPr>
          <w:p w14:paraId="1B4707DA" w14:textId="5B8AE9ED" w:rsidR="0038557E" w:rsidRDefault="0038557E" w:rsidP="004A57B7">
            <w:pPr>
              <w:rPr>
                <w:rFonts w:cs="Arial"/>
              </w:rPr>
            </w:pPr>
            <w:r w:rsidRPr="00C97B9D">
              <w:rPr>
                <w:rFonts w:cs="Arial"/>
              </w:rPr>
              <w:t xml:space="preserve">Your first point of call for all general </w:t>
            </w:r>
            <w:r w:rsidR="00395FB6">
              <w:rPr>
                <w:rFonts w:cs="Arial"/>
              </w:rPr>
              <w:t>COVID-19</w:t>
            </w:r>
            <w:r w:rsidRPr="00C97B9D">
              <w:rPr>
                <w:rFonts w:cs="Arial"/>
              </w:rPr>
              <w:t xml:space="preserve">-related enquiries is your Area Education Officer. </w:t>
            </w:r>
          </w:p>
          <w:p w14:paraId="0F04F942" w14:textId="77777777" w:rsidR="0038557E" w:rsidRDefault="0038557E" w:rsidP="004A57B7">
            <w:pPr>
              <w:rPr>
                <w:rFonts w:cs="Arial"/>
              </w:rPr>
            </w:pPr>
          </w:p>
          <w:p w14:paraId="4CDB2242" w14:textId="77777777" w:rsidR="0038557E" w:rsidRDefault="0038557E" w:rsidP="008E4B9C">
            <w:pPr>
              <w:pStyle w:val="ListParagraph"/>
              <w:numPr>
                <w:ilvl w:val="0"/>
                <w:numId w:val="61"/>
              </w:numPr>
              <w:spacing w:after="0" w:line="240" w:lineRule="auto"/>
              <w:rPr>
                <w:rFonts w:cs="Arial"/>
                <w:color w:val="000000"/>
              </w:rPr>
            </w:pPr>
            <w:r>
              <w:rPr>
                <w:rFonts w:cs="Arial"/>
              </w:rPr>
              <w:t xml:space="preserve">Do you have </w:t>
            </w:r>
            <w:r w:rsidRPr="00FC486F">
              <w:rPr>
                <w:rFonts w:cs="Arial"/>
              </w:rPr>
              <w:t xml:space="preserve">phone numbers and email addresses for your AEO, their </w:t>
            </w:r>
            <w:r w:rsidRPr="00FC486F">
              <w:rPr>
                <w:rFonts w:cs="Arial"/>
                <w:color w:val="000000"/>
              </w:rPr>
              <w:t>Area Schools Organisation Officer, and their PA to hand</w:t>
            </w:r>
            <w:r>
              <w:rPr>
                <w:rFonts w:cs="Arial"/>
                <w:color w:val="000000"/>
              </w:rPr>
              <w:t xml:space="preserve"> </w:t>
            </w:r>
            <w:r w:rsidRPr="00FC486F">
              <w:rPr>
                <w:rFonts w:cs="Arial"/>
                <w:color w:val="000000"/>
              </w:rPr>
              <w:t xml:space="preserve">so </w:t>
            </w:r>
            <w:r>
              <w:rPr>
                <w:rFonts w:cs="Arial"/>
                <w:color w:val="000000"/>
              </w:rPr>
              <w:t>you can</w:t>
            </w:r>
            <w:r w:rsidRPr="00FC486F">
              <w:rPr>
                <w:rFonts w:cs="Arial"/>
                <w:color w:val="000000"/>
              </w:rPr>
              <w:t xml:space="preserve"> contact them urgently</w:t>
            </w:r>
            <w:r>
              <w:rPr>
                <w:rFonts w:cs="Arial"/>
                <w:color w:val="000000"/>
              </w:rPr>
              <w:t xml:space="preserve">? </w:t>
            </w:r>
          </w:p>
          <w:p w14:paraId="0DBE0A2F" w14:textId="77777777" w:rsidR="0038557E" w:rsidRDefault="0038557E" w:rsidP="004A57B7">
            <w:pPr>
              <w:pStyle w:val="ListParagraph"/>
              <w:spacing w:after="0" w:line="240" w:lineRule="auto"/>
              <w:rPr>
                <w:rFonts w:cs="Arial"/>
                <w:color w:val="000000"/>
              </w:rPr>
            </w:pPr>
          </w:p>
          <w:tbl>
            <w:tblPr>
              <w:tblW w:w="0" w:type="auto"/>
              <w:tblLook w:val="04A0" w:firstRow="1" w:lastRow="0" w:firstColumn="1" w:lastColumn="0" w:noHBand="0" w:noVBand="1"/>
            </w:tblPr>
            <w:tblGrid>
              <w:gridCol w:w="5451"/>
            </w:tblGrid>
            <w:tr w:rsidR="0038557E" w14:paraId="3E1E6354" w14:textId="77777777" w:rsidTr="00741561">
              <w:tc>
                <w:tcPr>
                  <w:tcW w:w="5451" w:type="dxa"/>
                </w:tcPr>
                <w:p w14:paraId="6B8A44DE" w14:textId="77777777" w:rsidR="0038557E" w:rsidRPr="0059216D" w:rsidRDefault="0038557E" w:rsidP="004A57B7">
                  <w:pPr>
                    <w:rPr>
                      <w:rFonts w:cs="Arial"/>
                      <w:b/>
                    </w:rPr>
                  </w:pPr>
                  <w:r w:rsidRPr="0059216D">
                    <w:rPr>
                      <w:rFonts w:cs="Arial"/>
                      <w:b/>
                    </w:rPr>
                    <w:t>North Kent</w:t>
                  </w:r>
                </w:p>
                <w:p w14:paraId="5881A1A4" w14:textId="77777777" w:rsidR="000A647A" w:rsidRDefault="0038557E" w:rsidP="008E4B9C">
                  <w:pPr>
                    <w:pStyle w:val="ListParagraph"/>
                    <w:numPr>
                      <w:ilvl w:val="0"/>
                      <w:numId w:val="61"/>
                    </w:numPr>
                    <w:spacing w:after="0" w:line="240" w:lineRule="auto"/>
                    <w:rPr>
                      <w:rFonts w:cstheme="minorHAnsi"/>
                    </w:rPr>
                  </w:pPr>
                  <w:r w:rsidRPr="0059216D">
                    <w:rPr>
                      <w:rFonts w:cstheme="minorHAnsi"/>
                    </w:rPr>
                    <w:t xml:space="preserve">Area Education Officer: </w:t>
                  </w:r>
                </w:p>
                <w:p w14:paraId="3280F5C8" w14:textId="01CAB4AA" w:rsidR="0038557E" w:rsidRPr="0059216D" w:rsidRDefault="0038557E" w:rsidP="00067650">
                  <w:pPr>
                    <w:pStyle w:val="ListParagraph"/>
                    <w:spacing w:after="0" w:line="240" w:lineRule="auto"/>
                    <w:rPr>
                      <w:rFonts w:cstheme="minorHAnsi"/>
                    </w:rPr>
                  </w:pPr>
                  <w:r w:rsidRPr="0059216D">
                    <w:rPr>
                      <w:rFonts w:cstheme="minorHAnsi"/>
                    </w:rPr>
                    <w:t xml:space="preserve">Ian Watts - </w:t>
                  </w:r>
                  <w:r w:rsidRPr="0059216D">
                    <w:rPr>
                      <w:rFonts w:cstheme="minorHAnsi"/>
                      <w:lang w:eastAsia="en-GB"/>
                    </w:rPr>
                    <w:t xml:space="preserve">03000 414302 – </w:t>
                  </w:r>
                  <w:hyperlink r:id="rId296" w:history="1">
                    <w:r w:rsidRPr="0059216D">
                      <w:rPr>
                        <w:rStyle w:val="Hyperlink"/>
                        <w:rFonts w:cstheme="minorHAnsi"/>
                        <w:lang w:eastAsia="en-GB"/>
                      </w:rPr>
                      <w:t>ian.watts@kent.gov.uk</w:t>
                    </w:r>
                  </w:hyperlink>
                </w:p>
                <w:p w14:paraId="57B85884" w14:textId="77777777" w:rsidR="000A647A" w:rsidRDefault="0038557E" w:rsidP="008E4B9C">
                  <w:pPr>
                    <w:pStyle w:val="ListParagraph"/>
                    <w:numPr>
                      <w:ilvl w:val="0"/>
                      <w:numId w:val="61"/>
                    </w:numPr>
                    <w:spacing w:after="0" w:line="240" w:lineRule="auto"/>
                    <w:rPr>
                      <w:rFonts w:cstheme="minorHAnsi"/>
                    </w:rPr>
                  </w:pPr>
                  <w:r w:rsidRPr="0059216D">
                    <w:rPr>
                      <w:rFonts w:cstheme="minorHAnsi"/>
                    </w:rPr>
                    <w:t xml:space="preserve">Area Schools Organisation Officer: </w:t>
                  </w:r>
                </w:p>
                <w:p w14:paraId="1861BA52" w14:textId="15EA4727" w:rsidR="0038557E" w:rsidRPr="0059216D" w:rsidRDefault="0038557E" w:rsidP="00067650">
                  <w:pPr>
                    <w:pStyle w:val="ListParagraph"/>
                    <w:spacing w:after="0" w:line="240" w:lineRule="auto"/>
                    <w:rPr>
                      <w:rFonts w:cstheme="minorHAnsi"/>
                    </w:rPr>
                  </w:pPr>
                  <w:r w:rsidRPr="0059216D">
                    <w:rPr>
                      <w:rFonts w:cstheme="minorHAnsi"/>
                    </w:rPr>
                    <w:t xml:space="preserve">David Hart - </w:t>
                  </w:r>
                  <w:r>
                    <w:rPr>
                      <w:rFonts w:cstheme="minorHAnsi"/>
                    </w:rPr>
                    <w:t>0</w:t>
                  </w:r>
                  <w:r w:rsidRPr="0059216D">
                    <w:rPr>
                      <w:rFonts w:cstheme="minorHAnsi"/>
                    </w:rPr>
                    <w:t xml:space="preserve">3000 410195 – </w:t>
                  </w:r>
                  <w:hyperlink r:id="rId297" w:history="1">
                    <w:r w:rsidRPr="0059216D">
                      <w:rPr>
                        <w:rStyle w:val="Hyperlink"/>
                      </w:rPr>
                      <w:t>d</w:t>
                    </w:r>
                    <w:r w:rsidRPr="0059216D">
                      <w:rPr>
                        <w:rStyle w:val="Hyperlink"/>
                        <w:rFonts w:cstheme="minorHAnsi"/>
                      </w:rPr>
                      <w:t>avid.hart@kent.gov.uk</w:t>
                    </w:r>
                  </w:hyperlink>
                </w:p>
                <w:p w14:paraId="763FBC1C" w14:textId="77777777" w:rsidR="000A647A" w:rsidRPr="00067650" w:rsidRDefault="0038557E" w:rsidP="008E4B9C">
                  <w:pPr>
                    <w:pStyle w:val="ListParagraph"/>
                    <w:numPr>
                      <w:ilvl w:val="0"/>
                      <w:numId w:val="61"/>
                    </w:numPr>
                    <w:spacing w:after="0" w:line="240" w:lineRule="auto"/>
                    <w:rPr>
                      <w:rFonts w:cs="Arial"/>
                      <w:color w:val="000000"/>
                    </w:rPr>
                  </w:pPr>
                  <w:r w:rsidRPr="0059216D">
                    <w:rPr>
                      <w:rFonts w:cstheme="minorHAnsi"/>
                    </w:rPr>
                    <w:t xml:space="preserve">PA: Ann Drury </w:t>
                  </w:r>
                </w:p>
                <w:p w14:paraId="7835AC42" w14:textId="6FFF7356" w:rsidR="0038557E" w:rsidRPr="0059216D" w:rsidRDefault="0038557E" w:rsidP="00067650">
                  <w:pPr>
                    <w:pStyle w:val="ListParagraph"/>
                    <w:spacing w:after="0" w:line="240" w:lineRule="auto"/>
                    <w:rPr>
                      <w:rFonts w:cs="Arial"/>
                      <w:color w:val="000000"/>
                    </w:rPr>
                  </w:pPr>
                  <w:r w:rsidRPr="0059216D">
                    <w:rPr>
                      <w:rFonts w:cstheme="minorHAnsi"/>
                      <w:lang w:eastAsia="en-GB"/>
                    </w:rPr>
                    <w:t xml:space="preserve">03000 410157 </w:t>
                  </w:r>
                  <w:hyperlink r:id="rId298" w:history="1">
                    <w:r w:rsidRPr="0059216D">
                      <w:rPr>
                        <w:rStyle w:val="Hyperlink"/>
                        <w:rFonts w:cstheme="minorHAnsi"/>
                        <w:lang w:eastAsia="en-GB"/>
                      </w:rPr>
                      <w:t>ann.drury@kent.gov.uk</w:t>
                    </w:r>
                  </w:hyperlink>
                  <w:r w:rsidRPr="009935D6">
                    <w:rPr>
                      <w:sz w:val="24"/>
                      <w:szCs w:val="24"/>
                      <w:lang w:eastAsia="en-GB"/>
                    </w:rPr>
                    <w:t xml:space="preserve"> </w:t>
                  </w:r>
                </w:p>
              </w:tc>
            </w:tr>
            <w:tr w:rsidR="0038557E" w14:paraId="22C89908" w14:textId="77777777" w:rsidTr="00741561">
              <w:tc>
                <w:tcPr>
                  <w:tcW w:w="5451" w:type="dxa"/>
                </w:tcPr>
                <w:p w14:paraId="2ED55107" w14:textId="6D7D0A2D" w:rsidR="0038557E" w:rsidRPr="0059216D" w:rsidRDefault="0038557E" w:rsidP="004A57B7">
                  <w:pPr>
                    <w:rPr>
                      <w:rFonts w:cs="Arial"/>
                      <w:b/>
                      <w:color w:val="000000"/>
                    </w:rPr>
                  </w:pPr>
                  <w:r w:rsidRPr="0059216D">
                    <w:rPr>
                      <w:rFonts w:cs="Arial"/>
                      <w:b/>
                      <w:color w:val="000000"/>
                    </w:rPr>
                    <w:t xml:space="preserve">East Kent </w:t>
                  </w:r>
                </w:p>
                <w:p w14:paraId="2FE8672B" w14:textId="77777777" w:rsidR="000A647A" w:rsidRDefault="0038557E" w:rsidP="000A647A">
                  <w:pPr>
                    <w:pStyle w:val="ListParagraph"/>
                    <w:numPr>
                      <w:ilvl w:val="0"/>
                      <w:numId w:val="62"/>
                    </w:numPr>
                    <w:spacing w:after="0" w:line="240" w:lineRule="auto"/>
                    <w:rPr>
                      <w:rFonts w:cstheme="minorHAnsi"/>
                    </w:rPr>
                  </w:pPr>
                  <w:r w:rsidRPr="0059216D">
                    <w:rPr>
                      <w:rFonts w:cstheme="minorHAnsi"/>
                    </w:rPr>
                    <w:t xml:space="preserve">Area Education Officer: </w:t>
                  </w:r>
                </w:p>
                <w:p w14:paraId="48924645" w14:textId="789FE70B" w:rsidR="0038557E" w:rsidRPr="00085BF4" w:rsidRDefault="0038557E" w:rsidP="00067650">
                  <w:pPr>
                    <w:pStyle w:val="ListParagraph"/>
                    <w:spacing w:after="0" w:line="240" w:lineRule="auto"/>
                    <w:rPr>
                      <w:rFonts w:cstheme="minorHAnsi"/>
                    </w:rPr>
                  </w:pPr>
                  <w:r w:rsidRPr="0059216D">
                    <w:rPr>
                      <w:rFonts w:cstheme="minorHAnsi"/>
                    </w:rPr>
                    <w:t>Marisa White – 03000</w:t>
                  </w:r>
                  <w:r w:rsidR="000A647A">
                    <w:rPr>
                      <w:rFonts w:cstheme="minorHAnsi"/>
                    </w:rPr>
                    <w:t xml:space="preserve"> </w:t>
                  </w:r>
                  <w:r w:rsidRPr="0059216D">
                    <w:rPr>
                      <w:rFonts w:cstheme="minorHAnsi"/>
                    </w:rPr>
                    <w:t xml:space="preserve">418794 – </w:t>
                  </w:r>
                  <w:hyperlink r:id="rId299" w:history="1">
                    <w:r w:rsidRPr="0059216D">
                      <w:rPr>
                        <w:rStyle w:val="Hyperlink"/>
                        <w:rFonts w:cstheme="minorHAnsi"/>
                      </w:rPr>
                      <w:t>marisa.white@kent.gov.uk</w:t>
                    </w:r>
                  </w:hyperlink>
                  <w:r w:rsidRPr="00085BF4">
                    <w:rPr>
                      <w:rFonts w:cstheme="minorHAnsi"/>
                    </w:rPr>
                    <w:t xml:space="preserve"> </w:t>
                  </w:r>
                </w:p>
                <w:p w14:paraId="54A9ECB2" w14:textId="7CD44045" w:rsidR="000A647A" w:rsidRDefault="0038557E" w:rsidP="008E4B9C">
                  <w:pPr>
                    <w:pStyle w:val="ListParagraph"/>
                    <w:numPr>
                      <w:ilvl w:val="0"/>
                      <w:numId w:val="62"/>
                    </w:numPr>
                    <w:spacing w:after="0" w:line="240" w:lineRule="auto"/>
                    <w:rPr>
                      <w:rFonts w:cstheme="minorHAnsi"/>
                    </w:rPr>
                  </w:pPr>
                  <w:r w:rsidRPr="009935D6">
                    <w:rPr>
                      <w:rFonts w:cstheme="minorHAnsi"/>
                    </w:rPr>
                    <w:t>Area Schools Organisation Officer:</w:t>
                  </w:r>
                </w:p>
                <w:p w14:paraId="2E9E9EE8" w14:textId="37283804" w:rsidR="0038557E" w:rsidRPr="0059216D" w:rsidRDefault="0038557E" w:rsidP="00067650">
                  <w:pPr>
                    <w:pStyle w:val="ListParagraph"/>
                    <w:spacing w:after="0" w:line="240" w:lineRule="auto"/>
                    <w:rPr>
                      <w:rFonts w:cstheme="minorHAnsi"/>
                    </w:rPr>
                  </w:pPr>
                  <w:r w:rsidRPr="009935D6">
                    <w:rPr>
                      <w:rFonts w:cstheme="minorHAnsi"/>
                    </w:rPr>
                    <w:t xml:space="preserve">Lorraine </w:t>
                  </w:r>
                  <w:r w:rsidRPr="00067650">
                    <w:rPr>
                      <w:rFonts w:cstheme="minorHAnsi"/>
                    </w:rPr>
                    <w:t>Medwin</w:t>
                  </w:r>
                  <w:r w:rsidRPr="0059216D">
                    <w:rPr>
                      <w:rFonts w:cstheme="minorHAnsi"/>
                      <w:b/>
                      <w:bCs/>
                    </w:rPr>
                    <w:t xml:space="preserve"> - </w:t>
                  </w:r>
                  <w:r w:rsidRPr="0059216D">
                    <w:rPr>
                      <w:rFonts w:cstheme="minorHAnsi"/>
                    </w:rPr>
                    <w:t>03000 422660 –</w:t>
                  </w:r>
                  <w:hyperlink r:id="rId300" w:history="1">
                    <w:r w:rsidRPr="0059216D">
                      <w:rPr>
                        <w:rStyle w:val="Hyperlink"/>
                        <w:rFonts w:cstheme="minorHAnsi"/>
                      </w:rPr>
                      <w:t>Lorraine.medwin@kent.gov.uk</w:t>
                    </w:r>
                  </w:hyperlink>
                </w:p>
                <w:p w14:paraId="118FB4E3" w14:textId="77777777" w:rsidR="000A647A" w:rsidRPr="00067650" w:rsidRDefault="0038557E" w:rsidP="008E4B9C">
                  <w:pPr>
                    <w:pStyle w:val="ListParagraph"/>
                    <w:numPr>
                      <w:ilvl w:val="0"/>
                      <w:numId w:val="62"/>
                    </w:numPr>
                    <w:spacing w:after="0" w:line="240" w:lineRule="auto"/>
                    <w:rPr>
                      <w:rFonts w:cs="Arial"/>
                      <w:color w:val="000000"/>
                    </w:rPr>
                  </w:pPr>
                  <w:r w:rsidRPr="009935D6">
                    <w:rPr>
                      <w:rFonts w:cstheme="minorHAnsi"/>
                    </w:rPr>
                    <w:t>PA:</w:t>
                  </w:r>
                  <w:r w:rsidRPr="0059216D">
                    <w:rPr>
                      <w:rFonts w:cstheme="minorHAnsi"/>
                    </w:rPr>
                    <w:t xml:space="preserve"> Jennifer Barnet </w:t>
                  </w:r>
                </w:p>
                <w:p w14:paraId="1642FBF5" w14:textId="71F8E5B5" w:rsidR="0038557E" w:rsidRPr="0059216D" w:rsidRDefault="0038557E" w:rsidP="00067650">
                  <w:pPr>
                    <w:pStyle w:val="ListParagraph"/>
                    <w:spacing w:after="0" w:line="240" w:lineRule="auto"/>
                    <w:rPr>
                      <w:rFonts w:cs="Arial"/>
                      <w:color w:val="000000"/>
                    </w:rPr>
                  </w:pPr>
                  <w:r w:rsidRPr="0059216D">
                    <w:rPr>
                      <w:rFonts w:cstheme="minorHAnsi"/>
                      <w:lang w:eastAsia="en-GB"/>
                    </w:rPr>
                    <w:t xml:space="preserve">03000 415134  </w:t>
                  </w:r>
                  <w:hyperlink r:id="rId301" w:history="1">
                    <w:r w:rsidRPr="0059216D">
                      <w:rPr>
                        <w:rStyle w:val="Hyperlink"/>
                        <w:rFonts w:cstheme="minorHAnsi"/>
                        <w:lang w:eastAsia="en-GB"/>
                      </w:rPr>
                      <w:t>Jennifer.Barnet@kent.gov.uk</w:t>
                    </w:r>
                  </w:hyperlink>
                  <w:r w:rsidRPr="009935D6">
                    <w:rPr>
                      <w:sz w:val="24"/>
                      <w:szCs w:val="24"/>
                      <w:lang w:eastAsia="en-GB"/>
                    </w:rPr>
                    <w:t xml:space="preserve"> </w:t>
                  </w:r>
                </w:p>
              </w:tc>
            </w:tr>
            <w:tr w:rsidR="0038557E" w14:paraId="3BFCCE83" w14:textId="77777777" w:rsidTr="00741561">
              <w:tc>
                <w:tcPr>
                  <w:tcW w:w="5451" w:type="dxa"/>
                </w:tcPr>
                <w:p w14:paraId="04A39623" w14:textId="77777777" w:rsidR="0038557E" w:rsidRPr="00A025DD" w:rsidRDefault="0038557E" w:rsidP="004A57B7">
                  <w:pPr>
                    <w:rPr>
                      <w:rFonts w:cstheme="minorHAnsi"/>
                      <w:b/>
                      <w:color w:val="000000"/>
                    </w:rPr>
                  </w:pPr>
                  <w:r w:rsidRPr="00A025DD">
                    <w:rPr>
                      <w:rFonts w:cstheme="minorHAnsi"/>
                      <w:b/>
                      <w:color w:val="000000"/>
                    </w:rPr>
                    <w:t>South Kent</w:t>
                  </w:r>
                </w:p>
                <w:p w14:paraId="59C98E0A" w14:textId="77777777" w:rsidR="000A647A" w:rsidRPr="00067650" w:rsidRDefault="0038557E" w:rsidP="008E4B9C">
                  <w:pPr>
                    <w:pStyle w:val="ListParagraph"/>
                    <w:numPr>
                      <w:ilvl w:val="0"/>
                      <w:numId w:val="63"/>
                    </w:numPr>
                    <w:spacing w:after="0" w:line="240" w:lineRule="auto"/>
                    <w:rPr>
                      <w:rFonts w:cstheme="minorHAnsi"/>
                    </w:rPr>
                  </w:pPr>
                  <w:r w:rsidRPr="0059216D">
                    <w:rPr>
                      <w:rFonts w:eastAsia="Calibri" w:cstheme="minorHAnsi"/>
                      <w:lang w:eastAsia="en-GB"/>
                    </w:rPr>
                    <w:t xml:space="preserve">Interim Area Education Officer: </w:t>
                  </w:r>
                </w:p>
                <w:p w14:paraId="12C3621B" w14:textId="7491499C" w:rsidR="0038557E" w:rsidRPr="0059216D" w:rsidRDefault="0038557E" w:rsidP="00067650">
                  <w:pPr>
                    <w:pStyle w:val="ListParagraph"/>
                    <w:spacing w:after="0" w:line="240" w:lineRule="auto"/>
                    <w:rPr>
                      <w:rFonts w:cstheme="minorHAnsi"/>
                    </w:rPr>
                  </w:pPr>
                  <w:r w:rsidRPr="0059216D">
                    <w:rPr>
                      <w:rFonts w:eastAsia="Calibri" w:cstheme="minorHAnsi"/>
                      <w:lang w:eastAsia="en-GB"/>
                    </w:rPr>
                    <w:lastRenderedPageBreak/>
                    <w:t>Celia Buxton</w:t>
                  </w:r>
                  <w:r w:rsidRPr="0059216D">
                    <w:rPr>
                      <w:rFonts w:eastAsia="Calibri" w:cstheme="minorHAnsi"/>
                      <w:b/>
                      <w:bCs/>
                      <w:lang w:eastAsia="en-GB"/>
                    </w:rPr>
                    <w:t xml:space="preserve"> - </w:t>
                  </w:r>
                  <w:r w:rsidRPr="0059216D">
                    <w:rPr>
                      <w:rFonts w:eastAsia="Calibri" w:cstheme="minorHAnsi"/>
                      <w:lang w:eastAsia="en-GB"/>
                    </w:rPr>
                    <w:t>03000 421415 –</w:t>
                  </w:r>
                  <w:r>
                    <w:rPr>
                      <w:rFonts w:eastAsia="Calibri" w:cstheme="minorHAnsi"/>
                      <w:lang w:eastAsia="en-GB"/>
                    </w:rPr>
                    <w:t xml:space="preserve"> </w:t>
                  </w:r>
                  <w:hyperlink r:id="rId302" w:history="1">
                    <w:r w:rsidRPr="00A025DD">
                      <w:rPr>
                        <w:rStyle w:val="Hyperlink"/>
                        <w:rFonts w:cstheme="minorHAnsi"/>
                      </w:rPr>
                      <w:t>Celia.buxton2@kent.gov.uk</w:t>
                    </w:r>
                  </w:hyperlink>
                  <w:r w:rsidRPr="00A025DD">
                    <w:rPr>
                      <w:rFonts w:cstheme="minorHAnsi"/>
                    </w:rPr>
                    <w:t xml:space="preserve"> </w:t>
                  </w:r>
                </w:p>
                <w:p w14:paraId="7083BCB0" w14:textId="77777777" w:rsidR="000A647A" w:rsidRDefault="0038557E" w:rsidP="008E4B9C">
                  <w:pPr>
                    <w:pStyle w:val="ListParagraph"/>
                    <w:numPr>
                      <w:ilvl w:val="0"/>
                      <w:numId w:val="63"/>
                    </w:numPr>
                    <w:spacing w:after="0" w:line="240" w:lineRule="auto"/>
                    <w:rPr>
                      <w:rFonts w:cstheme="minorHAnsi"/>
                    </w:rPr>
                  </w:pPr>
                  <w:r w:rsidRPr="00152311">
                    <w:rPr>
                      <w:rFonts w:cstheme="minorHAnsi"/>
                    </w:rPr>
                    <w:t xml:space="preserve">Area Schools Organisation Officer: </w:t>
                  </w:r>
                </w:p>
                <w:p w14:paraId="6C9771C9" w14:textId="5628A661" w:rsidR="0038557E" w:rsidRPr="0059216D" w:rsidRDefault="0038557E" w:rsidP="00067650">
                  <w:pPr>
                    <w:pStyle w:val="ListParagraph"/>
                    <w:spacing w:after="0" w:line="240" w:lineRule="auto"/>
                    <w:rPr>
                      <w:rFonts w:cstheme="minorHAnsi"/>
                    </w:rPr>
                  </w:pPr>
                  <w:r w:rsidRPr="00152311">
                    <w:rPr>
                      <w:rFonts w:cstheme="minorHAnsi"/>
                    </w:rPr>
                    <w:t xml:space="preserve">Lee Round - </w:t>
                  </w:r>
                  <w:r w:rsidRPr="0059216D">
                    <w:rPr>
                      <w:rFonts w:cstheme="minorHAnsi"/>
                    </w:rPr>
                    <w:t xml:space="preserve">03000 412309 – </w:t>
                  </w:r>
                  <w:hyperlink r:id="rId303" w:history="1">
                    <w:r w:rsidRPr="0059216D">
                      <w:rPr>
                        <w:rStyle w:val="Hyperlink"/>
                        <w:rFonts w:cstheme="minorHAnsi"/>
                      </w:rPr>
                      <w:t>lee.round@kent.gov.uk</w:t>
                    </w:r>
                  </w:hyperlink>
                  <w:r w:rsidRPr="0059216D">
                    <w:rPr>
                      <w:rFonts w:cstheme="minorHAnsi"/>
                    </w:rPr>
                    <w:t xml:space="preserve"> </w:t>
                  </w:r>
                </w:p>
                <w:p w14:paraId="42FF7F10" w14:textId="04C1E56E" w:rsidR="000A647A" w:rsidRPr="00067650" w:rsidRDefault="0038557E" w:rsidP="008E4B9C">
                  <w:pPr>
                    <w:pStyle w:val="ListParagraph"/>
                    <w:numPr>
                      <w:ilvl w:val="0"/>
                      <w:numId w:val="63"/>
                    </w:numPr>
                    <w:spacing w:after="0" w:line="240" w:lineRule="auto"/>
                    <w:rPr>
                      <w:rFonts w:cstheme="minorHAnsi"/>
                      <w:color w:val="000000"/>
                    </w:rPr>
                  </w:pPr>
                  <w:r w:rsidRPr="00152311">
                    <w:rPr>
                      <w:rFonts w:cstheme="minorHAnsi"/>
                    </w:rPr>
                    <w:t>PA:</w:t>
                  </w:r>
                  <w:r w:rsidRPr="0059216D">
                    <w:rPr>
                      <w:rFonts w:cstheme="minorHAnsi"/>
                    </w:rPr>
                    <w:t xml:space="preserve"> </w:t>
                  </w:r>
                  <w:r w:rsidRPr="0059216D">
                    <w:rPr>
                      <w:rFonts w:eastAsia="Calibri" w:cstheme="minorHAnsi"/>
                      <w:lang w:eastAsia="en-GB"/>
                    </w:rPr>
                    <w:t xml:space="preserve">Julie Hawkins </w:t>
                  </w:r>
                  <w:r w:rsidR="000A647A">
                    <w:rPr>
                      <w:rFonts w:eastAsia="Calibri" w:cstheme="minorHAnsi"/>
                      <w:lang w:eastAsia="en-GB"/>
                    </w:rPr>
                    <w:t>–</w:t>
                  </w:r>
                </w:p>
                <w:p w14:paraId="08F50CE8" w14:textId="0544CE48" w:rsidR="0038557E" w:rsidRPr="00067650" w:rsidRDefault="0038557E" w:rsidP="00067650">
                  <w:pPr>
                    <w:pStyle w:val="ListParagraph"/>
                    <w:spacing w:after="0" w:line="240" w:lineRule="auto"/>
                    <w:rPr>
                      <w:rFonts w:eastAsia="Calibri" w:cstheme="minorHAnsi"/>
                      <w:lang w:eastAsia="en-GB"/>
                    </w:rPr>
                  </w:pPr>
                  <w:r w:rsidRPr="0059216D">
                    <w:rPr>
                      <w:rFonts w:eastAsia="Calibri" w:cstheme="minorHAnsi"/>
                      <w:lang w:eastAsia="en-GB"/>
                    </w:rPr>
                    <w:t xml:space="preserve">03000 410199  </w:t>
                  </w:r>
                  <w:hyperlink r:id="rId304" w:history="1">
                    <w:r w:rsidRPr="0059216D">
                      <w:rPr>
                        <w:rStyle w:val="Hyperlink"/>
                        <w:rFonts w:eastAsia="Calibri" w:cstheme="minorHAnsi"/>
                        <w:lang w:eastAsia="en-GB"/>
                      </w:rPr>
                      <w:t>Julie.Hawkins@kent.gov.uk</w:t>
                    </w:r>
                  </w:hyperlink>
                </w:p>
              </w:tc>
            </w:tr>
            <w:tr w:rsidR="0038557E" w14:paraId="6AFB1B94" w14:textId="77777777" w:rsidTr="00741561">
              <w:tc>
                <w:tcPr>
                  <w:tcW w:w="5451" w:type="dxa"/>
                </w:tcPr>
                <w:p w14:paraId="6C8B5433" w14:textId="77777777" w:rsidR="0038557E" w:rsidRPr="004A57B7" w:rsidRDefault="0038557E" w:rsidP="004A57B7">
                  <w:pPr>
                    <w:rPr>
                      <w:rFonts w:cstheme="minorHAnsi"/>
                      <w:b/>
                    </w:rPr>
                  </w:pPr>
                  <w:r w:rsidRPr="004A57B7">
                    <w:rPr>
                      <w:rFonts w:cstheme="minorHAnsi"/>
                      <w:b/>
                    </w:rPr>
                    <w:lastRenderedPageBreak/>
                    <w:t>West Kent</w:t>
                  </w:r>
                </w:p>
                <w:p w14:paraId="53144D50" w14:textId="77777777" w:rsidR="000A647A" w:rsidRPr="00067650" w:rsidRDefault="0038557E" w:rsidP="008E4B9C">
                  <w:pPr>
                    <w:pStyle w:val="ListParagraph"/>
                    <w:numPr>
                      <w:ilvl w:val="0"/>
                      <w:numId w:val="64"/>
                    </w:numPr>
                    <w:spacing w:after="0" w:line="240" w:lineRule="auto"/>
                    <w:rPr>
                      <w:rFonts w:cstheme="minorHAnsi"/>
                    </w:rPr>
                  </w:pPr>
                  <w:r w:rsidRPr="0059216D">
                    <w:rPr>
                      <w:rFonts w:eastAsia="Calibri" w:cstheme="minorHAnsi"/>
                      <w:lang w:eastAsia="en-GB"/>
                    </w:rPr>
                    <w:t xml:space="preserve">Area Education Officer: </w:t>
                  </w:r>
                </w:p>
                <w:p w14:paraId="382A15D9" w14:textId="245B067A" w:rsidR="0038557E" w:rsidRPr="004A57B7" w:rsidRDefault="0038557E" w:rsidP="00067650">
                  <w:pPr>
                    <w:pStyle w:val="ListParagraph"/>
                    <w:spacing w:after="0" w:line="240" w:lineRule="auto"/>
                    <w:rPr>
                      <w:rStyle w:val="listlabel1"/>
                      <w:rFonts w:asciiTheme="minorHAnsi" w:hAnsiTheme="minorHAnsi" w:cstheme="minorHAnsi"/>
                      <w:sz w:val="22"/>
                      <w:szCs w:val="22"/>
                    </w:rPr>
                  </w:pPr>
                  <w:r w:rsidRPr="00152311">
                    <w:rPr>
                      <w:rFonts w:eastAsia="Calibri" w:cstheme="minorHAnsi"/>
                      <w:lang w:eastAsia="en-GB"/>
                    </w:rPr>
                    <w:t>Nick</w:t>
                  </w:r>
                  <w:r w:rsidRPr="00152311">
                    <w:rPr>
                      <w:rFonts w:eastAsia="Calibri" w:cstheme="minorHAnsi"/>
                      <w:bCs/>
                      <w:lang w:eastAsia="en-GB"/>
                    </w:rPr>
                    <w:t xml:space="preserve"> </w:t>
                  </w:r>
                  <w:r w:rsidRPr="0059216D">
                    <w:rPr>
                      <w:rStyle w:val="header1"/>
                      <w:rFonts w:asciiTheme="minorHAnsi" w:hAnsiTheme="minorHAnsi" w:cstheme="minorHAnsi"/>
                      <w:b w:val="0"/>
                      <w:color w:val="auto"/>
                      <w:sz w:val="22"/>
                      <w:szCs w:val="22"/>
                    </w:rPr>
                    <w:t>Abrahams</w:t>
                  </w:r>
                  <w:r w:rsidRPr="0059216D">
                    <w:rPr>
                      <w:rStyle w:val="header1"/>
                      <w:rFonts w:asciiTheme="minorHAnsi" w:hAnsiTheme="minorHAnsi" w:cstheme="minorHAnsi"/>
                      <w:color w:val="auto"/>
                      <w:sz w:val="22"/>
                      <w:szCs w:val="22"/>
                    </w:rPr>
                    <w:t xml:space="preserve"> - </w:t>
                  </w:r>
                  <w:hyperlink r:id="rId305" w:history="1">
                    <w:r w:rsidR="00A33043" w:rsidRPr="004A57B7">
                      <w:rPr>
                        <w:rStyle w:val="Hyperlink"/>
                        <w:rFonts w:cstheme="minorHAnsi"/>
                      </w:rPr>
                      <w:t>0</w:t>
                    </w:r>
                    <w:r w:rsidR="00A33043" w:rsidRPr="00243643">
                      <w:rPr>
                        <w:rStyle w:val="Hyperlink"/>
                        <w:rFonts w:cstheme="minorHAnsi"/>
                      </w:rPr>
                      <w:t>3000410058</w:t>
                    </w:r>
                  </w:hyperlink>
                  <w:r w:rsidRPr="004A57B7">
                    <w:rPr>
                      <w:rStyle w:val="listlabel1"/>
                      <w:rFonts w:asciiTheme="minorHAnsi" w:hAnsiTheme="minorHAnsi" w:cstheme="minorHAnsi"/>
                      <w:sz w:val="22"/>
                      <w:szCs w:val="22"/>
                    </w:rPr>
                    <w:t xml:space="preserve"> - </w:t>
                  </w:r>
                  <w:hyperlink r:id="rId306" w:history="1">
                    <w:r w:rsidRPr="0059216D">
                      <w:rPr>
                        <w:rStyle w:val="Hyperlink"/>
                        <w:rFonts w:cstheme="minorHAnsi"/>
                      </w:rPr>
                      <w:t>Nicholas.Abrahams@kent.gov.uk</w:t>
                    </w:r>
                  </w:hyperlink>
                </w:p>
                <w:p w14:paraId="2D8476B5" w14:textId="77777777" w:rsidR="000A647A" w:rsidRDefault="0038557E" w:rsidP="008E4B9C">
                  <w:pPr>
                    <w:pStyle w:val="ListParagraph"/>
                    <w:numPr>
                      <w:ilvl w:val="0"/>
                      <w:numId w:val="64"/>
                    </w:numPr>
                    <w:spacing w:after="0" w:line="240" w:lineRule="auto"/>
                    <w:rPr>
                      <w:rFonts w:cstheme="minorHAnsi"/>
                    </w:rPr>
                  </w:pPr>
                  <w:r w:rsidRPr="00152311">
                    <w:rPr>
                      <w:rFonts w:cstheme="minorHAnsi"/>
                    </w:rPr>
                    <w:t xml:space="preserve">Area Schools Organisation Officer: </w:t>
                  </w:r>
                </w:p>
                <w:p w14:paraId="41950045" w14:textId="08EAA9E5" w:rsidR="0038557E" w:rsidRPr="0059216D" w:rsidRDefault="0038557E" w:rsidP="00067650">
                  <w:pPr>
                    <w:pStyle w:val="ListParagraph"/>
                    <w:spacing w:after="0" w:line="240" w:lineRule="auto"/>
                    <w:rPr>
                      <w:rFonts w:cstheme="minorHAnsi"/>
                    </w:rPr>
                  </w:pPr>
                  <w:r w:rsidRPr="00152311">
                    <w:rPr>
                      <w:rFonts w:cstheme="minorHAnsi"/>
                    </w:rPr>
                    <w:t xml:space="preserve">Paul Wilson – 03000 415650 - </w:t>
                  </w:r>
                  <w:hyperlink r:id="rId307" w:history="1">
                    <w:r w:rsidRPr="0059216D">
                      <w:rPr>
                        <w:rStyle w:val="Hyperlink"/>
                        <w:rFonts w:cstheme="minorHAnsi"/>
                      </w:rPr>
                      <w:t>Paul.Wilson@kent.gov.uk</w:t>
                    </w:r>
                  </w:hyperlink>
                </w:p>
                <w:p w14:paraId="17009E1B" w14:textId="77777777" w:rsidR="000A647A" w:rsidRPr="00067650" w:rsidRDefault="0038557E" w:rsidP="008E4B9C">
                  <w:pPr>
                    <w:pStyle w:val="ListParagraph"/>
                    <w:numPr>
                      <w:ilvl w:val="0"/>
                      <w:numId w:val="64"/>
                    </w:numPr>
                    <w:spacing w:after="0" w:line="240" w:lineRule="auto"/>
                    <w:rPr>
                      <w:rFonts w:cstheme="minorHAnsi"/>
                      <w:color w:val="000000"/>
                    </w:rPr>
                  </w:pPr>
                  <w:r w:rsidRPr="00152311">
                    <w:rPr>
                      <w:rFonts w:cstheme="minorHAnsi"/>
                    </w:rPr>
                    <w:t>PA:</w:t>
                  </w:r>
                  <w:r w:rsidRPr="0059216D">
                    <w:rPr>
                      <w:rFonts w:cstheme="minorHAnsi"/>
                    </w:rPr>
                    <w:t xml:space="preserve"> Emma O’Connor </w:t>
                  </w:r>
                </w:p>
                <w:p w14:paraId="0C383A20" w14:textId="1C298B50" w:rsidR="0038557E" w:rsidRPr="00243643" w:rsidRDefault="0038557E" w:rsidP="00067650">
                  <w:pPr>
                    <w:pStyle w:val="ListParagraph"/>
                    <w:spacing w:after="0" w:line="240" w:lineRule="auto"/>
                    <w:rPr>
                      <w:rFonts w:cstheme="minorHAnsi"/>
                      <w:color w:val="000000"/>
                    </w:rPr>
                  </w:pPr>
                  <w:r w:rsidRPr="0059216D">
                    <w:rPr>
                      <w:rFonts w:cstheme="minorHAnsi"/>
                      <w:lang w:eastAsia="en-GB"/>
                    </w:rPr>
                    <w:t xml:space="preserve">03000 417147  </w:t>
                  </w:r>
                  <w:r w:rsidRPr="0059216D">
                    <w:rPr>
                      <w:rFonts w:cstheme="minorHAnsi"/>
                      <w:u w:val="single"/>
                      <w:lang w:eastAsia="en-GB"/>
                    </w:rPr>
                    <w:t>Emma.O’Connor@kent.gov.uk</w:t>
                  </w:r>
                </w:p>
                <w:p w14:paraId="641A960B" w14:textId="77777777" w:rsidR="0038557E" w:rsidRPr="00AD44D9" w:rsidRDefault="0038557E" w:rsidP="004A57B7">
                  <w:pPr>
                    <w:pStyle w:val="ListParagraph"/>
                    <w:spacing w:after="0" w:line="240" w:lineRule="auto"/>
                    <w:rPr>
                      <w:rFonts w:cstheme="minorHAnsi"/>
                      <w:color w:val="000000"/>
                    </w:rPr>
                  </w:pPr>
                </w:p>
              </w:tc>
            </w:tr>
          </w:tbl>
          <w:p w14:paraId="5ED30BCA" w14:textId="67F59646" w:rsidR="0038557E" w:rsidRDefault="0038557E" w:rsidP="00067650">
            <w:pPr>
              <w:rPr>
                <w:rFonts w:cs="Arial"/>
                <w:color w:val="000000"/>
              </w:rPr>
            </w:pPr>
            <w:r>
              <w:t xml:space="preserve">Do you </w:t>
            </w:r>
            <w:r w:rsidRPr="00FC486F">
              <w:t xml:space="preserve">have details for </w:t>
            </w:r>
            <w:r>
              <w:t xml:space="preserve">other </w:t>
            </w:r>
            <w:r w:rsidRPr="00FC486F">
              <w:t xml:space="preserve">key KCC or TEP (The Education People) contacts </w:t>
            </w:r>
            <w:r>
              <w:t xml:space="preserve">to hand </w:t>
            </w:r>
            <w:r w:rsidRPr="00FC486F">
              <w:t>should you need them for specific school issues, for example SEND or safeguarding</w:t>
            </w:r>
            <w:r>
              <w:t>?</w:t>
            </w:r>
          </w:p>
          <w:p w14:paraId="5A9086D5" w14:textId="2D93C3A9" w:rsidR="0038557E" w:rsidRPr="00C97B9D" w:rsidRDefault="0038557E" w:rsidP="004A57B7">
            <w:pPr>
              <w:rPr>
                <w:rFonts w:cs="Arial"/>
                <w:color w:val="000000"/>
              </w:rPr>
            </w:pPr>
            <w:r>
              <w:rPr>
                <w:rFonts w:cs="Arial"/>
                <w:color w:val="000000"/>
              </w:rPr>
              <w:t>I</w:t>
            </w:r>
            <w:r w:rsidRPr="00FC486F">
              <w:rPr>
                <w:rFonts w:cs="Arial"/>
                <w:color w:val="000000"/>
              </w:rPr>
              <w:t>f you are unsure who to speak to in respect of an operational query, contact your Area Education Officer in the first instance.</w:t>
            </w:r>
            <w:r>
              <w:rPr>
                <w:rFonts w:cs="Arial"/>
                <w:color w:val="000000"/>
              </w:rPr>
              <w:t xml:space="preserve"> </w:t>
            </w:r>
          </w:p>
          <w:p w14:paraId="75917756" w14:textId="77777777" w:rsidR="0038557E" w:rsidRPr="004D2034" w:rsidRDefault="0038557E" w:rsidP="004A57B7">
            <w:pPr>
              <w:rPr>
                <w:rFonts w:cs="Arial"/>
              </w:rPr>
            </w:pPr>
          </w:p>
        </w:tc>
        <w:tc>
          <w:tcPr>
            <w:tcW w:w="1762" w:type="dxa"/>
          </w:tcPr>
          <w:p w14:paraId="689C15E7" w14:textId="77777777" w:rsidR="0038557E" w:rsidRDefault="0038557E">
            <w:r>
              <w:lastRenderedPageBreak/>
              <w:t xml:space="preserve">AEO </w:t>
            </w:r>
          </w:p>
        </w:tc>
      </w:tr>
    </w:tbl>
    <w:p w14:paraId="109856B8" w14:textId="77777777" w:rsidR="00741561" w:rsidRDefault="007415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0172"/>
        <w:gridCol w:w="1386"/>
      </w:tblGrid>
      <w:tr w:rsidR="004B083E" w14:paraId="540FB88D" w14:textId="77777777" w:rsidTr="00C86307">
        <w:tc>
          <w:tcPr>
            <w:tcW w:w="13970" w:type="dxa"/>
            <w:gridSpan w:val="3"/>
          </w:tcPr>
          <w:p w14:paraId="6CDC21F5" w14:textId="77777777" w:rsidR="004B083E" w:rsidRPr="00107001" w:rsidRDefault="004B083E" w:rsidP="00255781">
            <w:pPr>
              <w:pStyle w:val="Heading3"/>
            </w:pPr>
            <w:bookmarkStart w:id="186" w:name="_Toc41662930"/>
            <w:r w:rsidRPr="00953EDC">
              <w:t>Communicat</w:t>
            </w:r>
            <w:r>
              <w:t>ing</w:t>
            </w:r>
            <w:r w:rsidRPr="00953EDC">
              <w:t xml:space="preserve"> via social media</w:t>
            </w:r>
            <w:bookmarkEnd w:id="186"/>
            <w:r w:rsidRPr="00953EDC">
              <w:t xml:space="preserve"> </w:t>
            </w:r>
          </w:p>
        </w:tc>
      </w:tr>
      <w:tr w:rsidR="004B083E" w14:paraId="63F5ED14" w14:textId="77777777" w:rsidTr="00C86307">
        <w:tc>
          <w:tcPr>
            <w:tcW w:w="2392" w:type="dxa"/>
          </w:tcPr>
          <w:p w14:paraId="7A27DF7F" w14:textId="77777777" w:rsidR="004B083E" w:rsidRPr="00B932C1" w:rsidRDefault="004B083E" w:rsidP="00C86307">
            <w:pPr>
              <w:rPr>
                <w:rFonts w:cs="Arial"/>
              </w:rPr>
            </w:pPr>
            <w:r w:rsidRPr="00071B0F">
              <w:t xml:space="preserve">Reputational risk </w:t>
            </w:r>
          </w:p>
        </w:tc>
        <w:tc>
          <w:tcPr>
            <w:tcW w:w="10192" w:type="dxa"/>
          </w:tcPr>
          <w:p w14:paraId="66B60904" w14:textId="77777777" w:rsidR="004B083E" w:rsidRDefault="004B083E" w:rsidP="00C86307">
            <w:pPr>
              <w:rPr>
                <w:rFonts w:cs="Arial"/>
              </w:rPr>
            </w:pPr>
            <w:r w:rsidRPr="00B932C1">
              <w:rPr>
                <w:rFonts w:cs="Arial"/>
              </w:rPr>
              <w:t xml:space="preserve">Social media is an excellent way to quickly and easily communicate with a large number of people in a short space of time, so long as you remember one very important point – the message you post could potentially be seen by anyone in the world. </w:t>
            </w:r>
          </w:p>
          <w:p w14:paraId="7084BE49" w14:textId="77777777" w:rsidR="004B083E" w:rsidRDefault="004B083E" w:rsidP="00C86307">
            <w:pPr>
              <w:rPr>
                <w:rFonts w:cs="Arial"/>
              </w:rPr>
            </w:pPr>
          </w:p>
          <w:p w14:paraId="2F84DC93" w14:textId="77777777" w:rsidR="004B083E" w:rsidRDefault="004B083E" w:rsidP="00C86307">
            <w:pPr>
              <w:rPr>
                <w:rFonts w:cs="Arial"/>
              </w:rPr>
            </w:pPr>
            <w:r w:rsidRPr="00B932C1">
              <w:rPr>
                <w:rFonts w:cs="Arial"/>
              </w:rPr>
              <w:t xml:space="preserve">Even if you post to a closed group on Facebook, a parent/carer could take a screengrab of your post and share it on their own profile or in another group where it will be seen by more people, including those who have no connection to the school. </w:t>
            </w:r>
          </w:p>
          <w:p w14:paraId="170EB62B" w14:textId="77777777" w:rsidR="004B083E" w:rsidRDefault="004B083E" w:rsidP="00C86307">
            <w:pPr>
              <w:rPr>
                <w:rFonts w:cs="Arial"/>
              </w:rPr>
            </w:pPr>
          </w:p>
          <w:p w14:paraId="2A6F3D07" w14:textId="77777777" w:rsidR="004B083E" w:rsidRDefault="004B083E" w:rsidP="00C86307">
            <w:pPr>
              <w:rPr>
                <w:rFonts w:cs="Arial"/>
              </w:rPr>
            </w:pPr>
            <w:r w:rsidRPr="00B932C1">
              <w:rPr>
                <w:rFonts w:cs="Arial"/>
              </w:rPr>
              <w:t>When considering which information to share and what language to use, think</w:t>
            </w:r>
            <w:r>
              <w:rPr>
                <w:rFonts w:cs="Arial"/>
              </w:rPr>
              <w:t xml:space="preserve">: </w:t>
            </w:r>
          </w:p>
          <w:p w14:paraId="0885123C" w14:textId="77777777" w:rsidR="004B083E" w:rsidRDefault="004B083E" w:rsidP="00C86307">
            <w:pPr>
              <w:rPr>
                <w:rFonts w:cs="Arial"/>
              </w:rPr>
            </w:pPr>
          </w:p>
          <w:p w14:paraId="74192F5B" w14:textId="77777777" w:rsidR="004B083E" w:rsidRPr="000E162E" w:rsidRDefault="004B083E" w:rsidP="00C86307">
            <w:pPr>
              <w:pStyle w:val="ListParagraph"/>
              <w:numPr>
                <w:ilvl w:val="0"/>
                <w:numId w:val="60"/>
              </w:numPr>
              <w:spacing w:after="0" w:line="240" w:lineRule="auto"/>
              <w:rPr>
                <w:rFonts w:cs="Arial"/>
              </w:rPr>
            </w:pPr>
            <w:r>
              <w:rPr>
                <w:rFonts w:cs="Arial"/>
              </w:rPr>
              <w:t>W</w:t>
            </w:r>
            <w:r w:rsidRPr="00B932C1">
              <w:rPr>
                <w:rFonts w:cs="Arial"/>
              </w:rPr>
              <w:t>ould you be happy if this post was read by residents who live near your school, staff at other schools</w:t>
            </w:r>
            <w:r w:rsidRPr="000E162E">
              <w:rPr>
                <w:rFonts w:cs="Arial"/>
              </w:rPr>
              <w:t xml:space="preserve">, </w:t>
            </w:r>
            <w:r w:rsidRPr="0059216D">
              <w:rPr>
                <w:rFonts w:cs="Arial"/>
              </w:rPr>
              <w:t xml:space="preserve">fellow education professionals, </w:t>
            </w:r>
            <w:r w:rsidRPr="000E162E">
              <w:rPr>
                <w:rFonts w:cs="Arial"/>
              </w:rPr>
              <w:t xml:space="preserve">journalists at your local newspaper? </w:t>
            </w:r>
          </w:p>
          <w:p w14:paraId="053AB2AB" w14:textId="77777777" w:rsidR="004B083E" w:rsidRPr="000E162E" w:rsidRDefault="004B083E" w:rsidP="00C86307">
            <w:pPr>
              <w:rPr>
                <w:rFonts w:cs="Arial"/>
              </w:rPr>
            </w:pPr>
          </w:p>
          <w:p w14:paraId="37E5004C" w14:textId="77777777" w:rsidR="004B083E" w:rsidRPr="00152311" w:rsidRDefault="004B083E" w:rsidP="00C86307">
            <w:pPr>
              <w:rPr>
                <w:rFonts w:cs="Arial"/>
              </w:rPr>
            </w:pPr>
            <w:r w:rsidRPr="009935D6">
              <w:rPr>
                <w:rFonts w:cs="Arial"/>
              </w:rPr>
              <w:t xml:space="preserve">If the answer is ‘no’ you should rewrite the post until the answer is ‘yes’. </w:t>
            </w:r>
          </w:p>
          <w:p w14:paraId="67492399" w14:textId="77777777" w:rsidR="004B083E" w:rsidRPr="00152311" w:rsidRDefault="004B083E" w:rsidP="00C86307">
            <w:pPr>
              <w:rPr>
                <w:rFonts w:cs="Arial"/>
              </w:rPr>
            </w:pPr>
          </w:p>
          <w:p w14:paraId="7BE78310" w14:textId="77777777" w:rsidR="004B083E" w:rsidRPr="0059216D" w:rsidRDefault="004B083E" w:rsidP="00C86307">
            <w:pPr>
              <w:rPr>
                <w:rFonts w:cs="Arial"/>
              </w:rPr>
            </w:pPr>
            <w:r w:rsidRPr="0059216D">
              <w:rPr>
                <w:rFonts w:cs="Arial"/>
              </w:rPr>
              <w:t xml:space="preserve">You should be aware that a journalist can take information a school has posted on social media and publish this as part of an article rather than requesting an official statement from the school (see section ‘Communicating with the press/media’). </w:t>
            </w:r>
          </w:p>
          <w:p w14:paraId="7B9BFEE2" w14:textId="77777777" w:rsidR="004B083E" w:rsidRDefault="004B083E" w:rsidP="00C86307">
            <w:pPr>
              <w:rPr>
                <w:rFonts w:cs="Arial"/>
              </w:rPr>
            </w:pPr>
          </w:p>
          <w:p w14:paraId="2A8E30E5" w14:textId="77777777" w:rsidR="004B083E" w:rsidRPr="00B932C1" w:rsidRDefault="004B083E" w:rsidP="00C86307">
            <w:pPr>
              <w:rPr>
                <w:rFonts w:cs="Arial"/>
              </w:rPr>
            </w:pPr>
            <w:r w:rsidRPr="00B932C1">
              <w:rPr>
                <w:rFonts w:cs="Arial"/>
              </w:rPr>
              <w:t>Of course, there is also the risk that information you share with parents/carers via other methods (see section</w:t>
            </w:r>
            <w:r>
              <w:rPr>
                <w:rFonts w:cs="Arial"/>
              </w:rPr>
              <w:t xml:space="preserve"> ‘Communicating with parents/carers’</w:t>
            </w:r>
            <w:r w:rsidRPr="00B932C1">
              <w:rPr>
                <w:rFonts w:cs="Arial"/>
              </w:rPr>
              <w:t xml:space="preserve">) will be posted to social media so the same consideration should be given when compiling those messages. </w:t>
            </w:r>
          </w:p>
          <w:p w14:paraId="2BF6805C" w14:textId="77777777" w:rsidR="004B083E" w:rsidRPr="004D2034" w:rsidRDefault="004B083E" w:rsidP="00C86307">
            <w:pPr>
              <w:rPr>
                <w:rFonts w:cs="Arial"/>
              </w:rPr>
            </w:pPr>
          </w:p>
        </w:tc>
        <w:tc>
          <w:tcPr>
            <w:tcW w:w="1386" w:type="dxa"/>
          </w:tcPr>
          <w:p w14:paraId="2AA7019F" w14:textId="77777777" w:rsidR="004B083E" w:rsidRDefault="004B083E" w:rsidP="00C86307">
            <w:r>
              <w:lastRenderedPageBreak/>
              <w:t xml:space="preserve">Press office/AEO </w:t>
            </w:r>
          </w:p>
        </w:tc>
      </w:tr>
      <w:tr w:rsidR="004B083E" w14:paraId="71E545B4" w14:textId="77777777" w:rsidTr="00C86307">
        <w:tc>
          <w:tcPr>
            <w:tcW w:w="2392" w:type="dxa"/>
          </w:tcPr>
          <w:p w14:paraId="6C94FA92" w14:textId="77777777" w:rsidR="004B083E" w:rsidRDefault="004B083E" w:rsidP="00C86307">
            <w:pPr>
              <w:rPr>
                <w:rFonts w:cs="Arial"/>
              </w:rPr>
            </w:pPr>
            <w:r w:rsidRPr="00071B0F">
              <w:t>Safeguarding risks</w:t>
            </w:r>
          </w:p>
        </w:tc>
        <w:tc>
          <w:tcPr>
            <w:tcW w:w="10192" w:type="dxa"/>
          </w:tcPr>
          <w:p w14:paraId="2A5D98DE" w14:textId="77777777" w:rsidR="004B083E" w:rsidRDefault="004B083E" w:rsidP="00C86307">
            <w:pPr>
              <w:rPr>
                <w:rFonts w:cs="Arial"/>
              </w:rPr>
            </w:pPr>
            <w:r>
              <w:rPr>
                <w:rFonts w:cs="Arial"/>
              </w:rPr>
              <w:t xml:space="preserve">Content shared on social media requires planning as it can lead to several safeguarding risks, such as blurring of professional boundaries and risk of vulnerable children/parent being identified. If the school has not used social media previously, they should undertake a risk assessment approach to ensure all reasonable safeguarding precautions are taken; advice can be sought from the Education Safeguarding Service. </w:t>
            </w:r>
          </w:p>
          <w:p w14:paraId="63BE50CB" w14:textId="77777777" w:rsidR="004B083E" w:rsidRPr="004D2034" w:rsidRDefault="004B083E" w:rsidP="00C86307">
            <w:pPr>
              <w:rPr>
                <w:rFonts w:cs="Arial"/>
              </w:rPr>
            </w:pPr>
            <w:r>
              <w:rPr>
                <w:rFonts w:cs="Arial"/>
              </w:rPr>
              <w:br/>
              <w:t>Schools are required to address communication and use of social media in their policies e.g. the staff code of conduct. Schools should review their policies and ensure both official and personal use of social media is addressed; there should be clear boundaries and expectations in place.</w:t>
            </w:r>
          </w:p>
        </w:tc>
        <w:tc>
          <w:tcPr>
            <w:tcW w:w="1386" w:type="dxa"/>
          </w:tcPr>
          <w:p w14:paraId="172E54EA" w14:textId="77777777" w:rsidR="004B083E" w:rsidRDefault="004B083E" w:rsidP="00C86307">
            <w:r>
              <w:t>Education Safeguarding Service</w:t>
            </w:r>
          </w:p>
          <w:p w14:paraId="677C4E53" w14:textId="77777777" w:rsidR="004B083E" w:rsidRDefault="004B083E" w:rsidP="00C86307"/>
          <w:p w14:paraId="26D5C4A2" w14:textId="77777777" w:rsidR="004B083E" w:rsidRDefault="004B083E" w:rsidP="00C86307">
            <w:r>
              <w:rPr>
                <w:rFonts w:cs="Arial"/>
              </w:rPr>
              <w:t xml:space="preserve">Templates policies are available for schools to adapt on </w:t>
            </w:r>
            <w:hyperlink r:id="rId308" w:history="1">
              <w:r w:rsidRPr="004B1665">
                <w:rPr>
                  <w:rStyle w:val="Hyperlink"/>
                  <w:rFonts w:cs="Arial"/>
                </w:rPr>
                <w:t>Kelsi</w:t>
              </w:r>
            </w:hyperlink>
            <w:r>
              <w:rPr>
                <w:rFonts w:cs="Arial"/>
              </w:rPr>
              <w:t>.</w:t>
            </w:r>
          </w:p>
        </w:tc>
      </w:tr>
    </w:tbl>
    <w:p w14:paraId="2E55F06B" w14:textId="77777777" w:rsidR="00D96184" w:rsidRDefault="00D96184">
      <w:pPr>
        <w:rPr>
          <w:rFonts w:ascii="Trebuchet MS" w:hAnsi="Trebuchet MS"/>
        </w:rPr>
      </w:pPr>
      <w:r w:rsidRPr="764E0F51">
        <w:rPr>
          <w:rFonts w:ascii="Trebuchet MS" w:hAnsi="Trebuchet MS"/>
        </w:rPr>
        <w:br w:type="page"/>
      </w:r>
    </w:p>
    <w:p w14:paraId="03496184" w14:textId="51A8FBF0" w:rsidR="0092489E" w:rsidRPr="009170AA" w:rsidRDefault="00F40F93" w:rsidP="0092489E">
      <w:pPr>
        <w:pStyle w:val="Heading1"/>
      </w:pPr>
      <w:bookmarkStart w:id="187" w:name="_Toc41662931"/>
      <w:r>
        <w:lastRenderedPageBreak/>
        <w:t>Section 11</w:t>
      </w:r>
      <w:r w:rsidR="00916C4E">
        <w:t>-</w:t>
      </w:r>
      <w:r>
        <w:t xml:space="preserve"> </w:t>
      </w:r>
      <w:r w:rsidR="0092489E" w:rsidRPr="009170AA">
        <w:t>Finance Considerations</w:t>
      </w:r>
      <w:bookmarkEnd w:id="187"/>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1866"/>
      </w:tblGrid>
      <w:tr w:rsidR="0092489E" w:rsidRPr="004C0488" w14:paraId="27FC9D5B" w14:textId="77777777" w:rsidTr="00003EBF">
        <w:tc>
          <w:tcPr>
            <w:tcW w:w="13908" w:type="dxa"/>
            <w:gridSpan w:val="2"/>
          </w:tcPr>
          <w:p w14:paraId="43B23DE0" w14:textId="26A3A82B" w:rsidR="0092489E" w:rsidRPr="004946FD" w:rsidRDefault="0092489E" w:rsidP="00067650">
            <w:pPr>
              <w:pStyle w:val="Heading2"/>
            </w:pPr>
            <w:bookmarkStart w:id="188" w:name="_Toc41662932"/>
            <w:r w:rsidRPr="009170AA">
              <w:t>Funding</w:t>
            </w:r>
            <w:bookmarkEnd w:id="188"/>
          </w:p>
        </w:tc>
      </w:tr>
      <w:tr w:rsidR="00FA6762" w:rsidRPr="004C0488" w14:paraId="2BA70CEC" w14:textId="77777777" w:rsidTr="00003EBF">
        <w:trPr>
          <w:trHeight w:val="57"/>
        </w:trPr>
        <w:tc>
          <w:tcPr>
            <w:tcW w:w="2042" w:type="dxa"/>
          </w:tcPr>
          <w:p w14:paraId="6E3F7685" w14:textId="05ECEA6B" w:rsidR="00FA6762" w:rsidRPr="009C47F3" w:rsidRDefault="00FA6762" w:rsidP="0094099B">
            <w:pPr>
              <w:rPr>
                <w:rFonts w:ascii="Trebuchet MS" w:hAnsi="Trebuchet MS"/>
                <w:b/>
                <w:bCs/>
              </w:rPr>
            </w:pPr>
            <w:r>
              <w:rPr>
                <w:rFonts w:ascii="Trebuchet MS" w:hAnsi="Trebuchet MS"/>
                <w:b/>
                <w:bCs/>
                <w:sz w:val="28"/>
                <w:szCs w:val="28"/>
              </w:rPr>
              <w:t>Issue</w:t>
            </w:r>
          </w:p>
        </w:tc>
        <w:tc>
          <w:tcPr>
            <w:tcW w:w="11866" w:type="dxa"/>
          </w:tcPr>
          <w:p w14:paraId="52FE8A92" w14:textId="77777777" w:rsidR="00FA6762" w:rsidRDefault="00FA6762" w:rsidP="0094099B">
            <w:r w:rsidRPr="004C0488">
              <w:rPr>
                <w:rFonts w:ascii="Trebuchet MS" w:hAnsi="Trebuchet MS"/>
                <w:b/>
                <w:bCs/>
                <w:sz w:val="28"/>
                <w:szCs w:val="28"/>
              </w:rPr>
              <w:t>Consideration and Advice</w:t>
            </w:r>
          </w:p>
          <w:p w14:paraId="0A16E247" w14:textId="77777777" w:rsidR="00FA6762" w:rsidRDefault="00FA6762" w:rsidP="00F40F93">
            <w:r>
              <w:t xml:space="preserve">Schools will continue to receive their core funding allocations in line with DFE expectations as set out in attached document. </w:t>
            </w:r>
          </w:p>
          <w:p w14:paraId="2AF3831A" w14:textId="77777777" w:rsidR="00FA6762" w:rsidRDefault="002801C8" w:rsidP="00F40F93">
            <w:hyperlink r:id="rId309" w:history="1">
              <w:r w:rsidR="00FA6762" w:rsidRPr="00B53A50">
                <w:rPr>
                  <w:rStyle w:val="Hyperlink"/>
                </w:rPr>
                <w:t>https://www.kelsi.org.uk/__data/assets/pdf_file/0016/106180/Schools-Funding-FAQs.pdf</w:t>
              </w:r>
            </w:hyperlink>
          </w:p>
          <w:p w14:paraId="5AF956F5" w14:textId="77777777" w:rsidR="00FA6762" w:rsidRDefault="00FA6762" w:rsidP="00F40F93">
            <w:r>
              <w:t>For schools with maintained nursery units, the Free Entitlement funding for the Summer Term will continue to be paid in line with Government guidelines. The latest guidance on the payment of free entitlement funding by Kent can be found using the following link:</w:t>
            </w:r>
          </w:p>
          <w:p w14:paraId="2A89DF07" w14:textId="77777777" w:rsidR="00FA6762" w:rsidRDefault="002801C8" w:rsidP="00F40F93">
            <w:pPr>
              <w:tabs>
                <w:tab w:val="left" w:pos="2565"/>
              </w:tabs>
            </w:pPr>
            <w:hyperlink r:id="rId310" w:history="1">
              <w:r w:rsidR="00FA6762" w:rsidRPr="00B53A50">
                <w:rPr>
                  <w:rStyle w:val="Hyperlink"/>
                </w:rPr>
                <w:t>https://www.kelsi.org.uk/__data/assets/pdf_file/0009/106569/Early-Years-and-Childcare-Funding-Guidance.pdf</w:t>
              </w:r>
            </w:hyperlink>
          </w:p>
          <w:p w14:paraId="063DEA36" w14:textId="1C7EDB66" w:rsidR="00FA6762" w:rsidRDefault="00FA6762" w:rsidP="00F40F93">
            <w:pPr>
              <w:tabs>
                <w:tab w:val="left" w:pos="2565"/>
              </w:tabs>
            </w:pPr>
            <w:r>
              <w:t xml:space="preserve">Schools can continue to consider furloughing staff and accessing financial support through the HMRC </w:t>
            </w:r>
            <w:r w:rsidR="00395FB6">
              <w:t>COVID-19</w:t>
            </w:r>
            <w:r>
              <w:t xml:space="preserve"> Job Retention Scheme if they meet the DFE sector specific criteria. It is important you regularly review your eligibility to access this scheme. Further information on the criteria can be found under the heading “Sector Specific Guidance: State-Funded Schools”:  </w:t>
            </w:r>
          </w:p>
          <w:p w14:paraId="6BC4CCBE" w14:textId="63BE65B4" w:rsidR="00FA6762" w:rsidRDefault="002801C8" w:rsidP="00AB6F1B">
            <w:pPr>
              <w:autoSpaceDE w:val="0"/>
              <w:autoSpaceDN w:val="0"/>
              <w:adjustRightInd w:val="0"/>
              <w:rPr>
                <w:rFonts w:cstheme="minorHAnsi"/>
                <w:color w:val="0000FF"/>
              </w:rPr>
            </w:pPr>
            <w:hyperlink r:id="rId311" w:history="1">
              <w:r w:rsidR="00951806" w:rsidRPr="000C7245">
                <w:rPr>
                  <w:rStyle w:val="Hyperlink"/>
                  <w:rFonts w:cstheme="minorHAnsi"/>
                </w:rPr>
                <w:t>https://www.gov.uk/government/publications/COVID-19-COVID-19-financialsupport-for-education-early-years-and-childrens-social-care/COVID-19covid-19-financial-support-for-education-early-years-and-childrens-social-care</w:t>
              </w:r>
            </w:hyperlink>
            <w:r w:rsidR="00951806">
              <w:rPr>
                <w:rFonts w:cstheme="minorHAnsi"/>
                <w:color w:val="0000FF"/>
              </w:rPr>
              <w:t xml:space="preserve"> </w:t>
            </w:r>
          </w:p>
          <w:p w14:paraId="1A508B33" w14:textId="77777777" w:rsidR="00951806" w:rsidRPr="003B7E88" w:rsidRDefault="00951806" w:rsidP="00AB6F1B">
            <w:pPr>
              <w:autoSpaceDE w:val="0"/>
              <w:autoSpaceDN w:val="0"/>
              <w:adjustRightInd w:val="0"/>
              <w:rPr>
                <w:rFonts w:cstheme="minorHAnsi"/>
                <w:color w:val="0000FF"/>
              </w:rPr>
            </w:pPr>
          </w:p>
          <w:p w14:paraId="77EF86C3" w14:textId="242E8BFB" w:rsidR="00FA6762" w:rsidRPr="00D85CC1" w:rsidRDefault="00FA6762" w:rsidP="00F40F93">
            <w:pPr>
              <w:tabs>
                <w:tab w:val="left" w:pos="2565"/>
              </w:tabs>
            </w:pPr>
            <w:r>
              <w:t xml:space="preserve"> A step-by-step guide for employers on the information needed to claim for employee’s wages through the </w:t>
            </w:r>
            <w:r w:rsidR="00395FB6">
              <w:t>COVID-19</w:t>
            </w:r>
            <w:r>
              <w:t xml:space="preserve"> Job Retention Scheme can also be found:</w:t>
            </w:r>
          </w:p>
          <w:p w14:paraId="4F456607" w14:textId="77777777" w:rsidR="00FA6762" w:rsidRDefault="002801C8" w:rsidP="00067650">
            <w:pPr>
              <w:tabs>
                <w:tab w:val="left" w:pos="2565"/>
              </w:tabs>
              <w:rPr>
                <w:rStyle w:val="Hyperlink"/>
                <w:b/>
                <w:bCs/>
              </w:rPr>
            </w:pPr>
            <w:hyperlink r:id="rId312" w:history="1">
              <w:r w:rsidR="00FA6762" w:rsidRPr="00B53A50">
                <w:rPr>
                  <w:rStyle w:val="Hyperlink"/>
                  <w:b/>
                  <w:bCs/>
                </w:rPr>
                <w:t>https://www.gov.uk/government/publications/</w:t>
              </w:r>
              <w:r w:rsidR="00395FB6">
                <w:rPr>
                  <w:rStyle w:val="Hyperlink"/>
                  <w:b/>
                  <w:bCs/>
                </w:rPr>
                <w:t>COVID-19</w:t>
              </w:r>
              <w:r w:rsidR="00FA6762" w:rsidRPr="00B53A50">
                <w:rPr>
                  <w:rStyle w:val="Hyperlink"/>
                  <w:b/>
                  <w:bCs/>
                </w:rPr>
                <w:t>-job-retention-scheme-step-by-step-guide-for-employers?utm_source=e0c0b00f-15ae-4443-a5ee-0a9ea0f9278d&amp;utm_medium=email&amp;utm_campaign=govuk-notifications&amp;utm_content=immediate</w:t>
              </w:r>
            </w:hyperlink>
          </w:p>
          <w:p w14:paraId="4DE6D5DB" w14:textId="1EF8F115" w:rsidR="00951806" w:rsidRPr="004C0488" w:rsidRDefault="00951806" w:rsidP="00067650">
            <w:pPr>
              <w:tabs>
                <w:tab w:val="left" w:pos="2565"/>
              </w:tabs>
              <w:rPr>
                <w:rFonts w:ascii="Trebuchet MS" w:hAnsi="Trebuchet MS"/>
              </w:rPr>
            </w:pPr>
          </w:p>
        </w:tc>
      </w:tr>
      <w:tr w:rsidR="0092489E" w:rsidRPr="004C0488" w14:paraId="6A25C76E" w14:textId="77777777" w:rsidTr="00003EBF">
        <w:tc>
          <w:tcPr>
            <w:tcW w:w="2042" w:type="dxa"/>
          </w:tcPr>
          <w:p w14:paraId="212D83E0" w14:textId="77777777" w:rsidR="0092489E" w:rsidRPr="004A57B7" w:rsidRDefault="0092489E" w:rsidP="007629EF">
            <w:pPr>
              <w:rPr>
                <w:b/>
              </w:rPr>
            </w:pPr>
            <w:r w:rsidRPr="004A57B7">
              <w:rPr>
                <w:b/>
              </w:rPr>
              <w:t>Core Funding</w:t>
            </w:r>
          </w:p>
        </w:tc>
        <w:tc>
          <w:tcPr>
            <w:tcW w:w="11866" w:type="dxa"/>
          </w:tcPr>
          <w:p w14:paraId="02BEBB58" w14:textId="77777777" w:rsidR="0092489E" w:rsidRPr="004C0488" w:rsidRDefault="0092489E" w:rsidP="007629EF">
            <w:pPr>
              <w:rPr>
                <w:rFonts w:ascii="Trebuchet MS" w:hAnsi="Trebuchet MS"/>
              </w:rPr>
            </w:pPr>
          </w:p>
        </w:tc>
      </w:tr>
      <w:tr w:rsidR="0092489E" w:rsidRPr="004C0488" w14:paraId="6E9D8F56" w14:textId="77777777" w:rsidTr="00003EBF">
        <w:tc>
          <w:tcPr>
            <w:tcW w:w="2042" w:type="dxa"/>
          </w:tcPr>
          <w:p w14:paraId="4660A419" w14:textId="77777777" w:rsidR="0092489E" w:rsidRPr="004A57B7" w:rsidRDefault="0092489E" w:rsidP="007629EF">
            <w:pPr>
              <w:rPr>
                <w:b/>
              </w:rPr>
            </w:pPr>
            <w:r w:rsidRPr="004A57B7">
              <w:rPr>
                <w:b/>
              </w:rPr>
              <w:t>Additional Support Funding</w:t>
            </w:r>
          </w:p>
        </w:tc>
        <w:tc>
          <w:tcPr>
            <w:tcW w:w="11866" w:type="dxa"/>
          </w:tcPr>
          <w:p w14:paraId="4BBBEAC6" w14:textId="0C92EB05" w:rsidR="00FA6762" w:rsidRDefault="00FA6762" w:rsidP="00F40F93">
            <w:pPr>
              <w:tabs>
                <w:tab w:val="left" w:pos="2565"/>
              </w:tabs>
            </w:pPr>
            <w:r>
              <w:t>The DFE have set out the financial support they are putting place to compensate schools for exceptional costs they may incur in relation to the provision of free school meals, contract cleaning and additional premise costs during the Summer Term. Funding will be made available to schools that are unable to meet these costs from existing resources or by drawing down reserves and undermine long term financial stability.</w:t>
            </w:r>
            <w:r w:rsidR="0054346A">
              <w:t xml:space="preserve"> </w:t>
            </w:r>
            <w:r w:rsidR="0054346A" w:rsidRPr="0054346A">
              <w:t>The DFE are not expecting schools to claim for funding if they are able to fund these costs from savings they have been able to achieve elsewhere in their budget due to  COVID-19</w:t>
            </w:r>
            <w:r w:rsidR="005C68A3">
              <w:t>.</w:t>
            </w:r>
            <w:r>
              <w:t xml:space="preserve"> More information can be found here:</w:t>
            </w:r>
          </w:p>
          <w:p w14:paraId="032A99D5" w14:textId="4841AF26" w:rsidR="00FA6762" w:rsidRDefault="002801C8" w:rsidP="00F40F93">
            <w:pPr>
              <w:tabs>
                <w:tab w:val="left" w:pos="2565"/>
              </w:tabs>
            </w:pPr>
            <w:hyperlink r:id="rId313" w:anchor="additional-costs-covered-by-the-fund" w:history="1">
              <w:r w:rsidR="00FA6762" w:rsidRPr="00B53A50">
                <w:rPr>
                  <w:rStyle w:val="Hyperlink"/>
                </w:rPr>
                <w:t>https://www.gov.uk/government/publications/</w:t>
              </w:r>
              <w:r w:rsidR="00395FB6">
                <w:rPr>
                  <w:rStyle w:val="Hyperlink"/>
                </w:rPr>
                <w:t>COVID-19</w:t>
              </w:r>
              <w:r w:rsidR="00FA6762" w:rsidRPr="00B53A50">
                <w:rPr>
                  <w:rStyle w:val="Hyperlink"/>
                </w:rPr>
                <w:t>-</w:t>
              </w:r>
              <w:r w:rsidR="00395FB6">
                <w:rPr>
                  <w:rStyle w:val="Hyperlink"/>
                </w:rPr>
                <w:t>COVID-19</w:t>
              </w:r>
              <w:r w:rsidR="00FA6762" w:rsidRPr="00B53A50">
                <w:rPr>
                  <w:rStyle w:val="Hyperlink"/>
                </w:rPr>
                <w:t>-financial-support-for-schools/school-funding-exceptional-costs-associated-with-</w:t>
              </w:r>
              <w:r w:rsidR="00395FB6">
                <w:rPr>
                  <w:rStyle w:val="Hyperlink"/>
                </w:rPr>
                <w:t>COVID-19</w:t>
              </w:r>
              <w:r w:rsidR="00FA6762" w:rsidRPr="00B53A50">
                <w:rPr>
                  <w:rStyle w:val="Hyperlink"/>
                </w:rPr>
                <w:t>-</w:t>
              </w:r>
              <w:r w:rsidR="00395FB6">
                <w:rPr>
                  <w:rStyle w:val="Hyperlink"/>
                </w:rPr>
                <w:t>COVID-19</w:t>
              </w:r>
              <w:r w:rsidR="00FA6762" w:rsidRPr="00B53A50">
                <w:rPr>
                  <w:rStyle w:val="Hyperlink"/>
                </w:rPr>
                <w:t>-for-the-period-march-to-july-2020#additional-costs-covered-by-the-fund</w:t>
              </w:r>
            </w:hyperlink>
          </w:p>
          <w:p w14:paraId="37B324F5" w14:textId="01300A4A" w:rsidR="0092489E" w:rsidRPr="004C0488" w:rsidRDefault="00FA6762" w:rsidP="00067650">
            <w:pPr>
              <w:tabs>
                <w:tab w:val="left" w:pos="2565"/>
              </w:tabs>
              <w:rPr>
                <w:rFonts w:ascii="Trebuchet MS" w:hAnsi="Trebuchet MS"/>
              </w:rPr>
            </w:pPr>
            <w:r w:rsidRPr="00172E1E">
              <w:t>if you are a school experiencing financial difficulties, please contact Schools Financial Services who will be able to assist you further.</w:t>
            </w:r>
          </w:p>
        </w:tc>
      </w:tr>
      <w:tr w:rsidR="0092489E" w:rsidRPr="004C0488" w14:paraId="7387297E" w14:textId="77777777" w:rsidTr="00003EBF">
        <w:trPr>
          <w:trHeight w:val="569"/>
        </w:trPr>
        <w:tc>
          <w:tcPr>
            <w:tcW w:w="13908" w:type="dxa"/>
            <w:gridSpan w:val="2"/>
          </w:tcPr>
          <w:p w14:paraId="2685BBED" w14:textId="7FB25465" w:rsidR="0092489E" w:rsidRPr="004C0488" w:rsidRDefault="0092489E" w:rsidP="00067650">
            <w:pPr>
              <w:pStyle w:val="Heading2"/>
            </w:pPr>
            <w:bookmarkStart w:id="189" w:name="_Toc41662933"/>
            <w:r>
              <w:lastRenderedPageBreak/>
              <w:t>School Returns</w:t>
            </w:r>
            <w:bookmarkEnd w:id="189"/>
          </w:p>
        </w:tc>
      </w:tr>
      <w:tr w:rsidR="0092489E" w:rsidRPr="004C0488" w14:paraId="279920A6" w14:textId="77777777" w:rsidTr="00003EBF">
        <w:tc>
          <w:tcPr>
            <w:tcW w:w="2042" w:type="dxa"/>
          </w:tcPr>
          <w:p w14:paraId="234FC208" w14:textId="77777777" w:rsidR="0092489E" w:rsidRPr="004A57B7" w:rsidRDefault="0092489E" w:rsidP="007629EF">
            <w:pPr>
              <w:rPr>
                <w:b/>
              </w:rPr>
            </w:pPr>
            <w:r w:rsidRPr="004A57B7">
              <w:rPr>
                <w:b/>
              </w:rPr>
              <w:t>Timetable for Returns</w:t>
            </w:r>
          </w:p>
        </w:tc>
        <w:tc>
          <w:tcPr>
            <w:tcW w:w="11866" w:type="dxa"/>
          </w:tcPr>
          <w:p w14:paraId="26D72AFE" w14:textId="1AE92C35" w:rsidR="0092489E" w:rsidRPr="004C0488" w:rsidRDefault="004F5B9E" w:rsidP="007629EF">
            <w:pPr>
              <w:rPr>
                <w:rFonts w:ascii="Trebuchet MS" w:hAnsi="Trebuchet MS"/>
              </w:rPr>
            </w:pPr>
            <w:r>
              <w:t>Kent maintained schools are required, where possible to complete their school returns in line with the published timetable, this includes the submission of the three</w:t>
            </w:r>
            <w:r w:rsidR="00351D43">
              <w:t xml:space="preserve">  year </w:t>
            </w:r>
            <w:r>
              <w:t xml:space="preserve">plan, and monitoring returns later in the year. If you have concerns in completing these return by  the deadline please contact </w:t>
            </w:r>
            <w:hyperlink r:id="rId314" w:history="1">
              <w:r w:rsidRPr="00172E1E">
                <w:rPr>
                  <w:rStyle w:val="Hyperlink"/>
                  <w:rFonts w:cstheme="minorHAnsi"/>
                </w:rPr>
                <w:t>schoolfinancereturns@theeducationpeople.org</w:t>
              </w:r>
            </w:hyperlink>
          </w:p>
        </w:tc>
      </w:tr>
      <w:tr w:rsidR="0092489E" w:rsidRPr="004C0488" w14:paraId="15374F60" w14:textId="77777777" w:rsidTr="00003EBF">
        <w:tc>
          <w:tcPr>
            <w:tcW w:w="13908" w:type="dxa"/>
            <w:gridSpan w:val="2"/>
          </w:tcPr>
          <w:p w14:paraId="388659FF" w14:textId="33DE3E6F" w:rsidR="0092489E" w:rsidRPr="004C0488" w:rsidRDefault="0092489E" w:rsidP="007629EF">
            <w:pPr>
              <w:pStyle w:val="Heading2"/>
              <w:rPr>
                <w:rFonts w:ascii="Trebuchet MS" w:hAnsi="Trebuchet MS"/>
              </w:rPr>
            </w:pPr>
            <w:bookmarkStart w:id="190" w:name="_Payment_to_Suppliers"/>
            <w:bookmarkStart w:id="191" w:name="_Toc41662934"/>
            <w:bookmarkEnd w:id="190"/>
            <w:r w:rsidRPr="009170AA">
              <w:t>Payment to Suppliers</w:t>
            </w:r>
            <w:bookmarkEnd w:id="191"/>
          </w:p>
        </w:tc>
      </w:tr>
      <w:tr w:rsidR="0092489E" w:rsidRPr="004C0488" w14:paraId="725BBAE6" w14:textId="77777777" w:rsidTr="00003EBF">
        <w:tc>
          <w:tcPr>
            <w:tcW w:w="2042" w:type="dxa"/>
          </w:tcPr>
          <w:p w14:paraId="05ECD126" w14:textId="77777777" w:rsidR="0092489E" w:rsidRPr="004A57B7" w:rsidRDefault="0092489E" w:rsidP="007629EF">
            <w:pPr>
              <w:rPr>
                <w:b/>
              </w:rPr>
            </w:pPr>
            <w:r w:rsidRPr="004A57B7">
              <w:rPr>
                <w:b/>
              </w:rPr>
              <w:t>Guidance for Paying Suppliers</w:t>
            </w:r>
          </w:p>
        </w:tc>
        <w:tc>
          <w:tcPr>
            <w:tcW w:w="11866" w:type="dxa"/>
          </w:tcPr>
          <w:p w14:paraId="1B10B550" w14:textId="77777777" w:rsidR="004F5B9E" w:rsidRDefault="004F5B9E" w:rsidP="00E75606">
            <w:pPr>
              <w:tabs>
                <w:tab w:val="left" w:pos="2565"/>
              </w:tabs>
            </w:pPr>
            <w:r>
              <w:t xml:space="preserve">With the phased return to schools there will be a need to review temporary payment arrangements you have made with all suppliers during this period and amend as required. In the first instance you should prioritise those where you will require a change to the level of service you have received since March 2020. </w:t>
            </w:r>
          </w:p>
          <w:p w14:paraId="6B088DDC" w14:textId="7E51BA34" w:rsidR="004F5B9E" w:rsidRDefault="004F5B9E" w:rsidP="00E75606">
            <w:pPr>
              <w:tabs>
                <w:tab w:val="left" w:pos="2565"/>
              </w:tabs>
            </w:pPr>
            <w:r>
              <w:t xml:space="preserve">There has been various guidance issued on the expectation of schools in continuing to pay their suppliers during the </w:t>
            </w:r>
            <w:r w:rsidR="00395FB6">
              <w:t>COVID-19</w:t>
            </w:r>
            <w:r>
              <w:t xml:space="preserve"> outbreak. The Policy Procurement Note (PPN) 20/20 continues to underpin this approach and is expected to remain in place until at least 30</w:t>
            </w:r>
            <w:r w:rsidRPr="00837A0A">
              <w:rPr>
                <w:vertAlign w:val="superscript"/>
              </w:rPr>
              <w:t>th</w:t>
            </w:r>
            <w:r>
              <w:t xml:space="preserve"> June, therefore you should continue to make payments in line with both the PPN 202/20 and wider DFE guidance where a supplier continues to provide a reduction service at least until 30</w:t>
            </w:r>
            <w:r w:rsidRPr="00D85CC1">
              <w:rPr>
                <w:vertAlign w:val="superscript"/>
              </w:rPr>
              <w:t>th</w:t>
            </w:r>
            <w:r>
              <w:t xml:space="preserve"> June.  </w:t>
            </w:r>
          </w:p>
          <w:p w14:paraId="42371BEB" w14:textId="77777777" w:rsidR="004F5B9E" w:rsidRDefault="004F5B9E" w:rsidP="00E75606">
            <w:pPr>
              <w:tabs>
                <w:tab w:val="left" w:pos="2565"/>
              </w:tabs>
            </w:pPr>
            <w:r>
              <w:t xml:space="preserve">Below is a link to main sources of guidance </w:t>
            </w:r>
          </w:p>
          <w:p w14:paraId="5736EEE5" w14:textId="20614BA3" w:rsidR="004F5B9E" w:rsidRDefault="002801C8" w:rsidP="00E75606">
            <w:pPr>
              <w:tabs>
                <w:tab w:val="left" w:pos="2565"/>
              </w:tabs>
            </w:pPr>
            <w:hyperlink r:id="rId315" w:history="1">
              <w:r w:rsidR="004F5B9E" w:rsidRPr="008F4AF3">
                <w:rPr>
                  <w:rStyle w:val="Hyperlink"/>
                </w:rPr>
                <w:t>https://www.kelsi.org.uk/__data/assets/pdf_file/0008/106892/How-to-manage-your-suppliers-during-</w:t>
              </w:r>
              <w:r w:rsidR="00395FB6">
                <w:rPr>
                  <w:rStyle w:val="Hyperlink"/>
                </w:rPr>
                <w:t>COVID-19</w:t>
              </w:r>
              <w:r w:rsidR="004F5B9E" w:rsidRPr="008F4AF3">
                <w:rPr>
                  <w:rStyle w:val="Hyperlink"/>
                </w:rPr>
                <w:t>.pdf</w:t>
              </w:r>
            </w:hyperlink>
          </w:p>
          <w:p w14:paraId="7177AFF0" w14:textId="5E5B8DC2" w:rsidR="004F5B9E" w:rsidRPr="00D85CC1" w:rsidRDefault="002801C8" w:rsidP="00E75606">
            <w:pPr>
              <w:tabs>
                <w:tab w:val="left" w:pos="2565"/>
              </w:tabs>
              <w:rPr>
                <w:rFonts w:cstheme="minorHAnsi"/>
                <w:color w:val="0000FF"/>
              </w:rPr>
            </w:pPr>
            <w:hyperlink r:id="rId316" w:history="1">
              <w:r w:rsidR="004F5B9E" w:rsidRPr="008F4AF3">
                <w:rPr>
                  <w:rStyle w:val="Hyperlink"/>
                  <w:rFonts w:cstheme="minorHAnsi"/>
                </w:rPr>
                <w:t>https://www.gov.uk/government/publications/</w:t>
              </w:r>
              <w:r w:rsidR="00395FB6">
                <w:rPr>
                  <w:rStyle w:val="Hyperlink"/>
                  <w:rFonts w:cstheme="minorHAnsi"/>
                </w:rPr>
                <w:t>COVID-19</w:t>
              </w:r>
              <w:r w:rsidR="004F5B9E" w:rsidRPr="008F4AF3">
                <w:rPr>
                  <w:rStyle w:val="Hyperlink"/>
                  <w:rFonts w:cstheme="minorHAnsi"/>
                </w:rPr>
                <w:t>-</w:t>
              </w:r>
              <w:r w:rsidR="00395FB6">
                <w:rPr>
                  <w:rStyle w:val="Hyperlink"/>
                  <w:rFonts w:cstheme="minorHAnsi"/>
                </w:rPr>
                <w:t>COVID-19</w:t>
              </w:r>
              <w:r w:rsidR="004F5B9E" w:rsidRPr="008F4AF3">
                <w:rPr>
                  <w:rStyle w:val="Hyperlink"/>
                  <w:rFonts w:cstheme="minorHAnsi"/>
                </w:rPr>
                <w:t>-financial-support-for-education-early-years-and-childrens-social-care/</w:t>
              </w:r>
              <w:r w:rsidR="00395FB6">
                <w:rPr>
                  <w:rStyle w:val="Hyperlink"/>
                  <w:rFonts w:cstheme="minorHAnsi"/>
                </w:rPr>
                <w:t>COVID-19</w:t>
              </w:r>
              <w:r w:rsidR="004F5B9E" w:rsidRPr="008F4AF3">
                <w:rPr>
                  <w:rStyle w:val="Hyperlink"/>
                  <w:rFonts w:cstheme="minorHAnsi"/>
                </w:rPr>
                <w:t>-</w:t>
              </w:r>
              <w:r w:rsidR="00395FB6">
                <w:rPr>
                  <w:rStyle w:val="Hyperlink"/>
                  <w:rFonts w:cstheme="minorHAnsi"/>
                </w:rPr>
                <w:t>COVID-19</w:t>
              </w:r>
              <w:r w:rsidR="004F5B9E" w:rsidRPr="008F4AF3">
                <w:rPr>
                  <w:rStyle w:val="Hyperlink"/>
                  <w:rFonts w:cstheme="minorHAnsi"/>
                </w:rPr>
                <w:t>-financial-support-for-education-early-years-and-childrens-social-care</w:t>
              </w:r>
            </w:hyperlink>
          </w:p>
          <w:p w14:paraId="17A587D8" w14:textId="795A4169" w:rsidR="004F5B9E" w:rsidRDefault="002801C8" w:rsidP="00E75606">
            <w:pPr>
              <w:tabs>
                <w:tab w:val="left" w:pos="2565"/>
              </w:tabs>
            </w:pPr>
            <w:hyperlink r:id="rId317" w:history="1">
              <w:r w:rsidR="004F5B9E" w:rsidRPr="00B53A50">
                <w:rPr>
                  <w:rStyle w:val="Hyperlink"/>
                </w:rPr>
                <w:t>https://www.gov.uk/government/publications/procurement-policy-note-0220-supplier-relief-due-to-</w:t>
              </w:r>
              <w:r w:rsidR="00395FB6">
                <w:rPr>
                  <w:rStyle w:val="Hyperlink"/>
                </w:rPr>
                <w:t>COVID-19</w:t>
              </w:r>
            </w:hyperlink>
          </w:p>
          <w:p w14:paraId="44593479" w14:textId="77777777" w:rsidR="004F5B9E" w:rsidRDefault="004F5B9E" w:rsidP="00E75606">
            <w:pPr>
              <w:tabs>
                <w:tab w:val="left" w:pos="2565"/>
              </w:tabs>
            </w:pPr>
            <w:r>
              <w:t>If you have any general queries on guidance please contact: supplierdistress.childrenservices@kent.gov.uk</w:t>
            </w:r>
          </w:p>
          <w:p w14:paraId="2D3ED8FB" w14:textId="168C559A" w:rsidR="004F5B9E" w:rsidRDefault="004F5B9E" w:rsidP="00E75606">
            <w:pPr>
              <w:tabs>
                <w:tab w:val="left" w:pos="2565"/>
              </w:tabs>
            </w:pPr>
            <w:r>
              <w:t xml:space="preserve">The Government has set out its expectations in relation to the delivery of </w:t>
            </w:r>
            <w:hyperlink r:id="rId318" w:history="1">
              <w:r w:rsidRPr="0040186F">
                <w:rPr>
                  <w:rStyle w:val="Hyperlink"/>
                </w:rPr>
                <w:t>free school meals</w:t>
              </w:r>
            </w:hyperlink>
            <w:r>
              <w:t xml:space="preserve"> with the phased re-opening of schools. The DFE expectation is the use of food vouchers will start to reduce and schools will start to make greater use of their school catering teams. Whilst schools are not using their normal meals </w:t>
            </w:r>
            <w:r w:rsidR="00716495">
              <w:t>contractors’</w:t>
            </w:r>
            <w:r>
              <w:t xml:space="preserve"> schools should continue to pay their normal contractor in line with the DFE guidance.   </w:t>
            </w:r>
          </w:p>
          <w:p w14:paraId="244E7E9B" w14:textId="04A69A18" w:rsidR="0092489E" w:rsidRPr="004C0488" w:rsidRDefault="002801C8" w:rsidP="00067650">
            <w:pPr>
              <w:tabs>
                <w:tab w:val="left" w:pos="2565"/>
              </w:tabs>
              <w:rPr>
                <w:rFonts w:ascii="Trebuchet MS" w:hAnsi="Trebuchet MS"/>
              </w:rPr>
            </w:pPr>
            <w:hyperlink r:id="rId319" w:anchor="school-food-contracts" w:history="1">
              <w:r w:rsidR="004F5B9E" w:rsidRPr="00B53A50">
                <w:rPr>
                  <w:rStyle w:val="Hyperlink"/>
                </w:rPr>
                <w:t>https://www.gov.uk/government/publications/</w:t>
              </w:r>
              <w:r w:rsidR="00395FB6">
                <w:rPr>
                  <w:rStyle w:val="Hyperlink"/>
                </w:rPr>
                <w:t>COVID-19</w:t>
              </w:r>
              <w:r w:rsidR="004F5B9E" w:rsidRPr="00B53A50">
                <w:rPr>
                  <w:rStyle w:val="Hyperlink"/>
                </w:rPr>
                <w:t>-free-school-meals-guidance/</w:t>
              </w:r>
              <w:r w:rsidR="00395FB6">
                <w:rPr>
                  <w:rStyle w:val="Hyperlink"/>
                </w:rPr>
                <w:t>COVID-19</w:t>
              </w:r>
              <w:r w:rsidR="004F5B9E" w:rsidRPr="00B53A50">
                <w:rPr>
                  <w:rStyle w:val="Hyperlink"/>
                </w:rPr>
                <w:t>-free-school-meals-guidance-for-schools#school-food-contracts</w:t>
              </w:r>
            </w:hyperlink>
          </w:p>
        </w:tc>
      </w:tr>
      <w:tr w:rsidR="0092489E" w:rsidRPr="004C0488" w14:paraId="7C1E4ABD" w14:textId="77777777" w:rsidTr="00003EBF">
        <w:tc>
          <w:tcPr>
            <w:tcW w:w="13908" w:type="dxa"/>
            <w:gridSpan w:val="2"/>
          </w:tcPr>
          <w:p w14:paraId="441E0B68" w14:textId="77777777" w:rsidR="0092489E" w:rsidRDefault="0092489E" w:rsidP="007629EF">
            <w:pPr>
              <w:pStyle w:val="NoSpacing"/>
            </w:pPr>
          </w:p>
          <w:p w14:paraId="0A6C69AA" w14:textId="7536BB0D" w:rsidR="0092489E" w:rsidRDefault="0092489E" w:rsidP="00067650">
            <w:pPr>
              <w:pStyle w:val="Heading2"/>
            </w:pPr>
            <w:bookmarkStart w:id="192" w:name="_Toc41662935"/>
            <w:r w:rsidRPr="009170AA">
              <w:t>Fraud and Scam Alerts</w:t>
            </w:r>
            <w:bookmarkEnd w:id="192"/>
          </w:p>
        </w:tc>
      </w:tr>
      <w:tr w:rsidR="0092489E" w:rsidRPr="004C0488" w14:paraId="6F9D5604" w14:textId="77777777" w:rsidTr="00003EBF">
        <w:tc>
          <w:tcPr>
            <w:tcW w:w="2042" w:type="dxa"/>
          </w:tcPr>
          <w:p w14:paraId="31262667" w14:textId="77777777" w:rsidR="0092489E" w:rsidRPr="004A57B7" w:rsidRDefault="0092489E" w:rsidP="007629EF">
            <w:pPr>
              <w:rPr>
                <w:b/>
              </w:rPr>
            </w:pPr>
            <w:r w:rsidRPr="004A57B7">
              <w:rPr>
                <w:b/>
              </w:rPr>
              <w:t>Remain Vigilance</w:t>
            </w:r>
          </w:p>
        </w:tc>
        <w:tc>
          <w:tcPr>
            <w:tcW w:w="11866" w:type="dxa"/>
          </w:tcPr>
          <w:p w14:paraId="112D5D38" w14:textId="77777777" w:rsidR="004F5B9E" w:rsidRDefault="004F5B9E" w:rsidP="00E75606">
            <w:pPr>
              <w:tabs>
                <w:tab w:val="left" w:pos="2565"/>
              </w:tabs>
            </w:pPr>
            <w:r>
              <w:t>Reports of scams and attempted fraud indicate that these are increasing at this time.</w:t>
            </w:r>
          </w:p>
          <w:p w14:paraId="145DE5FE" w14:textId="77777777" w:rsidR="004F5B9E" w:rsidRDefault="004F5B9E" w:rsidP="00E75606">
            <w:pPr>
              <w:tabs>
                <w:tab w:val="left" w:pos="2565"/>
              </w:tabs>
            </w:pPr>
            <w:r>
              <w:t xml:space="preserve">Please ensure you continue to remain vigilant when requested to share your bank account details. The latest alerts can be found below and further updates will added to Kelsi. </w:t>
            </w:r>
          </w:p>
          <w:p w14:paraId="714D0109" w14:textId="06724218" w:rsidR="004F5B9E" w:rsidRDefault="002801C8" w:rsidP="00E75606">
            <w:pPr>
              <w:tabs>
                <w:tab w:val="left" w:pos="2565"/>
              </w:tabs>
            </w:pPr>
            <w:hyperlink r:id="rId320" w:history="1">
              <w:r w:rsidR="004F5B9E" w:rsidRPr="00B53A50">
                <w:rPr>
                  <w:rStyle w:val="Hyperlink"/>
                </w:rPr>
                <w:t>https://www.kelsi.org.uk/__data/assets/pdf_file/0007/106477/</w:t>
              </w:r>
              <w:r w:rsidR="00395FB6">
                <w:rPr>
                  <w:rStyle w:val="Hyperlink"/>
                </w:rPr>
                <w:t>COVID-19</w:t>
              </w:r>
              <w:r w:rsidR="004F5B9E" w:rsidRPr="00B53A50">
                <w:rPr>
                  <w:rStyle w:val="Hyperlink"/>
                </w:rPr>
                <w:t>-Fraud-Alert-Spear-Phishing.pdf</w:t>
              </w:r>
            </w:hyperlink>
          </w:p>
          <w:p w14:paraId="322DA637" w14:textId="685E4F1C" w:rsidR="004F5B9E" w:rsidRDefault="002801C8" w:rsidP="00E75606">
            <w:pPr>
              <w:tabs>
                <w:tab w:val="left" w:pos="2565"/>
              </w:tabs>
            </w:pPr>
            <w:hyperlink r:id="rId321" w:history="1">
              <w:r w:rsidR="004F5B9E" w:rsidRPr="00B53A50">
                <w:rPr>
                  <w:rStyle w:val="Hyperlink"/>
                </w:rPr>
                <w:t>https://www.kelsi.org.uk/__data/assets/pdf_file/0020/106733/</w:t>
              </w:r>
              <w:r w:rsidR="00395FB6">
                <w:rPr>
                  <w:rStyle w:val="Hyperlink"/>
                </w:rPr>
                <w:t>COVID-19</w:t>
              </w:r>
              <w:r w:rsidR="004F5B9E" w:rsidRPr="00B53A50">
                <w:rPr>
                  <w:rStyle w:val="Hyperlink"/>
                </w:rPr>
                <w:t>-scams-awareness-letter.pdf</w:t>
              </w:r>
            </w:hyperlink>
          </w:p>
          <w:p w14:paraId="5F3AD8D5" w14:textId="17E4E031" w:rsidR="0092489E" w:rsidRDefault="002801C8" w:rsidP="00067650">
            <w:pPr>
              <w:tabs>
                <w:tab w:val="left" w:pos="2565"/>
              </w:tabs>
              <w:rPr>
                <w:rFonts w:ascii="Trebuchet MS" w:hAnsi="Trebuchet MS"/>
              </w:rPr>
            </w:pPr>
            <w:hyperlink r:id="rId322" w:history="1">
              <w:r w:rsidR="004F5B9E" w:rsidRPr="00B53A50">
                <w:rPr>
                  <w:rStyle w:val="Hyperlink"/>
                </w:rPr>
                <w:t>https://www.kelsi.org.uk/__data/assets/pdf_file/0020/108713/Mandate-Fraud.pdf</w:t>
              </w:r>
            </w:hyperlink>
          </w:p>
        </w:tc>
      </w:tr>
    </w:tbl>
    <w:p w14:paraId="2E4AF163" w14:textId="056C5EB5" w:rsidR="283D90AF" w:rsidRDefault="0092489E" w:rsidP="764E0F51">
      <w:pPr>
        <w:pStyle w:val="Heading1"/>
      </w:pPr>
      <w:r>
        <w:rPr>
          <w:b w:val="0"/>
          <w:bCs w:val="0"/>
        </w:rPr>
        <w:lastRenderedPageBreak/>
        <w:br w:type="page"/>
      </w:r>
      <w:bookmarkStart w:id="193" w:name="_Property_and_Facilities"/>
      <w:bookmarkStart w:id="194" w:name="_Toc41662936"/>
      <w:bookmarkEnd w:id="193"/>
      <w:r w:rsidR="00D52E6F">
        <w:lastRenderedPageBreak/>
        <w:t xml:space="preserve">Section 12 </w:t>
      </w:r>
      <w:r w:rsidR="00916C4E">
        <w:t xml:space="preserve">- </w:t>
      </w:r>
      <w:r w:rsidR="283D90AF">
        <w:t>Property and Facilities</w:t>
      </w:r>
      <w:bookmarkEnd w:id="194"/>
    </w:p>
    <w:p w14:paraId="5E9363B6" w14:textId="72930698" w:rsidR="00924F26" w:rsidRDefault="00DA4A26" w:rsidP="00924F26">
      <w:pPr>
        <w:rPr>
          <w:b/>
          <w:bCs/>
          <w:sz w:val="28"/>
          <w:szCs w:val="28"/>
        </w:rPr>
      </w:pPr>
      <w:r w:rsidRPr="00CF5BD9">
        <w:rPr>
          <w:b/>
          <w:bCs/>
          <w:sz w:val="28"/>
          <w:szCs w:val="28"/>
        </w:rPr>
        <w:t xml:space="preserve">Team: Total Facilities Management </w:t>
      </w:r>
    </w:p>
    <w:p w14:paraId="0D70F593" w14:textId="0E62B7A9" w:rsidR="00B17092" w:rsidRPr="00DF7CE0" w:rsidRDefault="00B17092" w:rsidP="00924F26">
      <w:r w:rsidRPr="00DF7CE0">
        <w:t xml:space="preserve">Relevant </w:t>
      </w:r>
      <w:r w:rsidR="00132A18" w:rsidRPr="00DF7CE0">
        <w:t xml:space="preserve">contact details are included </w:t>
      </w:r>
      <w:r w:rsidR="00DF7498" w:rsidRPr="00DF7CE0">
        <w:t>below.</w:t>
      </w:r>
      <w:r w:rsidR="1889CB2C">
        <w:t xml:space="preserve">  Please remember that you must liaise with all other service providers onsite.</w:t>
      </w:r>
    </w:p>
    <w:tbl>
      <w:tblPr>
        <w:tblStyle w:val="TableGrid"/>
        <w:tblW w:w="13958" w:type="dxa"/>
        <w:tblInd w:w="-5" w:type="dxa"/>
        <w:tblLook w:val="04A0" w:firstRow="1" w:lastRow="0" w:firstColumn="1" w:lastColumn="0" w:noHBand="0" w:noVBand="1"/>
      </w:tblPr>
      <w:tblGrid>
        <w:gridCol w:w="1429"/>
        <w:gridCol w:w="152"/>
        <w:gridCol w:w="9566"/>
        <w:gridCol w:w="1164"/>
        <w:gridCol w:w="1647"/>
      </w:tblGrid>
      <w:tr w:rsidR="0051638E" w:rsidRPr="004C0488" w14:paraId="1B7F0AE2" w14:textId="77777777" w:rsidTr="004A57B7">
        <w:trPr>
          <w:trHeight w:val="561"/>
        </w:trPr>
        <w:tc>
          <w:tcPr>
            <w:tcW w:w="13948" w:type="dxa"/>
            <w:gridSpan w:val="5"/>
          </w:tcPr>
          <w:p w14:paraId="71AAF65A" w14:textId="51D8512B" w:rsidR="764E0F51" w:rsidRDefault="0051638E" w:rsidP="764E0F51">
            <w:pPr>
              <w:pStyle w:val="Heading2"/>
              <w:outlineLvl w:val="1"/>
            </w:pPr>
            <w:bookmarkStart w:id="195" w:name="_Toc41662937"/>
            <w:r>
              <w:t>Compulsory inspections for compliance testing</w:t>
            </w:r>
            <w:bookmarkEnd w:id="195"/>
          </w:p>
        </w:tc>
      </w:tr>
      <w:tr w:rsidR="0051638E" w:rsidRPr="004C0488" w14:paraId="1CD4A236" w14:textId="77777777" w:rsidTr="00FC407A">
        <w:tc>
          <w:tcPr>
            <w:tcW w:w="1581" w:type="dxa"/>
            <w:gridSpan w:val="2"/>
          </w:tcPr>
          <w:p w14:paraId="34546DDE" w14:textId="77777777" w:rsidR="0051638E" w:rsidRPr="004A57B7" w:rsidRDefault="0051638E" w:rsidP="00B230BA">
            <w:r w:rsidRPr="004A57B7">
              <w:t>Inspections and testing to meet various compliance requirements by Total Facilities Management.</w:t>
            </w:r>
          </w:p>
        </w:tc>
        <w:tc>
          <w:tcPr>
            <w:tcW w:w="10730" w:type="dxa"/>
            <w:gridSpan w:val="2"/>
          </w:tcPr>
          <w:p w14:paraId="0CB31AA7" w14:textId="62EA0145" w:rsidR="0051638E" w:rsidRPr="004A57B7" w:rsidRDefault="0051638E" w:rsidP="00B230BA">
            <w:r w:rsidRPr="004A57B7">
              <w:t>Schools will need to consider providing safe access for delivery of compliance inspections and testing as part of the Total Facilities Management contract, against their revised individual school circumstances.  The 7 compliance tests which continue to be managed via the Total Facilities Management Contract are:</w:t>
            </w:r>
          </w:p>
          <w:p w14:paraId="4E122BC5" w14:textId="77777777" w:rsidR="0051638E" w:rsidRPr="009438DA" w:rsidRDefault="0051638E" w:rsidP="001C0E9E">
            <w:pPr>
              <w:pStyle w:val="ListParagraph"/>
              <w:numPr>
                <w:ilvl w:val="0"/>
                <w:numId w:val="61"/>
              </w:numPr>
              <w:spacing w:after="0" w:line="240" w:lineRule="auto"/>
            </w:pPr>
            <w:r w:rsidRPr="009438DA">
              <w:t>Boiler Servicing</w:t>
            </w:r>
          </w:p>
          <w:p w14:paraId="2A25F9C3" w14:textId="77777777" w:rsidR="0051638E" w:rsidRPr="009438DA" w:rsidRDefault="0051638E" w:rsidP="001C0E9E">
            <w:pPr>
              <w:pStyle w:val="ListParagraph"/>
              <w:numPr>
                <w:ilvl w:val="0"/>
                <w:numId w:val="61"/>
              </w:numPr>
              <w:spacing w:after="0" w:line="240" w:lineRule="auto"/>
            </w:pPr>
            <w:r w:rsidRPr="009438DA">
              <w:t>Lift Servicing</w:t>
            </w:r>
          </w:p>
          <w:p w14:paraId="0DEB757A" w14:textId="77777777" w:rsidR="0051638E" w:rsidRPr="009438DA" w:rsidRDefault="0051638E" w:rsidP="001C0E9E">
            <w:pPr>
              <w:pStyle w:val="ListParagraph"/>
              <w:numPr>
                <w:ilvl w:val="0"/>
                <w:numId w:val="61"/>
              </w:numPr>
              <w:spacing w:after="0" w:line="240" w:lineRule="auto"/>
            </w:pPr>
            <w:r w:rsidRPr="009438DA">
              <w:t>Fire Alarm and Emergency Lighting Servicing</w:t>
            </w:r>
          </w:p>
          <w:p w14:paraId="1D066F50" w14:textId="65519226" w:rsidR="0051638E" w:rsidRPr="004A57B7" w:rsidRDefault="0051638E" w:rsidP="001C0E9E">
            <w:pPr>
              <w:pStyle w:val="ListParagraph"/>
              <w:numPr>
                <w:ilvl w:val="0"/>
                <w:numId w:val="61"/>
              </w:numPr>
              <w:spacing w:after="0" w:line="240" w:lineRule="auto"/>
              <w:rPr>
                <w:sz w:val="24"/>
                <w:szCs w:val="24"/>
              </w:rPr>
            </w:pPr>
            <w:r w:rsidRPr="009438DA">
              <w:t>Five</w:t>
            </w:r>
            <w:r w:rsidR="005D4B40" w:rsidRPr="00011909">
              <w:t>-</w:t>
            </w:r>
            <w:r w:rsidRPr="009438DA">
              <w:t>year electrical testing and resultant works within the Category C1 and C2.</w:t>
            </w:r>
            <w:r w:rsidRPr="004A57B7">
              <w:rPr>
                <w:sz w:val="24"/>
                <w:szCs w:val="24"/>
              </w:rPr>
              <w:t xml:space="preserve"> </w:t>
            </w:r>
          </w:p>
          <w:p w14:paraId="1AE90710" w14:textId="77777777" w:rsidR="0051638E" w:rsidRPr="004A57B7" w:rsidRDefault="0051638E" w:rsidP="001C0E9E">
            <w:pPr>
              <w:pStyle w:val="ListParagraph"/>
              <w:numPr>
                <w:ilvl w:val="0"/>
                <w:numId w:val="61"/>
              </w:numPr>
              <w:spacing w:after="0" w:line="240" w:lineRule="auto"/>
              <w:rPr>
                <w:sz w:val="24"/>
                <w:szCs w:val="24"/>
              </w:rPr>
            </w:pPr>
            <w:r w:rsidRPr="009438DA">
              <w:t>Gas Catering Equipment and Kitchen Gas Testing</w:t>
            </w:r>
          </w:p>
          <w:p w14:paraId="78C0B0B9" w14:textId="77777777" w:rsidR="0051638E" w:rsidRPr="004A57B7" w:rsidRDefault="0051638E" w:rsidP="001C0E9E">
            <w:pPr>
              <w:pStyle w:val="ListParagraph"/>
              <w:numPr>
                <w:ilvl w:val="0"/>
                <w:numId w:val="61"/>
              </w:numPr>
              <w:spacing w:after="0" w:line="240" w:lineRule="auto"/>
              <w:rPr>
                <w:sz w:val="24"/>
                <w:szCs w:val="24"/>
              </w:rPr>
            </w:pPr>
            <w:r w:rsidRPr="009438DA">
              <w:t>Water Hygiene Risk Assessments</w:t>
            </w:r>
            <w:bookmarkStart w:id="196" w:name="_Toc411344781"/>
          </w:p>
          <w:p w14:paraId="1348A717" w14:textId="77777777" w:rsidR="0051638E" w:rsidRPr="004A57B7" w:rsidRDefault="0051638E" w:rsidP="001C0E9E">
            <w:pPr>
              <w:pStyle w:val="ListParagraph"/>
              <w:numPr>
                <w:ilvl w:val="0"/>
                <w:numId w:val="61"/>
              </w:numPr>
              <w:spacing w:after="0" w:line="240" w:lineRule="auto"/>
              <w:rPr>
                <w:sz w:val="24"/>
                <w:szCs w:val="24"/>
              </w:rPr>
            </w:pPr>
            <w:r w:rsidRPr="009438DA">
              <w:t xml:space="preserve">Asbestos </w:t>
            </w:r>
            <w:bookmarkEnd w:id="196"/>
            <w:r w:rsidRPr="009438DA">
              <w:t xml:space="preserve">Management Surveys </w:t>
            </w:r>
          </w:p>
          <w:p w14:paraId="653ED6D3" w14:textId="77777777" w:rsidR="0051638E" w:rsidRPr="004A57B7" w:rsidRDefault="0051638E" w:rsidP="00B230BA"/>
          <w:p w14:paraId="36C442B5" w14:textId="77777777" w:rsidR="0051638E" w:rsidRDefault="0051638E" w:rsidP="00B230BA">
            <w:pPr>
              <w:rPr>
                <w:rFonts w:cstheme="minorHAnsi"/>
              </w:rPr>
            </w:pPr>
            <w:r w:rsidRPr="00F04DD9">
              <w:rPr>
                <w:rFonts w:cstheme="minorHAnsi"/>
              </w:rPr>
              <w:t xml:space="preserve">Any resultant works arising out of the </w:t>
            </w:r>
            <w:r>
              <w:rPr>
                <w:rFonts w:cstheme="minorHAnsi"/>
              </w:rPr>
              <w:t>above inspections</w:t>
            </w:r>
            <w:r w:rsidRPr="00F04DD9">
              <w:rPr>
                <w:rFonts w:cstheme="minorHAnsi"/>
              </w:rPr>
              <w:t xml:space="preserve"> shall </w:t>
            </w:r>
            <w:r>
              <w:rPr>
                <w:rFonts w:cstheme="minorHAnsi"/>
              </w:rPr>
              <w:t xml:space="preserve">continue to </w:t>
            </w:r>
            <w:r w:rsidRPr="00F04DD9">
              <w:rPr>
                <w:rFonts w:cstheme="minorHAnsi"/>
              </w:rPr>
              <w:t xml:space="preserve">be assessed on the basis of whether they fall in the scope of Classcare </w:t>
            </w:r>
            <w:r>
              <w:rPr>
                <w:rFonts w:cstheme="minorHAnsi"/>
              </w:rPr>
              <w:t>P</w:t>
            </w:r>
            <w:r w:rsidRPr="00F04DD9">
              <w:rPr>
                <w:rFonts w:cstheme="minorHAnsi"/>
              </w:rPr>
              <w:t>ackage</w:t>
            </w:r>
            <w:r>
              <w:rPr>
                <w:rFonts w:cstheme="minorHAnsi"/>
              </w:rPr>
              <w:t>s</w:t>
            </w:r>
            <w:r w:rsidRPr="00F04DD9">
              <w:rPr>
                <w:rFonts w:cstheme="minorHAnsi"/>
              </w:rPr>
              <w:t xml:space="preserve"> or </w:t>
            </w:r>
            <w:r>
              <w:rPr>
                <w:rFonts w:cstheme="minorHAnsi"/>
              </w:rPr>
              <w:t>school funded o</w:t>
            </w:r>
            <w:r w:rsidRPr="00F04DD9">
              <w:rPr>
                <w:rFonts w:cstheme="minorHAnsi"/>
              </w:rPr>
              <w:t xml:space="preserve">rders. Dependent on the classification of the resultant work, </w:t>
            </w:r>
            <w:r>
              <w:rPr>
                <w:rFonts w:cstheme="minorHAnsi"/>
              </w:rPr>
              <w:t>TFM Contractors</w:t>
            </w:r>
            <w:r w:rsidRPr="00F04DD9">
              <w:rPr>
                <w:rFonts w:cstheme="minorHAnsi"/>
              </w:rPr>
              <w:t xml:space="preserve"> shall </w:t>
            </w:r>
            <w:r>
              <w:rPr>
                <w:rFonts w:cstheme="minorHAnsi"/>
              </w:rPr>
              <w:t xml:space="preserve">continue to </w:t>
            </w:r>
            <w:r w:rsidRPr="00F04DD9">
              <w:rPr>
                <w:rFonts w:cstheme="minorHAnsi"/>
              </w:rPr>
              <w:t>quote for and</w:t>
            </w:r>
            <w:r>
              <w:rPr>
                <w:rFonts w:cstheme="minorHAnsi"/>
              </w:rPr>
              <w:t xml:space="preserve"> need the opportunity to</w:t>
            </w:r>
            <w:r w:rsidRPr="00F04DD9">
              <w:rPr>
                <w:rFonts w:cstheme="minorHAnsi"/>
              </w:rPr>
              <w:t xml:space="preserve"> carry out the works and invoice the </w:t>
            </w:r>
            <w:r>
              <w:rPr>
                <w:rFonts w:cstheme="minorHAnsi"/>
              </w:rPr>
              <w:t>school</w:t>
            </w:r>
            <w:r w:rsidRPr="00F04DD9">
              <w:rPr>
                <w:rFonts w:cstheme="minorHAnsi"/>
              </w:rPr>
              <w:t xml:space="preserve"> / KCC in accordance with the agreed procedures</w:t>
            </w:r>
            <w:r>
              <w:rPr>
                <w:rFonts w:cstheme="minorHAnsi"/>
              </w:rPr>
              <w:t>.</w:t>
            </w:r>
          </w:p>
          <w:p w14:paraId="223FDC5E" w14:textId="77777777" w:rsidR="0051638E" w:rsidRPr="004A57B7" w:rsidRDefault="0051638E" w:rsidP="00B230BA"/>
          <w:p w14:paraId="06F5C7FC" w14:textId="77777777" w:rsidR="0051638E" w:rsidRPr="00F53B3C" w:rsidRDefault="0051638E" w:rsidP="00B230BA">
            <w:pPr>
              <w:rPr>
                <w:rFonts w:cstheme="minorHAnsi"/>
              </w:rPr>
            </w:pPr>
            <w:r w:rsidRPr="00F53B3C">
              <w:rPr>
                <w:rFonts w:cstheme="minorHAnsi"/>
              </w:rPr>
              <w:t xml:space="preserve">Consideration needs to be given to the accessibility model(s) that works best for the school and early identification on the staffing and locational requirements within the school buildings to effectively enable compliance tests and possible subsequent works to be delivered via the TFM Contractor.  These various aspects of service delivery must be considered whilst ensuring the school adheres to any social distancing requirement as dictated by the Government/Public Health England. </w:t>
            </w:r>
          </w:p>
          <w:p w14:paraId="1E05CD1D" w14:textId="77777777" w:rsidR="0051638E" w:rsidRPr="00F53B3C" w:rsidRDefault="0051638E" w:rsidP="00B230BA">
            <w:pPr>
              <w:rPr>
                <w:rFonts w:cstheme="minorHAnsi"/>
              </w:rPr>
            </w:pPr>
            <w:r w:rsidRPr="00F53B3C">
              <w:rPr>
                <w:rFonts w:cstheme="minorHAnsi"/>
              </w:rPr>
              <w:t>It will be important to engage in early discussions with staff, Local Authority and TFM Provider to make the transition to a different way of working easier for all involved, and whether the affected areas can be isolated in order to deliver the required tests and works.</w:t>
            </w:r>
          </w:p>
          <w:p w14:paraId="49C78967" w14:textId="77777777" w:rsidR="0051638E" w:rsidRPr="004A57B7" w:rsidRDefault="0051638E" w:rsidP="00B230BA"/>
        </w:tc>
        <w:tc>
          <w:tcPr>
            <w:tcW w:w="1637" w:type="dxa"/>
          </w:tcPr>
          <w:p w14:paraId="06EF13BB" w14:textId="77777777" w:rsidR="0051638E" w:rsidRPr="004A57B7" w:rsidRDefault="0051638E" w:rsidP="00B230BA">
            <w:r w:rsidRPr="004A57B7">
              <w:t>TFM &amp; Infrastructure</w:t>
            </w:r>
          </w:p>
        </w:tc>
      </w:tr>
      <w:tr w:rsidR="0051638E" w:rsidRPr="004C0488" w14:paraId="6F29B446" w14:textId="77777777" w:rsidTr="00FC407A">
        <w:tc>
          <w:tcPr>
            <w:tcW w:w="13948" w:type="dxa"/>
            <w:gridSpan w:val="5"/>
          </w:tcPr>
          <w:p w14:paraId="7558EA84" w14:textId="1A06D69B" w:rsidR="0051638E" w:rsidRPr="004C0488" w:rsidRDefault="0051638E" w:rsidP="00067650">
            <w:pPr>
              <w:pStyle w:val="Heading2"/>
              <w:outlineLvl w:val="1"/>
            </w:pPr>
            <w:bookmarkStart w:id="197" w:name="_Toc41662938"/>
            <w:r w:rsidRPr="00E814F9">
              <w:t>Classcare Packages</w:t>
            </w:r>
            <w:bookmarkEnd w:id="197"/>
          </w:p>
        </w:tc>
      </w:tr>
      <w:tr w:rsidR="0051638E" w:rsidRPr="004C0488" w14:paraId="486D3F1B" w14:textId="77777777" w:rsidTr="00FC407A">
        <w:tc>
          <w:tcPr>
            <w:tcW w:w="1581" w:type="dxa"/>
            <w:gridSpan w:val="2"/>
          </w:tcPr>
          <w:p w14:paraId="2DF5D80B" w14:textId="77777777" w:rsidR="0051638E" w:rsidRPr="004A57B7" w:rsidRDefault="0051638E" w:rsidP="00B230BA">
            <w:r w:rsidRPr="004A57B7">
              <w:lastRenderedPageBreak/>
              <w:t>Every aspect of work carried out by TFM</w:t>
            </w:r>
          </w:p>
        </w:tc>
        <w:tc>
          <w:tcPr>
            <w:tcW w:w="10730" w:type="dxa"/>
            <w:gridSpan w:val="2"/>
          </w:tcPr>
          <w:p w14:paraId="4B6DE627" w14:textId="77777777" w:rsidR="0051638E" w:rsidRDefault="0051638E" w:rsidP="00B230BA">
            <w:pPr>
              <w:jc w:val="both"/>
              <w:rPr>
                <w:rFonts w:cstheme="minorHAnsi"/>
              </w:rPr>
            </w:pPr>
            <w:r w:rsidRPr="00240A3E">
              <w:rPr>
                <w:rFonts w:cstheme="minorHAnsi"/>
              </w:rPr>
              <w:t>The 3 Classcare packages provided by TFM Contractors to the school will continue as normal. The TFM helpdesk will be available to log reactive requests</w:t>
            </w:r>
            <w:r>
              <w:rPr>
                <w:rFonts w:cstheme="minorHAnsi"/>
              </w:rPr>
              <w:t xml:space="preserve"> either by telephone or email</w:t>
            </w:r>
            <w:r w:rsidRPr="00240A3E">
              <w:rPr>
                <w:rFonts w:cstheme="minorHAnsi"/>
              </w:rPr>
              <w:t>.</w:t>
            </w:r>
            <w:r>
              <w:rPr>
                <w:rFonts w:cstheme="minorHAnsi"/>
              </w:rPr>
              <w:t xml:space="preserve">  Schools must consider the possibility that r</w:t>
            </w:r>
            <w:r w:rsidRPr="00240A3E">
              <w:rPr>
                <w:rFonts w:cstheme="minorHAnsi"/>
              </w:rPr>
              <w:t>esponse times for reactive tasks may be longer than usual as available</w:t>
            </w:r>
            <w:r>
              <w:rPr>
                <w:rFonts w:cstheme="minorHAnsi"/>
              </w:rPr>
              <w:t xml:space="preserve"> TFM resources may need to be prioritised.  In these instances where possible appropriate staff i.e. caretakers and premises managers would need to be available at short notice to either isolate an area of a building or administer a temporary measure until the TFM provider can visit.</w:t>
            </w:r>
          </w:p>
          <w:p w14:paraId="52233CEF" w14:textId="77777777" w:rsidR="0051638E" w:rsidRDefault="0051638E" w:rsidP="00B230BA">
            <w:pPr>
              <w:jc w:val="both"/>
              <w:rPr>
                <w:rFonts w:cstheme="minorHAnsi"/>
              </w:rPr>
            </w:pPr>
          </w:p>
          <w:p w14:paraId="2CE583B4" w14:textId="77777777" w:rsidR="0051638E" w:rsidRDefault="0051638E" w:rsidP="00B230BA">
            <w:pPr>
              <w:jc w:val="both"/>
              <w:rPr>
                <w:rFonts w:cstheme="minorHAnsi"/>
              </w:rPr>
            </w:pPr>
            <w:r>
              <w:rPr>
                <w:rFonts w:cstheme="minorHAnsi"/>
              </w:rPr>
              <w:t>A summary of the Classcare packages on offer is as follows:</w:t>
            </w:r>
          </w:p>
          <w:p w14:paraId="7BFA52EC" w14:textId="77777777" w:rsidR="0051638E" w:rsidRDefault="0051638E" w:rsidP="00B230BA">
            <w:pPr>
              <w:jc w:val="both"/>
              <w:rPr>
                <w:rFonts w:cstheme="minorHAnsi"/>
              </w:rPr>
            </w:pPr>
          </w:p>
          <w:p w14:paraId="4D4C3353" w14:textId="77777777" w:rsidR="0051638E" w:rsidRDefault="0051638E" w:rsidP="00B230BA">
            <w:pPr>
              <w:jc w:val="both"/>
              <w:rPr>
                <w:rFonts w:cstheme="minorHAnsi"/>
              </w:rPr>
            </w:pPr>
            <w:r>
              <w:rPr>
                <w:rFonts w:cstheme="minorHAnsi"/>
              </w:rPr>
              <w:t xml:space="preserve">Package 1   = </w:t>
            </w:r>
            <w:r w:rsidRPr="00F53B3C">
              <w:rPr>
                <w:rFonts w:cstheme="minorHAnsi"/>
              </w:rPr>
              <w:t xml:space="preserve">Health &amp; Safety maintenance items are addressed </w:t>
            </w:r>
          </w:p>
          <w:p w14:paraId="7F59E046" w14:textId="77777777" w:rsidR="0051638E" w:rsidRDefault="0051638E" w:rsidP="00B230BA">
            <w:pPr>
              <w:jc w:val="both"/>
              <w:rPr>
                <w:rFonts w:cstheme="minorHAnsi"/>
              </w:rPr>
            </w:pPr>
            <w:r>
              <w:rPr>
                <w:rFonts w:cstheme="minorHAnsi"/>
              </w:rPr>
              <w:t>Package 2   = Ringfenced fund – Schools choose items they wish to address in terms of planned maintenance</w:t>
            </w:r>
          </w:p>
          <w:p w14:paraId="35FDD790" w14:textId="77777777" w:rsidR="0051638E" w:rsidRDefault="0051638E" w:rsidP="00B230BA">
            <w:pPr>
              <w:jc w:val="both"/>
              <w:rPr>
                <w:rFonts w:cstheme="minorHAnsi"/>
              </w:rPr>
            </w:pPr>
            <w:r>
              <w:rPr>
                <w:rFonts w:cstheme="minorHAnsi"/>
              </w:rPr>
              <w:t>Package 2a = As above but for Academies</w:t>
            </w:r>
          </w:p>
          <w:p w14:paraId="66438C26" w14:textId="77777777" w:rsidR="0051638E" w:rsidRDefault="0051638E" w:rsidP="00B230BA">
            <w:pPr>
              <w:jc w:val="both"/>
              <w:rPr>
                <w:rFonts w:cstheme="minorHAnsi"/>
              </w:rPr>
            </w:pPr>
            <w:r>
              <w:rPr>
                <w:rFonts w:cstheme="minorHAnsi"/>
              </w:rPr>
              <w:t>Package 3   = Compliance surveys for schools where KCC is not the responsible body</w:t>
            </w:r>
          </w:p>
          <w:p w14:paraId="1006E56C" w14:textId="77777777" w:rsidR="0051638E" w:rsidRPr="004C0488" w:rsidRDefault="0051638E" w:rsidP="00B230BA">
            <w:pPr>
              <w:rPr>
                <w:rFonts w:ascii="Trebuchet MS" w:hAnsi="Trebuchet MS"/>
              </w:rPr>
            </w:pPr>
          </w:p>
        </w:tc>
        <w:tc>
          <w:tcPr>
            <w:tcW w:w="1637" w:type="dxa"/>
          </w:tcPr>
          <w:p w14:paraId="739C2611" w14:textId="77777777" w:rsidR="0051638E" w:rsidRPr="004C0488" w:rsidRDefault="0051638E" w:rsidP="00B230BA">
            <w:pPr>
              <w:rPr>
                <w:rFonts w:ascii="Trebuchet MS" w:hAnsi="Trebuchet MS"/>
              </w:rPr>
            </w:pPr>
            <w:r>
              <w:rPr>
                <w:rFonts w:ascii="Trebuchet MS" w:hAnsi="Trebuchet MS"/>
              </w:rPr>
              <w:t>TFM &amp; infrastructure</w:t>
            </w:r>
          </w:p>
        </w:tc>
      </w:tr>
      <w:tr w:rsidR="0051638E" w:rsidRPr="004C0488" w14:paraId="6C3234DA" w14:textId="77777777" w:rsidTr="004A57B7">
        <w:trPr>
          <w:trHeight w:val="421"/>
        </w:trPr>
        <w:tc>
          <w:tcPr>
            <w:tcW w:w="13948" w:type="dxa"/>
            <w:gridSpan w:val="5"/>
          </w:tcPr>
          <w:p w14:paraId="76A32793" w14:textId="5356ECB1" w:rsidR="0051638E" w:rsidRDefault="0051638E" w:rsidP="00067650">
            <w:pPr>
              <w:pStyle w:val="Heading3"/>
              <w:outlineLvl w:val="2"/>
            </w:pPr>
            <w:bookmarkStart w:id="198" w:name="_Toc41662939"/>
            <w:r>
              <w:t>Access to Site and Liaison with TFM</w:t>
            </w:r>
            <w:bookmarkEnd w:id="198"/>
          </w:p>
        </w:tc>
      </w:tr>
      <w:tr w:rsidR="0051638E" w:rsidRPr="004C0488" w14:paraId="480F785B" w14:textId="77777777" w:rsidTr="00FC407A">
        <w:tc>
          <w:tcPr>
            <w:tcW w:w="1581" w:type="dxa"/>
            <w:gridSpan w:val="2"/>
          </w:tcPr>
          <w:p w14:paraId="5D22722D" w14:textId="77777777" w:rsidR="0051638E" w:rsidRPr="004C0488" w:rsidRDefault="0051638E" w:rsidP="00B230BA">
            <w:pPr>
              <w:rPr>
                <w:rFonts w:ascii="Trebuchet MS" w:hAnsi="Trebuchet MS"/>
              </w:rPr>
            </w:pPr>
          </w:p>
        </w:tc>
        <w:tc>
          <w:tcPr>
            <w:tcW w:w="10730" w:type="dxa"/>
            <w:gridSpan w:val="2"/>
          </w:tcPr>
          <w:p w14:paraId="0D83003E" w14:textId="77777777" w:rsidR="0051638E" w:rsidRPr="0015334C" w:rsidRDefault="0051638E" w:rsidP="00B230BA">
            <w:pPr>
              <w:spacing w:after="120"/>
              <w:jc w:val="both"/>
              <w:rPr>
                <w:rFonts w:cstheme="minorHAnsi"/>
              </w:rPr>
            </w:pPr>
            <w:r>
              <w:rPr>
                <w:rFonts w:cstheme="minorHAnsi"/>
              </w:rPr>
              <w:t xml:space="preserve">It is vital that schools are aware of the following and where possible ensures that a member of staff i.e. Headteacher, Deputy Headteacher, Premises Manager or Caretaker is on site and available to lock and unlock buildings for access purposes.  If the schedule of key-holders needs updating, then this would be for the school to share with TFM and Area Education Officers as soon as possible.  Consideration needs to be given by the school for necessary early morning, evening and weekend work and how the buildings can be accessed and maintained securely.  Similarly, social-distancing measures will need to be in place to ensure the continued safety and safeguarding of pupils, staff, contractors and visitors. </w:t>
            </w:r>
          </w:p>
          <w:p w14:paraId="75AD0078" w14:textId="77777777" w:rsidR="0051638E" w:rsidRPr="0015334C" w:rsidRDefault="0051638E" w:rsidP="00452E7F">
            <w:pPr>
              <w:pStyle w:val="ListParagraph"/>
              <w:numPr>
                <w:ilvl w:val="0"/>
                <w:numId w:val="108"/>
              </w:numPr>
              <w:spacing w:after="120" w:line="240" w:lineRule="auto"/>
              <w:ind w:left="714" w:hanging="357"/>
              <w:jc w:val="both"/>
              <w:rPr>
                <w:rFonts w:cstheme="minorHAnsi"/>
              </w:rPr>
            </w:pPr>
            <w:r w:rsidRPr="0015334C">
              <w:rPr>
                <w:rFonts w:cstheme="minorHAnsi"/>
              </w:rPr>
              <w:t>TFM Contractors</w:t>
            </w:r>
            <w:r>
              <w:rPr>
                <w:rFonts w:cstheme="minorHAnsi"/>
              </w:rPr>
              <w:t xml:space="preserve"> need to deliver</w:t>
            </w:r>
            <w:r w:rsidRPr="0015334C">
              <w:rPr>
                <w:rFonts w:cstheme="minorHAnsi"/>
              </w:rPr>
              <w:t xml:space="preserve"> essential services to ensure Schools meet essential statutory regulations and remain compliant.  Please therefore continue to provide access to TFM staff and their approved sub-contractors during this period. – This may include early morning / evening or weekend working to ensure social distancing rules are adhered to.</w:t>
            </w:r>
          </w:p>
          <w:p w14:paraId="08F7F368" w14:textId="77777777" w:rsidR="0051638E" w:rsidRPr="00772CC7" w:rsidRDefault="0051638E" w:rsidP="00B230BA">
            <w:pPr>
              <w:pStyle w:val="ListParagraph"/>
              <w:spacing w:after="120"/>
              <w:ind w:left="714"/>
              <w:jc w:val="both"/>
              <w:rPr>
                <w:rFonts w:cstheme="minorHAnsi"/>
              </w:rPr>
            </w:pPr>
          </w:p>
          <w:p w14:paraId="2B41A158" w14:textId="2F9FC366" w:rsidR="0051638E" w:rsidRDefault="0051638E" w:rsidP="00452E7F">
            <w:pPr>
              <w:pStyle w:val="ListParagraph"/>
              <w:numPr>
                <w:ilvl w:val="0"/>
                <w:numId w:val="108"/>
              </w:numPr>
              <w:spacing w:after="120" w:line="240" w:lineRule="auto"/>
              <w:ind w:left="714" w:hanging="357"/>
              <w:jc w:val="both"/>
              <w:rPr>
                <w:rFonts w:cstheme="minorHAnsi"/>
              </w:rPr>
            </w:pPr>
            <w:r w:rsidRPr="00772CC7">
              <w:rPr>
                <w:rFonts w:cstheme="minorHAnsi"/>
              </w:rPr>
              <w:t xml:space="preserve">Please ensure any changes to contact details of key holders </w:t>
            </w:r>
            <w:r w:rsidR="00716495">
              <w:rPr>
                <w:rFonts w:cstheme="minorHAnsi"/>
              </w:rPr>
              <w:t>are</w:t>
            </w:r>
            <w:r w:rsidRPr="00772CC7">
              <w:rPr>
                <w:rFonts w:cstheme="minorHAnsi"/>
              </w:rPr>
              <w:t xml:space="preserve"> logged with the TFM Helpdesks and Area Education Officers. This will avoid delayed maintenance inspections and abortive visits</w:t>
            </w:r>
            <w:r>
              <w:rPr>
                <w:rFonts w:cstheme="minorHAnsi"/>
              </w:rPr>
              <w:t>.</w:t>
            </w:r>
          </w:p>
          <w:p w14:paraId="0FD7682A" w14:textId="77777777" w:rsidR="0051638E" w:rsidRPr="00772CC7" w:rsidRDefault="0051638E" w:rsidP="00B230BA">
            <w:pPr>
              <w:pStyle w:val="ListParagraph"/>
              <w:spacing w:after="120"/>
              <w:ind w:left="714"/>
              <w:jc w:val="both"/>
              <w:rPr>
                <w:rFonts w:cstheme="minorHAnsi"/>
              </w:rPr>
            </w:pPr>
          </w:p>
          <w:p w14:paraId="55C3D9C4" w14:textId="77777777" w:rsidR="0051638E" w:rsidRPr="00772CC7" w:rsidRDefault="0051638E" w:rsidP="00452E7F">
            <w:pPr>
              <w:pStyle w:val="ListParagraph"/>
              <w:numPr>
                <w:ilvl w:val="0"/>
                <w:numId w:val="108"/>
              </w:numPr>
              <w:spacing w:after="120" w:line="240" w:lineRule="auto"/>
              <w:ind w:left="714" w:hanging="357"/>
              <w:jc w:val="both"/>
              <w:rPr>
                <w:rFonts w:cstheme="minorHAnsi"/>
              </w:rPr>
            </w:pPr>
            <w:r w:rsidRPr="00772CC7">
              <w:rPr>
                <w:rFonts w:cstheme="minorHAnsi"/>
              </w:rPr>
              <w:t xml:space="preserve">TFM Contractors will aim to notify the school 1 month in advance of the maintenance visit and a further follow up to 3 days prior to the inspections to check the status of the school and ensure access will be provided. </w:t>
            </w:r>
            <w:r w:rsidRPr="00772CC7">
              <w:rPr>
                <w:rFonts w:cstheme="minorHAnsi"/>
                <w:lang w:val="en"/>
              </w:rPr>
              <w:t xml:space="preserve">Social distancing measures will be adhered to by anyone undertaking works at a school. Although TFM contractors </w:t>
            </w:r>
            <w:r w:rsidRPr="00772CC7">
              <w:rPr>
                <w:rFonts w:cstheme="minorHAnsi"/>
                <w:lang w:val="en"/>
              </w:rPr>
              <w:lastRenderedPageBreak/>
              <w:t xml:space="preserve">will be equipped with appropriate PPE where necessary, it is important to allow access to enable them to wash their hands with soap and water. </w:t>
            </w:r>
          </w:p>
          <w:p w14:paraId="55860B1E" w14:textId="77777777" w:rsidR="0051638E" w:rsidRDefault="0051638E" w:rsidP="00B230BA">
            <w:pPr>
              <w:pStyle w:val="ListParagraph"/>
              <w:spacing w:after="120"/>
              <w:ind w:left="714"/>
              <w:jc w:val="both"/>
              <w:rPr>
                <w:rFonts w:cstheme="minorHAnsi"/>
              </w:rPr>
            </w:pPr>
          </w:p>
          <w:p w14:paraId="780368B0" w14:textId="4D54B5A7" w:rsidR="00F04F12" w:rsidRDefault="0051638E" w:rsidP="00452E7F">
            <w:pPr>
              <w:pStyle w:val="ListParagraph"/>
              <w:numPr>
                <w:ilvl w:val="0"/>
                <w:numId w:val="108"/>
              </w:numPr>
              <w:spacing w:after="120" w:line="240" w:lineRule="auto"/>
              <w:ind w:left="714" w:hanging="357"/>
              <w:jc w:val="both"/>
              <w:rPr>
                <w:rFonts w:cstheme="minorHAnsi"/>
              </w:rPr>
            </w:pPr>
            <w:r w:rsidRPr="00772CC7">
              <w:rPr>
                <w:rFonts w:cstheme="minorHAnsi"/>
              </w:rPr>
              <w:t xml:space="preserve">In the event of a school </w:t>
            </w:r>
            <w:r>
              <w:rPr>
                <w:rFonts w:cstheme="minorHAnsi"/>
              </w:rPr>
              <w:t>remaining closed</w:t>
            </w:r>
            <w:r w:rsidRPr="00772CC7">
              <w:rPr>
                <w:rFonts w:cstheme="minorHAnsi"/>
              </w:rPr>
              <w:t xml:space="preserve"> it </w:t>
            </w:r>
            <w:r>
              <w:rPr>
                <w:rFonts w:cstheme="minorHAnsi"/>
              </w:rPr>
              <w:t>will</w:t>
            </w:r>
            <w:r w:rsidRPr="00772CC7">
              <w:rPr>
                <w:rFonts w:cstheme="minorHAnsi"/>
              </w:rPr>
              <w:t xml:space="preserve"> still </w:t>
            </w:r>
            <w:r>
              <w:rPr>
                <w:rFonts w:cstheme="minorHAnsi"/>
              </w:rPr>
              <w:t xml:space="preserve">be </w:t>
            </w:r>
            <w:r w:rsidRPr="00772CC7">
              <w:rPr>
                <w:rFonts w:cstheme="minorHAnsi"/>
              </w:rPr>
              <w:t xml:space="preserve">necessary to complete some statutory maintenance and inspections to ensure the safety of the environment and users. Table below provides guidance on key compliance activities usually delivered by the schools and those that are required when the school is open or </w:t>
            </w:r>
            <w:r>
              <w:rPr>
                <w:rFonts w:cstheme="minorHAnsi"/>
              </w:rPr>
              <w:t>a</w:t>
            </w:r>
            <w:r w:rsidRPr="00772CC7">
              <w:rPr>
                <w:rFonts w:cstheme="minorHAnsi"/>
              </w:rPr>
              <w:t xml:space="preserve"> closed site.  We understand that your normal staff numbers may be impacted and help is available from KCC if assistance is needed with essential tasks. Please contact your regional TFM helpdesk who will consult with KCC on the assistance which can be provided.   </w:t>
            </w:r>
          </w:p>
          <w:p w14:paraId="5334E1E8" w14:textId="77777777" w:rsidR="0051638E" w:rsidRPr="00F33505" w:rsidRDefault="0051638E" w:rsidP="004A57B7">
            <w:pPr>
              <w:pStyle w:val="ListParagraph"/>
              <w:spacing w:after="120" w:line="240" w:lineRule="auto"/>
              <w:ind w:left="714"/>
              <w:jc w:val="both"/>
            </w:pPr>
          </w:p>
          <w:p w14:paraId="2ECB634A" w14:textId="77777777" w:rsidR="0051638E" w:rsidRDefault="0051638E" w:rsidP="00B230BA">
            <w:pPr>
              <w:pStyle w:val="ListParagraph"/>
              <w:spacing w:after="120"/>
              <w:ind w:left="714"/>
              <w:jc w:val="both"/>
              <w:rPr>
                <w:rFonts w:cstheme="minorHAnsi"/>
              </w:rPr>
            </w:pPr>
            <w:r w:rsidRPr="00772CC7">
              <w:rPr>
                <w:rFonts w:cstheme="minorHAnsi"/>
              </w:rPr>
              <w:t>The</w:t>
            </w:r>
            <w:r>
              <w:rPr>
                <w:rFonts w:cstheme="minorHAnsi"/>
              </w:rPr>
              <w:t xml:space="preserve"> different</w:t>
            </w:r>
            <w:r w:rsidRPr="00772CC7">
              <w:rPr>
                <w:rFonts w:cstheme="minorHAnsi"/>
              </w:rPr>
              <w:t xml:space="preserve"> helpdesk contact details are</w:t>
            </w:r>
            <w:r>
              <w:rPr>
                <w:rFonts w:cstheme="minorHAnsi"/>
              </w:rPr>
              <w:t>:</w:t>
            </w:r>
          </w:p>
          <w:p w14:paraId="4BACD7D6" w14:textId="77777777" w:rsidR="0051638E" w:rsidRPr="00F53B3C" w:rsidRDefault="0051638E" w:rsidP="00B230BA">
            <w:pPr>
              <w:pStyle w:val="ListParagraph"/>
              <w:spacing w:after="120"/>
              <w:ind w:left="714"/>
              <w:jc w:val="both"/>
              <w:rPr>
                <w:rFonts w:cstheme="minorHAnsi"/>
              </w:rPr>
            </w:pPr>
          </w:p>
          <w:tbl>
            <w:tblPr>
              <w:tblStyle w:val="TableGrid"/>
              <w:tblW w:w="0" w:type="auto"/>
              <w:tblInd w:w="720" w:type="dxa"/>
              <w:tblLook w:val="04A0" w:firstRow="1" w:lastRow="0" w:firstColumn="1" w:lastColumn="0" w:noHBand="0" w:noVBand="1"/>
            </w:tblPr>
            <w:tblGrid>
              <w:gridCol w:w="930"/>
              <w:gridCol w:w="1246"/>
              <w:gridCol w:w="2891"/>
              <w:gridCol w:w="3455"/>
            </w:tblGrid>
            <w:tr w:rsidR="0051638E" w14:paraId="3F2612E2" w14:textId="77777777" w:rsidTr="00B230BA">
              <w:tc>
                <w:tcPr>
                  <w:tcW w:w="930" w:type="dxa"/>
                </w:tcPr>
                <w:p w14:paraId="40E1114C" w14:textId="77777777" w:rsidR="0051638E" w:rsidRPr="00772CC7" w:rsidRDefault="0051638E" w:rsidP="00B230BA">
                  <w:pPr>
                    <w:pStyle w:val="ListParagraph"/>
                    <w:autoSpaceDE w:val="0"/>
                    <w:autoSpaceDN w:val="0"/>
                    <w:adjustRightInd w:val="0"/>
                    <w:ind w:left="0"/>
                    <w:rPr>
                      <w:rFonts w:cstheme="minorHAnsi"/>
                      <w:color w:val="444444"/>
                    </w:rPr>
                  </w:pPr>
                  <w:r w:rsidRPr="00772CC7">
                    <w:rPr>
                      <w:rFonts w:cstheme="minorHAnsi"/>
                      <w:color w:val="444444"/>
                    </w:rPr>
                    <w:t>Skanska</w:t>
                  </w:r>
                </w:p>
              </w:tc>
              <w:tc>
                <w:tcPr>
                  <w:tcW w:w="1246" w:type="dxa"/>
                </w:tcPr>
                <w:p w14:paraId="1561614F" w14:textId="77777777" w:rsidR="0051638E" w:rsidRPr="00772CC7" w:rsidRDefault="0051638E" w:rsidP="00B230BA">
                  <w:pPr>
                    <w:pStyle w:val="ListParagraph"/>
                    <w:autoSpaceDE w:val="0"/>
                    <w:autoSpaceDN w:val="0"/>
                    <w:adjustRightInd w:val="0"/>
                    <w:ind w:left="0"/>
                    <w:rPr>
                      <w:rFonts w:cstheme="minorHAnsi"/>
                      <w:color w:val="444444"/>
                    </w:rPr>
                  </w:pPr>
                  <w:r w:rsidRPr="00772CC7">
                    <w:rPr>
                      <w:rFonts w:cstheme="minorHAnsi"/>
                      <w:color w:val="444444"/>
                    </w:rPr>
                    <w:t>West Kent</w:t>
                  </w:r>
                </w:p>
              </w:tc>
              <w:tc>
                <w:tcPr>
                  <w:tcW w:w="2891" w:type="dxa"/>
                </w:tcPr>
                <w:p w14:paraId="53DEDF3A" w14:textId="77777777" w:rsidR="0051638E" w:rsidRPr="00772CC7" w:rsidRDefault="0051638E" w:rsidP="00B230BA">
                  <w:pPr>
                    <w:pStyle w:val="ListParagraph"/>
                    <w:autoSpaceDE w:val="0"/>
                    <w:autoSpaceDN w:val="0"/>
                    <w:adjustRightInd w:val="0"/>
                    <w:ind w:left="0"/>
                    <w:rPr>
                      <w:rFonts w:cstheme="minorHAnsi"/>
                      <w:color w:val="444444"/>
                    </w:rPr>
                  </w:pPr>
                  <w:r w:rsidRPr="00772CC7">
                    <w:rPr>
                      <w:rFonts w:cstheme="minorHAnsi"/>
                      <w:color w:val="444444"/>
                    </w:rPr>
                    <w:t xml:space="preserve">Dartford, Gravesham, Sevenoaks </w:t>
                  </w:r>
                  <w:r>
                    <w:rPr>
                      <w:rFonts w:cstheme="minorHAnsi"/>
                      <w:color w:val="444444"/>
                    </w:rPr>
                    <w:t>plus</w:t>
                  </w:r>
                  <w:r w:rsidRPr="00772CC7">
                    <w:rPr>
                      <w:rFonts w:cstheme="minorHAnsi"/>
                      <w:color w:val="444444"/>
                    </w:rPr>
                    <w:t xml:space="preserve"> Tunbridge Wells</w:t>
                  </w:r>
                </w:p>
              </w:tc>
              <w:tc>
                <w:tcPr>
                  <w:tcW w:w="3455" w:type="dxa"/>
                </w:tcPr>
                <w:p w14:paraId="28269182" w14:textId="77777777" w:rsidR="0051638E" w:rsidRPr="007C41D7" w:rsidRDefault="002801C8" w:rsidP="00B230BA">
                  <w:pPr>
                    <w:pStyle w:val="ListParagraph"/>
                    <w:autoSpaceDE w:val="0"/>
                    <w:autoSpaceDN w:val="0"/>
                    <w:adjustRightInd w:val="0"/>
                    <w:ind w:left="0"/>
                    <w:rPr>
                      <w:rFonts w:cstheme="minorHAnsi"/>
                      <w:b/>
                      <w:bCs/>
                      <w:color w:val="000000" w:themeColor="text1"/>
                    </w:rPr>
                  </w:pPr>
                  <w:hyperlink r:id="rId323" w:history="1">
                    <w:r w:rsidR="0051638E" w:rsidRPr="007C41D7">
                      <w:rPr>
                        <w:rStyle w:val="Hyperlink"/>
                        <w:rFonts w:cstheme="minorHAnsi"/>
                        <w:color w:val="000000" w:themeColor="text1"/>
                      </w:rPr>
                      <w:t>westkenthelpdesk@skanska.co.uk</w:t>
                    </w:r>
                  </w:hyperlink>
                </w:p>
                <w:p w14:paraId="6AA8EF1B" w14:textId="77777777" w:rsidR="0051638E" w:rsidRPr="00772CC7" w:rsidRDefault="0051638E" w:rsidP="00B230BA">
                  <w:pPr>
                    <w:pStyle w:val="ListParagraph"/>
                    <w:autoSpaceDE w:val="0"/>
                    <w:autoSpaceDN w:val="0"/>
                    <w:adjustRightInd w:val="0"/>
                    <w:ind w:left="0"/>
                    <w:rPr>
                      <w:rFonts w:cstheme="minorHAnsi"/>
                      <w:color w:val="444444"/>
                    </w:rPr>
                  </w:pPr>
                </w:p>
                <w:p w14:paraId="6DE9D891" w14:textId="77777777" w:rsidR="0051638E" w:rsidRPr="007C41D7" w:rsidRDefault="0051638E" w:rsidP="00B230BA">
                  <w:pPr>
                    <w:pStyle w:val="ListParagraph"/>
                    <w:autoSpaceDE w:val="0"/>
                    <w:autoSpaceDN w:val="0"/>
                    <w:adjustRightInd w:val="0"/>
                    <w:ind w:left="0"/>
                    <w:rPr>
                      <w:rFonts w:cstheme="minorHAnsi"/>
                      <w:b/>
                      <w:bCs/>
                      <w:color w:val="444444"/>
                    </w:rPr>
                  </w:pPr>
                  <w:r w:rsidRPr="007C41D7">
                    <w:rPr>
                      <w:rFonts w:cstheme="minorHAnsi"/>
                      <w:b/>
                      <w:bCs/>
                      <w:color w:val="444444"/>
                    </w:rPr>
                    <w:t>0800 901 2464</w:t>
                  </w:r>
                </w:p>
              </w:tc>
            </w:tr>
            <w:tr w:rsidR="0051638E" w14:paraId="18205AB3" w14:textId="77777777" w:rsidTr="00B230BA">
              <w:tc>
                <w:tcPr>
                  <w:tcW w:w="930" w:type="dxa"/>
                </w:tcPr>
                <w:p w14:paraId="32AF4AA2" w14:textId="77777777" w:rsidR="0051638E" w:rsidRPr="00772CC7" w:rsidRDefault="0051638E" w:rsidP="00B230BA">
                  <w:pPr>
                    <w:pStyle w:val="ListParagraph"/>
                    <w:autoSpaceDE w:val="0"/>
                    <w:autoSpaceDN w:val="0"/>
                    <w:adjustRightInd w:val="0"/>
                    <w:ind w:left="0"/>
                    <w:rPr>
                      <w:rFonts w:cstheme="minorHAnsi"/>
                      <w:color w:val="444444"/>
                    </w:rPr>
                  </w:pPr>
                  <w:r w:rsidRPr="00772CC7">
                    <w:rPr>
                      <w:rFonts w:cstheme="minorHAnsi"/>
                      <w:color w:val="444444"/>
                    </w:rPr>
                    <w:t>Amey</w:t>
                  </w:r>
                </w:p>
              </w:tc>
              <w:tc>
                <w:tcPr>
                  <w:tcW w:w="1246" w:type="dxa"/>
                </w:tcPr>
                <w:p w14:paraId="09CEFD39" w14:textId="77777777" w:rsidR="0051638E" w:rsidRPr="00772CC7" w:rsidRDefault="0051638E" w:rsidP="00B230BA">
                  <w:pPr>
                    <w:pStyle w:val="ListParagraph"/>
                    <w:autoSpaceDE w:val="0"/>
                    <w:autoSpaceDN w:val="0"/>
                    <w:adjustRightInd w:val="0"/>
                    <w:ind w:left="0"/>
                    <w:rPr>
                      <w:rFonts w:cstheme="minorHAnsi"/>
                      <w:color w:val="444444"/>
                    </w:rPr>
                  </w:pPr>
                  <w:r w:rsidRPr="00772CC7">
                    <w:rPr>
                      <w:rFonts w:cstheme="minorHAnsi"/>
                      <w:color w:val="444444"/>
                    </w:rPr>
                    <w:t>Mid Kent</w:t>
                  </w:r>
                </w:p>
              </w:tc>
              <w:tc>
                <w:tcPr>
                  <w:tcW w:w="2891" w:type="dxa"/>
                </w:tcPr>
                <w:p w14:paraId="64D53B69" w14:textId="77777777" w:rsidR="0051638E" w:rsidRPr="00772CC7" w:rsidRDefault="0051638E" w:rsidP="00B230BA">
                  <w:pPr>
                    <w:pStyle w:val="ListParagraph"/>
                    <w:autoSpaceDE w:val="0"/>
                    <w:autoSpaceDN w:val="0"/>
                    <w:adjustRightInd w:val="0"/>
                    <w:ind w:left="0"/>
                    <w:rPr>
                      <w:rFonts w:cstheme="minorHAnsi"/>
                      <w:color w:val="444444"/>
                    </w:rPr>
                  </w:pPr>
                  <w:r w:rsidRPr="00772CC7">
                    <w:rPr>
                      <w:rFonts w:cstheme="minorHAnsi"/>
                      <w:color w:val="444444"/>
                    </w:rPr>
                    <w:t xml:space="preserve">Tonbridge </w:t>
                  </w:r>
                  <w:r>
                    <w:rPr>
                      <w:rFonts w:cstheme="minorHAnsi"/>
                      <w:color w:val="444444"/>
                    </w:rPr>
                    <w:t>and</w:t>
                  </w:r>
                  <w:r w:rsidRPr="00772CC7">
                    <w:rPr>
                      <w:rFonts w:cstheme="minorHAnsi"/>
                      <w:color w:val="444444"/>
                    </w:rPr>
                    <w:t xml:space="preserve"> Malling,</w:t>
                  </w:r>
                  <w:r>
                    <w:rPr>
                      <w:rFonts w:cstheme="minorHAnsi"/>
                      <w:color w:val="444444"/>
                    </w:rPr>
                    <w:t xml:space="preserve"> </w:t>
                  </w:r>
                  <w:r w:rsidRPr="00772CC7">
                    <w:rPr>
                      <w:rFonts w:cstheme="minorHAnsi"/>
                      <w:color w:val="444444"/>
                    </w:rPr>
                    <w:t>Maidstone</w:t>
                  </w:r>
                  <w:r>
                    <w:rPr>
                      <w:rFonts w:cstheme="minorHAnsi"/>
                      <w:color w:val="444444"/>
                    </w:rPr>
                    <w:t>,</w:t>
                  </w:r>
                  <w:r w:rsidRPr="00772CC7">
                    <w:rPr>
                      <w:rFonts w:cstheme="minorHAnsi"/>
                      <w:color w:val="444444"/>
                    </w:rPr>
                    <w:t xml:space="preserve"> Folkestone </w:t>
                  </w:r>
                  <w:r>
                    <w:rPr>
                      <w:rFonts w:cstheme="minorHAnsi"/>
                      <w:color w:val="444444"/>
                    </w:rPr>
                    <w:t>and</w:t>
                  </w:r>
                  <w:r w:rsidRPr="00772CC7">
                    <w:rPr>
                      <w:rFonts w:cstheme="minorHAnsi"/>
                      <w:color w:val="444444"/>
                    </w:rPr>
                    <w:t xml:space="preserve"> Hythe </w:t>
                  </w:r>
                  <w:r>
                    <w:rPr>
                      <w:rFonts w:cstheme="minorHAnsi"/>
                      <w:color w:val="444444"/>
                    </w:rPr>
                    <w:t>plus</w:t>
                  </w:r>
                  <w:r w:rsidRPr="00772CC7">
                    <w:rPr>
                      <w:rFonts w:cstheme="minorHAnsi"/>
                      <w:color w:val="444444"/>
                    </w:rPr>
                    <w:t xml:space="preserve"> Ashford</w:t>
                  </w:r>
                </w:p>
              </w:tc>
              <w:tc>
                <w:tcPr>
                  <w:tcW w:w="3455" w:type="dxa"/>
                </w:tcPr>
                <w:p w14:paraId="635524D4" w14:textId="77777777" w:rsidR="0051638E" w:rsidRPr="007C41D7" w:rsidRDefault="002801C8" w:rsidP="00B230BA">
                  <w:pPr>
                    <w:pStyle w:val="ListParagraph"/>
                    <w:autoSpaceDE w:val="0"/>
                    <w:autoSpaceDN w:val="0"/>
                    <w:adjustRightInd w:val="0"/>
                    <w:ind w:left="0"/>
                    <w:rPr>
                      <w:rFonts w:cstheme="minorHAnsi"/>
                      <w:b/>
                      <w:bCs/>
                      <w:color w:val="000000" w:themeColor="text1"/>
                    </w:rPr>
                  </w:pPr>
                  <w:hyperlink r:id="rId324" w:history="1">
                    <w:r w:rsidR="0051638E" w:rsidRPr="007C41D7">
                      <w:rPr>
                        <w:rStyle w:val="Hyperlink"/>
                        <w:rFonts w:cstheme="minorHAnsi"/>
                        <w:color w:val="000000" w:themeColor="text1"/>
                      </w:rPr>
                      <w:t>midkenthelpdesk@amey.co.uk</w:t>
                    </w:r>
                  </w:hyperlink>
                </w:p>
                <w:p w14:paraId="5472B241" w14:textId="77777777" w:rsidR="0051638E" w:rsidRPr="00772CC7" w:rsidRDefault="0051638E" w:rsidP="00B230BA">
                  <w:pPr>
                    <w:pStyle w:val="ListParagraph"/>
                    <w:autoSpaceDE w:val="0"/>
                    <w:autoSpaceDN w:val="0"/>
                    <w:adjustRightInd w:val="0"/>
                    <w:ind w:left="0"/>
                    <w:rPr>
                      <w:rFonts w:cstheme="minorHAnsi"/>
                      <w:color w:val="444444"/>
                    </w:rPr>
                  </w:pPr>
                </w:p>
                <w:p w14:paraId="4F2D4E44" w14:textId="77777777" w:rsidR="0051638E" w:rsidRPr="007C41D7" w:rsidRDefault="0051638E" w:rsidP="00B230BA">
                  <w:pPr>
                    <w:pStyle w:val="ListParagraph"/>
                    <w:autoSpaceDE w:val="0"/>
                    <w:autoSpaceDN w:val="0"/>
                    <w:adjustRightInd w:val="0"/>
                    <w:ind w:left="0"/>
                    <w:rPr>
                      <w:b/>
                      <w:bCs/>
                    </w:rPr>
                  </w:pPr>
                  <w:r w:rsidRPr="007C41D7">
                    <w:rPr>
                      <w:rFonts w:cstheme="minorHAnsi"/>
                      <w:b/>
                      <w:bCs/>
                      <w:color w:val="444444"/>
                    </w:rPr>
                    <w:t xml:space="preserve">01622 624 003 </w:t>
                  </w:r>
                </w:p>
              </w:tc>
            </w:tr>
            <w:tr w:rsidR="0051638E" w14:paraId="7C1C4DCE" w14:textId="77777777" w:rsidTr="00B230BA">
              <w:tc>
                <w:tcPr>
                  <w:tcW w:w="930" w:type="dxa"/>
                </w:tcPr>
                <w:p w14:paraId="2C445042" w14:textId="77777777" w:rsidR="0051638E" w:rsidRPr="00772CC7" w:rsidRDefault="0051638E" w:rsidP="00B230BA">
                  <w:pPr>
                    <w:pStyle w:val="ListParagraph"/>
                    <w:autoSpaceDE w:val="0"/>
                    <w:autoSpaceDN w:val="0"/>
                    <w:adjustRightInd w:val="0"/>
                    <w:ind w:left="0"/>
                    <w:rPr>
                      <w:rFonts w:cstheme="minorHAnsi"/>
                      <w:color w:val="444444"/>
                    </w:rPr>
                  </w:pPr>
                  <w:r w:rsidRPr="00772CC7">
                    <w:rPr>
                      <w:rFonts w:cstheme="minorHAnsi"/>
                      <w:color w:val="444444"/>
                    </w:rPr>
                    <w:t>Skanska</w:t>
                  </w:r>
                </w:p>
              </w:tc>
              <w:tc>
                <w:tcPr>
                  <w:tcW w:w="1246" w:type="dxa"/>
                </w:tcPr>
                <w:p w14:paraId="53C7B58A" w14:textId="77777777" w:rsidR="0051638E" w:rsidRPr="00772CC7" w:rsidRDefault="0051638E" w:rsidP="00B230BA">
                  <w:pPr>
                    <w:pStyle w:val="ListParagraph"/>
                    <w:autoSpaceDE w:val="0"/>
                    <w:autoSpaceDN w:val="0"/>
                    <w:adjustRightInd w:val="0"/>
                    <w:ind w:left="0"/>
                    <w:rPr>
                      <w:rFonts w:cstheme="minorHAnsi"/>
                      <w:color w:val="444444"/>
                    </w:rPr>
                  </w:pPr>
                  <w:r w:rsidRPr="00772CC7">
                    <w:rPr>
                      <w:rFonts w:cstheme="minorHAnsi"/>
                      <w:color w:val="444444"/>
                    </w:rPr>
                    <w:t>East Kent</w:t>
                  </w:r>
                </w:p>
              </w:tc>
              <w:tc>
                <w:tcPr>
                  <w:tcW w:w="2891" w:type="dxa"/>
                </w:tcPr>
                <w:p w14:paraId="2F8C4680" w14:textId="77777777" w:rsidR="0051638E" w:rsidRPr="00772CC7" w:rsidRDefault="0051638E" w:rsidP="00B230BA">
                  <w:pPr>
                    <w:pStyle w:val="ListParagraph"/>
                    <w:autoSpaceDE w:val="0"/>
                    <w:autoSpaceDN w:val="0"/>
                    <w:adjustRightInd w:val="0"/>
                    <w:ind w:left="0"/>
                    <w:rPr>
                      <w:rFonts w:cstheme="minorHAnsi"/>
                      <w:color w:val="444444"/>
                    </w:rPr>
                  </w:pPr>
                  <w:r w:rsidRPr="00772CC7">
                    <w:rPr>
                      <w:rFonts w:cstheme="minorHAnsi"/>
                      <w:color w:val="444444"/>
                    </w:rPr>
                    <w:t>Thanet, Dover, Canterbury and Swale</w:t>
                  </w:r>
                </w:p>
              </w:tc>
              <w:tc>
                <w:tcPr>
                  <w:tcW w:w="3455" w:type="dxa"/>
                </w:tcPr>
                <w:p w14:paraId="33796E66" w14:textId="77777777" w:rsidR="0051638E" w:rsidRPr="007C41D7" w:rsidRDefault="002801C8" w:rsidP="00B230BA">
                  <w:pPr>
                    <w:pStyle w:val="ListParagraph"/>
                    <w:autoSpaceDE w:val="0"/>
                    <w:autoSpaceDN w:val="0"/>
                    <w:adjustRightInd w:val="0"/>
                    <w:ind w:left="0"/>
                    <w:rPr>
                      <w:rFonts w:cstheme="minorHAnsi"/>
                      <w:b/>
                      <w:bCs/>
                      <w:color w:val="000000" w:themeColor="text1"/>
                    </w:rPr>
                  </w:pPr>
                  <w:hyperlink r:id="rId325" w:history="1">
                    <w:r w:rsidR="0051638E" w:rsidRPr="007C41D7">
                      <w:rPr>
                        <w:rStyle w:val="Hyperlink"/>
                        <w:rFonts w:cstheme="minorHAnsi"/>
                        <w:color w:val="000000" w:themeColor="text1"/>
                      </w:rPr>
                      <w:t>eastkenthelpdesk@skanska.co.uk</w:t>
                    </w:r>
                  </w:hyperlink>
                </w:p>
                <w:p w14:paraId="548D06FC" w14:textId="77777777" w:rsidR="0051638E" w:rsidRPr="00772CC7" w:rsidRDefault="0051638E" w:rsidP="00B230BA">
                  <w:pPr>
                    <w:pStyle w:val="ListParagraph"/>
                    <w:autoSpaceDE w:val="0"/>
                    <w:autoSpaceDN w:val="0"/>
                    <w:adjustRightInd w:val="0"/>
                    <w:ind w:left="0"/>
                    <w:rPr>
                      <w:rFonts w:cstheme="minorHAnsi"/>
                      <w:color w:val="444444"/>
                    </w:rPr>
                  </w:pPr>
                </w:p>
                <w:p w14:paraId="4151D9C6" w14:textId="77777777" w:rsidR="0051638E" w:rsidRPr="007C41D7" w:rsidRDefault="0051638E" w:rsidP="00B230BA">
                  <w:pPr>
                    <w:pStyle w:val="ListParagraph"/>
                    <w:autoSpaceDE w:val="0"/>
                    <w:autoSpaceDN w:val="0"/>
                    <w:adjustRightInd w:val="0"/>
                    <w:ind w:left="0"/>
                    <w:rPr>
                      <w:rFonts w:cstheme="minorHAnsi"/>
                      <w:b/>
                      <w:bCs/>
                      <w:color w:val="444444"/>
                    </w:rPr>
                  </w:pPr>
                  <w:r w:rsidRPr="00772CC7">
                    <w:rPr>
                      <w:rFonts w:cstheme="minorHAnsi"/>
                      <w:color w:val="444444"/>
                    </w:rPr>
                    <w:t> </w:t>
                  </w:r>
                  <w:r w:rsidRPr="007C41D7">
                    <w:rPr>
                      <w:rFonts w:cstheme="minorHAnsi"/>
                      <w:b/>
                      <w:bCs/>
                      <w:color w:val="444444"/>
                    </w:rPr>
                    <w:t>0800 285 1084</w:t>
                  </w:r>
                </w:p>
              </w:tc>
            </w:tr>
          </w:tbl>
          <w:p w14:paraId="64E1BF9C" w14:textId="77777777" w:rsidR="0051638E" w:rsidRPr="004C0488" w:rsidRDefault="0051638E" w:rsidP="00B230BA">
            <w:pPr>
              <w:rPr>
                <w:rFonts w:ascii="Trebuchet MS" w:hAnsi="Trebuchet MS"/>
              </w:rPr>
            </w:pPr>
          </w:p>
        </w:tc>
        <w:tc>
          <w:tcPr>
            <w:tcW w:w="1637" w:type="dxa"/>
          </w:tcPr>
          <w:p w14:paraId="4380B38A" w14:textId="77777777" w:rsidR="0051638E" w:rsidRDefault="0051638E" w:rsidP="00B230BA">
            <w:pPr>
              <w:rPr>
                <w:rFonts w:ascii="Trebuchet MS" w:hAnsi="Trebuchet MS"/>
              </w:rPr>
            </w:pPr>
            <w:r>
              <w:rPr>
                <w:rFonts w:ascii="Trebuchet MS" w:hAnsi="Trebuchet MS"/>
              </w:rPr>
              <w:lastRenderedPageBreak/>
              <w:t>TFM</w:t>
            </w:r>
          </w:p>
          <w:p w14:paraId="3B74963E" w14:textId="77777777" w:rsidR="0051638E" w:rsidRDefault="0051638E" w:rsidP="00B230BA">
            <w:pPr>
              <w:rPr>
                <w:rFonts w:ascii="Trebuchet MS" w:hAnsi="Trebuchet MS"/>
              </w:rPr>
            </w:pPr>
          </w:p>
          <w:p w14:paraId="02B48B97" w14:textId="77777777" w:rsidR="0051638E" w:rsidRDefault="0051638E" w:rsidP="00B230BA">
            <w:pPr>
              <w:rPr>
                <w:rFonts w:ascii="Trebuchet MS" w:hAnsi="Trebuchet MS"/>
              </w:rPr>
            </w:pPr>
          </w:p>
          <w:p w14:paraId="635BC2C5" w14:textId="77777777" w:rsidR="0051638E" w:rsidRDefault="0051638E" w:rsidP="00B230BA">
            <w:pPr>
              <w:rPr>
                <w:rFonts w:ascii="Trebuchet MS" w:hAnsi="Trebuchet MS"/>
              </w:rPr>
            </w:pPr>
          </w:p>
          <w:p w14:paraId="524BF222" w14:textId="77777777" w:rsidR="0051638E" w:rsidRDefault="0051638E" w:rsidP="00B230BA">
            <w:pPr>
              <w:rPr>
                <w:rFonts w:ascii="Trebuchet MS" w:hAnsi="Trebuchet MS"/>
              </w:rPr>
            </w:pPr>
          </w:p>
          <w:p w14:paraId="4694E8C7" w14:textId="77777777" w:rsidR="0051638E" w:rsidRDefault="0051638E" w:rsidP="00B230BA">
            <w:pPr>
              <w:rPr>
                <w:rFonts w:ascii="Trebuchet MS" w:hAnsi="Trebuchet MS"/>
              </w:rPr>
            </w:pPr>
          </w:p>
          <w:p w14:paraId="59B2FFBF" w14:textId="77777777" w:rsidR="0051638E" w:rsidRDefault="0051638E" w:rsidP="00B230BA">
            <w:pPr>
              <w:rPr>
                <w:rFonts w:ascii="Trebuchet MS" w:hAnsi="Trebuchet MS"/>
              </w:rPr>
            </w:pPr>
          </w:p>
          <w:p w14:paraId="430A19FA" w14:textId="77777777" w:rsidR="0051638E" w:rsidRDefault="0051638E" w:rsidP="00B230BA">
            <w:pPr>
              <w:rPr>
                <w:rFonts w:ascii="Trebuchet MS" w:hAnsi="Trebuchet MS"/>
              </w:rPr>
            </w:pPr>
          </w:p>
          <w:p w14:paraId="7593729E" w14:textId="77777777" w:rsidR="0051638E" w:rsidRDefault="0051638E" w:rsidP="00B230BA">
            <w:pPr>
              <w:rPr>
                <w:rFonts w:ascii="Trebuchet MS" w:hAnsi="Trebuchet MS"/>
              </w:rPr>
            </w:pPr>
          </w:p>
          <w:p w14:paraId="34A11FB2" w14:textId="77777777" w:rsidR="0051638E" w:rsidRDefault="0051638E" w:rsidP="00B230BA">
            <w:pPr>
              <w:rPr>
                <w:rFonts w:ascii="Trebuchet MS" w:hAnsi="Trebuchet MS"/>
              </w:rPr>
            </w:pPr>
          </w:p>
          <w:p w14:paraId="2449B2BA" w14:textId="77777777" w:rsidR="0051638E" w:rsidRDefault="0051638E" w:rsidP="00B230BA">
            <w:pPr>
              <w:rPr>
                <w:rFonts w:ascii="Trebuchet MS" w:hAnsi="Trebuchet MS"/>
              </w:rPr>
            </w:pPr>
          </w:p>
          <w:p w14:paraId="3A5A52DA" w14:textId="77777777" w:rsidR="0051638E" w:rsidRDefault="0051638E" w:rsidP="00B230BA">
            <w:pPr>
              <w:rPr>
                <w:rFonts w:ascii="Trebuchet MS" w:hAnsi="Trebuchet MS"/>
              </w:rPr>
            </w:pPr>
          </w:p>
          <w:p w14:paraId="36294166" w14:textId="77777777" w:rsidR="0051638E" w:rsidRDefault="0051638E" w:rsidP="00B230BA">
            <w:pPr>
              <w:rPr>
                <w:rFonts w:ascii="Trebuchet MS" w:hAnsi="Trebuchet MS"/>
              </w:rPr>
            </w:pPr>
          </w:p>
          <w:p w14:paraId="67BEB57A" w14:textId="77777777" w:rsidR="0051638E" w:rsidRDefault="0051638E" w:rsidP="00B230BA">
            <w:pPr>
              <w:rPr>
                <w:rFonts w:ascii="Trebuchet MS" w:hAnsi="Trebuchet MS"/>
              </w:rPr>
            </w:pPr>
          </w:p>
          <w:p w14:paraId="1A44F7D8" w14:textId="77777777" w:rsidR="0051638E" w:rsidRDefault="0051638E" w:rsidP="00B230BA">
            <w:pPr>
              <w:rPr>
                <w:rFonts w:ascii="Trebuchet MS" w:hAnsi="Trebuchet MS"/>
              </w:rPr>
            </w:pPr>
          </w:p>
          <w:p w14:paraId="62E4C9DF" w14:textId="77777777" w:rsidR="0051638E" w:rsidRDefault="0051638E" w:rsidP="00B230BA">
            <w:pPr>
              <w:rPr>
                <w:rFonts w:ascii="Trebuchet MS" w:hAnsi="Trebuchet MS"/>
              </w:rPr>
            </w:pPr>
          </w:p>
          <w:p w14:paraId="7E2156E3" w14:textId="77777777" w:rsidR="0051638E" w:rsidRDefault="0051638E" w:rsidP="00B230BA">
            <w:pPr>
              <w:rPr>
                <w:rFonts w:ascii="Trebuchet MS" w:hAnsi="Trebuchet MS"/>
              </w:rPr>
            </w:pPr>
          </w:p>
          <w:p w14:paraId="600F2B5D" w14:textId="77777777" w:rsidR="0051638E" w:rsidRDefault="0051638E" w:rsidP="00B230BA">
            <w:pPr>
              <w:rPr>
                <w:rFonts w:ascii="Trebuchet MS" w:hAnsi="Trebuchet MS"/>
              </w:rPr>
            </w:pPr>
          </w:p>
          <w:p w14:paraId="40FF7403" w14:textId="77777777" w:rsidR="0051638E" w:rsidRDefault="0051638E" w:rsidP="00B230BA">
            <w:pPr>
              <w:rPr>
                <w:rFonts w:ascii="Trebuchet MS" w:hAnsi="Trebuchet MS"/>
              </w:rPr>
            </w:pPr>
          </w:p>
          <w:p w14:paraId="23128024" w14:textId="77777777" w:rsidR="0051638E" w:rsidRDefault="0051638E" w:rsidP="00B230BA">
            <w:pPr>
              <w:rPr>
                <w:rFonts w:ascii="Trebuchet MS" w:hAnsi="Trebuchet MS"/>
              </w:rPr>
            </w:pPr>
          </w:p>
          <w:p w14:paraId="17CAB1E2" w14:textId="77777777" w:rsidR="0051638E" w:rsidRDefault="0051638E" w:rsidP="00B230BA">
            <w:pPr>
              <w:rPr>
                <w:rFonts w:ascii="Trebuchet MS" w:hAnsi="Trebuchet MS"/>
              </w:rPr>
            </w:pPr>
          </w:p>
          <w:p w14:paraId="5616E58B" w14:textId="77777777" w:rsidR="0051638E" w:rsidRDefault="0051638E" w:rsidP="00B230BA">
            <w:pPr>
              <w:rPr>
                <w:rFonts w:ascii="Trebuchet MS" w:hAnsi="Trebuchet MS"/>
              </w:rPr>
            </w:pPr>
          </w:p>
          <w:p w14:paraId="4770F969" w14:textId="77777777" w:rsidR="0051638E" w:rsidRDefault="0051638E" w:rsidP="00B230BA">
            <w:pPr>
              <w:rPr>
                <w:rFonts w:ascii="Trebuchet MS" w:hAnsi="Trebuchet MS"/>
              </w:rPr>
            </w:pPr>
          </w:p>
          <w:p w14:paraId="541D0AE8" w14:textId="77777777" w:rsidR="0051638E" w:rsidRDefault="0051638E" w:rsidP="00B230BA">
            <w:pPr>
              <w:rPr>
                <w:rFonts w:ascii="Trebuchet MS" w:hAnsi="Trebuchet MS"/>
              </w:rPr>
            </w:pPr>
          </w:p>
          <w:p w14:paraId="79385758" w14:textId="77777777" w:rsidR="0051638E" w:rsidRDefault="0051638E" w:rsidP="00B230BA">
            <w:pPr>
              <w:rPr>
                <w:rFonts w:ascii="Trebuchet MS" w:hAnsi="Trebuchet MS"/>
              </w:rPr>
            </w:pPr>
          </w:p>
          <w:p w14:paraId="017BCED9" w14:textId="77777777" w:rsidR="0051638E" w:rsidRDefault="0051638E" w:rsidP="00B230BA">
            <w:pPr>
              <w:rPr>
                <w:rFonts w:ascii="Trebuchet MS" w:hAnsi="Trebuchet MS"/>
              </w:rPr>
            </w:pPr>
          </w:p>
          <w:p w14:paraId="05BB0253" w14:textId="77777777" w:rsidR="0051638E" w:rsidRDefault="0051638E" w:rsidP="00B230BA">
            <w:pPr>
              <w:rPr>
                <w:rFonts w:ascii="Trebuchet MS" w:hAnsi="Trebuchet MS"/>
              </w:rPr>
            </w:pPr>
          </w:p>
          <w:p w14:paraId="7254D310" w14:textId="77777777" w:rsidR="0051638E" w:rsidRDefault="0051638E" w:rsidP="00B230BA">
            <w:pPr>
              <w:rPr>
                <w:rFonts w:ascii="Trebuchet MS" w:hAnsi="Trebuchet MS"/>
              </w:rPr>
            </w:pPr>
          </w:p>
          <w:p w14:paraId="3B31F8E4" w14:textId="77777777" w:rsidR="0051638E" w:rsidRDefault="0051638E" w:rsidP="00B230BA">
            <w:pPr>
              <w:rPr>
                <w:rFonts w:ascii="Trebuchet MS" w:hAnsi="Trebuchet MS"/>
              </w:rPr>
            </w:pPr>
          </w:p>
          <w:p w14:paraId="072628F6" w14:textId="77777777" w:rsidR="0051638E" w:rsidRDefault="0051638E" w:rsidP="00B230BA">
            <w:pPr>
              <w:rPr>
                <w:rFonts w:ascii="Trebuchet MS" w:hAnsi="Trebuchet MS"/>
              </w:rPr>
            </w:pPr>
          </w:p>
          <w:p w14:paraId="5DFE0895" w14:textId="77777777" w:rsidR="0051638E" w:rsidRDefault="0051638E" w:rsidP="00B230BA">
            <w:pPr>
              <w:rPr>
                <w:rFonts w:ascii="Trebuchet MS" w:hAnsi="Trebuchet MS"/>
              </w:rPr>
            </w:pPr>
          </w:p>
          <w:p w14:paraId="759C2434" w14:textId="77777777" w:rsidR="0051638E" w:rsidRDefault="0051638E" w:rsidP="00B230BA">
            <w:pPr>
              <w:rPr>
                <w:rFonts w:ascii="Trebuchet MS" w:hAnsi="Trebuchet MS"/>
              </w:rPr>
            </w:pPr>
          </w:p>
          <w:p w14:paraId="0225C433" w14:textId="77777777" w:rsidR="0051638E" w:rsidRDefault="0051638E" w:rsidP="00B230BA">
            <w:pPr>
              <w:rPr>
                <w:rFonts w:ascii="Trebuchet MS" w:hAnsi="Trebuchet MS"/>
              </w:rPr>
            </w:pPr>
          </w:p>
          <w:p w14:paraId="7DE47BD1" w14:textId="77777777" w:rsidR="0051638E" w:rsidRDefault="0051638E" w:rsidP="00B230BA">
            <w:pPr>
              <w:rPr>
                <w:rFonts w:ascii="Trebuchet MS" w:hAnsi="Trebuchet MS"/>
              </w:rPr>
            </w:pPr>
          </w:p>
          <w:p w14:paraId="416EEFF9" w14:textId="77777777" w:rsidR="0051638E" w:rsidRDefault="0051638E" w:rsidP="00B230BA">
            <w:pPr>
              <w:rPr>
                <w:rFonts w:ascii="Trebuchet MS" w:hAnsi="Trebuchet MS"/>
              </w:rPr>
            </w:pPr>
          </w:p>
          <w:p w14:paraId="57F8F55A" w14:textId="77777777" w:rsidR="0051638E" w:rsidRDefault="0051638E" w:rsidP="00B230BA">
            <w:pPr>
              <w:rPr>
                <w:rFonts w:ascii="Trebuchet MS" w:hAnsi="Trebuchet MS"/>
              </w:rPr>
            </w:pPr>
          </w:p>
          <w:p w14:paraId="04E96BFE" w14:textId="77777777" w:rsidR="0051638E" w:rsidRDefault="0051638E" w:rsidP="00B230BA">
            <w:pPr>
              <w:rPr>
                <w:rFonts w:ascii="Trebuchet MS" w:hAnsi="Trebuchet MS"/>
              </w:rPr>
            </w:pPr>
          </w:p>
          <w:p w14:paraId="09E0B124" w14:textId="77777777" w:rsidR="0051638E" w:rsidRDefault="0051638E" w:rsidP="00B230BA">
            <w:pPr>
              <w:rPr>
                <w:rFonts w:ascii="Trebuchet MS" w:hAnsi="Trebuchet MS"/>
              </w:rPr>
            </w:pPr>
          </w:p>
          <w:p w14:paraId="0BF85898" w14:textId="77777777" w:rsidR="0051638E" w:rsidRDefault="0051638E" w:rsidP="00B230BA">
            <w:pPr>
              <w:rPr>
                <w:rFonts w:ascii="Trebuchet MS" w:hAnsi="Trebuchet MS"/>
              </w:rPr>
            </w:pPr>
          </w:p>
          <w:p w14:paraId="516B80A1" w14:textId="77777777" w:rsidR="0051638E" w:rsidRDefault="0051638E" w:rsidP="00B230BA">
            <w:pPr>
              <w:rPr>
                <w:rFonts w:ascii="Trebuchet MS" w:hAnsi="Trebuchet MS"/>
              </w:rPr>
            </w:pPr>
          </w:p>
          <w:p w14:paraId="24329049" w14:textId="77777777" w:rsidR="0051638E" w:rsidRDefault="0051638E" w:rsidP="00B230BA">
            <w:pPr>
              <w:rPr>
                <w:rFonts w:ascii="Trebuchet MS" w:hAnsi="Trebuchet MS"/>
              </w:rPr>
            </w:pPr>
          </w:p>
          <w:p w14:paraId="42D5F44C" w14:textId="77777777" w:rsidR="0051638E" w:rsidRDefault="0051638E" w:rsidP="00B230BA">
            <w:pPr>
              <w:rPr>
                <w:rFonts w:ascii="Trebuchet MS" w:hAnsi="Trebuchet MS"/>
              </w:rPr>
            </w:pPr>
          </w:p>
          <w:p w14:paraId="2509CECB" w14:textId="77777777" w:rsidR="0051638E" w:rsidRDefault="0051638E" w:rsidP="00B230BA">
            <w:pPr>
              <w:rPr>
                <w:rFonts w:ascii="Trebuchet MS" w:hAnsi="Trebuchet MS"/>
              </w:rPr>
            </w:pPr>
          </w:p>
          <w:p w14:paraId="044F0AA8" w14:textId="77777777" w:rsidR="0051638E" w:rsidRDefault="0051638E" w:rsidP="00B230BA">
            <w:pPr>
              <w:rPr>
                <w:rFonts w:ascii="Trebuchet MS" w:hAnsi="Trebuchet MS"/>
              </w:rPr>
            </w:pPr>
          </w:p>
          <w:p w14:paraId="67587864" w14:textId="77777777" w:rsidR="0051638E" w:rsidRPr="004C0488" w:rsidRDefault="0051638E" w:rsidP="00B230BA">
            <w:pPr>
              <w:rPr>
                <w:rFonts w:ascii="Trebuchet MS" w:hAnsi="Trebuchet MS"/>
              </w:rPr>
            </w:pPr>
          </w:p>
        </w:tc>
      </w:tr>
      <w:tr w:rsidR="0051638E" w:rsidRPr="004C0488" w14:paraId="1292F6FD" w14:textId="77777777" w:rsidTr="00FC407A">
        <w:tc>
          <w:tcPr>
            <w:tcW w:w="13948" w:type="dxa"/>
            <w:gridSpan w:val="5"/>
          </w:tcPr>
          <w:p w14:paraId="2E21F865" w14:textId="77777777" w:rsidR="0051638E" w:rsidRPr="003A2CF3" w:rsidRDefault="0051638E" w:rsidP="00A60ED9">
            <w:pPr>
              <w:pStyle w:val="Heading2"/>
              <w:outlineLvl w:val="1"/>
              <w:rPr>
                <w:sz w:val="22"/>
                <w:szCs w:val="22"/>
              </w:rPr>
            </w:pPr>
          </w:p>
          <w:p w14:paraId="5E879604" w14:textId="2AFC5A53" w:rsidR="0051638E" w:rsidRPr="00A60ED9" w:rsidRDefault="0051638E" w:rsidP="00A60ED9">
            <w:pPr>
              <w:pStyle w:val="Heading2"/>
              <w:outlineLvl w:val="1"/>
            </w:pPr>
            <w:bookmarkStart w:id="199" w:name="_Toc41662940"/>
            <w:r>
              <w:t>Compliance Checks</w:t>
            </w:r>
            <w:bookmarkEnd w:id="199"/>
          </w:p>
        </w:tc>
      </w:tr>
      <w:tr w:rsidR="0051638E" w:rsidRPr="004C0488" w14:paraId="523718A6" w14:textId="77777777" w:rsidTr="00FC407A">
        <w:tc>
          <w:tcPr>
            <w:tcW w:w="1581" w:type="dxa"/>
            <w:gridSpan w:val="2"/>
          </w:tcPr>
          <w:p w14:paraId="2B1A1217" w14:textId="77777777" w:rsidR="0051638E" w:rsidRPr="004A57B7" w:rsidRDefault="0051638E" w:rsidP="00B230BA">
            <w:r w:rsidRPr="004A57B7">
              <w:t>Ensuring the inspections are up to date</w:t>
            </w:r>
          </w:p>
        </w:tc>
        <w:tc>
          <w:tcPr>
            <w:tcW w:w="10730" w:type="dxa"/>
            <w:gridSpan w:val="2"/>
          </w:tcPr>
          <w:p w14:paraId="2234CF74" w14:textId="77777777" w:rsidR="0051638E" w:rsidRDefault="0051638E" w:rsidP="00B230BA">
            <w:pPr>
              <w:spacing w:after="120"/>
              <w:jc w:val="both"/>
              <w:rPr>
                <w:rFonts w:cstheme="minorHAnsi"/>
              </w:rPr>
            </w:pPr>
            <w:r>
              <w:rPr>
                <w:rFonts w:cstheme="minorHAnsi"/>
              </w:rPr>
              <w:t xml:space="preserve">Throughout this period of closures and partial opening of sites, statutory compliance should still have been taken place.  If you are now reopening your school or elements of it, you should ensure all compliance checks are undertaken prior to re-opening. </w:t>
            </w:r>
          </w:p>
          <w:p w14:paraId="5F075979" w14:textId="77777777" w:rsidR="0051638E" w:rsidRPr="007C41D7" w:rsidRDefault="0051638E" w:rsidP="00B230BA">
            <w:pPr>
              <w:spacing w:after="120"/>
              <w:jc w:val="both"/>
              <w:rPr>
                <w:rFonts w:cstheme="minorHAnsi"/>
              </w:rPr>
            </w:pPr>
            <w:r>
              <w:rPr>
                <w:rFonts w:cstheme="minorHAnsi"/>
              </w:rPr>
              <w:t>Ensure that the records for the tests below are stored in a safe place, accessible for viewing purposes and relevant staff, tasked with managing the compliance, have the understanding of the compliance activities and its impact on the school.  These activities include:</w:t>
            </w:r>
          </w:p>
          <w:p w14:paraId="380069F9" w14:textId="77777777" w:rsidR="0051638E" w:rsidRDefault="0051638E" w:rsidP="00452E7F">
            <w:pPr>
              <w:pStyle w:val="ListParagraph"/>
              <w:numPr>
                <w:ilvl w:val="0"/>
                <w:numId w:val="109"/>
              </w:numPr>
              <w:spacing w:after="120" w:line="240" w:lineRule="auto"/>
              <w:jc w:val="both"/>
              <w:rPr>
                <w:rFonts w:cstheme="minorHAnsi"/>
              </w:rPr>
            </w:pPr>
            <w:r>
              <w:rPr>
                <w:rFonts w:cstheme="minorHAnsi"/>
              </w:rPr>
              <w:lastRenderedPageBreak/>
              <w:t>Water Hygiene</w:t>
            </w:r>
          </w:p>
          <w:p w14:paraId="02EE4855" w14:textId="77777777" w:rsidR="0051638E" w:rsidRDefault="0051638E" w:rsidP="00452E7F">
            <w:pPr>
              <w:pStyle w:val="ListParagraph"/>
              <w:numPr>
                <w:ilvl w:val="0"/>
                <w:numId w:val="109"/>
              </w:numPr>
              <w:spacing w:after="120" w:line="240" w:lineRule="auto"/>
              <w:jc w:val="both"/>
              <w:rPr>
                <w:rFonts w:cstheme="minorHAnsi"/>
              </w:rPr>
            </w:pPr>
            <w:r>
              <w:rPr>
                <w:rFonts w:cstheme="minorHAnsi"/>
              </w:rPr>
              <w:t>Asbestos</w:t>
            </w:r>
          </w:p>
          <w:p w14:paraId="0A599450" w14:textId="77777777" w:rsidR="0051638E" w:rsidRDefault="0051638E" w:rsidP="00452E7F">
            <w:pPr>
              <w:pStyle w:val="ListParagraph"/>
              <w:numPr>
                <w:ilvl w:val="0"/>
                <w:numId w:val="109"/>
              </w:numPr>
              <w:spacing w:after="120" w:line="240" w:lineRule="auto"/>
              <w:jc w:val="both"/>
              <w:rPr>
                <w:rFonts w:cstheme="minorHAnsi"/>
              </w:rPr>
            </w:pPr>
            <w:r>
              <w:rPr>
                <w:rFonts w:cstheme="minorHAnsi"/>
              </w:rPr>
              <w:t>Fire Risk Assessment</w:t>
            </w:r>
          </w:p>
          <w:p w14:paraId="299B73B8" w14:textId="77777777" w:rsidR="0051638E" w:rsidRDefault="0051638E" w:rsidP="00452E7F">
            <w:pPr>
              <w:pStyle w:val="ListParagraph"/>
              <w:numPr>
                <w:ilvl w:val="0"/>
                <w:numId w:val="109"/>
              </w:numPr>
              <w:spacing w:after="120" w:line="240" w:lineRule="auto"/>
              <w:jc w:val="both"/>
              <w:rPr>
                <w:rFonts w:cstheme="minorHAnsi"/>
              </w:rPr>
            </w:pPr>
            <w:r>
              <w:rPr>
                <w:rFonts w:cstheme="minorHAnsi"/>
              </w:rPr>
              <w:t>Boiler Servicing</w:t>
            </w:r>
          </w:p>
          <w:p w14:paraId="4BB31C38" w14:textId="77777777" w:rsidR="0051638E" w:rsidRDefault="0051638E" w:rsidP="00452E7F">
            <w:pPr>
              <w:pStyle w:val="ListParagraph"/>
              <w:numPr>
                <w:ilvl w:val="0"/>
                <w:numId w:val="109"/>
              </w:numPr>
              <w:spacing w:after="120" w:line="240" w:lineRule="auto"/>
              <w:jc w:val="both"/>
              <w:rPr>
                <w:rFonts w:cstheme="minorHAnsi"/>
              </w:rPr>
            </w:pPr>
            <w:r>
              <w:rPr>
                <w:rFonts w:cstheme="minorHAnsi"/>
              </w:rPr>
              <w:t>5 Year Fixed Wiring</w:t>
            </w:r>
          </w:p>
          <w:p w14:paraId="314E7EC0" w14:textId="77777777" w:rsidR="0051638E" w:rsidRDefault="0051638E" w:rsidP="00452E7F">
            <w:pPr>
              <w:pStyle w:val="ListParagraph"/>
              <w:numPr>
                <w:ilvl w:val="0"/>
                <w:numId w:val="109"/>
              </w:numPr>
              <w:spacing w:after="120" w:line="240" w:lineRule="auto"/>
              <w:jc w:val="both"/>
              <w:rPr>
                <w:rFonts w:cstheme="minorHAnsi"/>
              </w:rPr>
            </w:pPr>
            <w:r>
              <w:rPr>
                <w:rFonts w:cstheme="minorHAnsi"/>
              </w:rPr>
              <w:t>Pat Testing</w:t>
            </w:r>
          </w:p>
          <w:p w14:paraId="2B616B36" w14:textId="77777777" w:rsidR="0051638E" w:rsidRDefault="0051638E" w:rsidP="00452E7F">
            <w:pPr>
              <w:pStyle w:val="ListParagraph"/>
              <w:numPr>
                <w:ilvl w:val="0"/>
                <w:numId w:val="109"/>
              </w:numPr>
              <w:spacing w:after="120" w:line="240" w:lineRule="auto"/>
              <w:jc w:val="both"/>
              <w:rPr>
                <w:rFonts w:cstheme="minorHAnsi"/>
              </w:rPr>
            </w:pPr>
            <w:r>
              <w:rPr>
                <w:rFonts w:cstheme="minorHAnsi"/>
              </w:rPr>
              <w:t>Lift or Hoist servicing</w:t>
            </w:r>
          </w:p>
          <w:p w14:paraId="535AB9D4" w14:textId="77777777" w:rsidR="0051638E" w:rsidRPr="00F271FF" w:rsidRDefault="0051638E" w:rsidP="00452E7F">
            <w:pPr>
              <w:pStyle w:val="ListParagraph"/>
              <w:numPr>
                <w:ilvl w:val="0"/>
                <w:numId w:val="109"/>
              </w:numPr>
              <w:spacing w:after="120" w:line="240" w:lineRule="auto"/>
              <w:jc w:val="both"/>
              <w:rPr>
                <w:rFonts w:cstheme="minorHAnsi"/>
              </w:rPr>
            </w:pPr>
            <w:r>
              <w:t>Intruder</w:t>
            </w:r>
            <w:r w:rsidRPr="00B42E92">
              <w:t xml:space="preserve"> alarm testing</w:t>
            </w:r>
          </w:p>
          <w:p w14:paraId="5A97D13B" w14:textId="77777777" w:rsidR="0051638E" w:rsidRPr="00A14A77" w:rsidRDefault="0051638E" w:rsidP="00452E7F">
            <w:pPr>
              <w:pStyle w:val="ListParagraph"/>
              <w:numPr>
                <w:ilvl w:val="0"/>
                <w:numId w:val="109"/>
              </w:numPr>
              <w:spacing w:after="120" w:line="240" w:lineRule="auto"/>
              <w:jc w:val="both"/>
              <w:rPr>
                <w:rFonts w:cstheme="minorHAnsi"/>
              </w:rPr>
            </w:pPr>
            <w:r w:rsidRPr="00B42E92">
              <w:t>Gas carcass testing</w:t>
            </w:r>
          </w:p>
        </w:tc>
        <w:tc>
          <w:tcPr>
            <w:tcW w:w="1637" w:type="dxa"/>
          </w:tcPr>
          <w:p w14:paraId="0D42AEC3" w14:textId="77777777" w:rsidR="0051638E" w:rsidRPr="004C0488" w:rsidRDefault="0051638E" w:rsidP="00B230BA">
            <w:pPr>
              <w:rPr>
                <w:rFonts w:ascii="Trebuchet MS" w:hAnsi="Trebuchet MS"/>
              </w:rPr>
            </w:pPr>
            <w:r>
              <w:rPr>
                <w:rFonts w:ascii="Trebuchet MS" w:hAnsi="Trebuchet MS"/>
              </w:rPr>
              <w:lastRenderedPageBreak/>
              <w:t>TFM</w:t>
            </w:r>
          </w:p>
        </w:tc>
      </w:tr>
      <w:tr w:rsidR="0051638E" w:rsidRPr="004C0488" w14:paraId="21B9633A" w14:textId="77777777" w:rsidTr="00FC407A">
        <w:tc>
          <w:tcPr>
            <w:tcW w:w="13948" w:type="dxa"/>
            <w:gridSpan w:val="5"/>
          </w:tcPr>
          <w:p w14:paraId="6F5EC506" w14:textId="45C08DD4" w:rsidR="0051638E" w:rsidRPr="00A60ED9" w:rsidRDefault="0051638E" w:rsidP="00A60ED9">
            <w:pPr>
              <w:pStyle w:val="Heading3"/>
              <w:outlineLvl w:val="2"/>
            </w:pPr>
            <w:bookmarkStart w:id="200" w:name="_Hlk40249041"/>
            <w:bookmarkStart w:id="201" w:name="_Toc41662941"/>
            <w:r w:rsidRPr="00333EF2">
              <w:t>Compliance Tasks</w:t>
            </w:r>
            <w:bookmarkEnd w:id="201"/>
          </w:p>
        </w:tc>
      </w:tr>
      <w:tr w:rsidR="0051638E" w:rsidRPr="004C0488" w14:paraId="2BC98F30" w14:textId="77777777" w:rsidTr="00FC407A">
        <w:tc>
          <w:tcPr>
            <w:tcW w:w="1581" w:type="dxa"/>
            <w:gridSpan w:val="2"/>
          </w:tcPr>
          <w:p w14:paraId="60207F36" w14:textId="77777777" w:rsidR="0051638E" w:rsidRPr="004A57B7" w:rsidRDefault="0051638E" w:rsidP="00B230BA">
            <w:r w:rsidRPr="004A57B7">
              <w:t>Ensuring tasks listed remain up to date</w:t>
            </w:r>
          </w:p>
        </w:tc>
        <w:tc>
          <w:tcPr>
            <w:tcW w:w="10730" w:type="dxa"/>
            <w:gridSpan w:val="2"/>
          </w:tcPr>
          <w:p w14:paraId="59BD1DF9" w14:textId="0B48BD41" w:rsidR="0051638E" w:rsidRPr="004A57B7" w:rsidRDefault="0051638E" w:rsidP="00B230BA">
            <w:r w:rsidRPr="004A57B7">
              <w:t>The compliance tasks below are delivered directly by the schools. Schools</w:t>
            </w:r>
            <w:r w:rsidR="2D825652" w:rsidRPr="004A57B7">
              <w:t xml:space="preserve"> need</w:t>
            </w:r>
            <w:r w:rsidRPr="004A57B7">
              <w:t xml:space="preserve"> to ensure these tasks are being effectively discharged and staff are being provided </w:t>
            </w:r>
            <w:r w:rsidR="56D194D5" w:rsidRPr="004A57B7">
              <w:t xml:space="preserve">with </w:t>
            </w:r>
            <w:r w:rsidRPr="004A57B7">
              <w:t>appropriate training and support.  In terms of preparing any area for re-opening particular attention should be given to the issues of water, Fire and heating.</w:t>
            </w:r>
          </w:p>
          <w:p w14:paraId="4733ADC0" w14:textId="77777777" w:rsidR="0051638E" w:rsidRPr="004A57B7" w:rsidRDefault="0051638E" w:rsidP="00B230BA"/>
          <w:p w14:paraId="249D85DA" w14:textId="77777777" w:rsidR="0051638E" w:rsidRDefault="0051638E" w:rsidP="00C25E9F">
            <w:pPr>
              <w:jc w:val="both"/>
              <w:rPr>
                <w:rFonts w:cstheme="minorHAnsi"/>
                <w:b/>
                <w:bCs/>
              </w:rPr>
            </w:pPr>
            <w:r w:rsidRPr="001837A7">
              <w:rPr>
                <w:rFonts w:cstheme="minorHAnsi"/>
                <w:b/>
                <w:bCs/>
              </w:rPr>
              <w:t>Water</w:t>
            </w:r>
          </w:p>
          <w:p w14:paraId="4A24D3A3" w14:textId="77777777" w:rsidR="0051638E" w:rsidRPr="001837A7" w:rsidRDefault="0051638E" w:rsidP="00C25E9F">
            <w:pPr>
              <w:pStyle w:val="ListParagraph"/>
              <w:spacing w:after="0"/>
              <w:jc w:val="both"/>
              <w:rPr>
                <w:rFonts w:cstheme="minorHAnsi"/>
                <w:b/>
                <w:bCs/>
              </w:rPr>
            </w:pPr>
            <w:r>
              <w:rPr>
                <w:rFonts w:cstheme="minorHAnsi"/>
              </w:rPr>
              <w:t>Flushing of outlets</w:t>
            </w:r>
          </w:p>
          <w:p w14:paraId="01D7ED15" w14:textId="77777777" w:rsidR="0051638E" w:rsidRPr="008C12CD" w:rsidRDefault="0051638E" w:rsidP="00C25E9F">
            <w:pPr>
              <w:pStyle w:val="ListParagraph"/>
              <w:spacing w:after="0"/>
              <w:jc w:val="both"/>
              <w:rPr>
                <w:rFonts w:cstheme="minorHAnsi"/>
                <w:b/>
                <w:bCs/>
              </w:rPr>
            </w:pPr>
            <w:r>
              <w:rPr>
                <w:rFonts w:cstheme="minorHAnsi"/>
              </w:rPr>
              <w:t>Temperature Monitoring</w:t>
            </w:r>
          </w:p>
          <w:p w14:paraId="53AF0270" w14:textId="77777777" w:rsidR="0051638E" w:rsidRPr="001837A7" w:rsidRDefault="0051638E" w:rsidP="00C25E9F">
            <w:pPr>
              <w:pStyle w:val="ListParagraph"/>
              <w:spacing w:after="0"/>
              <w:jc w:val="both"/>
              <w:rPr>
                <w:rFonts w:cstheme="minorHAnsi"/>
                <w:b/>
                <w:bCs/>
              </w:rPr>
            </w:pPr>
            <w:r>
              <w:rPr>
                <w:rFonts w:cstheme="minorHAnsi"/>
              </w:rPr>
              <w:t>Cold Water Tank Inspections</w:t>
            </w:r>
          </w:p>
          <w:p w14:paraId="7BFD6B49" w14:textId="77777777" w:rsidR="0051638E" w:rsidRPr="008C12CD" w:rsidRDefault="0051638E" w:rsidP="00C25E9F">
            <w:pPr>
              <w:pStyle w:val="ListParagraph"/>
              <w:spacing w:after="0"/>
              <w:jc w:val="both"/>
              <w:rPr>
                <w:rFonts w:cstheme="minorHAnsi"/>
                <w:b/>
                <w:bCs/>
              </w:rPr>
            </w:pPr>
            <w:r>
              <w:rPr>
                <w:rFonts w:cstheme="minorHAnsi"/>
              </w:rPr>
              <w:t>TMV Servicing</w:t>
            </w:r>
          </w:p>
          <w:p w14:paraId="23E059E6" w14:textId="77777777" w:rsidR="00C25E9F" w:rsidRDefault="00C25E9F" w:rsidP="00C25E9F">
            <w:pPr>
              <w:jc w:val="both"/>
              <w:rPr>
                <w:rFonts w:cstheme="minorHAnsi"/>
                <w:b/>
                <w:bCs/>
              </w:rPr>
            </w:pPr>
          </w:p>
          <w:p w14:paraId="4409D63E" w14:textId="1977CC2B" w:rsidR="0051638E" w:rsidRDefault="0051638E" w:rsidP="00C25E9F">
            <w:pPr>
              <w:jc w:val="both"/>
              <w:rPr>
                <w:rFonts w:cstheme="minorHAnsi"/>
                <w:b/>
                <w:bCs/>
              </w:rPr>
            </w:pPr>
            <w:r>
              <w:rPr>
                <w:rFonts w:cstheme="minorHAnsi"/>
                <w:b/>
                <w:bCs/>
              </w:rPr>
              <w:t>Asbestos</w:t>
            </w:r>
          </w:p>
          <w:p w14:paraId="486CD2C7" w14:textId="77777777" w:rsidR="0051638E" w:rsidRPr="008C12CD" w:rsidRDefault="0051638E" w:rsidP="00C25E9F">
            <w:pPr>
              <w:pStyle w:val="ListParagraph"/>
              <w:spacing w:after="0"/>
              <w:jc w:val="both"/>
              <w:rPr>
                <w:rFonts w:cstheme="minorHAnsi"/>
              </w:rPr>
            </w:pPr>
            <w:r>
              <w:rPr>
                <w:rFonts w:cstheme="minorHAnsi"/>
              </w:rPr>
              <w:t>Monitor</w:t>
            </w:r>
            <w:r w:rsidRPr="008C12CD">
              <w:rPr>
                <w:rFonts w:cstheme="minorHAnsi"/>
              </w:rPr>
              <w:t xml:space="preserve"> all Asbestos identified in last report</w:t>
            </w:r>
          </w:p>
          <w:p w14:paraId="34A90850" w14:textId="77777777" w:rsidR="00C25E9F" w:rsidRDefault="00C25E9F" w:rsidP="00C25E9F">
            <w:pPr>
              <w:jc w:val="both"/>
              <w:rPr>
                <w:rFonts w:cstheme="minorHAnsi"/>
                <w:b/>
                <w:bCs/>
              </w:rPr>
            </w:pPr>
          </w:p>
          <w:p w14:paraId="11DEF65C" w14:textId="70E5A2F2" w:rsidR="0051638E" w:rsidRDefault="0051638E" w:rsidP="00C25E9F">
            <w:pPr>
              <w:jc w:val="both"/>
              <w:rPr>
                <w:rFonts w:cstheme="minorHAnsi"/>
                <w:b/>
                <w:bCs/>
              </w:rPr>
            </w:pPr>
            <w:r>
              <w:rPr>
                <w:rFonts w:cstheme="minorHAnsi"/>
                <w:b/>
                <w:bCs/>
              </w:rPr>
              <w:t>Fire</w:t>
            </w:r>
          </w:p>
          <w:p w14:paraId="319DE7A3" w14:textId="21914193" w:rsidR="0051638E" w:rsidRDefault="0051638E" w:rsidP="00C25E9F">
            <w:pPr>
              <w:pStyle w:val="ListParagraph"/>
              <w:spacing w:after="0"/>
            </w:pPr>
            <w:r>
              <w:t>Ensure Fire alarm testing is up to date and any faults identified ha</w:t>
            </w:r>
            <w:r w:rsidR="0E9F4313">
              <w:t>ve</w:t>
            </w:r>
            <w:r>
              <w:t xml:space="preserve"> been resolved</w:t>
            </w:r>
          </w:p>
          <w:p w14:paraId="11CC253F" w14:textId="77777777" w:rsidR="0051638E" w:rsidRDefault="0051638E" w:rsidP="00C25E9F">
            <w:pPr>
              <w:pStyle w:val="ListParagraph"/>
              <w:spacing w:after="0"/>
            </w:pPr>
            <w:r>
              <w:t>Fire call point testing</w:t>
            </w:r>
          </w:p>
          <w:p w14:paraId="05857491" w14:textId="2C79BDDE" w:rsidR="0051638E" w:rsidRPr="004A57B7" w:rsidRDefault="0051638E" w:rsidP="00067650">
            <w:pPr>
              <w:pStyle w:val="ListParagraph"/>
              <w:spacing w:after="0"/>
            </w:pPr>
            <w:r>
              <w:t>Fire extinguisher testing is up to date</w:t>
            </w:r>
          </w:p>
          <w:p w14:paraId="3E30FA3F" w14:textId="77777777" w:rsidR="00C25E9F" w:rsidRDefault="00C25E9F" w:rsidP="00C25E9F">
            <w:pPr>
              <w:rPr>
                <w:b/>
              </w:rPr>
            </w:pPr>
          </w:p>
          <w:p w14:paraId="7B7CF207" w14:textId="53B0BC34" w:rsidR="0051638E" w:rsidRPr="004A57B7" w:rsidRDefault="0051638E" w:rsidP="00C25E9F">
            <w:pPr>
              <w:rPr>
                <w:b/>
              </w:rPr>
            </w:pPr>
            <w:r w:rsidRPr="004A57B7">
              <w:rPr>
                <w:b/>
              </w:rPr>
              <w:t>Heating &amp; Hot Water</w:t>
            </w:r>
          </w:p>
          <w:p w14:paraId="43D8F147" w14:textId="6A425C4E" w:rsidR="0051638E" w:rsidRPr="004A57B7" w:rsidRDefault="0051638E" w:rsidP="00067650">
            <w:pPr>
              <w:pStyle w:val="ListParagraph"/>
            </w:pPr>
            <w:r w:rsidRPr="004A57B7">
              <w:t>All heating and hot water systems are in full working order</w:t>
            </w:r>
          </w:p>
          <w:p w14:paraId="2AC8F9B1" w14:textId="4242D787" w:rsidR="0051638E" w:rsidRPr="004A57B7" w:rsidRDefault="0051638E" w:rsidP="00B230BA">
            <w:pPr>
              <w:rPr>
                <w:b/>
              </w:rPr>
            </w:pPr>
            <w:r w:rsidRPr="004A57B7">
              <w:rPr>
                <w:b/>
              </w:rPr>
              <w:t>Emergency Lighting</w:t>
            </w:r>
          </w:p>
          <w:p w14:paraId="6F9EA435" w14:textId="796736D6" w:rsidR="0051638E" w:rsidRPr="004A57B7" w:rsidRDefault="0051638E" w:rsidP="00067650">
            <w:pPr>
              <w:pStyle w:val="ListParagraph"/>
            </w:pPr>
            <w:r w:rsidRPr="004A57B7">
              <w:lastRenderedPageBreak/>
              <w:t>Ensure all emergency lighting tests have been carried out</w:t>
            </w:r>
          </w:p>
        </w:tc>
        <w:tc>
          <w:tcPr>
            <w:tcW w:w="1637" w:type="dxa"/>
          </w:tcPr>
          <w:p w14:paraId="340E8322" w14:textId="77777777" w:rsidR="0051638E" w:rsidRPr="004A57B7" w:rsidRDefault="0051638E" w:rsidP="00B230BA">
            <w:r w:rsidRPr="004A57B7">
              <w:lastRenderedPageBreak/>
              <w:t>TFM</w:t>
            </w:r>
          </w:p>
        </w:tc>
      </w:tr>
      <w:bookmarkEnd w:id="200"/>
      <w:tr w:rsidR="0051638E" w:rsidRPr="004C0488" w14:paraId="5EF63417" w14:textId="77777777" w:rsidTr="00FC407A">
        <w:tc>
          <w:tcPr>
            <w:tcW w:w="13948" w:type="dxa"/>
            <w:gridSpan w:val="5"/>
          </w:tcPr>
          <w:p w14:paraId="6E86E420" w14:textId="77777777" w:rsidR="0051638E" w:rsidRPr="004A57B7" w:rsidRDefault="0051638E" w:rsidP="00B230BA">
            <w:pPr>
              <w:rPr>
                <w:b/>
                <w:sz w:val="28"/>
                <w:szCs w:val="28"/>
              </w:rPr>
            </w:pPr>
          </w:p>
          <w:p w14:paraId="0B8741DB" w14:textId="2FA432B0" w:rsidR="0051638E" w:rsidRPr="004A57B7" w:rsidRDefault="0051638E" w:rsidP="00DF5EC7">
            <w:pPr>
              <w:pStyle w:val="Heading3"/>
              <w:outlineLvl w:val="2"/>
            </w:pPr>
            <w:bookmarkStart w:id="202" w:name="_Toc41662942"/>
            <w:r>
              <w:t>Compliance tasks which are to be carried out by schools</w:t>
            </w:r>
            <w:bookmarkEnd w:id="202"/>
          </w:p>
        </w:tc>
      </w:tr>
      <w:tr w:rsidR="0051638E" w:rsidRPr="004C0488" w14:paraId="49DAFA2A" w14:textId="77777777" w:rsidTr="00FC407A">
        <w:tc>
          <w:tcPr>
            <w:tcW w:w="1581" w:type="dxa"/>
            <w:gridSpan w:val="2"/>
          </w:tcPr>
          <w:p w14:paraId="263945C7" w14:textId="77777777" w:rsidR="0051638E" w:rsidRPr="004A57B7" w:rsidRDefault="0051638E" w:rsidP="00B230BA">
            <w:r w:rsidRPr="004A57B7">
              <w:t>School to manage</w:t>
            </w:r>
          </w:p>
          <w:p w14:paraId="7E369A96" w14:textId="77777777" w:rsidR="0051638E" w:rsidRPr="004A57B7" w:rsidRDefault="0051638E" w:rsidP="00B230BA"/>
          <w:p w14:paraId="0FD56EA5" w14:textId="77777777" w:rsidR="0051638E" w:rsidRPr="004A57B7" w:rsidRDefault="0051638E" w:rsidP="00B230BA"/>
        </w:tc>
        <w:tc>
          <w:tcPr>
            <w:tcW w:w="10730" w:type="dxa"/>
            <w:gridSpan w:val="2"/>
          </w:tcPr>
          <w:p w14:paraId="0A02770D" w14:textId="77777777" w:rsidR="0051638E" w:rsidRPr="004A57B7" w:rsidRDefault="0051638E" w:rsidP="00B230BA">
            <w:r w:rsidRPr="004A57B7">
              <w:t>The section below provide guidance on which compliance activities may potentially not be required if the school is closed and which cannot be delayed dependent on opening status of the schools.</w:t>
            </w:r>
          </w:p>
          <w:p w14:paraId="14FFFA3E" w14:textId="77777777" w:rsidR="0051638E" w:rsidRPr="004A57B7" w:rsidRDefault="0051638E" w:rsidP="00B230BA"/>
          <w:tbl>
            <w:tblPr>
              <w:tblStyle w:val="TableGrid"/>
              <w:tblW w:w="0" w:type="auto"/>
              <w:tblLook w:val="04A0" w:firstRow="1" w:lastRow="0" w:firstColumn="1" w:lastColumn="0" w:noHBand="0" w:noVBand="1"/>
            </w:tblPr>
            <w:tblGrid>
              <w:gridCol w:w="10504"/>
            </w:tblGrid>
            <w:tr w:rsidR="0051638E" w:rsidRPr="004C0488" w14:paraId="2DF87DD2" w14:textId="77777777" w:rsidTr="00B230BA">
              <w:tc>
                <w:tcPr>
                  <w:tcW w:w="10115" w:type="dxa"/>
                </w:tcPr>
                <w:tbl>
                  <w:tblPr>
                    <w:tblW w:w="10278" w:type="dxa"/>
                    <w:tblLook w:val="04A0" w:firstRow="1" w:lastRow="0" w:firstColumn="1" w:lastColumn="0" w:noHBand="0" w:noVBand="1"/>
                  </w:tblPr>
                  <w:tblGrid>
                    <w:gridCol w:w="3686"/>
                    <w:gridCol w:w="1064"/>
                    <w:gridCol w:w="1062"/>
                    <w:gridCol w:w="4466"/>
                  </w:tblGrid>
                  <w:tr w:rsidR="0051638E" w14:paraId="135B540A" w14:textId="77777777" w:rsidTr="004A57B7">
                    <w:trPr>
                      <w:trHeight w:val="315"/>
                    </w:trPr>
                    <w:tc>
                      <w:tcPr>
                        <w:tcW w:w="3686" w:type="dxa"/>
                        <w:tcBorders>
                          <w:top w:val="single" w:sz="4" w:space="0" w:color="auto"/>
                          <w:left w:val="single" w:sz="4" w:space="0" w:color="auto"/>
                          <w:bottom w:val="single" w:sz="4" w:space="0" w:color="auto"/>
                          <w:right w:val="single" w:sz="4" w:space="0" w:color="auto"/>
                        </w:tcBorders>
                        <w:noWrap/>
                        <w:vAlign w:val="center"/>
                      </w:tcPr>
                      <w:p w14:paraId="3B2FD9D1" w14:textId="77777777" w:rsidR="0051638E" w:rsidRPr="00B578A5" w:rsidRDefault="0051638E" w:rsidP="00B230BA">
                        <w:pPr>
                          <w:rPr>
                            <w:rFonts w:cstheme="minorHAnsi"/>
                            <w:b/>
                            <w:lang w:eastAsia="en-GB"/>
                          </w:rPr>
                        </w:pPr>
                        <w:r>
                          <w:rPr>
                            <w:rFonts w:cstheme="minorHAnsi"/>
                            <w:b/>
                            <w:lang w:eastAsia="en-GB"/>
                          </w:rPr>
                          <w:t>Compliance Task</w:t>
                        </w:r>
                      </w:p>
                    </w:tc>
                    <w:tc>
                      <w:tcPr>
                        <w:tcW w:w="1064" w:type="dxa"/>
                        <w:tcBorders>
                          <w:top w:val="single" w:sz="4" w:space="0" w:color="auto"/>
                          <w:left w:val="nil"/>
                          <w:bottom w:val="single" w:sz="4" w:space="0" w:color="auto"/>
                          <w:right w:val="single" w:sz="4" w:space="0" w:color="auto"/>
                        </w:tcBorders>
                        <w:shd w:val="clear" w:color="auto" w:fill="FFFFFF"/>
                        <w:noWrap/>
                        <w:vAlign w:val="center"/>
                        <w:hideMark/>
                      </w:tcPr>
                      <w:p w14:paraId="35C3F0BB" w14:textId="77777777" w:rsidR="0051638E" w:rsidRPr="00B578A5" w:rsidRDefault="0051638E" w:rsidP="00B230BA">
                        <w:pPr>
                          <w:jc w:val="center"/>
                          <w:rPr>
                            <w:rFonts w:cstheme="minorHAnsi"/>
                            <w:b/>
                            <w:lang w:eastAsia="en-GB"/>
                          </w:rPr>
                        </w:pPr>
                        <w:r w:rsidRPr="00B578A5">
                          <w:rPr>
                            <w:rFonts w:cstheme="minorHAnsi"/>
                            <w:b/>
                            <w:lang w:eastAsia="en-GB"/>
                          </w:rPr>
                          <w:t>School Open</w:t>
                        </w:r>
                      </w:p>
                    </w:tc>
                    <w:tc>
                      <w:tcPr>
                        <w:tcW w:w="1062" w:type="dxa"/>
                        <w:tcBorders>
                          <w:top w:val="single" w:sz="4" w:space="0" w:color="auto"/>
                          <w:left w:val="nil"/>
                          <w:bottom w:val="single" w:sz="4" w:space="0" w:color="auto"/>
                          <w:right w:val="single" w:sz="4" w:space="0" w:color="auto"/>
                        </w:tcBorders>
                        <w:shd w:val="clear" w:color="auto" w:fill="FFFFFF"/>
                        <w:vAlign w:val="center"/>
                        <w:hideMark/>
                      </w:tcPr>
                      <w:p w14:paraId="38F70C8D" w14:textId="77777777" w:rsidR="0051638E" w:rsidRPr="00B578A5" w:rsidRDefault="0051638E" w:rsidP="00B230BA">
                        <w:pPr>
                          <w:jc w:val="center"/>
                          <w:rPr>
                            <w:rFonts w:cstheme="minorHAnsi"/>
                            <w:b/>
                            <w:lang w:eastAsia="en-GB"/>
                          </w:rPr>
                        </w:pPr>
                        <w:r w:rsidRPr="00B578A5">
                          <w:rPr>
                            <w:rFonts w:cstheme="minorHAnsi"/>
                            <w:b/>
                            <w:lang w:eastAsia="en-GB"/>
                          </w:rPr>
                          <w:t>School Closed</w:t>
                        </w:r>
                      </w:p>
                    </w:tc>
                    <w:tc>
                      <w:tcPr>
                        <w:tcW w:w="4466" w:type="dxa"/>
                        <w:tcBorders>
                          <w:top w:val="single" w:sz="4" w:space="0" w:color="auto"/>
                          <w:left w:val="nil"/>
                          <w:bottom w:val="single" w:sz="4" w:space="0" w:color="auto"/>
                          <w:right w:val="single" w:sz="4" w:space="0" w:color="auto"/>
                        </w:tcBorders>
                        <w:shd w:val="clear" w:color="auto" w:fill="FFFFFF"/>
                        <w:vAlign w:val="center"/>
                        <w:hideMark/>
                      </w:tcPr>
                      <w:p w14:paraId="78A95629" w14:textId="77777777" w:rsidR="0051638E" w:rsidRPr="00B578A5" w:rsidRDefault="0051638E" w:rsidP="00B230BA">
                        <w:pPr>
                          <w:jc w:val="center"/>
                          <w:rPr>
                            <w:rFonts w:cstheme="minorHAnsi"/>
                            <w:b/>
                            <w:lang w:eastAsia="en-GB"/>
                          </w:rPr>
                        </w:pPr>
                        <w:r w:rsidRPr="00B578A5">
                          <w:rPr>
                            <w:rFonts w:cstheme="minorHAnsi"/>
                            <w:b/>
                            <w:lang w:eastAsia="en-GB"/>
                          </w:rPr>
                          <w:t>Supporting Comments</w:t>
                        </w:r>
                      </w:p>
                    </w:tc>
                  </w:tr>
                  <w:tr w:rsidR="0051638E" w14:paraId="4EB235B1" w14:textId="77777777" w:rsidTr="004A57B7">
                    <w:trPr>
                      <w:trHeight w:val="300"/>
                    </w:trPr>
                    <w:tc>
                      <w:tcPr>
                        <w:tcW w:w="3686" w:type="dxa"/>
                        <w:tcBorders>
                          <w:top w:val="nil"/>
                          <w:left w:val="single" w:sz="4" w:space="0" w:color="auto"/>
                          <w:bottom w:val="single" w:sz="4" w:space="0" w:color="auto"/>
                          <w:right w:val="single" w:sz="4" w:space="0" w:color="auto"/>
                        </w:tcBorders>
                        <w:noWrap/>
                        <w:vAlign w:val="center"/>
                      </w:tcPr>
                      <w:p w14:paraId="31B3C1E6" w14:textId="77777777" w:rsidR="0051638E" w:rsidRPr="00B578A5" w:rsidRDefault="0051638E" w:rsidP="00B230BA">
                        <w:pPr>
                          <w:rPr>
                            <w:rFonts w:cstheme="minorHAnsi"/>
                          </w:rPr>
                        </w:pPr>
                        <w:r w:rsidRPr="008A6778">
                          <w:rPr>
                            <w:rFonts w:cstheme="minorHAnsi"/>
                          </w:rPr>
                          <w:t>Fire Risk Assessments and resultant works</w:t>
                        </w:r>
                      </w:p>
                    </w:tc>
                    <w:tc>
                      <w:tcPr>
                        <w:tcW w:w="1064" w:type="dxa"/>
                        <w:tcBorders>
                          <w:top w:val="nil"/>
                          <w:left w:val="nil"/>
                          <w:bottom w:val="single" w:sz="4" w:space="0" w:color="auto"/>
                          <w:right w:val="single" w:sz="4" w:space="0" w:color="auto"/>
                        </w:tcBorders>
                        <w:noWrap/>
                        <w:vAlign w:val="center"/>
                      </w:tcPr>
                      <w:p w14:paraId="58226C38"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1062" w:type="dxa"/>
                        <w:tcBorders>
                          <w:top w:val="nil"/>
                          <w:left w:val="nil"/>
                          <w:bottom w:val="single" w:sz="4" w:space="0" w:color="auto"/>
                          <w:right w:val="single" w:sz="4" w:space="0" w:color="auto"/>
                        </w:tcBorders>
                        <w:vAlign w:val="center"/>
                      </w:tcPr>
                      <w:p w14:paraId="3B9E8E1D" w14:textId="77777777" w:rsidR="0051638E" w:rsidRPr="00B578A5" w:rsidRDefault="0051638E" w:rsidP="00B230BA">
                        <w:pPr>
                          <w:jc w:val="center"/>
                          <w:rPr>
                            <w:rFonts w:cstheme="minorHAnsi"/>
                            <w:lang w:eastAsia="en-GB"/>
                          </w:rPr>
                        </w:pPr>
                        <w:r>
                          <w:rPr>
                            <w:rFonts w:cstheme="minorHAnsi"/>
                            <w:lang w:eastAsia="en-GB"/>
                          </w:rPr>
                          <w:t>No</w:t>
                        </w:r>
                      </w:p>
                    </w:tc>
                    <w:tc>
                      <w:tcPr>
                        <w:tcW w:w="4466" w:type="dxa"/>
                        <w:tcBorders>
                          <w:top w:val="nil"/>
                          <w:left w:val="nil"/>
                          <w:bottom w:val="single" w:sz="4" w:space="0" w:color="auto"/>
                          <w:right w:val="single" w:sz="4" w:space="0" w:color="auto"/>
                        </w:tcBorders>
                        <w:vAlign w:val="center"/>
                      </w:tcPr>
                      <w:p w14:paraId="4CBECC58" w14:textId="77777777" w:rsidR="0051638E" w:rsidRPr="00B578A5" w:rsidRDefault="0051638E" w:rsidP="00B230BA">
                        <w:pPr>
                          <w:rPr>
                            <w:rFonts w:cstheme="minorHAnsi"/>
                            <w:lang w:eastAsia="en-GB"/>
                          </w:rPr>
                        </w:pPr>
                        <w:r>
                          <w:rPr>
                            <w:rFonts w:cstheme="minorHAnsi"/>
                            <w:lang w:eastAsia="en-GB"/>
                          </w:rPr>
                          <w:t xml:space="preserve">An up to date FRA will be required prior to reopening </w:t>
                        </w:r>
                      </w:p>
                    </w:tc>
                  </w:tr>
                  <w:tr w:rsidR="0051638E" w14:paraId="426E61CF" w14:textId="77777777" w:rsidTr="004A57B7">
                    <w:trPr>
                      <w:trHeight w:val="300"/>
                    </w:trPr>
                    <w:tc>
                      <w:tcPr>
                        <w:tcW w:w="3686" w:type="dxa"/>
                        <w:tcBorders>
                          <w:top w:val="nil"/>
                          <w:left w:val="single" w:sz="4" w:space="0" w:color="auto"/>
                          <w:bottom w:val="single" w:sz="4" w:space="0" w:color="auto"/>
                          <w:right w:val="single" w:sz="4" w:space="0" w:color="auto"/>
                        </w:tcBorders>
                        <w:noWrap/>
                        <w:vAlign w:val="center"/>
                      </w:tcPr>
                      <w:p w14:paraId="25C2AC75" w14:textId="77777777" w:rsidR="0051638E" w:rsidRPr="00B578A5" w:rsidRDefault="0051638E" w:rsidP="00B230BA">
                        <w:pPr>
                          <w:rPr>
                            <w:rFonts w:cstheme="minorHAnsi"/>
                            <w:lang w:eastAsia="en-GB"/>
                          </w:rPr>
                        </w:pPr>
                        <w:r w:rsidRPr="008A6778">
                          <w:rPr>
                            <w:rFonts w:cstheme="minorHAnsi"/>
                          </w:rPr>
                          <w:t>Weekly Fire Alarm Test</w:t>
                        </w:r>
                      </w:p>
                    </w:tc>
                    <w:tc>
                      <w:tcPr>
                        <w:tcW w:w="1064" w:type="dxa"/>
                        <w:tcBorders>
                          <w:top w:val="nil"/>
                          <w:left w:val="nil"/>
                          <w:bottom w:val="single" w:sz="4" w:space="0" w:color="auto"/>
                          <w:right w:val="single" w:sz="4" w:space="0" w:color="auto"/>
                        </w:tcBorders>
                        <w:noWrap/>
                        <w:vAlign w:val="center"/>
                      </w:tcPr>
                      <w:p w14:paraId="385EC039"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1062" w:type="dxa"/>
                        <w:tcBorders>
                          <w:top w:val="nil"/>
                          <w:left w:val="nil"/>
                          <w:bottom w:val="single" w:sz="4" w:space="0" w:color="auto"/>
                          <w:right w:val="single" w:sz="4" w:space="0" w:color="auto"/>
                        </w:tcBorders>
                        <w:vAlign w:val="center"/>
                      </w:tcPr>
                      <w:p w14:paraId="26011BA2" w14:textId="77777777" w:rsidR="0051638E" w:rsidRPr="00B578A5" w:rsidRDefault="0051638E" w:rsidP="00B230BA">
                        <w:pPr>
                          <w:jc w:val="center"/>
                          <w:rPr>
                            <w:rFonts w:cstheme="minorHAnsi"/>
                            <w:lang w:eastAsia="en-GB"/>
                          </w:rPr>
                        </w:pPr>
                        <w:r w:rsidRPr="00B578A5">
                          <w:rPr>
                            <w:rFonts w:cstheme="minorHAnsi"/>
                            <w:lang w:eastAsia="en-GB"/>
                          </w:rPr>
                          <w:t>No</w:t>
                        </w:r>
                      </w:p>
                    </w:tc>
                    <w:tc>
                      <w:tcPr>
                        <w:tcW w:w="4466" w:type="dxa"/>
                        <w:tcBorders>
                          <w:top w:val="nil"/>
                          <w:left w:val="nil"/>
                          <w:bottom w:val="single" w:sz="4" w:space="0" w:color="auto"/>
                          <w:right w:val="single" w:sz="4" w:space="0" w:color="auto"/>
                        </w:tcBorders>
                        <w:vAlign w:val="center"/>
                      </w:tcPr>
                      <w:p w14:paraId="138DCFED" w14:textId="77777777" w:rsidR="0051638E" w:rsidRPr="00B578A5" w:rsidRDefault="0051638E" w:rsidP="00B230BA">
                        <w:pPr>
                          <w:jc w:val="center"/>
                          <w:rPr>
                            <w:rFonts w:cstheme="minorHAnsi"/>
                            <w:lang w:eastAsia="en-GB"/>
                          </w:rPr>
                        </w:pPr>
                      </w:p>
                    </w:tc>
                  </w:tr>
                  <w:tr w:rsidR="0051638E" w14:paraId="2008DEEA" w14:textId="77777777" w:rsidTr="004A57B7">
                    <w:trPr>
                      <w:trHeight w:val="345"/>
                    </w:trPr>
                    <w:tc>
                      <w:tcPr>
                        <w:tcW w:w="3686" w:type="dxa"/>
                        <w:tcBorders>
                          <w:top w:val="nil"/>
                          <w:left w:val="single" w:sz="4" w:space="0" w:color="auto"/>
                          <w:bottom w:val="single" w:sz="4" w:space="0" w:color="auto"/>
                          <w:right w:val="single" w:sz="4" w:space="0" w:color="auto"/>
                        </w:tcBorders>
                        <w:noWrap/>
                        <w:vAlign w:val="center"/>
                      </w:tcPr>
                      <w:p w14:paraId="1FAB0A35" w14:textId="77777777" w:rsidR="0051638E" w:rsidRPr="00B578A5" w:rsidRDefault="0051638E" w:rsidP="00B230BA">
                        <w:pPr>
                          <w:rPr>
                            <w:rFonts w:cstheme="minorHAnsi"/>
                            <w:lang w:eastAsia="en-GB"/>
                          </w:rPr>
                        </w:pPr>
                        <w:r w:rsidRPr="008A6778">
                          <w:rPr>
                            <w:rFonts w:cstheme="minorHAnsi"/>
                          </w:rPr>
                          <w:t>Monthly Emergency light testing</w:t>
                        </w:r>
                      </w:p>
                    </w:tc>
                    <w:tc>
                      <w:tcPr>
                        <w:tcW w:w="1064" w:type="dxa"/>
                        <w:tcBorders>
                          <w:top w:val="nil"/>
                          <w:left w:val="nil"/>
                          <w:bottom w:val="single" w:sz="4" w:space="0" w:color="auto"/>
                          <w:right w:val="single" w:sz="4" w:space="0" w:color="auto"/>
                        </w:tcBorders>
                        <w:noWrap/>
                        <w:vAlign w:val="center"/>
                      </w:tcPr>
                      <w:p w14:paraId="7FB35C15"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1062" w:type="dxa"/>
                        <w:tcBorders>
                          <w:top w:val="nil"/>
                          <w:left w:val="nil"/>
                          <w:bottom w:val="single" w:sz="4" w:space="0" w:color="auto"/>
                          <w:right w:val="single" w:sz="4" w:space="0" w:color="auto"/>
                        </w:tcBorders>
                        <w:vAlign w:val="center"/>
                      </w:tcPr>
                      <w:p w14:paraId="1EE080C0" w14:textId="77777777" w:rsidR="0051638E" w:rsidRPr="00B578A5" w:rsidRDefault="0051638E" w:rsidP="00B230BA">
                        <w:pPr>
                          <w:jc w:val="center"/>
                          <w:rPr>
                            <w:rFonts w:cstheme="minorHAnsi"/>
                            <w:lang w:eastAsia="en-GB"/>
                          </w:rPr>
                        </w:pPr>
                        <w:r w:rsidRPr="00B578A5">
                          <w:rPr>
                            <w:rFonts w:cstheme="minorHAnsi"/>
                            <w:lang w:eastAsia="en-GB"/>
                          </w:rPr>
                          <w:t>No</w:t>
                        </w:r>
                      </w:p>
                    </w:tc>
                    <w:tc>
                      <w:tcPr>
                        <w:tcW w:w="4466" w:type="dxa"/>
                        <w:tcBorders>
                          <w:top w:val="nil"/>
                          <w:left w:val="nil"/>
                          <w:bottom w:val="single" w:sz="4" w:space="0" w:color="auto"/>
                          <w:right w:val="single" w:sz="4" w:space="0" w:color="auto"/>
                        </w:tcBorders>
                        <w:vAlign w:val="center"/>
                      </w:tcPr>
                      <w:p w14:paraId="25B8079D" w14:textId="77777777" w:rsidR="0051638E" w:rsidRPr="00B578A5" w:rsidRDefault="0051638E" w:rsidP="00B230BA">
                        <w:pPr>
                          <w:jc w:val="center"/>
                          <w:rPr>
                            <w:rFonts w:cstheme="minorHAnsi"/>
                            <w:lang w:eastAsia="en-GB"/>
                          </w:rPr>
                        </w:pPr>
                      </w:p>
                    </w:tc>
                  </w:tr>
                  <w:tr w:rsidR="0051638E" w14:paraId="57FB9C90" w14:textId="77777777" w:rsidTr="004A57B7">
                    <w:trPr>
                      <w:trHeight w:val="345"/>
                    </w:trPr>
                    <w:tc>
                      <w:tcPr>
                        <w:tcW w:w="3686" w:type="dxa"/>
                        <w:tcBorders>
                          <w:top w:val="nil"/>
                          <w:left w:val="single" w:sz="4" w:space="0" w:color="auto"/>
                          <w:bottom w:val="single" w:sz="4" w:space="0" w:color="auto"/>
                          <w:right w:val="single" w:sz="4" w:space="0" w:color="auto"/>
                        </w:tcBorders>
                        <w:noWrap/>
                        <w:vAlign w:val="center"/>
                      </w:tcPr>
                      <w:p w14:paraId="0F5C786C" w14:textId="77777777" w:rsidR="0051638E" w:rsidRPr="008A6778" w:rsidRDefault="0051638E" w:rsidP="00B230BA">
                        <w:pPr>
                          <w:rPr>
                            <w:rFonts w:cstheme="minorHAnsi"/>
                          </w:rPr>
                        </w:pPr>
                        <w:r w:rsidRPr="008A6778">
                          <w:rPr>
                            <w:rFonts w:cstheme="minorHAnsi"/>
                          </w:rPr>
                          <w:t>Asbestos visual inspections</w:t>
                        </w:r>
                      </w:p>
                    </w:tc>
                    <w:tc>
                      <w:tcPr>
                        <w:tcW w:w="1064" w:type="dxa"/>
                        <w:tcBorders>
                          <w:top w:val="nil"/>
                          <w:left w:val="nil"/>
                          <w:bottom w:val="single" w:sz="4" w:space="0" w:color="auto"/>
                          <w:right w:val="single" w:sz="4" w:space="0" w:color="auto"/>
                        </w:tcBorders>
                        <w:noWrap/>
                        <w:vAlign w:val="center"/>
                      </w:tcPr>
                      <w:p w14:paraId="698490A9"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1062" w:type="dxa"/>
                        <w:tcBorders>
                          <w:top w:val="nil"/>
                          <w:left w:val="nil"/>
                          <w:bottom w:val="single" w:sz="4" w:space="0" w:color="auto"/>
                          <w:right w:val="single" w:sz="4" w:space="0" w:color="auto"/>
                        </w:tcBorders>
                        <w:vAlign w:val="center"/>
                      </w:tcPr>
                      <w:p w14:paraId="1DAEA3E6" w14:textId="77777777" w:rsidR="0051638E" w:rsidRPr="00B578A5" w:rsidRDefault="0051638E" w:rsidP="00B230BA">
                        <w:pPr>
                          <w:jc w:val="center"/>
                          <w:rPr>
                            <w:rFonts w:cstheme="minorHAnsi"/>
                            <w:lang w:eastAsia="en-GB"/>
                          </w:rPr>
                        </w:pPr>
                        <w:r w:rsidRPr="00B578A5">
                          <w:rPr>
                            <w:rFonts w:cstheme="minorHAnsi"/>
                            <w:lang w:eastAsia="en-GB"/>
                          </w:rPr>
                          <w:t>No</w:t>
                        </w:r>
                      </w:p>
                    </w:tc>
                    <w:tc>
                      <w:tcPr>
                        <w:tcW w:w="4466" w:type="dxa"/>
                        <w:tcBorders>
                          <w:top w:val="nil"/>
                          <w:left w:val="nil"/>
                          <w:bottom w:val="single" w:sz="4" w:space="0" w:color="auto"/>
                          <w:right w:val="single" w:sz="4" w:space="0" w:color="auto"/>
                        </w:tcBorders>
                        <w:vAlign w:val="center"/>
                      </w:tcPr>
                      <w:p w14:paraId="4FD275BC" w14:textId="77777777" w:rsidR="0051638E" w:rsidRPr="00B578A5" w:rsidRDefault="0051638E" w:rsidP="00B230BA">
                        <w:pPr>
                          <w:jc w:val="center"/>
                          <w:rPr>
                            <w:rFonts w:cstheme="minorHAnsi"/>
                            <w:lang w:eastAsia="en-GB"/>
                          </w:rPr>
                        </w:pPr>
                      </w:p>
                    </w:tc>
                  </w:tr>
                  <w:tr w:rsidR="0051638E" w14:paraId="51DDCB15" w14:textId="77777777" w:rsidTr="004A57B7">
                    <w:trPr>
                      <w:trHeight w:val="315"/>
                    </w:trPr>
                    <w:tc>
                      <w:tcPr>
                        <w:tcW w:w="10278" w:type="dxa"/>
                        <w:gridSpan w:val="4"/>
                        <w:tcBorders>
                          <w:top w:val="nil"/>
                          <w:left w:val="single" w:sz="4" w:space="0" w:color="auto"/>
                          <w:bottom w:val="single" w:sz="4" w:space="0" w:color="auto"/>
                          <w:right w:val="single" w:sz="4" w:space="0" w:color="auto"/>
                        </w:tcBorders>
                        <w:shd w:val="clear" w:color="auto" w:fill="auto"/>
                        <w:noWrap/>
                        <w:vAlign w:val="center"/>
                      </w:tcPr>
                      <w:p w14:paraId="6AB23666" w14:textId="77777777" w:rsidR="0051638E" w:rsidRPr="00B578A5" w:rsidRDefault="0051638E" w:rsidP="00B230BA">
                        <w:pPr>
                          <w:pStyle w:val="ListParagraph"/>
                          <w:ind w:left="0"/>
                          <w:jc w:val="both"/>
                          <w:rPr>
                            <w:rFonts w:cstheme="minorHAnsi"/>
                            <w:b/>
                            <w:bCs/>
                            <w:lang w:eastAsia="en-GB"/>
                          </w:rPr>
                        </w:pPr>
                        <w:r w:rsidRPr="00B578A5">
                          <w:rPr>
                            <w:rFonts w:cstheme="minorHAnsi"/>
                            <w:b/>
                            <w:bCs/>
                          </w:rPr>
                          <w:t>Water Management Tasks</w:t>
                        </w:r>
                      </w:p>
                    </w:tc>
                  </w:tr>
                  <w:tr w:rsidR="0051638E" w14:paraId="38494049" w14:textId="77777777" w:rsidTr="004A57B7">
                    <w:trPr>
                      <w:trHeight w:val="315"/>
                    </w:trPr>
                    <w:tc>
                      <w:tcPr>
                        <w:tcW w:w="3686" w:type="dxa"/>
                        <w:tcBorders>
                          <w:top w:val="nil"/>
                          <w:left w:val="single" w:sz="4" w:space="0" w:color="auto"/>
                          <w:bottom w:val="single" w:sz="4" w:space="0" w:color="auto"/>
                          <w:right w:val="single" w:sz="4" w:space="0" w:color="auto"/>
                        </w:tcBorders>
                        <w:noWrap/>
                        <w:vAlign w:val="center"/>
                      </w:tcPr>
                      <w:p w14:paraId="44C4D146" w14:textId="77777777" w:rsidR="0051638E" w:rsidRPr="00B578A5" w:rsidRDefault="0051638E" w:rsidP="00B230BA">
                        <w:pPr>
                          <w:rPr>
                            <w:rFonts w:cstheme="minorHAnsi"/>
                            <w:lang w:eastAsia="en-GB"/>
                          </w:rPr>
                        </w:pPr>
                        <w:r w:rsidRPr="008A6778">
                          <w:rPr>
                            <w:rFonts w:cstheme="minorHAnsi"/>
                          </w:rPr>
                          <w:t>Flushing low use outlets</w:t>
                        </w:r>
                      </w:p>
                    </w:tc>
                    <w:tc>
                      <w:tcPr>
                        <w:tcW w:w="1064" w:type="dxa"/>
                        <w:tcBorders>
                          <w:top w:val="nil"/>
                          <w:left w:val="nil"/>
                          <w:bottom w:val="single" w:sz="4" w:space="0" w:color="auto"/>
                          <w:right w:val="single" w:sz="4" w:space="0" w:color="auto"/>
                        </w:tcBorders>
                        <w:noWrap/>
                        <w:vAlign w:val="center"/>
                      </w:tcPr>
                      <w:p w14:paraId="4D9D52CE"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1062" w:type="dxa"/>
                        <w:tcBorders>
                          <w:top w:val="nil"/>
                          <w:left w:val="nil"/>
                          <w:bottom w:val="single" w:sz="4" w:space="0" w:color="auto"/>
                          <w:right w:val="single" w:sz="4" w:space="0" w:color="auto"/>
                        </w:tcBorders>
                        <w:vAlign w:val="center"/>
                      </w:tcPr>
                      <w:p w14:paraId="277E83A7"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4466" w:type="dxa"/>
                        <w:tcBorders>
                          <w:top w:val="nil"/>
                          <w:left w:val="nil"/>
                          <w:bottom w:val="single" w:sz="4" w:space="0" w:color="auto"/>
                          <w:right w:val="single" w:sz="4" w:space="0" w:color="auto"/>
                        </w:tcBorders>
                        <w:vAlign w:val="center"/>
                      </w:tcPr>
                      <w:p w14:paraId="3B8D56D7" w14:textId="77777777" w:rsidR="0051638E" w:rsidRPr="00B578A5" w:rsidRDefault="0051638E" w:rsidP="00B230BA">
                        <w:pPr>
                          <w:jc w:val="center"/>
                          <w:rPr>
                            <w:rFonts w:cstheme="minorHAnsi"/>
                            <w:lang w:eastAsia="en-GB"/>
                          </w:rPr>
                        </w:pPr>
                        <w:r w:rsidRPr="00B578A5">
                          <w:rPr>
                            <w:rFonts w:cstheme="minorHAnsi"/>
                            <w:lang w:eastAsia="en-GB"/>
                          </w:rPr>
                          <w:t xml:space="preserve">If </w:t>
                        </w:r>
                        <w:r>
                          <w:rPr>
                            <w:rFonts w:cstheme="minorHAnsi"/>
                            <w:lang w:eastAsia="en-GB"/>
                          </w:rPr>
                          <w:t xml:space="preserve">school </w:t>
                        </w:r>
                        <w:r w:rsidRPr="00B578A5">
                          <w:rPr>
                            <w:rFonts w:cstheme="minorHAnsi"/>
                            <w:lang w:eastAsia="en-GB"/>
                          </w:rPr>
                          <w:t>closed</w:t>
                        </w:r>
                        <w:r>
                          <w:rPr>
                            <w:rFonts w:cstheme="minorHAnsi"/>
                            <w:lang w:eastAsia="en-GB"/>
                          </w:rPr>
                          <w:t xml:space="preserve"> -</w:t>
                        </w:r>
                        <w:r w:rsidRPr="00B578A5">
                          <w:rPr>
                            <w:rFonts w:cstheme="minorHAnsi"/>
                            <w:lang w:eastAsia="en-GB"/>
                          </w:rPr>
                          <w:t xml:space="preserve"> flush both hot and cold supplies from furthest sentinels for minimum of 20 minutes</w:t>
                        </w:r>
                        <w:r>
                          <w:rPr>
                            <w:rFonts w:cstheme="minorHAnsi"/>
                            <w:lang w:eastAsia="en-GB"/>
                          </w:rPr>
                          <w:t xml:space="preserve"> every week </w:t>
                        </w:r>
                      </w:p>
                    </w:tc>
                  </w:tr>
                  <w:tr w:rsidR="0051638E" w14:paraId="7CF2F077" w14:textId="77777777" w:rsidTr="004A57B7">
                    <w:trPr>
                      <w:trHeight w:val="315"/>
                    </w:trPr>
                    <w:tc>
                      <w:tcPr>
                        <w:tcW w:w="3686" w:type="dxa"/>
                        <w:tcBorders>
                          <w:top w:val="nil"/>
                          <w:left w:val="single" w:sz="4" w:space="0" w:color="auto"/>
                          <w:bottom w:val="single" w:sz="4" w:space="0" w:color="auto"/>
                          <w:right w:val="single" w:sz="4" w:space="0" w:color="auto"/>
                        </w:tcBorders>
                        <w:noWrap/>
                        <w:vAlign w:val="center"/>
                      </w:tcPr>
                      <w:p w14:paraId="6D34039D" w14:textId="77777777" w:rsidR="0051638E" w:rsidRPr="00B578A5" w:rsidRDefault="0051638E" w:rsidP="00B230BA">
                        <w:pPr>
                          <w:rPr>
                            <w:rFonts w:cstheme="minorHAnsi"/>
                            <w:lang w:eastAsia="en-GB"/>
                          </w:rPr>
                        </w:pPr>
                        <w:r w:rsidRPr="008A6778">
                          <w:rPr>
                            <w:rFonts w:cstheme="minorHAnsi"/>
                          </w:rPr>
                          <w:t>Monthly temperature monitoring</w:t>
                        </w:r>
                      </w:p>
                    </w:tc>
                    <w:tc>
                      <w:tcPr>
                        <w:tcW w:w="1064" w:type="dxa"/>
                        <w:tcBorders>
                          <w:top w:val="nil"/>
                          <w:left w:val="nil"/>
                          <w:bottom w:val="single" w:sz="4" w:space="0" w:color="auto"/>
                          <w:right w:val="single" w:sz="4" w:space="0" w:color="auto"/>
                        </w:tcBorders>
                        <w:noWrap/>
                        <w:vAlign w:val="center"/>
                      </w:tcPr>
                      <w:p w14:paraId="7F7B88BB"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1062" w:type="dxa"/>
                        <w:tcBorders>
                          <w:top w:val="nil"/>
                          <w:left w:val="nil"/>
                          <w:bottom w:val="single" w:sz="4" w:space="0" w:color="auto"/>
                          <w:right w:val="single" w:sz="4" w:space="0" w:color="auto"/>
                        </w:tcBorders>
                        <w:vAlign w:val="center"/>
                      </w:tcPr>
                      <w:p w14:paraId="413960F3" w14:textId="77777777" w:rsidR="0051638E" w:rsidRPr="00B578A5" w:rsidRDefault="0051638E" w:rsidP="00B230BA">
                        <w:pPr>
                          <w:jc w:val="center"/>
                          <w:rPr>
                            <w:rFonts w:cstheme="minorHAnsi"/>
                            <w:lang w:eastAsia="en-GB"/>
                          </w:rPr>
                        </w:pPr>
                        <w:r w:rsidRPr="00B578A5">
                          <w:rPr>
                            <w:rFonts w:cstheme="minorHAnsi"/>
                            <w:lang w:eastAsia="en-GB"/>
                          </w:rPr>
                          <w:t>No</w:t>
                        </w:r>
                      </w:p>
                    </w:tc>
                    <w:tc>
                      <w:tcPr>
                        <w:tcW w:w="4466" w:type="dxa"/>
                        <w:tcBorders>
                          <w:top w:val="nil"/>
                          <w:left w:val="nil"/>
                          <w:bottom w:val="single" w:sz="4" w:space="0" w:color="auto"/>
                          <w:right w:val="single" w:sz="4" w:space="0" w:color="auto"/>
                        </w:tcBorders>
                        <w:vAlign w:val="center"/>
                      </w:tcPr>
                      <w:p w14:paraId="51491D39" w14:textId="77777777" w:rsidR="0051638E" w:rsidRPr="00B578A5" w:rsidRDefault="0051638E" w:rsidP="00B230BA">
                        <w:pPr>
                          <w:jc w:val="center"/>
                          <w:rPr>
                            <w:rFonts w:cstheme="minorHAnsi"/>
                            <w:lang w:eastAsia="en-GB"/>
                          </w:rPr>
                        </w:pPr>
                      </w:p>
                    </w:tc>
                  </w:tr>
                  <w:tr w:rsidR="0051638E" w14:paraId="7CBD313D" w14:textId="77777777" w:rsidTr="004A57B7">
                    <w:trPr>
                      <w:trHeight w:val="315"/>
                    </w:trPr>
                    <w:tc>
                      <w:tcPr>
                        <w:tcW w:w="3686" w:type="dxa"/>
                        <w:tcBorders>
                          <w:top w:val="nil"/>
                          <w:left w:val="single" w:sz="4" w:space="0" w:color="auto"/>
                          <w:bottom w:val="single" w:sz="4" w:space="0" w:color="auto"/>
                          <w:right w:val="single" w:sz="4" w:space="0" w:color="auto"/>
                        </w:tcBorders>
                        <w:noWrap/>
                        <w:vAlign w:val="center"/>
                      </w:tcPr>
                      <w:p w14:paraId="0F00007E" w14:textId="77777777" w:rsidR="0051638E" w:rsidRPr="00B578A5" w:rsidRDefault="0051638E" w:rsidP="00B230BA">
                        <w:pPr>
                          <w:rPr>
                            <w:rFonts w:cstheme="minorHAnsi"/>
                            <w:lang w:eastAsia="en-GB"/>
                          </w:rPr>
                        </w:pPr>
                        <w:r w:rsidRPr="008A6778">
                          <w:rPr>
                            <w:rFonts w:cstheme="minorHAnsi"/>
                          </w:rPr>
                          <w:t>Clean and disinfection of shower heads quarterly</w:t>
                        </w:r>
                      </w:p>
                    </w:tc>
                    <w:tc>
                      <w:tcPr>
                        <w:tcW w:w="1064" w:type="dxa"/>
                        <w:tcBorders>
                          <w:top w:val="nil"/>
                          <w:left w:val="nil"/>
                          <w:bottom w:val="single" w:sz="4" w:space="0" w:color="auto"/>
                          <w:right w:val="single" w:sz="4" w:space="0" w:color="auto"/>
                        </w:tcBorders>
                        <w:noWrap/>
                        <w:vAlign w:val="center"/>
                      </w:tcPr>
                      <w:p w14:paraId="0E1F8D9C"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1062" w:type="dxa"/>
                        <w:tcBorders>
                          <w:top w:val="nil"/>
                          <w:left w:val="nil"/>
                          <w:bottom w:val="single" w:sz="4" w:space="0" w:color="auto"/>
                          <w:right w:val="single" w:sz="4" w:space="0" w:color="auto"/>
                        </w:tcBorders>
                        <w:vAlign w:val="center"/>
                      </w:tcPr>
                      <w:p w14:paraId="6B88571C" w14:textId="77777777" w:rsidR="0051638E" w:rsidRPr="00B578A5" w:rsidRDefault="0051638E" w:rsidP="00B230BA">
                        <w:pPr>
                          <w:jc w:val="center"/>
                          <w:rPr>
                            <w:rFonts w:cstheme="minorHAnsi"/>
                            <w:lang w:eastAsia="en-GB"/>
                          </w:rPr>
                        </w:pPr>
                        <w:r w:rsidRPr="00B578A5">
                          <w:rPr>
                            <w:rFonts w:cstheme="minorHAnsi"/>
                            <w:lang w:eastAsia="en-GB"/>
                          </w:rPr>
                          <w:t>No</w:t>
                        </w:r>
                      </w:p>
                    </w:tc>
                    <w:tc>
                      <w:tcPr>
                        <w:tcW w:w="4466" w:type="dxa"/>
                        <w:tcBorders>
                          <w:top w:val="nil"/>
                          <w:left w:val="nil"/>
                          <w:bottom w:val="single" w:sz="4" w:space="0" w:color="auto"/>
                          <w:right w:val="single" w:sz="4" w:space="0" w:color="auto"/>
                        </w:tcBorders>
                        <w:vAlign w:val="center"/>
                      </w:tcPr>
                      <w:p w14:paraId="6882CB46" w14:textId="77777777" w:rsidR="0051638E" w:rsidRPr="00B578A5" w:rsidRDefault="0051638E" w:rsidP="00B230BA">
                        <w:pPr>
                          <w:jc w:val="center"/>
                          <w:rPr>
                            <w:rFonts w:cstheme="minorHAnsi"/>
                            <w:lang w:eastAsia="en-GB"/>
                          </w:rPr>
                        </w:pPr>
                      </w:p>
                    </w:tc>
                  </w:tr>
                  <w:tr w:rsidR="0051638E" w14:paraId="34C8C1D2" w14:textId="77777777" w:rsidTr="004A57B7">
                    <w:trPr>
                      <w:trHeight w:val="315"/>
                    </w:trPr>
                    <w:tc>
                      <w:tcPr>
                        <w:tcW w:w="3686" w:type="dxa"/>
                        <w:tcBorders>
                          <w:top w:val="nil"/>
                          <w:left w:val="single" w:sz="4" w:space="0" w:color="auto"/>
                          <w:bottom w:val="single" w:sz="4" w:space="0" w:color="auto"/>
                          <w:right w:val="single" w:sz="4" w:space="0" w:color="auto"/>
                        </w:tcBorders>
                        <w:noWrap/>
                        <w:vAlign w:val="center"/>
                      </w:tcPr>
                      <w:p w14:paraId="0116F82F" w14:textId="77777777" w:rsidR="0051638E" w:rsidRPr="00B578A5" w:rsidRDefault="0051638E" w:rsidP="00B230BA">
                        <w:pPr>
                          <w:rPr>
                            <w:rFonts w:cstheme="minorHAnsi"/>
                            <w:lang w:eastAsia="en-GB"/>
                          </w:rPr>
                        </w:pPr>
                        <w:r w:rsidRPr="008A6778">
                          <w:rPr>
                            <w:rFonts w:cstheme="minorHAnsi"/>
                          </w:rPr>
                          <w:t>Cold Water Main Storage Tank Inspection and Monthly Temperature Monitoring</w:t>
                        </w:r>
                      </w:p>
                    </w:tc>
                    <w:tc>
                      <w:tcPr>
                        <w:tcW w:w="1064" w:type="dxa"/>
                        <w:tcBorders>
                          <w:top w:val="nil"/>
                          <w:left w:val="nil"/>
                          <w:bottom w:val="single" w:sz="4" w:space="0" w:color="auto"/>
                          <w:right w:val="single" w:sz="4" w:space="0" w:color="auto"/>
                        </w:tcBorders>
                        <w:noWrap/>
                        <w:vAlign w:val="center"/>
                      </w:tcPr>
                      <w:p w14:paraId="693BE2D6"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1062" w:type="dxa"/>
                        <w:tcBorders>
                          <w:top w:val="nil"/>
                          <w:left w:val="nil"/>
                          <w:bottom w:val="single" w:sz="4" w:space="0" w:color="auto"/>
                          <w:right w:val="single" w:sz="4" w:space="0" w:color="auto"/>
                        </w:tcBorders>
                        <w:vAlign w:val="center"/>
                      </w:tcPr>
                      <w:p w14:paraId="397A1BB0"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4466" w:type="dxa"/>
                        <w:tcBorders>
                          <w:top w:val="nil"/>
                          <w:left w:val="nil"/>
                          <w:bottom w:val="single" w:sz="4" w:space="0" w:color="auto"/>
                          <w:right w:val="single" w:sz="4" w:space="0" w:color="auto"/>
                        </w:tcBorders>
                        <w:vAlign w:val="center"/>
                      </w:tcPr>
                      <w:p w14:paraId="1C84FC1E" w14:textId="77777777" w:rsidR="0051638E" w:rsidRPr="00B578A5" w:rsidRDefault="0051638E" w:rsidP="00B230BA">
                        <w:pPr>
                          <w:jc w:val="center"/>
                          <w:rPr>
                            <w:rFonts w:cstheme="minorHAnsi"/>
                            <w:lang w:eastAsia="en-GB"/>
                          </w:rPr>
                        </w:pPr>
                      </w:p>
                    </w:tc>
                  </w:tr>
                  <w:tr w:rsidR="0051638E" w14:paraId="6EA2B993" w14:textId="77777777" w:rsidTr="004A57B7">
                    <w:trPr>
                      <w:trHeight w:val="315"/>
                    </w:trPr>
                    <w:tc>
                      <w:tcPr>
                        <w:tcW w:w="3686" w:type="dxa"/>
                        <w:tcBorders>
                          <w:top w:val="nil"/>
                          <w:left w:val="single" w:sz="4" w:space="0" w:color="auto"/>
                          <w:bottom w:val="single" w:sz="4" w:space="0" w:color="auto"/>
                          <w:right w:val="single" w:sz="4" w:space="0" w:color="auto"/>
                        </w:tcBorders>
                        <w:noWrap/>
                        <w:vAlign w:val="center"/>
                      </w:tcPr>
                      <w:p w14:paraId="14C0749A" w14:textId="77777777" w:rsidR="0051638E" w:rsidRPr="00B578A5" w:rsidRDefault="0051638E" w:rsidP="00B230BA">
                        <w:pPr>
                          <w:rPr>
                            <w:rFonts w:cstheme="minorHAnsi"/>
                            <w:lang w:eastAsia="en-GB"/>
                          </w:rPr>
                        </w:pPr>
                        <w:r w:rsidRPr="008A6778">
                          <w:rPr>
                            <w:rFonts w:cstheme="minorHAnsi"/>
                          </w:rPr>
                          <w:t>Servicing of Thermostatic Mixer Valves (TMV’s)</w:t>
                        </w:r>
                      </w:p>
                    </w:tc>
                    <w:tc>
                      <w:tcPr>
                        <w:tcW w:w="1064" w:type="dxa"/>
                        <w:tcBorders>
                          <w:top w:val="nil"/>
                          <w:left w:val="nil"/>
                          <w:bottom w:val="single" w:sz="4" w:space="0" w:color="auto"/>
                          <w:right w:val="single" w:sz="4" w:space="0" w:color="auto"/>
                        </w:tcBorders>
                        <w:noWrap/>
                        <w:vAlign w:val="center"/>
                      </w:tcPr>
                      <w:p w14:paraId="3645ED38" w14:textId="77777777" w:rsidR="0051638E" w:rsidRPr="00B578A5" w:rsidRDefault="0051638E" w:rsidP="00B230BA">
                        <w:pPr>
                          <w:jc w:val="center"/>
                          <w:rPr>
                            <w:rFonts w:cstheme="minorHAnsi"/>
                            <w:lang w:eastAsia="en-GB"/>
                          </w:rPr>
                        </w:pPr>
                        <w:r w:rsidRPr="00B578A5">
                          <w:rPr>
                            <w:rFonts w:cstheme="minorHAnsi"/>
                            <w:lang w:eastAsia="en-GB"/>
                          </w:rPr>
                          <w:t>Yes</w:t>
                        </w:r>
                      </w:p>
                    </w:tc>
                    <w:tc>
                      <w:tcPr>
                        <w:tcW w:w="1062" w:type="dxa"/>
                        <w:tcBorders>
                          <w:top w:val="nil"/>
                          <w:left w:val="nil"/>
                          <w:bottom w:val="single" w:sz="4" w:space="0" w:color="auto"/>
                          <w:right w:val="single" w:sz="4" w:space="0" w:color="auto"/>
                        </w:tcBorders>
                        <w:vAlign w:val="center"/>
                      </w:tcPr>
                      <w:p w14:paraId="33AA5CCE" w14:textId="77777777" w:rsidR="0051638E" w:rsidRPr="00B578A5" w:rsidRDefault="0051638E" w:rsidP="00B230BA">
                        <w:pPr>
                          <w:jc w:val="center"/>
                          <w:rPr>
                            <w:rFonts w:cstheme="minorHAnsi"/>
                            <w:lang w:eastAsia="en-GB"/>
                          </w:rPr>
                        </w:pPr>
                        <w:r w:rsidRPr="00B578A5">
                          <w:rPr>
                            <w:rFonts w:cstheme="minorHAnsi"/>
                            <w:lang w:eastAsia="en-GB"/>
                          </w:rPr>
                          <w:t>No</w:t>
                        </w:r>
                      </w:p>
                    </w:tc>
                    <w:tc>
                      <w:tcPr>
                        <w:tcW w:w="4466" w:type="dxa"/>
                        <w:tcBorders>
                          <w:top w:val="nil"/>
                          <w:left w:val="nil"/>
                          <w:bottom w:val="single" w:sz="4" w:space="0" w:color="auto"/>
                          <w:right w:val="single" w:sz="4" w:space="0" w:color="auto"/>
                        </w:tcBorders>
                        <w:vAlign w:val="center"/>
                      </w:tcPr>
                      <w:p w14:paraId="29B70E0C" w14:textId="77777777" w:rsidR="0051638E" w:rsidRPr="00B578A5" w:rsidRDefault="0051638E" w:rsidP="00B230BA">
                        <w:pPr>
                          <w:jc w:val="center"/>
                          <w:rPr>
                            <w:rFonts w:cstheme="minorHAnsi"/>
                            <w:lang w:eastAsia="en-GB"/>
                          </w:rPr>
                        </w:pPr>
                        <w:r w:rsidRPr="00B578A5">
                          <w:rPr>
                            <w:rFonts w:cstheme="minorHAnsi"/>
                            <w:lang w:eastAsia="en-GB"/>
                          </w:rPr>
                          <w:t xml:space="preserve">Will have to be carried out if task was due during closure before reoccupation </w:t>
                        </w:r>
                      </w:p>
                    </w:tc>
                  </w:tr>
                </w:tbl>
                <w:p w14:paraId="73B626B9" w14:textId="77777777" w:rsidR="0051638E" w:rsidRPr="004A57B7" w:rsidRDefault="0051638E" w:rsidP="00B230BA"/>
              </w:tc>
            </w:tr>
          </w:tbl>
          <w:p w14:paraId="30FFA972" w14:textId="77777777" w:rsidR="0051638E" w:rsidRPr="004A57B7" w:rsidRDefault="0051638E" w:rsidP="00B230BA"/>
        </w:tc>
        <w:tc>
          <w:tcPr>
            <w:tcW w:w="1637" w:type="dxa"/>
          </w:tcPr>
          <w:p w14:paraId="5B14512E" w14:textId="77777777" w:rsidR="0051638E" w:rsidRDefault="0051638E" w:rsidP="00B230BA">
            <w:pPr>
              <w:rPr>
                <w:rFonts w:ascii="Trebuchet MS" w:hAnsi="Trebuchet MS"/>
              </w:rPr>
            </w:pPr>
          </w:p>
          <w:p w14:paraId="357B3897" w14:textId="77777777" w:rsidR="0051638E" w:rsidRDefault="0051638E" w:rsidP="00B230BA">
            <w:pPr>
              <w:rPr>
                <w:rFonts w:ascii="Trebuchet MS" w:hAnsi="Trebuchet MS"/>
              </w:rPr>
            </w:pPr>
          </w:p>
          <w:p w14:paraId="5336BB64" w14:textId="77777777" w:rsidR="0051638E" w:rsidRDefault="0051638E" w:rsidP="00B230BA">
            <w:pPr>
              <w:rPr>
                <w:rFonts w:ascii="Trebuchet MS" w:hAnsi="Trebuchet MS"/>
              </w:rPr>
            </w:pPr>
          </w:p>
          <w:p w14:paraId="75BFD08E" w14:textId="77777777" w:rsidR="0051638E" w:rsidRDefault="0051638E" w:rsidP="00B230BA">
            <w:pPr>
              <w:rPr>
                <w:rFonts w:ascii="Trebuchet MS" w:hAnsi="Trebuchet MS"/>
              </w:rPr>
            </w:pPr>
          </w:p>
          <w:p w14:paraId="5AB0C0A2" w14:textId="77777777" w:rsidR="0051638E" w:rsidRPr="004C0488" w:rsidRDefault="0051638E" w:rsidP="00B230BA">
            <w:pPr>
              <w:rPr>
                <w:rFonts w:ascii="Trebuchet MS" w:hAnsi="Trebuchet MS"/>
              </w:rPr>
            </w:pPr>
          </w:p>
        </w:tc>
      </w:tr>
      <w:tr w:rsidR="006914AE" w:rsidRPr="00400FEE" w14:paraId="39681AD2" w14:textId="77777777" w:rsidTr="004A57B7">
        <w:tc>
          <w:tcPr>
            <w:tcW w:w="13958" w:type="dxa"/>
            <w:gridSpan w:val="5"/>
            <w:tcBorders>
              <w:top w:val="nil"/>
              <w:left w:val="nil"/>
              <w:right w:val="nil"/>
            </w:tcBorders>
          </w:tcPr>
          <w:p w14:paraId="792547AB" w14:textId="77777777" w:rsidR="0051638E" w:rsidRPr="00400FEE" w:rsidRDefault="0051638E" w:rsidP="00B230BA">
            <w:pPr>
              <w:spacing w:after="160" w:line="259" w:lineRule="auto"/>
              <w:rPr>
                <w:rFonts w:ascii="Trebuchet MS" w:hAnsi="Trebuchet MS"/>
              </w:rPr>
            </w:pPr>
          </w:p>
          <w:p w14:paraId="35F82722" w14:textId="77777777" w:rsidR="00331343" w:rsidRDefault="00331343" w:rsidP="0051638E">
            <w:pPr>
              <w:pStyle w:val="Heading2"/>
              <w:outlineLvl w:val="1"/>
            </w:pPr>
          </w:p>
          <w:p w14:paraId="79142F62" w14:textId="77777777" w:rsidR="00331343" w:rsidRDefault="00331343" w:rsidP="0051638E">
            <w:pPr>
              <w:pStyle w:val="Heading2"/>
              <w:outlineLvl w:val="1"/>
            </w:pPr>
          </w:p>
          <w:p w14:paraId="263B6C13" w14:textId="57B9418A" w:rsidR="0051638E" w:rsidRPr="00400FEE" w:rsidRDefault="0051638E" w:rsidP="0051638E">
            <w:pPr>
              <w:pStyle w:val="Heading2"/>
              <w:outlineLvl w:val="1"/>
            </w:pPr>
            <w:bookmarkStart w:id="203" w:name="_Toc41662943"/>
            <w:r>
              <w:lastRenderedPageBreak/>
              <w:t>Other site Considerations</w:t>
            </w:r>
            <w:bookmarkEnd w:id="203"/>
          </w:p>
          <w:p w14:paraId="50ADDF9B" w14:textId="77777777" w:rsidR="0051638E" w:rsidRPr="00400FEE" w:rsidRDefault="0051638E" w:rsidP="00B230BA">
            <w:pPr>
              <w:rPr>
                <w:rFonts w:ascii="Trebuchet MS" w:hAnsi="Trebuchet MS"/>
              </w:rPr>
            </w:pPr>
          </w:p>
        </w:tc>
      </w:tr>
      <w:tr w:rsidR="0051638E" w:rsidRPr="00400FEE" w14:paraId="5C64678E" w14:textId="77777777" w:rsidTr="00FC407A">
        <w:tc>
          <w:tcPr>
            <w:tcW w:w="1429" w:type="dxa"/>
          </w:tcPr>
          <w:p w14:paraId="69D9B823" w14:textId="77777777" w:rsidR="0051638E" w:rsidRPr="004A57B7" w:rsidRDefault="0051638E" w:rsidP="00B230BA">
            <w:pPr>
              <w:spacing w:after="160" w:line="259" w:lineRule="auto"/>
            </w:pPr>
            <w:r w:rsidRPr="004A57B7">
              <w:lastRenderedPageBreak/>
              <w:t>Other site checks to be undertaken</w:t>
            </w:r>
          </w:p>
        </w:tc>
        <w:tc>
          <w:tcPr>
            <w:tcW w:w="9718" w:type="dxa"/>
            <w:gridSpan w:val="2"/>
          </w:tcPr>
          <w:p w14:paraId="607A0C5A" w14:textId="77777777" w:rsidR="0051638E" w:rsidRPr="004A57B7" w:rsidRDefault="0051638E" w:rsidP="00B230BA">
            <w:pPr>
              <w:spacing w:after="160" w:line="259" w:lineRule="auto"/>
            </w:pPr>
            <w:r w:rsidRPr="004A57B7">
              <w:t>Prior to opening your site to a much larger cohort of pupils, ensure basic tasks have been undertaken or are able to be undertaken in good time, such as:</w:t>
            </w:r>
          </w:p>
          <w:p w14:paraId="4538B947" w14:textId="77777777" w:rsidR="0051638E" w:rsidRPr="004A57B7" w:rsidRDefault="0051638E" w:rsidP="00452E7F">
            <w:pPr>
              <w:pStyle w:val="ListParagraph"/>
              <w:numPr>
                <w:ilvl w:val="0"/>
                <w:numId w:val="110"/>
              </w:numPr>
              <w:spacing w:after="0" w:line="240" w:lineRule="auto"/>
            </w:pPr>
            <w:r w:rsidRPr="004A57B7">
              <w:t>Inspections and maintenance of external areas.  Including:</w:t>
            </w:r>
          </w:p>
          <w:p w14:paraId="2C28B7CE" w14:textId="77777777" w:rsidR="0051638E" w:rsidRPr="004A57B7" w:rsidRDefault="0051638E" w:rsidP="00452E7F">
            <w:pPr>
              <w:pStyle w:val="ListParagraph"/>
              <w:numPr>
                <w:ilvl w:val="0"/>
                <w:numId w:val="110"/>
              </w:numPr>
              <w:spacing w:after="0" w:line="240" w:lineRule="auto"/>
              <w:ind w:firstLine="293"/>
            </w:pPr>
            <w:r w:rsidRPr="004A57B7">
              <w:t>Are playing fields maintained and ready for use?</w:t>
            </w:r>
          </w:p>
          <w:p w14:paraId="3120199A" w14:textId="77777777" w:rsidR="0051638E" w:rsidRPr="004A57B7" w:rsidRDefault="0051638E" w:rsidP="00452E7F">
            <w:pPr>
              <w:pStyle w:val="ListParagraph"/>
              <w:numPr>
                <w:ilvl w:val="0"/>
                <w:numId w:val="110"/>
              </w:numPr>
              <w:spacing w:after="0" w:line="240" w:lineRule="auto"/>
              <w:ind w:firstLine="293"/>
            </w:pPr>
            <w:r w:rsidRPr="004A57B7">
              <w:t>Has perimeter fencing and secure line been inspected for possible breaches?</w:t>
            </w:r>
          </w:p>
          <w:p w14:paraId="3782F287" w14:textId="77777777" w:rsidR="0051638E" w:rsidRPr="004A57B7" w:rsidRDefault="0051638E" w:rsidP="00452E7F">
            <w:pPr>
              <w:pStyle w:val="ListParagraph"/>
              <w:numPr>
                <w:ilvl w:val="0"/>
                <w:numId w:val="110"/>
              </w:numPr>
              <w:spacing w:after="0" w:line="240" w:lineRule="auto"/>
              <w:ind w:firstLine="293"/>
            </w:pPr>
            <w:r w:rsidRPr="004A57B7">
              <w:t>Are external drains clear?</w:t>
            </w:r>
          </w:p>
          <w:p w14:paraId="359EE6C2" w14:textId="12A31E11" w:rsidR="0051638E" w:rsidRPr="004A57B7" w:rsidRDefault="0051638E" w:rsidP="00452E7F">
            <w:pPr>
              <w:pStyle w:val="ListParagraph"/>
              <w:numPr>
                <w:ilvl w:val="0"/>
                <w:numId w:val="110"/>
              </w:numPr>
              <w:spacing w:after="0" w:line="240" w:lineRule="auto"/>
              <w:ind w:firstLine="293"/>
            </w:pPr>
            <w:r w:rsidRPr="004A57B7">
              <w:t>Is outdoor play equipment still fit for use?</w:t>
            </w:r>
            <w:r w:rsidR="7024C743" w:rsidRPr="004A57B7">
              <w:t xml:space="preserve">  Or can it be taped off if not?</w:t>
            </w:r>
          </w:p>
          <w:p w14:paraId="2C075F6B" w14:textId="77777777" w:rsidR="0051638E" w:rsidRPr="004A57B7" w:rsidRDefault="0051638E" w:rsidP="00452E7F">
            <w:pPr>
              <w:pStyle w:val="ListParagraph"/>
              <w:numPr>
                <w:ilvl w:val="0"/>
                <w:numId w:val="110"/>
              </w:numPr>
              <w:spacing w:after="0" w:line="240" w:lineRule="auto"/>
              <w:ind w:firstLine="293"/>
            </w:pPr>
            <w:r w:rsidRPr="004A57B7">
              <w:t>Are all site ingress points useable to aid social distancing where possible?</w:t>
            </w:r>
          </w:p>
          <w:p w14:paraId="31E45587" w14:textId="77777777" w:rsidR="0051638E" w:rsidRPr="004A57B7" w:rsidRDefault="0051638E" w:rsidP="00452E7F">
            <w:pPr>
              <w:pStyle w:val="ListParagraph"/>
              <w:numPr>
                <w:ilvl w:val="0"/>
                <w:numId w:val="110"/>
              </w:numPr>
              <w:spacing w:after="0" w:line="240" w:lineRule="auto"/>
              <w:ind w:firstLine="293"/>
            </w:pPr>
            <w:r w:rsidRPr="004A57B7">
              <w:t>Are external canopies in good condition?</w:t>
            </w:r>
          </w:p>
          <w:p w14:paraId="1FB1E4BA" w14:textId="77777777" w:rsidR="0051638E" w:rsidRPr="004A57B7" w:rsidRDefault="0051638E" w:rsidP="00452E7F">
            <w:pPr>
              <w:pStyle w:val="ListParagraph"/>
              <w:numPr>
                <w:ilvl w:val="0"/>
                <w:numId w:val="110"/>
              </w:numPr>
              <w:spacing w:after="0" w:line="240" w:lineRule="auto"/>
              <w:ind w:firstLine="293"/>
            </w:pPr>
            <w:r w:rsidRPr="004A57B7">
              <w:t>Can external play spaces be “zoned” to aid social distancing?</w:t>
            </w:r>
          </w:p>
          <w:p w14:paraId="49A93986" w14:textId="1A6E09A0" w:rsidR="00126CD6" w:rsidRDefault="0E77CB06" w:rsidP="00ED0ECE">
            <w:pPr>
              <w:pStyle w:val="ListParagraph"/>
              <w:numPr>
                <w:ilvl w:val="0"/>
                <w:numId w:val="110"/>
              </w:numPr>
              <w:spacing w:after="0" w:line="240" w:lineRule="auto"/>
              <w:ind w:firstLine="293"/>
            </w:pPr>
            <w:r w:rsidRPr="004A57B7">
              <w:t>Is signage clear?  Does new signage need to be put in place</w:t>
            </w:r>
            <w:r w:rsidR="1BEDC807" w:rsidRPr="004A57B7">
              <w:t>?</w:t>
            </w:r>
          </w:p>
          <w:p w14:paraId="3E1F16C2" w14:textId="56D51FE7" w:rsidR="0E77CB06" w:rsidRDefault="0E77CB06" w:rsidP="00ED0ECE">
            <w:pPr>
              <w:pStyle w:val="ListParagraph"/>
              <w:numPr>
                <w:ilvl w:val="0"/>
                <w:numId w:val="110"/>
              </w:numPr>
              <w:spacing w:after="0" w:line="240" w:lineRule="auto"/>
              <w:ind w:firstLine="293"/>
            </w:pPr>
            <w:r w:rsidRPr="004A57B7">
              <w:t>Are drop off and parking areas safe?  Are new markings required?</w:t>
            </w:r>
          </w:p>
          <w:p w14:paraId="06A06E65" w14:textId="77777777" w:rsidR="0051638E" w:rsidRPr="004A57B7" w:rsidRDefault="0051638E" w:rsidP="00B230BA">
            <w:pPr>
              <w:pStyle w:val="ListParagraph"/>
              <w:ind w:left="1013"/>
            </w:pPr>
          </w:p>
          <w:p w14:paraId="53B7BC5B" w14:textId="53DC7E24" w:rsidR="0051638E" w:rsidRPr="004A57B7" w:rsidRDefault="0051638E" w:rsidP="00452E7F">
            <w:pPr>
              <w:pStyle w:val="ListParagraph"/>
              <w:numPr>
                <w:ilvl w:val="0"/>
                <w:numId w:val="110"/>
              </w:numPr>
              <w:spacing w:after="0" w:line="240" w:lineRule="auto"/>
            </w:pPr>
            <w:r w:rsidRPr="004A57B7">
              <w:t>Reviewing the internal configuration of the building, including desk layouts, storage areas, and larger circulation spaces to ensure you can employ social distancing measures where appropriate.  Refer to H&amp;S and Social Distancing guidance</w:t>
            </w:r>
            <w:r w:rsidR="00935B11" w:rsidRPr="004A57B7">
              <w:t>.</w:t>
            </w:r>
          </w:p>
          <w:p w14:paraId="4AC1DA95" w14:textId="77777777" w:rsidR="0051638E" w:rsidRPr="004A57B7" w:rsidRDefault="0051638E" w:rsidP="00B230BA">
            <w:pPr>
              <w:pStyle w:val="ListParagraph"/>
            </w:pPr>
          </w:p>
          <w:p w14:paraId="09EB52B6" w14:textId="77777777" w:rsidR="0051638E" w:rsidRPr="004A57B7" w:rsidRDefault="0051638E" w:rsidP="00452E7F">
            <w:pPr>
              <w:pStyle w:val="ListParagraph"/>
              <w:numPr>
                <w:ilvl w:val="0"/>
                <w:numId w:val="110"/>
              </w:numPr>
              <w:spacing w:after="0" w:line="240" w:lineRule="auto"/>
            </w:pPr>
            <w:r w:rsidRPr="004A57B7">
              <w:t>Has kitchen equipment been inspected to ensure it is functioning correctly, to allow reopening of dining facilities if these have not been used in recent weeks?</w:t>
            </w:r>
          </w:p>
          <w:p w14:paraId="23D0B5A9" w14:textId="77777777" w:rsidR="0051638E" w:rsidRPr="004A57B7" w:rsidRDefault="0051638E" w:rsidP="00B230BA">
            <w:pPr>
              <w:spacing w:after="160" w:line="259" w:lineRule="auto"/>
            </w:pPr>
          </w:p>
        </w:tc>
        <w:tc>
          <w:tcPr>
            <w:tcW w:w="2811" w:type="dxa"/>
            <w:gridSpan w:val="2"/>
          </w:tcPr>
          <w:p w14:paraId="18D5C7F3" w14:textId="77777777" w:rsidR="0051638E" w:rsidRPr="004A57B7" w:rsidRDefault="0051638E" w:rsidP="00B230BA">
            <w:r w:rsidRPr="004A57B7">
              <w:t>Site manager/caretaker/Relevant SLT</w:t>
            </w:r>
          </w:p>
        </w:tc>
      </w:tr>
    </w:tbl>
    <w:p w14:paraId="330A7522" w14:textId="1B464146" w:rsidR="0051638E" w:rsidRDefault="0051638E">
      <w:pPr>
        <w:rPr>
          <w:rFonts w:ascii="Trebuchet MS" w:hAnsi="Trebuchet MS"/>
        </w:rPr>
      </w:pPr>
      <w:r>
        <w:rPr>
          <w:rFonts w:ascii="Trebuchet MS" w:hAnsi="Trebuchet MS"/>
        </w:rPr>
        <w:br w:type="page"/>
      </w:r>
    </w:p>
    <w:p w14:paraId="38C12378" w14:textId="7451D920" w:rsidR="00741561" w:rsidRPr="003A2CF3" w:rsidRDefault="00741561" w:rsidP="004A57B7">
      <w:pPr>
        <w:pStyle w:val="Heading2"/>
      </w:pPr>
      <w:bookmarkStart w:id="204" w:name="_HR_Issue"/>
      <w:bookmarkStart w:id="205" w:name="_Toc41662944"/>
      <w:bookmarkEnd w:id="204"/>
      <w:r w:rsidRPr="00EC4FE8">
        <w:lastRenderedPageBreak/>
        <w:t>ICT Considerations</w:t>
      </w:r>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8539"/>
        <w:gridCol w:w="2239"/>
      </w:tblGrid>
      <w:tr w:rsidR="00741561" w:rsidRPr="004C0488" w14:paraId="5A1E7772" w14:textId="77777777" w:rsidTr="004A57B7">
        <w:trPr>
          <w:trHeight w:val="510"/>
        </w:trPr>
        <w:tc>
          <w:tcPr>
            <w:tcW w:w="3080" w:type="dxa"/>
          </w:tcPr>
          <w:p w14:paraId="647A8E87" w14:textId="77777777" w:rsidR="00741561" w:rsidRPr="004C0488" w:rsidRDefault="00741561" w:rsidP="004A57B7">
            <w:pPr>
              <w:rPr>
                <w:rFonts w:ascii="Trebuchet MS" w:hAnsi="Trebuchet MS"/>
                <w:b/>
                <w:bCs/>
                <w:sz w:val="28"/>
                <w:szCs w:val="28"/>
              </w:rPr>
            </w:pPr>
            <w:r>
              <w:rPr>
                <w:rFonts w:ascii="Trebuchet MS" w:hAnsi="Trebuchet MS"/>
                <w:b/>
                <w:bCs/>
                <w:sz w:val="28"/>
                <w:szCs w:val="28"/>
              </w:rPr>
              <w:t>Issue</w:t>
            </w:r>
          </w:p>
        </w:tc>
        <w:tc>
          <w:tcPr>
            <w:tcW w:w="8539" w:type="dxa"/>
          </w:tcPr>
          <w:p w14:paraId="4CBACC60" w14:textId="77777777" w:rsidR="00741561" w:rsidRPr="004C0488" w:rsidRDefault="00741561" w:rsidP="004A57B7">
            <w:pPr>
              <w:rPr>
                <w:rFonts w:ascii="Trebuchet MS" w:hAnsi="Trebuchet MS"/>
                <w:b/>
                <w:bCs/>
                <w:sz w:val="28"/>
                <w:szCs w:val="28"/>
              </w:rPr>
            </w:pPr>
            <w:r w:rsidRPr="004C0488">
              <w:rPr>
                <w:rFonts w:ascii="Trebuchet MS" w:hAnsi="Trebuchet MS"/>
                <w:b/>
                <w:bCs/>
                <w:sz w:val="28"/>
                <w:szCs w:val="28"/>
              </w:rPr>
              <w:t>Consideration and Advice</w:t>
            </w:r>
          </w:p>
        </w:tc>
        <w:tc>
          <w:tcPr>
            <w:tcW w:w="2239" w:type="dxa"/>
          </w:tcPr>
          <w:p w14:paraId="353F57F7" w14:textId="77777777" w:rsidR="00741561" w:rsidRPr="004C0488" w:rsidRDefault="00741561" w:rsidP="004A57B7">
            <w:pPr>
              <w:rPr>
                <w:rFonts w:ascii="Trebuchet MS" w:hAnsi="Trebuchet MS"/>
                <w:b/>
                <w:bCs/>
                <w:sz w:val="28"/>
                <w:szCs w:val="28"/>
              </w:rPr>
            </w:pPr>
            <w:r w:rsidRPr="004C0488">
              <w:rPr>
                <w:rFonts w:ascii="Trebuchet MS" w:hAnsi="Trebuchet MS"/>
                <w:b/>
                <w:bCs/>
                <w:sz w:val="28"/>
                <w:szCs w:val="28"/>
              </w:rPr>
              <w:t>Where to find Support</w:t>
            </w:r>
          </w:p>
        </w:tc>
      </w:tr>
      <w:tr w:rsidR="00741561" w:rsidRPr="004C0488" w14:paraId="6F92CD25" w14:textId="77777777" w:rsidTr="0038557E">
        <w:tc>
          <w:tcPr>
            <w:tcW w:w="13858" w:type="dxa"/>
            <w:gridSpan w:val="3"/>
          </w:tcPr>
          <w:p w14:paraId="5DD92CA6" w14:textId="424B57D1" w:rsidR="00741561" w:rsidRPr="004946FD" w:rsidRDefault="00741561" w:rsidP="0038557E">
            <w:pPr>
              <w:pStyle w:val="Heading3"/>
            </w:pPr>
            <w:bookmarkStart w:id="206" w:name="_Toc41662945"/>
            <w:r>
              <w:t>Technical Concerns</w:t>
            </w:r>
            <w:bookmarkEnd w:id="206"/>
          </w:p>
        </w:tc>
      </w:tr>
      <w:tr w:rsidR="00741561" w:rsidRPr="004C0488" w14:paraId="684E45FC" w14:textId="77777777" w:rsidTr="00E67F38">
        <w:tc>
          <w:tcPr>
            <w:tcW w:w="3080" w:type="dxa"/>
          </w:tcPr>
          <w:p w14:paraId="6DD4F368" w14:textId="77777777" w:rsidR="00741561" w:rsidRPr="004A57B7" w:rsidRDefault="00741561" w:rsidP="00741561">
            <w:r w:rsidRPr="004A57B7">
              <w:t>Essential IT updates or subscriptions may have expired or require updates</w:t>
            </w:r>
          </w:p>
        </w:tc>
        <w:tc>
          <w:tcPr>
            <w:tcW w:w="8539" w:type="dxa"/>
          </w:tcPr>
          <w:p w14:paraId="1D8ADD70" w14:textId="77777777" w:rsidR="00741561" w:rsidRDefault="00741561" w:rsidP="00741561">
            <w:r>
              <w:t>Essential updates and licenses are required to ensure devices are secure and IT use is legal. Typically, these are managed by internal IT staff or external support according to school approach. Due to reduced numbers of staff in schools it’s possible some essential updates may not have been carried out.</w:t>
            </w:r>
          </w:p>
          <w:p w14:paraId="735DC084" w14:textId="77777777" w:rsidR="00741561" w:rsidRDefault="00741561" w:rsidP="00C109C3">
            <w:pPr>
              <w:pStyle w:val="ListParagraph"/>
              <w:numPr>
                <w:ilvl w:val="0"/>
                <w:numId w:val="54"/>
              </w:numPr>
              <w:spacing w:after="200" w:line="276" w:lineRule="auto"/>
              <w:ind w:left="720"/>
            </w:pPr>
            <w:r>
              <w:t xml:space="preserve">Ensure essential device and network updates have taken place </w:t>
            </w:r>
          </w:p>
          <w:p w14:paraId="6EAF75F2" w14:textId="77777777" w:rsidR="00741561" w:rsidRDefault="00741561" w:rsidP="00C109C3">
            <w:pPr>
              <w:pStyle w:val="ListParagraph"/>
              <w:numPr>
                <w:ilvl w:val="0"/>
                <w:numId w:val="54"/>
              </w:numPr>
              <w:spacing w:after="200" w:line="276" w:lineRule="auto"/>
              <w:ind w:left="720"/>
            </w:pPr>
            <w:r>
              <w:t>Renew any expired licenses, as required</w:t>
            </w:r>
          </w:p>
          <w:p w14:paraId="5C4CB7A1" w14:textId="77777777" w:rsidR="00741561" w:rsidRDefault="00741561" w:rsidP="00C109C3">
            <w:pPr>
              <w:pStyle w:val="ListParagraph"/>
              <w:numPr>
                <w:ilvl w:val="0"/>
                <w:numId w:val="54"/>
              </w:numPr>
              <w:spacing w:after="200" w:line="276" w:lineRule="auto"/>
              <w:ind w:left="720"/>
            </w:pPr>
            <w:r>
              <w:t xml:space="preserve">Check broadband speeds etc. </w:t>
            </w:r>
          </w:p>
          <w:p w14:paraId="062D78ED" w14:textId="77777777" w:rsidR="00741561" w:rsidRDefault="00741561" w:rsidP="00C109C3">
            <w:pPr>
              <w:pStyle w:val="ListParagraph"/>
              <w:numPr>
                <w:ilvl w:val="0"/>
                <w:numId w:val="54"/>
              </w:numPr>
              <w:spacing w:after="200" w:line="276" w:lineRule="auto"/>
              <w:ind w:left="720"/>
            </w:pPr>
            <w:r>
              <w:t>If relevant, check electronic safeguarding record keeping systems are functional and up to date.</w:t>
            </w:r>
          </w:p>
          <w:p w14:paraId="1984E2FC" w14:textId="77777777" w:rsidR="00741561" w:rsidRDefault="00741561" w:rsidP="00741561">
            <w:r>
              <w:t>These checks are likely to be required to be undertaken by technical staff; this should be carried out in line with social distancing requirements and remote updates should be carried out where possible.</w:t>
            </w:r>
          </w:p>
          <w:p w14:paraId="1A048A95" w14:textId="77777777" w:rsidR="00741561" w:rsidRPr="0097204B" w:rsidRDefault="00741561" w:rsidP="00741561">
            <w:r>
              <w:t>Staff may require additional time and space to carry out these tasks, especially during the initial return phases; this should be timetabled in before children return, where possible.</w:t>
            </w:r>
          </w:p>
        </w:tc>
        <w:tc>
          <w:tcPr>
            <w:tcW w:w="2239" w:type="dxa"/>
          </w:tcPr>
          <w:p w14:paraId="3B452FF9" w14:textId="77777777" w:rsidR="00741561" w:rsidRPr="004A57B7" w:rsidRDefault="00741561" w:rsidP="00741561">
            <w:r w:rsidRPr="004A57B7">
              <w:t>Internal IT Staff or External IT Provider/Support (as appropriate)</w:t>
            </w:r>
          </w:p>
        </w:tc>
      </w:tr>
      <w:tr w:rsidR="00741561" w:rsidRPr="004C0488" w14:paraId="626003B8" w14:textId="77777777" w:rsidTr="00E67F38">
        <w:tc>
          <w:tcPr>
            <w:tcW w:w="3080" w:type="dxa"/>
          </w:tcPr>
          <w:p w14:paraId="1DDFCF48" w14:textId="77777777" w:rsidR="00741561" w:rsidRPr="004A57B7" w:rsidRDefault="00741561" w:rsidP="00741561">
            <w:r w:rsidRPr="004A57B7">
              <w:t>Hardware equipment may require repair or adjustments following lack of use.</w:t>
            </w:r>
          </w:p>
        </w:tc>
        <w:tc>
          <w:tcPr>
            <w:tcW w:w="8539" w:type="dxa"/>
          </w:tcPr>
          <w:p w14:paraId="2E1FC4DD" w14:textId="77777777" w:rsidR="00741561" w:rsidRDefault="00741561" w:rsidP="00741561">
            <w:r>
              <w:t>Hardware equipment may not be operational due to lack of use.</w:t>
            </w:r>
          </w:p>
          <w:p w14:paraId="13D0259C" w14:textId="77777777" w:rsidR="00741561" w:rsidRDefault="00741561" w:rsidP="00C109C3">
            <w:pPr>
              <w:pStyle w:val="ListParagraph"/>
              <w:numPr>
                <w:ilvl w:val="0"/>
                <w:numId w:val="54"/>
              </w:numPr>
              <w:spacing w:after="200" w:line="276" w:lineRule="auto"/>
              <w:ind w:left="720"/>
            </w:pPr>
            <w:r>
              <w:t xml:space="preserve">Check on site devices and equipment are functional e.g. interactive whiteboards, printers, projectors etc. and replace bulbs, filters etc. as required. </w:t>
            </w:r>
          </w:p>
          <w:p w14:paraId="333F848D" w14:textId="77777777" w:rsidR="00741561" w:rsidRDefault="00741561" w:rsidP="00741561">
            <w:r>
              <w:t>These checks are likely to be required to be undertaken by technical or maintenance staff; this should be carried out in line with social distancing requirements.</w:t>
            </w:r>
          </w:p>
          <w:p w14:paraId="26CCD583" w14:textId="77777777" w:rsidR="00741561" w:rsidRDefault="00741561" w:rsidP="00741561">
            <w:r>
              <w:t>Staff may require additional time and space to carry out these tasks, especially during the initial return phases; this should be timetabled in before children return, where possible.</w:t>
            </w:r>
          </w:p>
        </w:tc>
        <w:tc>
          <w:tcPr>
            <w:tcW w:w="2239" w:type="dxa"/>
          </w:tcPr>
          <w:p w14:paraId="1B27D696" w14:textId="77777777" w:rsidR="00741561" w:rsidRPr="004A57B7" w:rsidRDefault="00741561" w:rsidP="00741561">
            <w:r w:rsidRPr="004A57B7">
              <w:t>Internal IT Staff or External IT Provider/Support (as appropriate)</w:t>
            </w:r>
          </w:p>
        </w:tc>
      </w:tr>
      <w:tr w:rsidR="00741561" w:rsidRPr="004C0488" w14:paraId="03FDC33D" w14:textId="77777777" w:rsidTr="00E67F38">
        <w:tc>
          <w:tcPr>
            <w:tcW w:w="3080" w:type="dxa"/>
          </w:tcPr>
          <w:p w14:paraId="2475D915" w14:textId="77777777" w:rsidR="00741561" w:rsidRPr="004A57B7" w:rsidRDefault="00741561" w:rsidP="00741561">
            <w:r w:rsidRPr="004A57B7">
              <w:t>Use of IT Suites/Shared devices in line with social distancing requirements</w:t>
            </w:r>
          </w:p>
        </w:tc>
        <w:tc>
          <w:tcPr>
            <w:tcW w:w="8539" w:type="dxa"/>
          </w:tcPr>
          <w:p w14:paraId="5815C2C9" w14:textId="22A64D5D" w:rsidR="00741561" w:rsidRDefault="00741561" w:rsidP="00741561">
            <w:r>
              <w:t xml:space="preserve">Many schools </w:t>
            </w:r>
            <w:r w:rsidR="00877778">
              <w:t xml:space="preserve">who </w:t>
            </w:r>
            <w:r>
              <w:t>use IT suites, do not provide 1:1 devices for younger learners or use shared resources in communal areas, such as printers. Consideration needs to be given to maintaining hygiene practice and social distancing when using shared devices/rooms as far as is practical.</w:t>
            </w:r>
          </w:p>
          <w:p w14:paraId="55DE6FC9" w14:textId="77777777" w:rsidR="00741561" w:rsidRDefault="00741561" w:rsidP="008E4B9C">
            <w:pPr>
              <w:pStyle w:val="ListParagraph"/>
              <w:numPr>
                <w:ilvl w:val="0"/>
                <w:numId w:val="66"/>
              </w:numPr>
              <w:spacing w:after="200" w:line="276" w:lineRule="auto"/>
            </w:pPr>
            <w:r>
              <w:lastRenderedPageBreak/>
              <w:t>Where possible 1:1 devices should be allocated to learners and staff when on site.</w:t>
            </w:r>
          </w:p>
          <w:p w14:paraId="517358E5" w14:textId="77777777" w:rsidR="00741561" w:rsidRDefault="00741561" w:rsidP="008E4B9C">
            <w:pPr>
              <w:pStyle w:val="ListParagraph"/>
              <w:numPr>
                <w:ilvl w:val="1"/>
                <w:numId w:val="66"/>
              </w:numPr>
              <w:spacing w:after="200" w:line="276" w:lineRule="auto"/>
            </w:pPr>
            <w:r>
              <w:t>This will depend on equipment availability – schools may be able to offer this on a rota basis where devices are collected and cleaned at the end of each day.</w:t>
            </w:r>
          </w:p>
          <w:p w14:paraId="51263217" w14:textId="77777777" w:rsidR="00741561" w:rsidRDefault="00741561" w:rsidP="008E4B9C">
            <w:pPr>
              <w:pStyle w:val="ListParagraph"/>
              <w:numPr>
                <w:ilvl w:val="1"/>
                <w:numId w:val="66"/>
              </w:numPr>
              <w:spacing w:after="200" w:line="276" w:lineRule="auto"/>
            </w:pPr>
            <w:r>
              <w:t xml:space="preserve">Use should be in line with school AUP and schools should continue to ensure appropriate filtering and monitoring approaches are in place. </w:t>
            </w:r>
          </w:p>
          <w:p w14:paraId="415C8195" w14:textId="77777777" w:rsidR="00741561" w:rsidRDefault="00741561" w:rsidP="00741561">
            <w:pPr>
              <w:pStyle w:val="ListParagraph"/>
              <w:ind w:left="1440"/>
            </w:pPr>
          </w:p>
          <w:p w14:paraId="14E41A2E" w14:textId="77777777" w:rsidR="00741561" w:rsidRDefault="00741561" w:rsidP="008E4B9C">
            <w:pPr>
              <w:pStyle w:val="ListParagraph"/>
              <w:numPr>
                <w:ilvl w:val="0"/>
                <w:numId w:val="66"/>
              </w:numPr>
              <w:spacing w:after="200" w:line="276" w:lineRule="auto"/>
            </w:pPr>
            <w:r>
              <w:t>If this is not possible and learners and/or staff are expected to share devices or access shared equipment e.g. printers, a robust cleaning regime is required.</w:t>
            </w:r>
          </w:p>
          <w:p w14:paraId="0DCD2384" w14:textId="77777777" w:rsidR="00741561" w:rsidRDefault="00741561" w:rsidP="008E4B9C">
            <w:pPr>
              <w:pStyle w:val="ListParagraph"/>
              <w:numPr>
                <w:ilvl w:val="1"/>
                <w:numId w:val="66"/>
              </w:numPr>
              <w:spacing w:after="200" w:line="276" w:lineRule="auto"/>
            </w:pPr>
            <w:r>
              <w:t xml:space="preserve"> For example, requesting staff/learners wash their hands before and after using devices and/or devices are disinfected/cleaned before and after use etc. </w:t>
            </w:r>
          </w:p>
          <w:p w14:paraId="11D83966" w14:textId="77777777" w:rsidR="00741561" w:rsidRDefault="00741561" w:rsidP="008E4B9C">
            <w:pPr>
              <w:pStyle w:val="ListParagraph"/>
              <w:numPr>
                <w:ilvl w:val="0"/>
                <w:numId w:val="66"/>
              </w:numPr>
              <w:spacing w:after="200" w:line="276" w:lineRule="auto"/>
            </w:pPr>
            <w:r>
              <w:t xml:space="preserve">If schools will be using IT suites, they should be used with reduced numbers to ensure social distancing can be maintained. </w:t>
            </w:r>
          </w:p>
        </w:tc>
        <w:tc>
          <w:tcPr>
            <w:tcW w:w="2239" w:type="dxa"/>
          </w:tcPr>
          <w:p w14:paraId="2F1ECB9B" w14:textId="77777777" w:rsidR="00741561" w:rsidRPr="004A57B7" w:rsidRDefault="00741561" w:rsidP="00741561">
            <w:r w:rsidRPr="004A57B7">
              <w:lastRenderedPageBreak/>
              <w:t>KCC Health &amp; Safety</w:t>
            </w:r>
          </w:p>
          <w:p w14:paraId="4B75D313" w14:textId="77777777" w:rsidR="00741561" w:rsidRPr="004A57B7" w:rsidRDefault="00741561" w:rsidP="00741561"/>
          <w:p w14:paraId="022F4A9C" w14:textId="77777777" w:rsidR="00741561" w:rsidRPr="004A57B7" w:rsidRDefault="00741561" w:rsidP="00741561"/>
          <w:p w14:paraId="6B4DF9D1" w14:textId="77777777" w:rsidR="00741561" w:rsidRPr="004A57B7" w:rsidRDefault="00741561" w:rsidP="00741561"/>
          <w:p w14:paraId="2975BB25" w14:textId="77777777" w:rsidR="00741561" w:rsidRPr="004A57B7" w:rsidRDefault="00741561" w:rsidP="00741561"/>
          <w:p w14:paraId="24993A5B" w14:textId="77777777" w:rsidR="00741561" w:rsidRPr="004A57B7" w:rsidRDefault="00741561" w:rsidP="00741561"/>
          <w:p w14:paraId="25608C94" w14:textId="77777777" w:rsidR="00741561" w:rsidRPr="004A57B7" w:rsidRDefault="00741561" w:rsidP="00741561">
            <w:r w:rsidRPr="004A57B7">
              <w:t>UK Safer Internet Centre provide guidance on ‘</w:t>
            </w:r>
            <w:hyperlink r:id="rId326" w:history="1">
              <w:r w:rsidRPr="004A57B7">
                <w:rPr>
                  <w:rStyle w:val="Hyperlink"/>
                </w:rPr>
                <w:t>Appropriate Filtering and Monitoring</w:t>
              </w:r>
            </w:hyperlink>
            <w:r w:rsidRPr="004A57B7">
              <w:t>’</w:t>
            </w:r>
          </w:p>
        </w:tc>
      </w:tr>
    </w:tbl>
    <w:p w14:paraId="48CCE0CD" w14:textId="77777777" w:rsidR="00741561" w:rsidRPr="002C7BBD" w:rsidRDefault="00741561" w:rsidP="00DD3DD8">
      <w:pPr>
        <w:rPr>
          <w:b/>
          <w:bCs/>
          <w:sz w:val="28"/>
          <w:szCs w:val="28"/>
        </w:rPr>
      </w:pPr>
    </w:p>
    <w:p w14:paraId="2BB7C811" w14:textId="77777777" w:rsidR="00B40543" w:rsidRDefault="00B40543" w:rsidP="00741561">
      <w:pPr>
        <w:rPr>
          <w:rStyle w:val="Hyperlink"/>
          <w:color w:val="auto"/>
          <w:u w:val="none"/>
        </w:rPr>
        <w:sectPr w:rsidR="00B40543" w:rsidSect="0038557E">
          <w:headerReference w:type="default" r:id="rId327"/>
          <w:pgSz w:w="16838" w:h="11906" w:orient="landscape"/>
          <w:pgMar w:top="1418" w:right="1440" w:bottom="1276" w:left="1440" w:header="708" w:footer="708" w:gutter="0"/>
          <w:cols w:space="708"/>
          <w:docGrid w:linePitch="360"/>
        </w:sectPr>
      </w:pPr>
    </w:p>
    <w:p w14:paraId="52ACABF7" w14:textId="77777777" w:rsidR="000B0ED5" w:rsidRDefault="000B0ED5" w:rsidP="00C53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7943"/>
        <w:gridCol w:w="2835"/>
      </w:tblGrid>
      <w:tr w:rsidR="000B0ED5" w:rsidRPr="004C0488" w14:paraId="03A492CA" w14:textId="77777777" w:rsidTr="004A57B7">
        <w:tc>
          <w:tcPr>
            <w:tcW w:w="3080" w:type="dxa"/>
          </w:tcPr>
          <w:p w14:paraId="454E1273" w14:textId="77777777" w:rsidR="000B0ED5" w:rsidRPr="004C0488" w:rsidRDefault="000B0ED5" w:rsidP="000B0ED5">
            <w:pPr>
              <w:pStyle w:val="Heading3"/>
            </w:pPr>
            <w:bookmarkStart w:id="207" w:name="_Toc41662946"/>
            <w:r>
              <w:t>Filtering and monitoring system changes may have taken place</w:t>
            </w:r>
            <w:bookmarkEnd w:id="207"/>
            <w:r>
              <w:t xml:space="preserve"> </w:t>
            </w:r>
          </w:p>
        </w:tc>
        <w:tc>
          <w:tcPr>
            <w:tcW w:w="7943" w:type="dxa"/>
          </w:tcPr>
          <w:p w14:paraId="5F2698F2" w14:textId="6BC0C32E" w:rsidR="000B0ED5" w:rsidRDefault="000B0ED5" w:rsidP="00234B80">
            <w:r>
              <w:t xml:space="preserve">Whilst unlikely, it is possible that changes to filtering and monitoring system may have taken place. It’s advised that schools check systems to ensure they still comply with pre </w:t>
            </w:r>
            <w:r w:rsidR="00395FB6">
              <w:t>COVID-19</w:t>
            </w:r>
            <w:r>
              <w:t xml:space="preserve"> approaches. </w:t>
            </w:r>
          </w:p>
          <w:p w14:paraId="66C66D94" w14:textId="77777777" w:rsidR="000B0ED5" w:rsidRDefault="000B0ED5" w:rsidP="00C109C3">
            <w:pPr>
              <w:pStyle w:val="ListParagraph"/>
              <w:numPr>
                <w:ilvl w:val="0"/>
                <w:numId w:val="54"/>
              </w:numPr>
              <w:spacing w:after="200" w:line="276" w:lineRule="auto"/>
              <w:ind w:left="720"/>
            </w:pPr>
            <w:r>
              <w:t>Check existing appropriate filtering and monitoring policies and systems are operational in line with ‘Keeping Children Safe in Education’ requirements.</w:t>
            </w:r>
          </w:p>
          <w:p w14:paraId="6566B5A8" w14:textId="77777777" w:rsidR="000B0ED5" w:rsidRDefault="000B0ED5" w:rsidP="00234B80">
            <w:r>
              <w:t>These checks are likely to be required to be undertaken by technical staff; this should be carried out in line with social distancing requirements and remote updates should be carried out where possible.</w:t>
            </w:r>
          </w:p>
          <w:p w14:paraId="3053E7A4" w14:textId="77777777" w:rsidR="000B0ED5" w:rsidRPr="004A57B7" w:rsidRDefault="000B0ED5" w:rsidP="00234B80">
            <w:r>
              <w:t>IT staff may require additional time and space to carry out these tasks, especially during the initial return phases; this should be timetabled in before children return.</w:t>
            </w:r>
          </w:p>
        </w:tc>
        <w:tc>
          <w:tcPr>
            <w:tcW w:w="2835" w:type="dxa"/>
          </w:tcPr>
          <w:p w14:paraId="1DEA50DA" w14:textId="77777777" w:rsidR="000B0ED5" w:rsidRPr="004A57B7" w:rsidRDefault="000B0ED5" w:rsidP="00234B80">
            <w:r w:rsidRPr="004A57B7">
              <w:t>Internal IT Staff or External IT Provider/Support (as appropriate)</w:t>
            </w:r>
          </w:p>
          <w:p w14:paraId="412C7F9B" w14:textId="77777777" w:rsidR="000B0ED5" w:rsidRPr="004A57B7" w:rsidRDefault="000B0ED5" w:rsidP="00234B80"/>
          <w:p w14:paraId="632830ED" w14:textId="77777777" w:rsidR="000B0ED5" w:rsidRPr="004A57B7" w:rsidRDefault="000B0ED5" w:rsidP="00234B80">
            <w:r w:rsidRPr="004A57B7">
              <w:t xml:space="preserve">SWGfL provide a </w:t>
            </w:r>
            <w:hyperlink r:id="rId328" w:history="1">
              <w:r w:rsidRPr="004A57B7">
                <w:rPr>
                  <w:rStyle w:val="Hyperlink"/>
                </w:rPr>
                <w:t>tool</w:t>
              </w:r>
            </w:hyperlink>
            <w:r w:rsidRPr="004A57B7">
              <w:t xml:space="preserve"> for schools to use to check if their filtering is compliant.</w:t>
            </w:r>
          </w:p>
          <w:p w14:paraId="17E9E937" w14:textId="77777777" w:rsidR="000B0ED5" w:rsidRPr="004A57B7" w:rsidRDefault="000B0ED5" w:rsidP="00234B80">
            <w:r w:rsidRPr="004A57B7">
              <w:t>UK Safer Internet Centre provide guidance on ‘</w:t>
            </w:r>
            <w:hyperlink r:id="rId329" w:history="1">
              <w:r w:rsidRPr="004A57B7">
                <w:rPr>
                  <w:rStyle w:val="Hyperlink"/>
                </w:rPr>
                <w:t>Appropriate Filtering and Monitoring</w:t>
              </w:r>
            </w:hyperlink>
            <w:r w:rsidRPr="004A57B7">
              <w:t>’</w:t>
            </w:r>
          </w:p>
        </w:tc>
      </w:tr>
      <w:tr w:rsidR="000B0ED5" w14:paraId="68F920B6" w14:textId="77777777" w:rsidTr="004A57B7">
        <w:tc>
          <w:tcPr>
            <w:tcW w:w="3080" w:type="dxa"/>
          </w:tcPr>
          <w:p w14:paraId="5B9FFE83" w14:textId="77777777" w:rsidR="000B0ED5" w:rsidRPr="004A57B7" w:rsidRDefault="000B0ED5" w:rsidP="00234B80">
            <w:r w:rsidRPr="004A57B7">
              <w:t xml:space="preserve">User issues when returning to site. </w:t>
            </w:r>
          </w:p>
        </w:tc>
        <w:tc>
          <w:tcPr>
            <w:tcW w:w="7943" w:type="dxa"/>
          </w:tcPr>
          <w:p w14:paraId="23F3CB19" w14:textId="77777777" w:rsidR="000B0ED5" w:rsidRDefault="000B0ED5" w:rsidP="00234B80">
            <w:r>
              <w:t>It’s possible that some staff and learners will need technical support when returning to site.</w:t>
            </w:r>
          </w:p>
          <w:p w14:paraId="5AC339F3" w14:textId="77777777" w:rsidR="000B0ED5" w:rsidRDefault="000B0ED5" w:rsidP="00C109C3">
            <w:pPr>
              <w:pStyle w:val="ListParagraph"/>
              <w:numPr>
                <w:ilvl w:val="0"/>
                <w:numId w:val="54"/>
              </w:numPr>
              <w:spacing w:after="200" w:line="276" w:lineRule="auto"/>
              <w:ind w:left="720"/>
            </w:pPr>
            <w:r>
              <w:t xml:space="preserve">Allocate time for technical support to troubleshoot onsite issues when learners/staff return e.g. password resets </w:t>
            </w:r>
          </w:p>
          <w:p w14:paraId="0E92FE24" w14:textId="77777777" w:rsidR="000B0ED5" w:rsidRDefault="000B0ED5" w:rsidP="00C109C3">
            <w:pPr>
              <w:pStyle w:val="ListParagraph"/>
              <w:numPr>
                <w:ilvl w:val="0"/>
                <w:numId w:val="54"/>
              </w:numPr>
              <w:spacing w:after="200" w:line="276" w:lineRule="auto"/>
              <w:ind w:left="720"/>
            </w:pPr>
            <w:r>
              <w:t>Revisit existing security requirements in line with school Acceptable Use of Technology Policy (AUP) with staff and learners e.g. not sharing passwords, locking screens, reporting scam emails, not installing applications without permission.</w:t>
            </w:r>
          </w:p>
          <w:p w14:paraId="382C5CE8" w14:textId="77777777" w:rsidR="000B0ED5" w:rsidRDefault="000B0ED5" w:rsidP="00234B80">
            <w:r>
              <w:t>These checks are likely to be required to be undertaken by technical staff; this should be carried out in line with social distancing requirements.</w:t>
            </w:r>
          </w:p>
          <w:p w14:paraId="18F5021B" w14:textId="77777777" w:rsidR="000B0ED5" w:rsidRDefault="000B0ED5" w:rsidP="00234B80">
            <w:r>
              <w:t>IT staff may require additional time and space to carry out these tasks, especially during the initial return phases; this should be timetabled in where possible.</w:t>
            </w:r>
          </w:p>
        </w:tc>
        <w:tc>
          <w:tcPr>
            <w:tcW w:w="2835" w:type="dxa"/>
          </w:tcPr>
          <w:p w14:paraId="0A5E86C6" w14:textId="77777777" w:rsidR="000B0ED5" w:rsidRPr="004A57B7" w:rsidRDefault="000B0ED5" w:rsidP="00234B80">
            <w:r w:rsidRPr="004A57B7">
              <w:t>Internal IT Staff or External IT Provider/Support (as appropriate)</w:t>
            </w:r>
          </w:p>
          <w:p w14:paraId="67651FE9" w14:textId="77777777" w:rsidR="000B0ED5" w:rsidRPr="004A57B7" w:rsidRDefault="000B0ED5" w:rsidP="00234B80"/>
          <w:p w14:paraId="2D862083" w14:textId="77777777" w:rsidR="000B0ED5" w:rsidRPr="004A57B7" w:rsidRDefault="000B0ED5" w:rsidP="00234B80">
            <w:r w:rsidRPr="004A57B7">
              <w:t xml:space="preserve">Acceptable Use of Technology Policy (AUP) templates can be found on </w:t>
            </w:r>
            <w:hyperlink r:id="rId330" w:history="1">
              <w:r w:rsidRPr="004A57B7">
                <w:rPr>
                  <w:rStyle w:val="Hyperlink"/>
                </w:rPr>
                <w:t>Kelsi</w:t>
              </w:r>
            </w:hyperlink>
            <w:r w:rsidRPr="004A57B7">
              <w:t xml:space="preserve">. </w:t>
            </w:r>
          </w:p>
          <w:p w14:paraId="0D9A0687" w14:textId="77777777" w:rsidR="000B0ED5" w:rsidRPr="004A57B7" w:rsidRDefault="000B0ED5" w:rsidP="00234B80"/>
        </w:tc>
      </w:tr>
    </w:tbl>
    <w:p w14:paraId="6B5C6454" w14:textId="71898419" w:rsidR="00C53C90" w:rsidRDefault="00C53C90" w:rsidP="00C53C90"/>
    <w:p w14:paraId="4476C56D" w14:textId="77777777" w:rsidR="007C0D6F" w:rsidRDefault="007C0D6F">
      <w:pPr>
        <w:rPr>
          <w:b/>
          <w:bCs/>
          <w:sz w:val="36"/>
          <w:szCs w:val="36"/>
        </w:rPr>
        <w:sectPr w:rsidR="007C0D6F" w:rsidSect="00545C44">
          <w:headerReference w:type="default" r:id="rId331"/>
          <w:pgSz w:w="16838" w:h="11906" w:orient="landscape"/>
          <w:pgMar w:top="1440" w:right="1440" w:bottom="1440" w:left="1418" w:header="708" w:footer="708" w:gutter="0"/>
          <w:cols w:space="708"/>
          <w:docGrid w:linePitch="360"/>
        </w:sectPr>
      </w:pPr>
    </w:p>
    <w:p w14:paraId="6C24D594" w14:textId="33CC113C" w:rsidR="00143D1C" w:rsidRPr="002F5C28" w:rsidRDefault="0082129E" w:rsidP="00143D1C">
      <w:pPr>
        <w:pStyle w:val="Heading1"/>
      </w:pPr>
      <w:bookmarkStart w:id="208" w:name="_Toc41662947"/>
      <w:r>
        <w:lastRenderedPageBreak/>
        <w:t>Section 1</w:t>
      </w:r>
      <w:r w:rsidR="00071B0F">
        <w:t>3</w:t>
      </w:r>
      <w:r>
        <w:t xml:space="preserve"> - </w:t>
      </w:r>
      <w:r w:rsidR="00143D1C" w:rsidRPr="002F5C28">
        <w:t>Governance</w:t>
      </w:r>
      <w:bookmarkEnd w:id="208"/>
    </w:p>
    <w:p w14:paraId="1933891F" w14:textId="77777777" w:rsidR="00071B0F" w:rsidRDefault="00071B0F" w:rsidP="00071B0F">
      <w:pPr>
        <w:rPr>
          <w:b/>
          <w:bCs/>
        </w:rPr>
      </w:pPr>
      <w:r w:rsidRPr="0082128B">
        <w:rPr>
          <w:b/>
          <w:bCs/>
        </w:rPr>
        <w:t>Governor Services Team, The Education People</w:t>
      </w:r>
    </w:p>
    <w:p w14:paraId="5C227079" w14:textId="77777777" w:rsidR="00143D1C" w:rsidRDefault="00143D1C" w:rsidP="00143D1C">
      <w:r>
        <w:t>During this current situation the priorities for governance as we have stressed in our regular weekly briefings are:</w:t>
      </w:r>
    </w:p>
    <w:p w14:paraId="3041A667" w14:textId="77777777" w:rsidR="00143D1C" w:rsidRDefault="00143D1C" w:rsidP="00143D1C">
      <w:pPr>
        <w:pStyle w:val="ListParagraph"/>
        <w:numPr>
          <w:ilvl w:val="0"/>
          <w:numId w:val="112"/>
        </w:numPr>
        <w:spacing w:after="0" w:line="240" w:lineRule="auto"/>
        <w:contextualSpacing w:val="0"/>
      </w:pPr>
      <w:r>
        <w:t>Business critical decisions (e.g. budget approval, ratifying school leadership appointments etc.) might require governing boards to review and amend their levels of delegation to enable fewer governors/trustees to make business critical decisions.</w:t>
      </w:r>
    </w:p>
    <w:p w14:paraId="61998C17" w14:textId="77777777" w:rsidR="00143D1C" w:rsidRDefault="00143D1C" w:rsidP="00143D1C">
      <w:pPr>
        <w:pStyle w:val="ListParagraph"/>
        <w:numPr>
          <w:ilvl w:val="0"/>
          <w:numId w:val="112"/>
        </w:numPr>
        <w:spacing w:after="0" w:line="240" w:lineRule="auto"/>
        <w:contextualSpacing w:val="0"/>
      </w:pPr>
      <w:r>
        <w:t xml:space="preserve">Monitoring how the school is continuing to provide care for children who are vulnerable, children with an Education, Health and Care (EHC) plan, the children of key workers, associated risks, issues etc.  </w:t>
      </w:r>
    </w:p>
    <w:p w14:paraId="5AA043EB" w14:textId="77777777" w:rsidR="00143D1C" w:rsidRDefault="00143D1C" w:rsidP="00143D1C">
      <w:pPr>
        <w:pStyle w:val="ListParagraph"/>
        <w:numPr>
          <w:ilvl w:val="0"/>
          <w:numId w:val="112"/>
        </w:numPr>
        <w:spacing w:after="0" w:line="240" w:lineRule="auto"/>
        <w:contextualSpacing w:val="0"/>
      </w:pPr>
      <w:r>
        <w:t xml:space="preserve">Monitoring actions taken by the school/trust to mitigate against concerns that the partial closure of schools will impact on the outcomes achieved by disadvantaged pupils and widen the attainment gap     </w:t>
      </w:r>
    </w:p>
    <w:p w14:paraId="515A67FC" w14:textId="77777777" w:rsidR="00143D1C" w:rsidRDefault="00143D1C" w:rsidP="00143D1C">
      <w:pPr>
        <w:pStyle w:val="ListParagraph"/>
        <w:numPr>
          <w:ilvl w:val="0"/>
          <w:numId w:val="112"/>
        </w:numPr>
        <w:spacing w:after="0" w:line="240" w:lineRule="auto"/>
        <w:contextualSpacing w:val="0"/>
      </w:pPr>
      <w:r>
        <w:t>Safeguarding - Monitoring the wellbeing and welfare of pupils, staff and stakeholders</w:t>
      </w:r>
    </w:p>
    <w:p w14:paraId="145411AE" w14:textId="77777777" w:rsidR="00143D1C" w:rsidRDefault="00143D1C" w:rsidP="00143D1C">
      <w:pPr>
        <w:pStyle w:val="ListParagraph"/>
        <w:numPr>
          <w:ilvl w:val="0"/>
          <w:numId w:val="112"/>
        </w:numPr>
        <w:spacing w:after="0" w:line="240" w:lineRule="auto"/>
        <w:contextualSpacing w:val="0"/>
      </w:pPr>
      <w:r>
        <w:t xml:space="preserve">Any issues arising from how the building is currently being used and remote working for staff   </w:t>
      </w:r>
    </w:p>
    <w:p w14:paraId="7836FF99" w14:textId="77777777" w:rsidR="00143D1C" w:rsidRDefault="00143D1C" w:rsidP="00143D1C">
      <w:pPr>
        <w:pStyle w:val="ListParagraph"/>
        <w:numPr>
          <w:ilvl w:val="0"/>
          <w:numId w:val="112"/>
        </w:numPr>
        <w:spacing w:after="0" w:line="240" w:lineRule="auto"/>
        <w:contextualSpacing w:val="0"/>
      </w:pPr>
      <w:r>
        <w:t xml:space="preserve">Support being given to parents and carers to help them educate their children at home </w:t>
      </w:r>
    </w:p>
    <w:p w14:paraId="70F8840B" w14:textId="12260478" w:rsidR="00143D1C" w:rsidRDefault="007763F6" w:rsidP="00143D1C">
      <w:pPr>
        <w:pStyle w:val="ListParagraph"/>
        <w:numPr>
          <w:ilvl w:val="0"/>
          <w:numId w:val="112"/>
        </w:numPr>
        <w:spacing w:after="0" w:line="240" w:lineRule="auto"/>
        <w:contextualSpacing w:val="0"/>
      </w:pPr>
      <w:r>
        <w:t xml:space="preserve">Issues relating to the future re-opening of the school – specifically the guidance from the NGA: </w:t>
      </w:r>
      <w:r w:rsidRPr="00730685">
        <w:t xml:space="preserve"> https://www.nga.org.uk/News/NGA-News/May-2020/The-governing-board%E2%80%99s-role-in-the-safe-opening-of.aspx</w:t>
      </w:r>
      <w:r>
        <w:t xml:space="preserve"> </w:t>
      </w:r>
    </w:p>
    <w:p w14:paraId="08EE96C1" w14:textId="77777777" w:rsidR="00143D1C" w:rsidRDefault="00143D1C" w:rsidP="00143D1C"/>
    <w:p w14:paraId="1BF3B02B" w14:textId="77777777" w:rsidR="00143D1C" w:rsidRDefault="00143D1C" w:rsidP="00143D1C">
      <w:pPr>
        <w:rPr>
          <w:rStyle w:val="Hyperlink"/>
        </w:rPr>
      </w:pPr>
      <w:r>
        <w:t xml:space="preserve">The DfE advice to governing boards is to prioritise providing support to their school leaders and staff where needed, to allow them to get on with operational matters. School leaders should stay in touch with the governing board in a proportionate way, including providing information on the welfare of staff and pupils, so that they can retain a strategic overview of the situation and the school.   More information can be found at </w:t>
      </w:r>
      <w:r w:rsidR="005322C5">
        <w:t>the National governance Associ</w:t>
      </w:r>
      <w:r w:rsidR="009B77C7">
        <w:t xml:space="preserve">ation </w:t>
      </w:r>
      <w:r>
        <w:t xml:space="preserve"> </w:t>
      </w:r>
      <w:hyperlink r:id="rId332" w:history="1">
        <w:r w:rsidR="007763F6">
          <w:rPr>
            <w:rStyle w:val="Hyperlink"/>
          </w:rPr>
          <w:t>https://www.nga.org.uk/Knowledge-Centre/Executive-leaders-and-the-governing-boards/Coronavirus-Information-for-governing-boards.aspx</w:t>
        </w:r>
      </w:hyperlink>
    </w:p>
    <w:p w14:paraId="2C2D5377" w14:textId="77777777" w:rsidR="00402642" w:rsidRDefault="007763F6" w:rsidP="007763F6">
      <w:pPr>
        <w:rPr>
          <w:rStyle w:val="Hyperlink"/>
        </w:rPr>
      </w:pPr>
      <w:r>
        <w:rPr>
          <w:rStyle w:val="Hyperlink"/>
        </w:rPr>
        <w:t xml:space="preserve">Webinar by Browne Jacobson : </w:t>
      </w:r>
    </w:p>
    <w:p w14:paraId="77040C81" w14:textId="3D7AB70A" w:rsidR="007763F6" w:rsidRDefault="002801C8" w:rsidP="007763F6">
      <w:hyperlink r:id="rId333" w:history="1">
        <w:r w:rsidR="006F5B38" w:rsidRPr="0053663C">
          <w:rPr>
            <w:rStyle w:val="Hyperlink"/>
          </w:rPr>
          <w:t>https://event.on24.com/eventRegistration/EventLobbyServlet?target=reg30.jsp&amp;partnerref=vuture&amp;eventid=2353093&amp;sessionid=1&amp;key=E48EAC5229AB32692482B89F5E5635A2&amp;regTag=&amp;sourcepage=register</w:t>
        </w:r>
      </w:hyperlink>
      <w:r w:rsidR="006F5B38">
        <w:rPr>
          <w:rStyle w:val="Hyperlink"/>
        </w:rPr>
        <w:t xml:space="preserve"> </w:t>
      </w:r>
    </w:p>
    <w:p w14:paraId="7160B329" w14:textId="77777777" w:rsidR="007763F6" w:rsidRPr="00B20BA8" w:rsidRDefault="007763F6" w:rsidP="007763F6">
      <w:r>
        <w:t xml:space="preserve">As the situation moves forward we have outlined points for consideration as an aide memoire.  This follows the seven elements of effective governance outlined in the Governance Handbook along with where to find the relevant support and guidance.  </w:t>
      </w:r>
      <w:r w:rsidRPr="00B20BA8">
        <w:t>We appreciate that governing boards are concerned about personal liability in relation to their responsibilities towards staff, especially where the governing board is the legal employer of staff such as trustees in academy trusts and governing boards of voluntary aided schools.</w:t>
      </w:r>
    </w:p>
    <w:p w14:paraId="25C6274E" w14:textId="77777777" w:rsidR="007763F6" w:rsidRPr="00B20BA8" w:rsidRDefault="007763F6" w:rsidP="007763F6">
      <w:r w:rsidRPr="00B20BA8">
        <w:t>However, the Governance Handbook is clear on the issue of personal liability:</w:t>
      </w:r>
    </w:p>
    <w:p w14:paraId="3DDE951B" w14:textId="77777777" w:rsidR="007763F6" w:rsidRPr="00B20BA8" w:rsidRDefault="007763F6" w:rsidP="007763F6">
      <w:r w:rsidRPr="00B20BA8">
        <w:rPr>
          <w:i/>
          <w:iCs/>
        </w:rPr>
        <w:t>The board is legally responsible for the conduct of its school(s). However, individuals are generally protected from personal liability. Provided they act honestly, reasonably and in good faith, any liability will fall on the board even if it exceeds its powers, rather than on individuals.</w:t>
      </w:r>
    </w:p>
    <w:p w14:paraId="1F0B0860" w14:textId="77777777" w:rsidR="007763F6" w:rsidRDefault="007763F6" w:rsidP="007763F6">
      <w:r>
        <w:t xml:space="preserve">There are no individual decisions to be taken and there are no changes to the Chairs Actions as defined in the Roles, Procedures and Allowances legislation. </w:t>
      </w:r>
      <w:r w:rsidRPr="00ED0E7D">
        <w:rPr>
          <w:rFonts w:eastAsia="Calibri" w:cs="Arial"/>
          <w:lang w:val="en-US"/>
        </w:rPr>
        <w:t xml:space="preserve">There is no requirement for a board meeting to secure the agreement of the governing body, although in practice a meeting of some form would help keep </w:t>
      </w:r>
      <w:r w:rsidRPr="00ED0E7D">
        <w:rPr>
          <w:rFonts w:eastAsia="Calibri" w:cs="Arial"/>
          <w:lang w:val="en-US"/>
        </w:rPr>
        <w:lastRenderedPageBreak/>
        <w:t>governors involved, and allow the headteacher to reassure them that risks are being carefully evaluated</w:t>
      </w:r>
      <w:r>
        <w:rPr>
          <w:rFonts w:eastAsia="Calibri" w:cs="Arial"/>
          <w:lang w:val="en-US"/>
        </w:rPr>
        <w:t xml:space="preserve"> and the risk assessment shared with the GB along with the Chair and Vice Chair being “sounding boards” and supporting school leaders in these difficult decisions.</w:t>
      </w:r>
    </w:p>
    <w:p w14:paraId="054CFD02" w14:textId="77777777" w:rsidR="007763F6" w:rsidRDefault="007763F6" w:rsidP="007763F6"/>
    <w:p w14:paraId="7592D6B1" w14:textId="77777777" w:rsidR="00C55BA2" w:rsidRPr="00292535" w:rsidRDefault="00326AAC" w:rsidP="00143D1C">
      <w:r>
        <w:t xml:space="preserve">Contact details for further </w:t>
      </w:r>
      <w:r w:rsidR="00EE4778">
        <w:t xml:space="preserve">support can be found at the end of this section.  </w:t>
      </w:r>
    </w:p>
    <w:p w14:paraId="114E28BA" w14:textId="77777777" w:rsidR="00143D1C" w:rsidRDefault="00143D1C" w:rsidP="00143D1C"/>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7822"/>
        <w:gridCol w:w="47"/>
        <w:gridCol w:w="3262"/>
      </w:tblGrid>
      <w:tr w:rsidR="00143D1C" w14:paraId="1EBFB755" w14:textId="77777777" w:rsidTr="004A57B7">
        <w:trPr>
          <w:trHeight w:val="1266"/>
          <w:jc w:val="center"/>
        </w:trPr>
        <w:tc>
          <w:tcPr>
            <w:tcW w:w="1905" w:type="dxa"/>
            <w:vAlign w:val="center"/>
          </w:tcPr>
          <w:p w14:paraId="0202F96A" w14:textId="77777777" w:rsidR="0034511D" w:rsidRDefault="0034511D" w:rsidP="004A57B7">
            <w:pPr>
              <w:pStyle w:val="Heading3"/>
            </w:pPr>
          </w:p>
          <w:p w14:paraId="1ECE80B1" w14:textId="46330326" w:rsidR="00143D1C" w:rsidRPr="00622CCD" w:rsidRDefault="00143D1C" w:rsidP="004A57B7">
            <w:pPr>
              <w:pStyle w:val="Heading3"/>
            </w:pPr>
            <w:bookmarkStart w:id="209" w:name="_Toc41662948"/>
            <w:r w:rsidRPr="00DC2920">
              <w:t>Effective Governance</w:t>
            </w:r>
            <w:bookmarkEnd w:id="209"/>
          </w:p>
        </w:tc>
        <w:tc>
          <w:tcPr>
            <w:tcW w:w="7869" w:type="dxa"/>
            <w:gridSpan w:val="2"/>
            <w:vAlign w:val="center"/>
          </w:tcPr>
          <w:p w14:paraId="715A43C1" w14:textId="4773FC4E" w:rsidR="00143D1C" w:rsidRPr="00697D8E" w:rsidRDefault="0034511D" w:rsidP="004A57B7">
            <w:pPr>
              <w:rPr>
                <w:b/>
                <w:bCs/>
                <w:sz w:val="28"/>
                <w:szCs w:val="28"/>
              </w:rPr>
            </w:pPr>
            <w:r>
              <w:rPr>
                <w:b/>
                <w:bCs/>
                <w:sz w:val="28"/>
                <w:szCs w:val="28"/>
              </w:rPr>
              <w:t>P</w:t>
            </w:r>
            <w:r w:rsidR="00143D1C" w:rsidRPr="00697D8E">
              <w:rPr>
                <w:b/>
                <w:bCs/>
                <w:sz w:val="28"/>
                <w:szCs w:val="28"/>
              </w:rPr>
              <w:t>oints for consideration</w:t>
            </w:r>
          </w:p>
        </w:tc>
        <w:tc>
          <w:tcPr>
            <w:tcW w:w="3262" w:type="dxa"/>
            <w:vAlign w:val="center"/>
          </w:tcPr>
          <w:p w14:paraId="4F19758E" w14:textId="77777777" w:rsidR="00143D1C" w:rsidRPr="0072549A" w:rsidRDefault="00143D1C" w:rsidP="004A57B7">
            <w:pPr>
              <w:rPr>
                <w:b/>
                <w:bCs/>
                <w:sz w:val="28"/>
                <w:szCs w:val="28"/>
              </w:rPr>
            </w:pPr>
            <w:r w:rsidRPr="0072549A">
              <w:rPr>
                <w:b/>
                <w:bCs/>
                <w:sz w:val="28"/>
                <w:szCs w:val="28"/>
              </w:rPr>
              <w:t>Where to find support</w:t>
            </w:r>
          </w:p>
        </w:tc>
      </w:tr>
      <w:tr w:rsidR="00143D1C" w14:paraId="7CAE0A6F" w14:textId="77777777" w:rsidTr="004A57B7">
        <w:trPr>
          <w:trHeight w:val="882"/>
          <w:jc w:val="center"/>
        </w:trPr>
        <w:tc>
          <w:tcPr>
            <w:tcW w:w="1905" w:type="dxa"/>
          </w:tcPr>
          <w:p w14:paraId="3BE8FD30" w14:textId="77777777" w:rsidR="00143D1C" w:rsidRPr="00DC2920" w:rsidRDefault="00143D1C" w:rsidP="007629EF">
            <w:pPr>
              <w:rPr>
                <w:rFonts w:cstheme="minorHAnsi"/>
                <w:b/>
                <w:bCs/>
              </w:rPr>
            </w:pPr>
            <w:r w:rsidRPr="00DC2920">
              <w:rPr>
                <w:rFonts w:cstheme="minorHAnsi"/>
                <w:b/>
                <w:bCs/>
              </w:rPr>
              <w:t>Panels</w:t>
            </w:r>
          </w:p>
          <w:p w14:paraId="7445F4F3" w14:textId="77777777" w:rsidR="00143D1C" w:rsidRPr="00DC2920" w:rsidRDefault="00143D1C" w:rsidP="007629EF">
            <w:pPr>
              <w:rPr>
                <w:rFonts w:cstheme="minorHAnsi"/>
                <w:b/>
                <w:bCs/>
              </w:rPr>
            </w:pPr>
          </w:p>
          <w:p w14:paraId="3AD2F84D" w14:textId="77777777" w:rsidR="00143D1C" w:rsidRPr="00DC2920" w:rsidRDefault="00143D1C" w:rsidP="007629EF">
            <w:pPr>
              <w:rPr>
                <w:rFonts w:cstheme="minorHAnsi"/>
                <w:b/>
                <w:bCs/>
              </w:rPr>
            </w:pPr>
          </w:p>
        </w:tc>
        <w:tc>
          <w:tcPr>
            <w:tcW w:w="7869" w:type="dxa"/>
            <w:gridSpan w:val="2"/>
          </w:tcPr>
          <w:p w14:paraId="4A8C7CB6" w14:textId="77777777" w:rsidR="00143D1C" w:rsidRDefault="00143D1C" w:rsidP="007629EF">
            <w:pPr>
              <w:spacing w:after="160" w:line="252" w:lineRule="auto"/>
            </w:pPr>
            <w:r>
              <w:t>It is essential that physical panels are not held until public health guidance changes accordingly.</w:t>
            </w:r>
          </w:p>
          <w:p w14:paraId="0A992AB0" w14:textId="7F7806E5" w:rsidR="00143D1C" w:rsidRDefault="00143D1C" w:rsidP="007629EF">
            <w:pPr>
              <w:spacing w:after="160" w:line="252" w:lineRule="auto"/>
            </w:pPr>
            <w:r>
              <w:t>On the holding of remote panels, as a starting principle, consensus should be sought from all parties on an appropriate way forwards. This is vital in ensuring all parties’ circumstances are recognised and taken into account, and in justifying the course of action taken by the school.</w:t>
            </w:r>
          </w:p>
          <w:p w14:paraId="7FA9E918" w14:textId="077AE623" w:rsidR="00143D1C" w:rsidRDefault="00143D1C" w:rsidP="00067650">
            <w:pPr>
              <w:spacing w:after="160" w:line="252" w:lineRule="auto"/>
              <w:rPr>
                <w:rFonts w:cstheme="minorHAnsi"/>
              </w:rPr>
            </w:pPr>
            <w:r>
              <w:t>We do recognise that there may be occasions where an urgent resolution is required, so there is no reasonable alternative to ensuring a panel proceeds. Admissions hearings have been covered by the new regulations, but there could be other situations where a resolution is vital, e.g. an exclusion review for a child whose year is back in school, and so may not be receiving sufficient educational provision while they await the review. The emphasis in the Department’s guidance is on pragmatism, and we would emphasise the importance of taking a case-by-case view as every situation will be different. As stressed above, finding a consensus on a route forwards should be the priority.</w:t>
            </w:r>
          </w:p>
          <w:p w14:paraId="34602BF0" w14:textId="77777777" w:rsidR="00143D1C" w:rsidRPr="00AA2904" w:rsidRDefault="00143D1C" w:rsidP="007629EF">
            <w:pPr>
              <w:rPr>
                <w:rFonts w:cstheme="minorHAnsi"/>
              </w:rPr>
            </w:pPr>
            <w:r w:rsidRPr="00AA2904">
              <w:rPr>
                <w:rFonts w:cstheme="minorHAnsi"/>
              </w:rPr>
              <w:t>Ensure statutory panels are in place in case of changes in membership and that meetings can be held virtually and in compliance with GDPR.</w:t>
            </w:r>
          </w:p>
        </w:tc>
        <w:tc>
          <w:tcPr>
            <w:tcW w:w="3262" w:type="dxa"/>
          </w:tcPr>
          <w:p w14:paraId="68827784" w14:textId="77777777" w:rsidR="00143D1C" w:rsidRDefault="00143D1C" w:rsidP="007629EF">
            <w:pPr>
              <w:rPr>
                <w:rFonts w:cstheme="minorHAnsi"/>
              </w:rPr>
            </w:pPr>
            <w:r w:rsidRPr="00AA2904">
              <w:rPr>
                <w:rFonts w:cstheme="minorHAnsi"/>
              </w:rPr>
              <w:t>A</w:t>
            </w:r>
            <w:r>
              <w:rPr>
                <w:rFonts w:cstheme="minorHAnsi"/>
              </w:rPr>
              <w:t>rea Education Officer (AEO)</w:t>
            </w:r>
            <w:r w:rsidRPr="00AA2904">
              <w:rPr>
                <w:rFonts w:cstheme="minorHAnsi"/>
              </w:rPr>
              <w:t>/S</w:t>
            </w:r>
            <w:r>
              <w:rPr>
                <w:rFonts w:cstheme="minorHAnsi"/>
              </w:rPr>
              <w:t>chools’ Personnel Service (SPS)</w:t>
            </w:r>
            <w:r w:rsidRPr="00AA2904">
              <w:rPr>
                <w:rFonts w:cstheme="minorHAnsi"/>
              </w:rPr>
              <w:t xml:space="preserve"> </w:t>
            </w:r>
            <w:r>
              <w:rPr>
                <w:rFonts w:cstheme="minorHAnsi"/>
              </w:rPr>
              <w:t xml:space="preserve">or relevant </w:t>
            </w:r>
            <w:r w:rsidRPr="00AA2904">
              <w:rPr>
                <w:rFonts w:cstheme="minorHAnsi"/>
              </w:rPr>
              <w:t>HR Provider/A</w:t>
            </w:r>
            <w:r>
              <w:rPr>
                <w:rFonts w:cstheme="minorHAnsi"/>
              </w:rPr>
              <w:t>rea Governance Officer (AGO)</w:t>
            </w:r>
            <w:r w:rsidRPr="00AA2904">
              <w:rPr>
                <w:rFonts w:cstheme="minorHAnsi"/>
              </w:rPr>
              <w:t xml:space="preserve"> for support and guidance/Monthly Bulletin</w:t>
            </w:r>
          </w:p>
          <w:p w14:paraId="70300148" w14:textId="296A12F9" w:rsidR="00143D1C" w:rsidRPr="00AA2904" w:rsidRDefault="00143D1C" w:rsidP="007629EF">
            <w:pPr>
              <w:rPr>
                <w:rFonts w:cstheme="minorHAnsi"/>
              </w:rPr>
            </w:pPr>
          </w:p>
        </w:tc>
      </w:tr>
      <w:tr w:rsidR="00143D1C" w14:paraId="5558FEE2" w14:textId="77777777" w:rsidTr="004A57B7">
        <w:trPr>
          <w:trHeight w:val="70"/>
          <w:jc w:val="center"/>
        </w:trPr>
        <w:tc>
          <w:tcPr>
            <w:tcW w:w="1905" w:type="dxa"/>
          </w:tcPr>
          <w:p w14:paraId="3BD33817" w14:textId="77777777" w:rsidR="00143D1C" w:rsidRPr="00DC2920" w:rsidRDefault="00143D1C" w:rsidP="007629EF">
            <w:pPr>
              <w:rPr>
                <w:rFonts w:cstheme="minorHAnsi"/>
                <w:b/>
                <w:bCs/>
              </w:rPr>
            </w:pPr>
            <w:r w:rsidRPr="00DC2920">
              <w:rPr>
                <w:rFonts w:cstheme="minorHAnsi"/>
                <w:b/>
                <w:bCs/>
              </w:rPr>
              <w:t>GB meetings</w:t>
            </w:r>
          </w:p>
          <w:p w14:paraId="0A603BE5" w14:textId="77777777" w:rsidR="00143D1C" w:rsidRPr="00DC2920" w:rsidRDefault="00143D1C" w:rsidP="007629EF">
            <w:pPr>
              <w:rPr>
                <w:rFonts w:cstheme="minorHAnsi"/>
                <w:b/>
                <w:bCs/>
              </w:rPr>
            </w:pPr>
          </w:p>
        </w:tc>
        <w:tc>
          <w:tcPr>
            <w:tcW w:w="7822" w:type="dxa"/>
          </w:tcPr>
          <w:p w14:paraId="28E67278" w14:textId="77777777" w:rsidR="00143D1C" w:rsidRPr="00AA2904" w:rsidRDefault="00143D1C" w:rsidP="007629EF">
            <w:pPr>
              <w:rPr>
                <w:rFonts w:cstheme="minorHAnsi"/>
              </w:rPr>
            </w:pPr>
            <w:r w:rsidRPr="00AA2904">
              <w:rPr>
                <w:rFonts w:cstheme="minorHAnsi"/>
              </w:rPr>
              <w:t>If your Board is a committee structure ascertain if there is a need to meet over the last two terms or whether to only have F</w:t>
            </w:r>
            <w:r>
              <w:rPr>
                <w:rFonts w:cstheme="minorHAnsi"/>
              </w:rPr>
              <w:t>ull Governing Board (FGB)</w:t>
            </w:r>
            <w:r w:rsidRPr="00AA2904">
              <w:rPr>
                <w:rFonts w:cstheme="minorHAnsi"/>
              </w:rPr>
              <w:t xml:space="preserve">/Trust </w:t>
            </w:r>
            <w:r>
              <w:rPr>
                <w:rFonts w:cstheme="minorHAnsi"/>
              </w:rPr>
              <w:t>B</w:t>
            </w:r>
            <w:r w:rsidRPr="00AA2904">
              <w:rPr>
                <w:rFonts w:cstheme="minorHAnsi"/>
              </w:rPr>
              <w:t xml:space="preserve">oard virtual meetings. </w:t>
            </w:r>
          </w:p>
        </w:tc>
        <w:tc>
          <w:tcPr>
            <w:tcW w:w="3309" w:type="dxa"/>
            <w:gridSpan w:val="2"/>
          </w:tcPr>
          <w:p w14:paraId="2BC23ADD" w14:textId="77777777" w:rsidR="00143D1C" w:rsidRPr="00AA2904" w:rsidRDefault="00143D1C" w:rsidP="007629EF">
            <w:pPr>
              <w:rPr>
                <w:rFonts w:cstheme="minorHAnsi"/>
              </w:rPr>
            </w:pPr>
            <w:r w:rsidRPr="00AA2904">
              <w:rPr>
                <w:rFonts w:cstheme="minorHAnsi"/>
              </w:rPr>
              <w:t>AGO</w:t>
            </w:r>
          </w:p>
        </w:tc>
      </w:tr>
      <w:tr w:rsidR="00143D1C" w14:paraId="5A0EA0BD" w14:textId="77777777" w:rsidTr="004A57B7">
        <w:trPr>
          <w:trHeight w:val="882"/>
          <w:jc w:val="center"/>
        </w:trPr>
        <w:tc>
          <w:tcPr>
            <w:tcW w:w="1905" w:type="dxa"/>
          </w:tcPr>
          <w:p w14:paraId="523712B2" w14:textId="77777777" w:rsidR="00143D1C" w:rsidRPr="00DC2920" w:rsidRDefault="00143D1C" w:rsidP="007629EF">
            <w:pPr>
              <w:rPr>
                <w:rFonts w:cstheme="minorHAnsi"/>
                <w:b/>
                <w:bCs/>
              </w:rPr>
            </w:pPr>
            <w:r w:rsidRPr="00DC2920">
              <w:rPr>
                <w:rFonts w:cstheme="minorHAnsi"/>
                <w:b/>
                <w:bCs/>
              </w:rPr>
              <w:lastRenderedPageBreak/>
              <w:t>Future Board meetings and Governors in the “vulnerable” category</w:t>
            </w:r>
          </w:p>
        </w:tc>
        <w:tc>
          <w:tcPr>
            <w:tcW w:w="7822" w:type="dxa"/>
          </w:tcPr>
          <w:p w14:paraId="25D51467" w14:textId="77777777" w:rsidR="00143D1C" w:rsidRPr="00AA2904" w:rsidRDefault="00143D1C" w:rsidP="007629EF">
            <w:pPr>
              <w:rPr>
                <w:rFonts w:cstheme="minorHAnsi"/>
              </w:rPr>
            </w:pPr>
            <w:r w:rsidRPr="00AA2904">
              <w:rPr>
                <w:rFonts w:cstheme="minorHAnsi"/>
              </w:rPr>
              <w:t>Consider whether special arrangements will be required if certain Governors following C</w:t>
            </w:r>
            <w:r>
              <w:rPr>
                <w:rFonts w:cstheme="minorHAnsi"/>
              </w:rPr>
              <w:t>O</w:t>
            </w:r>
            <w:r w:rsidRPr="00AA2904">
              <w:rPr>
                <w:rFonts w:cstheme="minorHAnsi"/>
              </w:rPr>
              <w:t>V</w:t>
            </w:r>
            <w:r>
              <w:rPr>
                <w:rFonts w:cstheme="minorHAnsi"/>
              </w:rPr>
              <w:t>ID</w:t>
            </w:r>
            <w:r w:rsidRPr="00AA2904">
              <w:rPr>
                <w:rFonts w:cstheme="minorHAnsi"/>
              </w:rPr>
              <w:t>19 guidance are precluded from attending meetings in person.</w:t>
            </w:r>
          </w:p>
        </w:tc>
        <w:tc>
          <w:tcPr>
            <w:tcW w:w="3309" w:type="dxa"/>
            <w:gridSpan w:val="2"/>
          </w:tcPr>
          <w:p w14:paraId="7A7C6FCF" w14:textId="77777777" w:rsidR="00143D1C" w:rsidRPr="00AA2904" w:rsidRDefault="00143D1C" w:rsidP="007629EF">
            <w:pPr>
              <w:rPr>
                <w:rFonts w:cstheme="minorHAnsi"/>
              </w:rPr>
            </w:pPr>
            <w:r w:rsidRPr="00AA2904">
              <w:rPr>
                <w:rFonts w:cstheme="minorHAnsi"/>
              </w:rPr>
              <w:t>AGO support</w:t>
            </w:r>
            <w:r>
              <w:rPr>
                <w:rFonts w:cstheme="minorHAnsi"/>
              </w:rPr>
              <w:t xml:space="preserve"> and a</w:t>
            </w:r>
            <w:r w:rsidRPr="00AA2904">
              <w:rPr>
                <w:rFonts w:cstheme="minorHAnsi"/>
              </w:rPr>
              <w:t>dvice/Weekly Roundup and/or Monthly Bulletin</w:t>
            </w:r>
          </w:p>
          <w:p w14:paraId="12DA417A" w14:textId="77777777" w:rsidR="00143D1C" w:rsidRPr="00AA2904" w:rsidRDefault="00143D1C" w:rsidP="007629EF">
            <w:pPr>
              <w:rPr>
                <w:rFonts w:cstheme="minorHAnsi"/>
              </w:rPr>
            </w:pPr>
          </w:p>
        </w:tc>
      </w:tr>
      <w:tr w:rsidR="00143D1C" w14:paraId="045E37B6" w14:textId="77777777" w:rsidTr="004A57B7">
        <w:trPr>
          <w:trHeight w:val="882"/>
          <w:jc w:val="center"/>
        </w:trPr>
        <w:tc>
          <w:tcPr>
            <w:tcW w:w="1905" w:type="dxa"/>
          </w:tcPr>
          <w:p w14:paraId="7E394E12" w14:textId="77777777" w:rsidR="00143D1C" w:rsidRPr="00DC2920" w:rsidRDefault="00143D1C" w:rsidP="007629EF">
            <w:pPr>
              <w:rPr>
                <w:rFonts w:cstheme="minorHAnsi"/>
                <w:b/>
                <w:bCs/>
              </w:rPr>
            </w:pPr>
            <w:r w:rsidRPr="00DC2920">
              <w:rPr>
                <w:rFonts w:cstheme="minorHAnsi"/>
                <w:b/>
                <w:bCs/>
              </w:rPr>
              <w:t>Recruiting for vacant posts</w:t>
            </w:r>
          </w:p>
        </w:tc>
        <w:tc>
          <w:tcPr>
            <w:tcW w:w="7822" w:type="dxa"/>
          </w:tcPr>
          <w:p w14:paraId="7774F974" w14:textId="77777777" w:rsidR="00143D1C" w:rsidRPr="00AA2904" w:rsidRDefault="00143D1C" w:rsidP="007629EF">
            <w:pPr>
              <w:rPr>
                <w:rFonts w:cstheme="minorHAnsi"/>
              </w:rPr>
            </w:pPr>
            <w:r w:rsidRPr="00AA2904">
              <w:rPr>
                <w:rFonts w:cstheme="minorHAnsi"/>
              </w:rPr>
              <w:t>For parent governor vacancies where the school is not open for all pupils, consider if it would be viable to hold elections and ensure inclusivity.  Does the model for staff governor elections need to be modified?</w:t>
            </w:r>
          </w:p>
        </w:tc>
        <w:tc>
          <w:tcPr>
            <w:tcW w:w="3309" w:type="dxa"/>
            <w:gridSpan w:val="2"/>
          </w:tcPr>
          <w:p w14:paraId="63D52E4D" w14:textId="1C132C14" w:rsidR="00143D1C" w:rsidRPr="00AA2904" w:rsidRDefault="00143D1C" w:rsidP="007629EF">
            <w:pPr>
              <w:rPr>
                <w:rFonts w:cstheme="minorHAnsi"/>
              </w:rPr>
            </w:pPr>
            <w:r w:rsidRPr="00AA2904">
              <w:rPr>
                <w:rFonts w:cstheme="minorHAnsi"/>
              </w:rPr>
              <w:t>AGO support/clerks online briefing/Weekly Roundup and/or Monthly Bulletin</w:t>
            </w:r>
          </w:p>
        </w:tc>
      </w:tr>
      <w:tr w:rsidR="00143D1C" w14:paraId="0439BDD2" w14:textId="77777777" w:rsidTr="004A57B7">
        <w:trPr>
          <w:trHeight w:val="882"/>
          <w:jc w:val="center"/>
        </w:trPr>
        <w:tc>
          <w:tcPr>
            <w:tcW w:w="1905" w:type="dxa"/>
          </w:tcPr>
          <w:p w14:paraId="2D8BFEA3" w14:textId="5E7AD1FF" w:rsidR="00143D1C" w:rsidRPr="00DC2920" w:rsidRDefault="00395FB6" w:rsidP="007629EF">
            <w:pPr>
              <w:rPr>
                <w:rFonts w:cstheme="minorHAnsi"/>
                <w:b/>
                <w:bCs/>
              </w:rPr>
            </w:pPr>
            <w:r>
              <w:rPr>
                <w:rFonts w:cstheme="minorHAnsi"/>
                <w:b/>
                <w:bCs/>
              </w:rPr>
              <w:t xml:space="preserve">Headteacher </w:t>
            </w:r>
            <w:r w:rsidR="00143D1C" w:rsidRPr="00DC2920">
              <w:rPr>
                <w:rFonts w:cstheme="minorHAnsi"/>
                <w:b/>
                <w:bCs/>
              </w:rPr>
              <w:t>and chair meetings</w:t>
            </w:r>
          </w:p>
        </w:tc>
        <w:tc>
          <w:tcPr>
            <w:tcW w:w="7822" w:type="dxa"/>
          </w:tcPr>
          <w:p w14:paraId="6EB46B8F" w14:textId="77777777" w:rsidR="00143D1C" w:rsidRPr="00DC2920" w:rsidRDefault="00143D1C" w:rsidP="007629EF">
            <w:pPr>
              <w:rPr>
                <w:rFonts w:cstheme="minorHAnsi"/>
              </w:rPr>
            </w:pPr>
            <w:r w:rsidRPr="00AA2904">
              <w:rPr>
                <w:rFonts w:cstheme="minorHAnsi"/>
              </w:rPr>
              <w:t>Consider the practical arrangements necessary to ensure appropriate levels of support and challenge at such meetings, including their frequency. Such meetings need to balance the HT’s workload and wellbeing against the requirements of good governance.</w:t>
            </w:r>
          </w:p>
        </w:tc>
        <w:tc>
          <w:tcPr>
            <w:tcW w:w="3309" w:type="dxa"/>
            <w:gridSpan w:val="2"/>
          </w:tcPr>
          <w:p w14:paraId="50EDD757" w14:textId="77777777" w:rsidR="00D81511" w:rsidRDefault="00143D1C" w:rsidP="00D81511">
            <w:pPr>
              <w:rPr>
                <w:rFonts w:cstheme="minorHAnsi"/>
              </w:rPr>
            </w:pPr>
            <w:r w:rsidRPr="00AA2904">
              <w:rPr>
                <w:rFonts w:cstheme="minorHAnsi"/>
              </w:rPr>
              <w:t>S</w:t>
            </w:r>
            <w:r>
              <w:rPr>
                <w:rFonts w:cstheme="minorHAnsi"/>
              </w:rPr>
              <w:t>chool Improvement (SI)</w:t>
            </w:r>
            <w:r w:rsidRPr="00AA2904">
              <w:rPr>
                <w:rFonts w:cstheme="minorHAnsi"/>
              </w:rPr>
              <w:t>/AGO support and briefings</w:t>
            </w:r>
          </w:p>
          <w:p w14:paraId="1A8F3D92" w14:textId="70D02D84" w:rsidR="00143D1C" w:rsidRPr="00AA2904" w:rsidRDefault="002801C8" w:rsidP="007629EF">
            <w:pPr>
              <w:rPr>
                <w:rFonts w:cstheme="minorHAnsi"/>
              </w:rPr>
            </w:pPr>
            <w:hyperlink r:id="rId334" w:history="1">
              <w:r w:rsidR="00D81511" w:rsidRPr="00564A4D">
                <w:rPr>
                  <w:rStyle w:val="Hyperlink"/>
                  <w:rFonts w:cstheme="minorHAnsi"/>
                </w:rPr>
                <w:t>https://www.nga.org.uk/Knowledge-Centre/Executive-leaders-and-the-governing-boards/Frequently-Asked-Questions-on-Coronavirus-(COVID-1.aspx</w:t>
              </w:r>
            </w:hyperlink>
          </w:p>
        </w:tc>
      </w:tr>
      <w:tr w:rsidR="00143D1C" w:rsidRPr="00356F4D" w14:paraId="115BAAA1" w14:textId="77777777" w:rsidTr="004A57B7">
        <w:trPr>
          <w:trHeight w:val="882"/>
          <w:jc w:val="center"/>
        </w:trPr>
        <w:tc>
          <w:tcPr>
            <w:tcW w:w="1905" w:type="dxa"/>
            <w:vAlign w:val="center"/>
          </w:tcPr>
          <w:p w14:paraId="3633C21C" w14:textId="05F827B2" w:rsidR="00143D1C" w:rsidRPr="00545C44" w:rsidRDefault="00143D1C" w:rsidP="004A57B7">
            <w:pPr>
              <w:pStyle w:val="Heading3"/>
            </w:pPr>
            <w:bookmarkStart w:id="210" w:name="_Toc41662949"/>
            <w:r w:rsidRPr="00545C44">
              <w:t>Strategic Leadership</w:t>
            </w:r>
            <w:bookmarkEnd w:id="210"/>
          </w:p>
        </w:tc>
        <w:tc>
          <w:tcPr>
            <w:tcW w:w="7822" w:type="dxa"/>
            <w:vAlign w:val="center"/>
          </w:tcPr>
          <w:p w14:paraId="785A4FFC" w14:textId="77777777" w:rsidR="00143D1C" w:rsidRPr="00356F4D" w:rsidRDefault="00143D1C" w:rsidP="004A57B7">
            <w:pPr>
              <w:rPr>
                <w:rFonts w:cstheme="minorHAnsi"/>
                <w:sz w:val="28"/>
                <w:szCs w:val="28"/>
              </w:rPr>
            </w:pPr>
            <w:r w:rsidRPr="00356F4D">
              <w:rPr>
                <w:rFonts w:cstheme="minorHAnsi"/>
                <w:b/>
                <w:bCs/>
                <w:sz w:val="28"/>
                <w:szCs w:val="28"/>
              </w:rPr>
              <w:t>Points for consideration</w:t>
            </w:r>
          </w:p>
        </w:tc>
        <w:tc>
          <w:tcPr>
            <w:tcW w:w="3309" w:type="dxa"/>
            <w:gridSpan w:val="2"/>
            <w:vAlign w:val="center"/>
          </w:tcPr>
          <w:p w14:paraId="234E63E9" w14:textId="77777777" w:rsidR="00143D1C" w:rsidRPr="00356F4D" w:rsidRDefault="00143D1C" w:rsidP="004A57B7">
            <w:pPr>
              <w:rPr>
                <w:rFonts w:cstheme="minorHAnsi"/>
                <w:sz w:val="28"/>
                <w:szCs w:val="28"/>
              </w:rPr>
            </w:pPr>
            <w:r w:rsidRPr="00356F4D">
              <w:rPr>
                <w:rFonts w:cstheme="minorHAnsi"/>
                <w:b/>
                <w:bCs/>
                <w:sz w:val="28"/>
                <w:szCs w:val="28"/>
              </w:rPr>
              <w:t>Where to find support</w:t>
            </w:r>
          </w:p>
        </w:tc>
      </w:tr>
      <w:tr w:rsidR="00143D1C" w14:paraId="2EC9F8E9" w14:textId="77777777" w:rsidTr="004A57B7">
        <w:trPr>
          <w:trHeight w:val="882"/>
          <w:jc w:val="center"/>
        </w:trPr>
        <w:tc>
          <w:tcPr>
            <w:tcW w:w="1905" w:type="dxa"/>
          </w:tcPr>
          <w:p w14:paraId="04AD92D2" w14:textId="77777777" w:rsidR="00143D1C" w:rsidRPr="00DC2920" w:rsidRDefault="00143D1C" w:rsidP="007629EF">
            <w:pPr>
              <w:rPr>
                <w:rFonts w:cstheme="minorHAnsi"/>
                <w:b/>
                <w:bCs/>
              </w:rPr>
            </w:pPr>
            <w:r w:rsidRPr="00DC2920">
              <w:rPr>
                <w:rFonts w:cstheme="minorHAnsi"/>
                <w:b/>
                <w:bCs/>
              </w:rPr>
              <w:t>Vision, ethos &amp; values</w:t>
            </w:r>
          </w:p>
        </w:tc>
        <w:tc>
          <w:tcPr>
            <w:tcW w:w="7822" w:type="dxa"/>
          </w:tcPr>
          <w:p w14:paraId="11E63BD6" w14:textId="77777777" w:rsidR="00143D1C" w:rsidRPr="00AA2904" w:rsidRDefault="00143D1C" w:rsidP="007629EF">
            <w:pPr>
              <w:rPr>
                <w:rFonts w:cstheme="minorHAnsi"/>
              </w:rPr>
            </w:pPr>
            <w:r w:rsidRPr="00AA2904">
              <w:rPr>
                <w:rFonts w:cstheme="minorHAnsi"/>
              </w:rPr>
              <w:t>Boards will likely wish to consider and re-evaluate the school’s vision, ethos and values where they need modification in the light of altered circumstances.</w:t>
            </w:r>
          </w:p>
        </w:tc>
        <w:tc>
          <w:tcPr>
            <w:tcW w:w="3309" w:type="dxa"/>
            <w:gridSpan w:val="2"/>
          </w:tcPr>
          <w:p w14:paraId="48924766" w14:textId="77777777" w:rsidR="00143D1C" w:rsidRPr="00AA2904" w:rsidRDefault="00143D1C" w:rsidP="007629EF">
            <w:pPr>
              <w:rPr>
                <w:rFonts w:cstheme="minorHAnsi"/>
              </w:rPr>
            </w:pPr>
            <w:r w:rsidRPr="00AA2904">
              <w:rPr>
                <w:rFonts w:cstheme="minorHAnsi"/>
              </w:rPr>
              <w:t>AGO support/</w:t>
            </w:r>
            <w:r>
              <w:rPr>
                <w:rFonts w:cstheme="minorHAnsi"/>
              </w:rPr>
              <w:t>B</w:t>
            </w:r>
            <w:r w:rsidRPr="00AA2904">
              <w:rPr>
                <w:rFonts w:cstheme="minorHAnsi"/>
              </w:rPr>
              <w:t>espoke training</w:t>
            </w:r>
          </w:p>
        </w:tc>
      </w:tr>
      <w:tr w:rsidR="00143D1C" w14:paraId="076254FA" w14:textId="77777777" w:rsidTr="004A57B7">
        <w:trPr>
          <w:trHeight w:val="882"/>
          <w:jc w:val="center"/>
        </w:trPr>
        <w:tc>
          <w:tcPr>
            <w:tcW w:w="1905" w:type="dxa"/>
          </w:tcPr>
          <w:p w14:paraId="155EC8DB" w14:textId="77777777" w:rsidR="00143D1C" w:rsidRPr="00DC2920" w:rsidRDefault="00143D1C" w:rsidP="007629EF">
            <w:pPr>
              <w:rPr>
                <w:rFonts w:cstheme="minorHAnsi"/>
                <w:b/>
                <w:bCs/>
              </w:rPr>
            </w:pPr>
            <w:r w:rsidRPr="00DC2920">
              <w:rPr>
                <w:rFonts w:cstheme="minorHAnsi"/>
                <w:b/>
                <w:bCs/>
              </w:rPr>
              <w:t>What does our 2020/21 SIP now look like?</w:t>
            </w:r>
          </w:p>
        </w:tc>
        <w:tc>
          <w:tcPr>
            <w:tcW w:w="7822" w:type="dxa"/>
          </w:tcPr>
          <w:p w14:paraId="704C3499" w14:textId="77777777" w:rsidR="00143D1C" w:rsidRPr="00AA2904" w:rsidRDefault="00143D1C" w:rsidP="007629EF">
            <w:pPr>
              <w:rPr>
                <w:rFonts w:cstheme="minorHAnsi"/>
              </w:rPr>
            </w:pPr>
            <w:r w:rsidRPr="00AA2904">
              <w:rPr>
                <w:rFonts w:cstheme="minorHAnsi"/>
              </w:rPr>
              <w:t>Was the 2019/20 SIP on course to meet its objectives? Have long-term priorities changed? Is our 3-5 year strategy on course to reach our vision? Are there changes needed to be put into Vision timeline to recognise impact of closure?</w:t>
            </w:r>
          </w:p>
        </w:tc>
        <w:tc>
          <w:tcPr>
            <w:tcW w:w="3309" w:type="dxa"/>
            <w:gridSpan w:val="2"/>
          </w:tcPr>
          <w:p w14:paraId="368AD6E1" w14:textId="77777777" w:rsidR="00143D1C" w:rsidRPr="00AA2904" w:rsidRDefault="00143D1C" w:rsidP="007629EF">
            <w:pPr>
              <w:rPr>
                <w:rFonts w:cstheme="minorHAnsi"/>
              </w:rPr>
            </w:pPr>
            <w:r w:rsidRPr="00AA2904">
              <w:rPr>
                <w:rFonts w:cstheme="minorHAnsi"/>
              </w:rPr>
              <w:t xml:space="preserve">AGO &amp; School Improvement Adviser </w:t>
            </w:r>
            <w:r>
              <w:rPr>
                <w:rFonts w:cstheme="minorHAnsi"/>
              </w:rPr>
              <w:t xml:space="preserve">(SIA) </w:t>
            </w:r>
            <w:r w:rsidRPr="00AA2904">
              <w:rPr>
                <w:rFonts w:cstheme="minorHAnsi"/>
              </w:rPr>
              <w:t>support/advice</w:t>
            </w:r>
          </w:p>
        </w:tc>
      </w:tr>
      <w:tr w:rsidR="00143D1C" w14:paraId="2F586518" w14:textId="77777777" w:rsidTr="004A57B7">
        <w:trPr>
          <w:trHeight w:val="882"/>
          <w:jc w:val="center"/>
        </w:trPr>
        <w:tc>
          <w:tcPr>
            <w:tcW w:w="1905" w:type="dxa"/>
          </w:tcPr>
          <w:p w14:paraId="6262A920" w14:textId="77777777" w:rsidR="00143D1C" w:rsidRPr="00DC2920" w:rsidRDefault="00143D1C" w:rsidP="007629EF">
            <w:pPr>
              <w:rPr>
                <w:rFonts w:cstheme="minorHAnsi"/>
                <w:b/>
                <w:bCs/>
              </w:rPr>
            </w:pPr>
            <w:r w:rsidRPr="00DC2920">
              <w:rPr>
                <w:rFonts w:cstheme="minorHAnsi"/>
                <w:b/>
                <w:bCs/>
              </w:rPr>
              <w:t>GB strategic monitoring</w:t>
            </w:r>
          </w:p>
        </w:tc>
        <w:tc>
          <w:tcPr>
            <w:tcW w:w="7822" w:type="dxa"/>
          </w:tcPr>
          <w:p w14:paraId="7DFF1434" w14:textId="77777777" w:rsidR="00143D1C" w:rsidRPr="00AA2904" w:rsidRDefault="00143D1C" w:rsidP="007629EF">
            <w:pPr>
              <w:rPr>
                <w:rFonts w:cstheme="minorHAnsi"/>
              </w:rPr>
            </w:pPr>
            <w:r w:rsidRPr="00AA2904">
              <w:rPr>
                <w:rFonts w:cstheme="minorHAnsi"/>
              </w:rPr>
              <w:t>How will GB’s monitor their strategy in the short and long term with social distancing and less external evidence with no test results and published performance tables. Can this all be completed virtually</w:t>
            </w:r>
            <w:r>
              <w:rPr>
                <w:rFonts w:cstheme="minorHAnsi"/>
              </w:rPr>
              <w:t>?</w:t>
            </w:r>
          </w:p>
        </w:tc>
        <w:tc>
          <w:tcPr>
            <w:tcW w:w="3309" w:type="dxa"/>
            <w:gridSpan w:val="2"/>
          </w:tcPr>
          <w:p w14:paraId="3DB6F817" w14:textId="77777777" w:rsidR="00143D1C" w:rsidRPr="00AA2904" w:rsidRDefault="00143D1C" w:rsidP="007629EF">
            <w:pPr>
              <w:rPr>
                <w:rFonts w:cstheme="minorHAnsi"/>
              </w:rPr>
            </w:pPr>
            <w:r w:rsidRPr="00AA2904">
              <w:rPr>
                <w:rFonts w:cstheme="minorHAnsi"/>
              </w:rPr>
              <w:t>SI support/DfE updates and Monthly Bulletin</w:t>
            </w:r>
          </w:p>
        </w:tc>
      </w:tr>
      <w:tr w:rsidR="00143D1C" w14:paraId="3AD2FC10" w14:textId="77777777" w:rsidTr="004A57B7">
        <w:trPr>
          <w:trHeight w:val="882"/>
          <w:jc w:val="center"/>
        </w:trPr>
        <w:tc>
          <w:tcPr>
            <w:tcW w:w="1905" w:type="dxa"/>
          </w:tcPr>
          <w:p w14:paraId="6D2B2248" w14:textId="77777777" w:rsidR="00143D1C" w:rsidRPr="00DC2920" w:rsidRDefault="00143D1C" w:rsidP="007629EF">
            <w:pPr>
              <w:rPr>
                <w:rFonts w:cstheme="minorHAnsi"/>
                <w:b/>
                <w:bCs/>
              </w:rPr>
            </w:pPr>
            <w:r w:rsidRPr="00DC2920">
              <w:rPr>
                <w:rFonts w:cstheme="minorHAnsi"/>
                <w:b/>
                <w:bCs/>
              </w:rPr>
              <w:t>Community Cohesion</w:t>
            </w:r>
          </w:p>
        </w:tc>
        <w:tc>
          <w:tcPr>
            <w:tcW w:w="7822" w:type="dxa"/>
          </w:tcPr>
          <w:p w14:paraId="2ACF18D2" w14:textId="77777777" w:rsidR="00143D1C" w:rsidRDefault="00143D1C" w:rsidP="007629EF">
            <w:pPr>
              <w:rPr>
                <w:rFonts w:cstheme="minorHAnsi"/>
              </w:rPr>
            </w:pPr>
            <w:r w:rsidRPr="00AA2904">
              <w:rPr>
                <w:rFonts w:cstheme="minorHAnsi"/>
              </w:rPr>
              <w:t xml:space="preserve">What mechanisms will we have in place for enabling the </w:t>
            </w:r>
            <w:r>
              <w:rPr>
                <w:rFonts w:cstheme="minorHAnsi"/>
              </w:rPr>
              <w:t>B</w:t>
            </w:r>
            <w:r w:rsidRPr="00AA2904">
              <w:rPr>
                <w:rFonts w:cstheme="minorHAnsi"/>
              </w:rPr>
              <w:t>oard to listen, understand and respond to voices of parents, staff, pupils, communities- will pupil/ staff conference by governors take place?</w:t>
            </w:r>
          </w:p>
          <w:p w14:paraId="65F80315" w14:textId="652FED69" w:rsidR="00143D1C" w:rsidRPr="00AA2904" w:rsidRDefault="00143D1C" w:rsidP="007629EF">
            <w:pPr>
              <w:rPr>
                <w:rFonts w:cstheme="minorHAnsi"/>
              </w:rPr>
            </w:pPr>
            <w:r w:rsidRPr="006D76C0">
              <w:rPr>
                <w:rFonts w:cstheme="minorHAnsi"/>
                <w:lang w:eastAsia="en-GB"/>
              </w:rPr>
              <w:lastRenderedPageBreak/>
              <w:t>Governing boards, and chairs in particular, may be asked to support the communications to the whole school community – staff, parents and more widely. Chairs may be asked to co-sign letters from the headteacher/CEO. This illustrates the importance of the board being behind the leader’s decision as they will need to be able to advocate for the position. There is a role for governing boards in constructing, with their senior leaders, confident communications which fit with their school's values and ethos, putting the welfare of pupils at the heart of decision making.</w:t>
            </w:r>
          </w:p>
        </w:tc>
        <w:tc>
          <w:tcPr>
            <w:tcW w:w="3309" w:type="dxa"/>
            <w:gridSpan w:val="2"/>
          </w:tcPr>
          <w:p w14:paraId="3F5BE02F" w14:textId="77777777" w:rsidR="00143D1C" w:rsidRDefault="00143D1C" w:rsidP="007629EF">
            <w:pPr>
              <w:rPr>
                <w:rFonts w:cstheme="minorHAnsi"/>
              </w:rPr>
            </w:pPr>
            <w:r w:rsidRPr="00AA2904">
              <w:rPr>
                <w:rFonts w:cstheme="minorHAnsi"/>
              </w:rPr>
              <w:lastRenderedPageBreak/>
              <w:t xml:space="preserve">DfE guidance/AGO support and added to existing training courses e.g. questions and </w:t>
            </w:r>
            <w:r w:rsidRPr="00AA2904">
              <w:rPr>
                <w:rFonts w:cstheme="minorHAnsi"/>
              </w:rPr>
              <w:lastRenderedPageBreak/>
              <w:t>challenge/induction/SI suggestions/District briefings</w:t>
            </w:r>
          </w:p>
          <w:p w14:paraId="1E5B3AF1" w14:textId="77777777" w:rsidR="00AD6AFE" w:rsidRDefault="00AD6AFE" w:rsidP="007629EF">
            <w:pPr>
              <w:rPr>
                <w:rFonts w:cstheme="minorHAnsi"/>
              </w:rPr>
            </w:pPr>
          </w:p>
          <w:p w14:paraId="769B31D0" w14:textId="27237182" w:rsidR="00AD6AFE" w:rsidRPr="00AA2904" w:rsidRDefault="002801C8" w:rsidP="007629EF">
            <w:pPr>
              <w:rPr>
                <w:rFonts w:cstheme="minorHAnsi"/>
              </w:rPr>
            </w:pPr>
            <w:hyperlink r:id="rId335" w:history="1">
              <w:r w:rsidR="00AD6AFE" w:rsidRPr="002643CA">
                <w:rPr>
                  <w:rStyle w:val="Hyperlink"/>
                  <w:rFonts w:cstheme="minorHAnsi"/>
                </w:rPr>
                <w:t>https://www.nga.org.uk/Knowledge-Centre/Executive-leaders-and-the-governing-boards/Frequently-Asked-Questions-on-Coronavirus-(COVID-1.aspx</w:t>
              </w:r>
            </w:hyperlink>
            <w:r w:rsidR="00AD6AFE">
              <w:rPr>
                <w:rFonts w:cstheme="minorHAnsi"/>
              </w:rPr>
              <w:t xml:space="preserve"> </w:t>
            </w:r>
            <w:r w:rsidR="00DC4491">
              <w:rPr>
                <w:rFonts w:cstheme="minorHAnsi"/>
              </w:rPr>
              <w:t xml:space="preserve"> </w:t>
            </w:r>
          </w:p>
        </w:tc>
      </w:tr>
      <w:tr w:rsidR="00143D1C" w14:paraId="21C9C3B8" w14:textId="77777777" w:rsidTr="004A57B7">
        <w:trPr>
          <w:trHeight w:val="882"/>
          <w:jc w:val="center"/>
        </w:trPr>
        <w:tc>
          <w:tcPr>
            <w:tcW w:w="1905" w:type="dxa"/>
            <w:shd w:val="clear" w:color="auto" w:fill="auto"/>
          </w:tcPr>
          <w:p w14:paraId="4B1CC342" w14:textId="77777777" w:rsidR="00143D1C" w:rsidRPr="00DC2920" w:rsidRDefault="00143D1C" w:rsidP="007629EF">
            <w:pPr>
              <w:rPr>
                <w:rFonts w:cstheme="minorHAnsi"/>
                <w:b/>
                <w:bCs/>
              </w:rPr>
            </w:pPr>
            <w:r w:rsidRPr="00DC2920">
              <w:rPr>
                <w:rFonts w:cstheme="minorHAnsi"/>
                <w:b/>
                <w:bCs/>
              </w:rPr>
              <w:lastRenderedPageBreak/>
              <w:t>Risk management</w:t>
            </w:r>
          </w:p>
        </w:tc>
        <w:tc>
          <w:tcPr>
            <w:tcW w:w="7822" w:type="dxa"/>
            <w:shd w:val="clear" w:color="auto" w:fill="auto"/>
          </w:tcPr>
          <w:p w14:paraId="297BA5D3" w14:textId="77777777" w:rsidR="00143D1C" w:rsidRPr="00AA2904" w:rsidRDefault="00143D1C" w:rsidP="007629EF">
            <w:pPr>
              <w:rPr>
                <w:rFonts w:cstheme="minorHAnsi"/>
              </w:rPr>
            </w:pPr>
            <w:r w:rsidRPr="00AA2904">
              <w:rPr>
                <w:rFonts w:cstheme="minorHAnsi"/>
              </w:rPr>
              <w:t>How has it changed? Has it been updated? How will schools manage with any DfE required changes? How will</w:t>
            </w:r>
            <w:r>
              <w:rPr>
                <w:rFonts w:cstheme="minorHAnsi"/>
              </w:rPr>
              <w:t xml:space="preserve"> the</w:t>
            </w:r>
            <w:r w:rsidRPr="00AA2904">
              <w:rPr>
                <w:rFonts w:cstheme="minorHAnsi"/>
              </w:rPr>
              <w:t xml:space="preserve"> G</w:t>
            </w:r>
            <w:r>
              <w:rPr>
                <w:rFonts w:cstheme="minorHAnsi"/>
              </w:rPr>
              <w:t>overning Board (GB)</w:t>
            </w:r>
            <w:r w:rsidRPr="00AA2904">
              <w:rPr>
                <w:rFonts w:cstheme="minorHAnsi"/>
              </w:rPr>
              <w:t xml:space="preserve"> monitor? What is the financial impact and how will this be managed? </w:t>
            </w:r>
          </w:p>
          <w:p w14:paraId="07956A3F" w14:textId="77777777" w:rsidR="00143D1C" w:rsidRPr="00AA2904" w:rsidRDefault="00143D1C" w:rsidP="007629EF">
            <w:pPr>
              <w:rPr>
                <w:rFonts w:cstheme="minorHAnsi"/>
              </w:rPr>
            </w:pPr>
            <w:r w:rsidRPr="00AA2904">
              <w:rPr>
                <w:rFonts w:cstheme="minorHAnsi"/>
              </w:rPr>
              <w:t>The risk register is updated as part of the 3 Year Budget Plan process, this would therefore follow naturally in the way it has done in the past.</w:t>
            </w:r>
          </w:p>
        </w:tc>
        <w:tc>
          <w:tcPr>
            <w:tcW w:w="3309" w:type="dxa"/>
            <w:gridSpan w:val="2"/>
            <w:shd w:val="clear" w:color="auto" w:fill="auto"/>
          </w:tcPr>
          <w:p w14:paraId="0A199728" w14:textId="77777777" w:rsidR="00143D1C" w:rsidRPr="00AA2904" w:rsidRDefault="00143D1C" w:rsidP="007629EF">
            <w:pPr>
              <w:rPr>
                <w:rFonts w:cstheme="minorHAnsi"/>
              </w:rPr>
            </w:pPr>
            <w:r>
              <w:rPr>
                <w:rFonts w:cstheme="minorHAnsi"/>
              </w:rPr>
              <w:t>Schools Financial Service (SFS)</w:t>
            </w:r>
            <w:r w:rsidRPr="00AA2904">
              <w:rPr>
                <w:rFonts w:cstheme="minorHAnsi"/>
              </w:rPr>
              <w:t xml:space="preserve"> guidance and risk register (available on KELSI) AGO advice and signposting/Monthly Bulletin/District briefing</w:t>
            </w:r>
          </w:p>
          <w:p w14:paraId="6FC98A41" w14:textId="735EB36C" w:rsidR="00143D1C" w:rsidRPr="00AA2904" w:rsidRDefault="002801C8" w:rsidP="007629EF">
            <w:pPr>
              <w:rPr>
                <w:rFonts w:cstheme="minorHAnsi"/>
              </w:rPr>
            </w:pPr>
            <w:hyperlink r:id="rId336" w:history="1">
              <w:r w:rsidR="00143D1C" w:rsidRPr="00AA2904">
                <w:rPr>
                  <w:rStyle w:val="Hyperlink"/>
                  <w:rFonts w:cstheme="minorHAnsi"/>
                </w:rPr>
                <w:t>https://www.kelsi.org.uk/school-finance/financial-support-and-planning/schools-financial-risk-register</w:t>
              </w:r>
            </w:hyperlink>
          </w:p>
        </w:tc>
      </w:tr>
      <w:tr w:rsidR="00143D1C" w14:paraId="3435A408" w14:textId="77777777" w:rsidTr="004A57B7">
        <w:trPr>
          <w:trHeight w:val="882"/>
          <w:jc w:val="center"/>
        </w:trPr>
        <w:tc>
          <w:tcPr>
            <w:tcW w:w="1905" w:type="dxa"/>
            <w:shd w:val="clear" w:color="auto" w:fill="auto"/>
          </w:tcPr>
          <w:p w14:paraId="54663718" w14:textId="77777777" w:rsidR="00143D1C" w:rsidRPr="00DC2920" w:rsidRDefault="00143D1C" w:rsidP="007629EF">
            <w:pPr>
              <w:rPr>
                <w:rFonts w:cstheme="minorHAnsi"/>
                <w:b/>
                <w:bCs/>
              </w:rPr>
            </w:pPr>
            <w:r w:rsidRPr="00DC2920">
              <w:rPr>
                <w:rFonts w:cstheme="minorHAnsi"/>
                <w:b/>
                <w:bCs/>
              </w:rPr>
              <w:t>Strategic options</w:t>
            </w:r>
          </w:p>
        </w:tc>
        <w:tc>
          <w:tcPr>
            <w:tcW w:w="7822" w:type="dxa"/>
            <w:shd w:val="clear" w:color="auto" w:fill="auto"/>
          </w:tcPr>
          <w:p w14:paraId="1300DD22" w14:textId="77777777" w:rsidR="00334F4E" w:rsidRDefault="00143D1C" w:rsidP="007629EF">
            <w:pPr>
              <w:rPr>
                <w:rFonts w:cstheme="minorHAnsi"/>
              </w:rPr>
            </w:pPr>
            <w:r w:rsidRPr="00AA2904">
              <w:rPr>
                <w:rFonts w:cstheme="minorHAnsi"/>
              </w:rPr>
              <w:t>How will these be made</w:t>
            </w:r>
            <w:r w:rsidR="009C1BA8">
              <w:rPr>
                <w:rFonts w:cstheme="minorHAnsi"/>
              </w:rPr>
              <w:t>?  F</w:t>
            </w:r>
            <w:r w:rsidRPr="00AA2904">
              <w:rPr>
                <w:rFonts w:cstheme="minorHAnsi"/>
              </w:rPr>
              <w:t>or example; making robust due diligence/ informed decisions for Fed</w:t>
            </w:r>
            <w:r>
              <w:rPr>
                <w:rFonts w:cstheme="minorHAnsi"/>
              </w:rPr>
              <w:t>eration</w:t>
            </w:r>
            <w:r w:rsidRPr="00AA2904">
              <w:rPr>
                <w:rFonts w:cstheme="minorHAnsi"/>
              </w:rPr>
              <w:t xml:space="preserve">/ </w:t>
            </w:r>
            <w:r>
              <w:rPr>
                <w:rFonts w:cstheme="minorHAnsi"/>
              </w:rPr>
              <w:t>A</w:t>
            </w:r>
            <w:r w:rsidRPr="00AA2904">
              <w:rPr>
                <w:rFonts w:cstheme="minorHAnsi"/>
              </w:rPr>
              <w:t>malgamat</w:t>
            </w:r>
            <w:r>
              <w:rPr>
                <w:rFonts w:cstheme="minorHAnsi"/>
              </w:rPr>
              <w:t>ion</w:t>
            </w:r>
            <w:r w:rsidRPr="00AA2904">
              <w:rPr>
                <w:rFonts w:cstheme="minorHAnsi"/>
              </w:rPr>
              <w:t xml:space="preserve">/ HT recruitment/ </w:t>
            </w:r>
            <w:r>
              <w:rPr>
                <w:rFonts w:cstheme="minorHAnsi"/>
              </w:rPr>
              <w:t>A</w:t>
            </w:r>
            <w:r w:rsidRPr="00AA2904">
              <w:rPr>
                <w:rFonts w:cstheme="minorHAnsi"/>
              </w:rPr>
              <w:t>cademisation. How will GB’s collaborate with local GB’s and see the ethos of schools wanting to collaborate with. Look at interim leadership arrangements that may have been in place and decide on strategy and process for ensuring permanent arrangements are planned.</w:t>
            </w:r>
          </w:p>
          <w:p w14:paraId="075C8908" w14:textId="77777777" w:rsidR="00334F4E" w:rsidRDefault="00334F4E" w:rsidP="007629EF">
            <w:pPr>
              <w:rPr>
                <w:rFonts w:cstheme="minorHAnsi"/>
              </w:rPr>
            </w:pPr>
          </w:p>
          <w:p w14:paraId="705C77F8" w14:textId="233019DA" w:rsidR="00143D1C" w:rsidRPr="00AA2904" w:rsidRDefault="00143D1C" w:rsidP="007629EF">
            <w:pPr>
              <w:rPr>
                <w:rFonts w:cstheme="minorHAnsi"/>
              </w:rPr>
            </w:pPr>
          </w:p>
        </w:tc>
        <w:tc>
          <w:tcPr>
            <w:tcW w:w="3309" w:type="dxa"/>
            <w:gridSpan w:val="2"/>
            <w:shd w:val="clear" w:color="auto" w:fill="auto"/>
          </w:tcPr>
          <w:p w14:paraId="267366A6" w14:textId="77777777" w:rsidR="00143D1C" w:rsidRPr="00AA2904" w:rsidRDefault="00143D1C" w:rsidP="007629EF">
            <w:pPr>
              <w:rPr>
                <w:rFonts w:cstheme="minorHAnsi"/>
              </w:rPr>
            </w:pPr>
            <w:r w:rsidRPr="00AA2904">
              <w:rPr>
                <w:rFonts w:cstheme="minorHAnsi"/>
              </w:rPr>
              <w:t>KCC/AEO/AGO with SI collaboratively and existing structural solutions and fed docs and virtual support</w:t>
            </w:r>
          </w:p>
        </w:tc>
      </w:tr>
      <w:tr w:rsidR="00143D1C" w:rsidRPr="00356F4D" w14:paraId="6DB7CEA6" w14:textId="77777777" w:rsidTr="004A57B7">
        <w:trPr>
          <w:trHeight w:val="678"/>
          <w:jc w:val="center"/>
        </w:trPr>
        <w:tc>
          <w:tcPr>
            <w:tcW w:w="1905" w:type="dxa"/>
            <w:shd w:val="clear" w:color="auto" w:fill="auto"/>
            <w:vAlign w:val="center"/>
          </w:tcPr>
          <w:p w14:paraId="74D9A39F" w14:textId="451568A6" w:rsidR="00143D1C" w:rsidRPr="00DC2920" w:rsidRDefault="00143D1C" w:rsidP="004A57B7">
            <w:pPr>
              <w:pStyle w:val="Heading3"/>
            </w:pPr>
            <w:bookmarkStart w:id="211" w:name="_Toc41662950"/>
            <w:r w:rsidRPr="00DC2920">
              <w:t>Accountability</w:t>
            </w:r>
            <w:bookmarkEnd w:id="211"/>
          </w:p>
        </w:tc>
        <w:tc>
          <w:tcPr>
            <w:tcW w:w="7822" w:type="dxa"/>
            <w:shd w:val="clear" w:color="auto" w:fill="auto"/>
            <w:vAlign w:val="center"/>
          </w:tcPr>
          <w:p w14:paraId="780E1832" w14:textId="77777777" w:rsidR="00143D1C" w:rsidRPr="00356F4D" w:rsidRDefault="00143D1C" w:rsidP="004A57B7">
            <w:pPr>
              <w:rPr>
                <w:rFonts w:cstheme="minorHAnsi"/>
                <w:sz w:val="28"/>
                <w:szCs w:val="28"/>
              </w:rPr>
            </w:pPr>
            <w:r w:rsidRPr="00356F4D">
              <w:rPr>
                <w:rFonts w:cstheme="minorHAnsi"/>
                <w:b/>
                <w:bCs/>
                <w:sz w:val="28"/>
                <w:szCs w:val="28"/>
              </w:rPr>
              <w:t>Points for consideration</w:t>
            </w:r>
          </w:p>
        </w:tc>
        <w:tc>
          <w:tcPr>
            <w:tcW w:w="3309" w:type="dxa"/>
            <w:gridSpan w:val="2"/>
            <w:shd w:val="clear" w:color="auto" w:fill="auto"/>
            <w:vAlign w:val="center"/>
          </w:tcPr>
          <w:p w14:paraId="0E65AD58" w14:textId="77777777" w:rsidR="00143D1C" w:rsidRPr="00356F4D" w:rsidRDefault="00143D1C" w:rsidP="004A57B7">
            <w:pPr>
              <w:rPr>
                <w:rFonts w:cstheme="minorHAnsi"/>
                <w:sz w:val="28"/>
                <w:szCs w:val="28"/>
              </w:rPr>
            </w:pPr>
            <w:r w:rsidRPr="00356F4D">
              <w:rPr>
                <w:rFonts w:cstheme="minorHAnsi"/>
                <w:b/>
                <w:bCs/>
                <w:sz w:val="28"/>
                <w:szCs w:val="28"/>
              </w:rPr>
              <w:t>Where to find support</w:t>
            </w:r>
          </w:p>
        </w:tc>
      </w:tr>
      <w:tr w:rsidR="00143D1C" w14:paraId="5059DE53" w14:textId="77777777" w:rsidTr="004A57B7">
        <w:trPr>
          <w:trHeight w:val="882"/>
          <w:jc w:val="center"/>
        </w:trPr>
        <w:tc>
          <w:tcPr>
            <w:tcW w:w="1905" w:type="dxa"/>
            <w:shd w:val="clear" w:color="auto" w:fill="auto"/>
          </w:tcPr>
          <w:p w14:paraId="3F7FB3A9" w14:textId="77777777" w:rsidR="00143D1C" w:rsidRPr="00DC2920" w:rsidRDefault="00143D1C" w:rsidP="007629EF">
            <w:pPr>
              <w:rPr>
                <w:rFonts w:cstheme="minorHAnsi"/>
                <w:b/>
                <w:bCs/>
              </w:rPr>
            </w:pPr>
            <w:r w:rsidRPr="00DC2920">
              <w:rPr>
                <w:rFonts w:cstheme="minorHAnsi"/>
                <w:b/>
                <w:bCs/>
              </w:rPr>
              <w:t>SIP</w:t>
            </w:r>
          </w:p>
        </w:tc>
        <w:tc>
          <w:tcPr>
            <w:tcW w:w="7822" w:type="dxa"/>
            <w:shd w:val="clear" w:color="auto" w:fill="auto"/>
          </w:tcPr>
          <w:p w14:paraId="211C2FE4" w14:textId="77777777" w:rsidR="00143D1C" w:rsidRPr="00AA2904" w:rsidRDefault="00143D1C" w:rsidP="007629EF">
            <w:pPr>
              <w:rPr>
                <w:rFonts w:cstheme="minorHAnsi"/>
              </w:rPr>
            </w:pPr>
            <w:r w:rsidRPr="00AA2904">
              <w:rPr>
                <w:rFonts w:cstheme="minorHAnsi"/>
              </w:rPr>
              <w:t xml:space="preserve">How will this be addressed by the </w:t>
            </w:r>
            <w:r>
              <w:rPr>
                <w:rFonts w:cstheme="minorHAnsi"/>
              </w:rPr>
              <w:t>B</w:t>
            </w:r>
            <w:r w:rsidRPr="00AA2904">
              <w:rPr>
                <w:rFonts w:cstheme="minorHAnsi"/>
              </w:rPr>
              <w:t xml:space="preserve">oard given the current situation?  How will milestones be set and measured differently (teacher assessment?) How will progress be measured? </w:t>
            </w:r>
          </w:p>
        </w:tc>
        <w:tc>
          <w:tcPr>
            <w:tcW w:w="3309" w:type="dxa"/>
            <w:gridSpan w:val="2"/>
            <w:shd w:val="clear" w:color="auto" w:fill="auto"/>
          </w:tcPr>
          <w:p w14:paraId="5165FAF8" w14:textId="77777777" w:rsidR="00143D1C" w:rsidRPr="00AA2904" w:rsidRDefault="00143D1C" w:rsidP="007629EF">
            <w:pPr>
              <w:rPr>
                <w:rFonts w:cstheme="minorHAnsi"/>
              </w:rPr>
            </w:pPr>
            <w:r w:rsidRPr="00AA2904">
              <w:rPr>
                <w:rFonts w:cstheme="minorHAnsi"/>
              </w:rPr>
              <w:t>S</w:t>
            </w:r>
            <w:r>
              <w:rPr>
                <w:rFonts w:cstheme="minorHAnsi"/>
              </w:rPr>
              <w:t>IA</w:t>
            </w:r>
            <w:r w:rsidRPr="00AA2904">
              <w:rPr>
                <w:rFonts w:cstheme="minorHAnsi"/>
              </w:rPr>
              <w:t>/Notes of Visit</w:t>
            </w:r>
            <w:r>
              <w:rPr>
                <w:rFonts w:cstheme="minorHAnsi"/>
              </w:rPr>
              <w:t xml:space="preserve"> (NoV)</w:t>
            </w:r>
          </w:p>
        </w:tc>
      </w:tr>
      <w:tr w:rsidR="00143D1C" w14:paraId="627D5925" w14:textId="77777777" w:rsidTr="004A57B7">
        <w:trPr>
          <w:trHeight w:val="882"/>
          <w:jc w:val="center"/>
        </w:trPr>
        <w:tc>
          <w:tcPr>
            <w:tcW w:w="1905" w:type="dxa"/>
            <w:shd w:val="clear" w:color="auto" w:fill="auto"/>
          </w:tcPr>
          <w:p w14:paraId="22B2F504" w14:textId="77777777" w:rsidR="00143D1C" w:rsidRPr="00DC2920" w:rsidRDefault="00143D1C" w:rsidP="007629EF">
            <w:pPr>
              <w:rPr>
                <w:rFonts w:cstheme="minorHAnsi"/>
                <w:b/>
                <w:bCs/>
              </w:rPr>
            </w:pPr>
            <w:r w:rsidRPr="00DC2920">
              <w:rPr>
                <w:rFonts w:cstheme="minorHAnsi"/>
                <w:b/>
                <w:bCs/>
              </w:rPr>
              <w:t>Local/National Benchmarking</w:t>
            </w:r>
          </w:p>
        </w:tc>
        <w:tc>
          <w:tcPr>
            <w:tcW w:w="7822" w:type="dxa"/>
            <w:shd w:val="clear" w:color="auto" w:fill="auto"/>
          </w:tcPr>
          <w:p w14:paraId="466E4C48" w14:textId="77777777" w:rsidR="00143D1C" w:rsidRPr="00AA2904" w:rsidRDefault="00143D1C" w:rsidP="007629EF">
            <w:pPr>
              <w:rPr>
                <w:rFonts w:cstheme="minorHAnsi"/>
              </w:rPr>
            </w:pPr>
            <w:bookmarkStart w:id="212" w:name="_Hlk39151049"/>
            <w:r w:rsidRPr="00AA2904">
              <w:rPr>
                <w:rFonts w:cstheme="minorHAnsi"/>
              </w:rPr>
              <w:t>How will GB’s use DfE 18/19 tables to understand trends with comparison against local and national benchmarks and over time to manage risk</w:t>
            </w:r>
            <w:bookmarkEnd w:id="212"/>
            <w:r w:rsidRPr="00AA2904">
              <w:rPr>
                <w:rFonts w:cstheme="minorHAnsi"/>
              </w:rPr>
              <w:t>?</w:t>
            </w:r>
          </w:p>
        </w:tc>
        <w:tc>
          <w:tcPr>
            <w:tcW w:w="3309" w:type="dxa"/>
            <w:gridSpan w:val="2"/>
            <w:shd w:val="clear" w:color="auto" w:fill="auto"/>
          </w:tcPr>
          <w:p w14:paraId="107137FB" w14:textId="77777777" w:rsidR="00143D1C" w:rsidRPr="00AA2904" w:rsidRDefault="00143D1C" w:rsidP="007629EF">
            <w:pPr>
              <w:rPr>
                <w:rFonts w:cstheme="minorHAnsi"/>
              </w:rPr>
            </w:pPr>
            <w:r w:rsidRPr="00AA2904">
              <w:rPr>
                <w:rFonts w:cstheme="minorHAnsi"/>
              </w:rPr>
              <w:t>Data training for GBs</w:t>
            </w:r>
          </w:p>
        </w:tc>
      </w:tr>
      <w:tr w:rsidR="00143D1C" w14:paraId="3CCA6109" w14:textId="77777777" w:rsidTr="004A57B7">
        <w:trPr>
          <w:trHeight w:val="882"/>
          <w:jc w:val="center"/>
        </w:trPr>
        <w:tc>
          <w:tcPr>
            <w:tcW w:w="1905" w:type="dxa"/>
            <w:shd w:val="clear" w:color="auto" w:fill="auto"/>
          </w:tcPr>
          <w:p w14:paraId="7DD1CCC9" w14:textId="77777777" w:rsidR="00143D1C" w:rsidRPr="00DC2920" w:rsidRDefault="00143D1C" w:rsidP="007629EF">
            <w:pPr>
              <w:rPr>
                <w:rFonts w:cstheme="minorHAnsi"/>
                <w:b/>
                <w:bCs/>
              </w:rPr>
            </w:pPr>
            <w:r w:rsidRPr="00DC2920">
              <w:rPr>
                <w:rFonts w:cstheme="minorHAnsi"/>
                <w:b/>
                <w:bCs/>
              </w:rPr>
              <w:lastRenderedPageBreak/>
              <w:t>Staff Pay Progression</w:t>
            </w:r>
          </w:p>
        </w:tc>
        <w:tc>
          <w:tcPr>
            <w:tcW w:w="7822" w:type="dxa"/>
            <w:shd w:val="clear" w:color="auto" w:fill="auto"/>
          </w:tcPr>
          <w:p w14:paraId="74AA2DE2" w14:textId="77777777" w:rsidR="00143D1C" w:rsidRPr="00AA2904" w:rsidRDefault="00143D1C" w:rsidP="007629EF">
            <w:pPr>
              <w:rPr>
                <w:rFonts w:cstheme="minorHAnsi"/>
              </w:rPr>
            </w:pPr>
            <w:r w:rsidRPr="00AA2904">
              <w:rPr>
                <w:rFonts w:cstheme="minorHAnsi"/>
              </w:rPr>
              <w:t>How can Governors (via the pay committee) ensure that staff pay awards have been robustly awarded without performance data?</w:t>
            </w:r>
          </w:p>
        </w:tc>
        <w:tc>
          <w:tcPr>
            <w:tcW w:w="3309" w:type="dxa"/>
            <w:gridSpan w:val="2"/>
            <w:shd w:val="clear" w:color="auto" w:fill="auto"/>
          </w:tcPr>
          <w:p w14:paraId="3FAF2279" w14:textId="77777777" w:rsidR="00143D1C" w:rsidRPr="00AA2904" w:rsidRDefault="00143D1C" w:rsidP="007629EF">
            <w:pPr>
              <w:rPr>
                <w:rFonts w:cstheme="minorHAnsi"/>
              </w:rPr>
            </w:pPr>
            <w:r w:rsidRPr="00AA2904">
              <w:rPr>
                <w:rFonts w:cstheme="minorHAnsi"/>
              </w:rPr>
              <w:t>SPS guidance/AGO signpost/Monthly Bulletin</w:t>
            </w:r>
          </w:p>
        </w:tc>
      </w:tr>
      <w:tr w:rsidR="00143D1C" w14:paraId="4BC79F98" w14:textId="77777777" w:rsidTr="004A57B7">
        <w:trPr>
          <w:trHeight w:val="882"/>
          <w:jc w:val="center"/>
        </w:trPr>
        <w:tc>
          <w:tcPr>
            <w:tcW w:w="1905" w:type="dxa"/>
            <w:shd w:val="clear" w:color="auto" w:fill="auto"/>
          </w:tcPr>
          <w:p w14:paraId="3AF97162" w14:textId="77777777" w:rsidR="00143D1C" w:rsidRPr="00DC2920" w:rsidRDefault="00143D1C" w:rsidP="007629EF">
            <w:pPr>
              <w:rPr>
                <w:rFonts w:cstheme="minorHAnsi"/>
                <w:b/>
                <w:bCs/>
              </w:rPr>
            </w:pPr>
            <w:r w:rsidRPr="00DC2920">
              <w:rPr>
                <w:rFonts w:cstheme="minorHAnsi"/>
                <w:b/>
                <w:bCs/>
              </w:rPr>
              <w:t>Staff changes</w:t>
            </w:r>
          </w:p>
        </w:tc>
        <w:tc>
          <w:tcPr>
            <w:tcW w:w="7822" w:type="dxa"/>
            <w:shd w:val="clear" w:color="auto" w:fill="auto"/>
          </w:tcPr>
          <w:p w14:paraId="0E7F91A6" w14:textId="77777777" w:rsidR="00143D1C" w:rsidRPr="00AA2904" w:rsidRDefault="00143D1C" w:rsidP="007629EF">
            <w:pPr>
              <w:rPr>
                <w:rFonts w:cstheme="minorHAnsi"/>
              </w:rPr>
            </w:pPr>
            <w:r w:rsidRPr="00AA2904">
              <w:rPr>
                <w:rFonts w:cstheme="minorHAnsi"/>
              </w:rPr>
              <w:t>Consider changes for staff/pupils especially in year groups with SATs/ phonics/ external exams in 2021 with gaps in learning.</w:t>
            </w:r>
          </w:p>
        </w:tc>
        <w:tc>
          <w:tcPr>
            <w:tcW w:w="3309" w:type="dxa"/>
            <w:gridSpan w:val="2"/>
            <w:shd w:val="clear" w:color="auto" w:fill="auto"/>
          </w:tcPr>
          <w:p w14:paraId="4F034700" w14:textId="77777777" w:rsidR="00143D1C" w:rsidRPr="00AA2904" w:rsidRDefault="00143D1C" w:rsidP="007629EF">
            <w:pPr>
              <w:rPr>
                <w:rFonts w:cstheme="minorHAnsi"/>
              </w:rPr>
            </w:pPr>
            <w:r w:rsidRPr="00AA2904">
              <w:rPr>
                <w:rFonts w:cstheme="minorHAnsi"/>
              </w:rPr>
              <w:t>SI advice</w:t>
            </w:r>
          </w:p>
        </w:tc>
      </w:tr>
      <w:tr w:rsidR="00143D1C" w14:paraId="30097F66" w14:textId="77777777" w:rsidTr="004A57B7">
        <w:trPr>
          <w:trHeight w:val="882"/>
          <w:jc w:val="center"/>
        </w:trPr>
        <w:tc>
          <w:tcPr>
            <w:tcW w:w="1905" w:type="dxa"/>
            <w:shd w:val="clear" w:color="auto" w:fill="auto"/>
          </w:tcPr>
          <w:p w14:paraId="444266D5" w14:textId="28D71887" w:rsidR="00143D1C" w:rsidRPr="00DC2920" w:rsidRDefault="00395FB6" w:rsidP="007629EF">
            <w:pPr>
              <w:rPr>
                <w:rFonts w:cstheme="minorHAnsi"/>
                <w:b/>
                <w:bCs/>
              </w:rPr>
            </w:pPr>
            <w:r>
              <w:rPr>
                <w:rFonts w:cstheme="minorHAnsi"/>
                <w:b/>
                <w:bCs/>
              </w:rPr>
              <w:t xml:space="preserve">Headteacher </w:t>
            </w:r>
            <w:r w:rsidR="00143D1C" w:rsidRPr="00DC2920">
              <w:rPr>
                <w:rFonts w:cstheme="minorHAnsi"/>
                <w:b/>
                <w:bCs/>
              </w:rPr>
              <w:t>Performance Management (HTPM)</w:t>
            </w:r>
          </w:p>
        </w:tc>
        <w:tc>
          <w:tcPr>
            <w:tcW w:w="7822" w:type="dxa"/>
            <w:shd w:val="clear" w:color="auto" w:fill="auto"/>
          </w:tcPr>
          <w:p w14:paraId="426FC056" w14:textId="77777777" w:rsidR="00143D1C" w:rsidRPr="00AA2904" w:rsidRDefault="00143D1C" w:rsidP="007629EF">
            <w:pPr>
              <w:rPr>
                <w:rFonts w:cstheme="minorHAnsi"/>
              </w:rPr>
            </w:pPr>
            <w:r w:rsidRPr="00AA2904">
              <w:rPr>
                <w:rFonts w:cstheme="minorHAnsi"/>
              </w:rPr>
              <w:t>In the absence of appropriate data and the interruption to delivery of the SIP, how will Boards ensure year end HTPM is robust and fair? What measures will inform the objectives for 20/21?</w:t>
            </w:r>
          </w:p>
        </w:tc>
        <w:tc>
          <w:tcPr>
            <w:tcW w:w="3309" w:type="dxa"/>
            <w:gridSpan w:val="2"/>
            <w:shd w:val="clear" w:color="auto" w:fill="auto"/>
          </w:tcPr>
          <w:p w14:paraId="54327D9B" w14:textId="77777777" w:rsidR="00143D1C" w:rsidRPr="00AA2904" w:rsidRDefault="00143D1C" w:rsidP="007629EF">
            <w:pPr>
              <w:rPr>
                <w:rFonts w:cstheme="minorHAnsi"/>
              </w:rPr>
            </w:pPr>
            <w:r w:rsidRPr="00AA2904">
              <w:rPr>
                <w:rFonts w:cstheme="minorHAnsi"/>
              </w:rPr>
              <w:t>School Improvement support essential SPS/SI/AGO advice and guidance. HTPM Training</w:t>
            </w:r>
          </w:p>
        </w:tc>
      </w:tr>
      <w:tr w:rsidR="00143D1C" w14:paraId="4EE80142" w14:textId="77777777" w:rsidTr="004A57B7">
        <w:trPr>
          <w:trHeight w:val="882"/>
          <w:jc w:val="center"/>
        </w:trPr>
        <w:tc>
          <w:tcPr>
            <w:tcW w:w="1905" w:type="dxa"/>
            <w:shd w:val="clear" w:color="auto" w:fill="auto"/>
          </w:tcPr>
          <w:p w14:paraId="77692898" w14:textId="77777777" w:rsidR="00143D1C" w:rsidRPr="00DC2920" w:rsidRDefault="00143D1C" w:rsidP="007629EF">
            <w:pPr>
              <w:rPr>
                <w:rFonts w:cstheme="minorHAnsi"/>
                <w:b/>
                <w:bCs/>
              </w:rPr>
            </w:pPr>
            <w:r w:rsidRPr="00DC2920">
              <w:rPr>
                <w:rFonts w:cstheme="minorHAnsi"/>
                <w:b/>
                <w:bCs/>
              </w:rPr>
              <w:t>Attendance records</w:t>
            </w:r>
          </w:p>
        </w:tc>
        <w:tc>
          <w:tcPr>
            <w:tcW w:w="7822" w:type="dxa"/>
            <w:shd w:val="clear" w:color="auto" w:fill="auto"/>
          </w:tcPr>
          <w:p w14:paraId="1847466F" w14:textId="195832E2" w:rsidR="00143D1C" w:rsidRDefault="00143D1C" w:rsidP="007629EF">
            <w:pPr>
              <w:rPr>
                <w:rFonts w:cstheme="minorHAnsi"/>
              </w:rPr>
            </w:pPr>
            <w:r w:rsidRPr="00AA2904">
              <w:rPr>
                <w:rFonts w:cstheme="minorHAnsi"/>
              </w:rPr>
              <w:t>During partial opening, how will Boards assess the school’s performance in relation to attendance?</w:t>
            </w:r>
            <w:r w:rsidR="00F0225E">
              <w:t xml:space="preserve"> </w:t>
            </w:r>
            <w:r w:rsidR="00F0225E" w:rsidRPr="00F0225E">
              <w:rPr>
                <w:rFonts w:cstheme="minorHAnsi"/>
              </w:rPr>
              <w:t>Monitoring around the specific reasons for those children who have not returned and seeing evidence that home education is continuing and regular review dates are agreed.</w:t>
            </w:r>
          </w:p>
          <w:p w14:paraId="0165C381" w14:textId="77777777" w:rsidR="00143D1C" w:rsidRPr="00AA2904" w:rsidRDefault="00143D1C" w:rsidP="007629EF">
            <w:pPr>
              <w:rPr>
                <w:rFonts w:cstheme="minorHAnsi"/>
              </w:rPr>
            </w:pPr>
            <w:r w:rsidRPr="00182D04">
              <w:rPr>
                <w:rFonts w:cstheme="minorHAnsi"/>
                <w:color w:val="0B0C0C"/>
                <w:shd w:val="clear" w:color="auto" w:fill="FFFFFF"/>
              </w:rPr>
              <w:t xml:space="preserve">Schools and colleges should resume taking their attendance register and continue to complete the online Educational Setting Status form which gives the Department for Education daily updates on how many children and staff are attending and this could be </w:t>
            </w:r>
            <w:r w:rsidRPr="002D35C0">
              <w:rPr>
                <w:rFonts w:cstheme="minorHAnsi"/>
                <w:shd w:val="clear" w:color="auto" w:fill="FFFFFF"/>
              </w:rPr>
              <w:t xml:space="preserve">reported to Governors. There will be no parental fines </w:t>
            </w:r>
            <w:r w:rsidRPr="002D35C0">
              <w:rPr>
                <w:rFonts w:cstheme="minorHAnsi"/>
                <w:lang w:eastAsia="en-GB"/>
              </w:rPr>
              <w:t>for non-attendance at this time, and schools and colleges will not be held to account for attendance levels.</w:t>
            </w:r>
          </w:p>
        </w:tc>
        <w:tc>
          <w:tcPr>
            <w:tcW w:w="3309" w:type="dxa"/>
            <w:gridSpan w:val="2"/>
            <w:shd w:val="clear" w:color="auto" w:fill="auto"/>
          </w:tcPr>
          <w:p w14:paraId="3809E1AA" w14:textId="77777777" w:rsidR="00143D1C" w:rsidRDefault="00143D1C" w:rsidP="007629EF">
            <w:pPr>
              <w:rPr>
                <w:rFonts w:cstheme="minorHAnsi"/>
              </w:rPr>
            </w:pPr>
            <w:r w:rsidRPr="00AA2904">
              <w:rPr>
                <w:rFonts w:cstheme="minorHAnsi"/>
              </w:rPr>
              <w:t>Inclusions team</w:t>
            </w:r>
          </w:p>
          <w:p w14:paraId="398E4278" w14:textId="77777777" w:rsidR="00143D1C" w:rsidRDefault="002801C8" w:rsidP="007629EF">
            <w:pPr>
              <w:rPr>
                <w:rStyle w:val="Hyperlink"/>
                <w:rFonts w:cstheme="minorHAnsi"/>
              </w:rPr>
            </w:pPr>
            <w:hyperlink w:anchor="_Coding_and_Reporting" w:history="1">
              <w:r w:rsidR="00143D1C" w:rsidRPr="00EE4196">
                <w:rPr>
                  <w:rStyle w:val="Hyperlink"/>
                  <w:rFonts w:cstheme="minorHAnsi"/>
                </w:rPr>
                <w:t>Link to School &amp; Business Management – Coding and Reporting</w:t>
              </w:r>
            </w:hyperlink>
          </w:p>
          <w:p w14:paraId="6E22FA44" w14:textId="3EFDD840" w:rsidR="00F0225E" w:rsidRPr="00047C9F" w:rsidRDefault="002801C8" w:rsidP="007629EF">
            <w:pPr>
              <w:rPr>
                <w:rFonts w:cstheme="minorHAnsi"/>
                <w:color w:val="0000FF" w:themeColor="hyperlink"/>
                <w:u w:val="single"/>
              </w:rPr>
            </w:pPr>
            <w:hyperlink r:id="rId337" w:history="1">
              <w:r w:rsidR="00D81340" w:rsidRPr="002643CA">
                <w:rPr>
                  <w:rStyle w:val="Hyperlink"/>
                  <w:rFonts w:cstheme="minorHAnsi"/>
                </w:rPr>
                <w:t>https://www.nga.org.uk/Knowledge-Centre/Executive-leaders-and-the-governing-boards/Frequently-Asked-Questions-on-Coronavirus-(COVID-1.aspx</w:t>
              </w:r>
            </w:hyperlink>
            <w:r w:rsidR="00D81340">
              <w:rPr>
                <w:rFonts w:cstheme="minorHAnsi"/>
              </w:rPr>
              <w:t xml:space="preserve"> </w:t>
            </w:r>
          </w:p>
        </w:tc>
      </w:tr>
      <w:tr w:rsidR="00143D1C" w14:paraId="79FD9068" w14:textId="77777777" w:rsidTr="004A57B7">
        <w:trPr>
          <w:trHeight w:val="882"/>
          <w:jc w:val="center"/>
        </w:trPr>
        <w:tc>
          <w:tcPr>
            <w:tcW w:w="1905" w:type="dxa"/>
            <w:shd w:val="clear" w:color="auto" w:fill="auto"/>
          </w:tcPr>
          <w:p w14:paraId="358512E0" w14:textId="77777777" w:rsidR="00143D1C" w:rsidRPr="00DC2920" w:rsidRDefault="00143D1C" w:rsidP="007629EF">
            <w:pPr>
              <w:rPr>
                <w:rFonts w:cstheme="minorHAnsi"/>
                <w:b/>
                <w:bCs/>
              </w:rPr>
            </w:pPr>
            <w:r w:rsidRPr="00DC2920">
              <w:rPr>
                <w:rFonts w:cstheme="minorHAnsi"/>
                <w:b/>
                <w:bCs/>
              </w:rPr>
              <w:t>Financial delegation</w:t>
            </w:r>
          </w:p>
        </w:tc>
        <w:tc>
          <w:tcPr>
            <w:tcW w:w="7869" w:type="dxa"/>
            <w:gridSpan w:val="2"/>
            <w:shd w:val="clear" w:color="auto" w:fill="auto"/>
          </w:tcPr>
          <w:p w14:paraId="4D31E34E" w14:textId="77777777" w:rsidR="00143D1C" w:rsidRPr="00AA2904" w:rsidRDefault="00143D1C" w:rsidP="007629EF">
            <w:pPr>
              <w:rPr>
                <w:rFonts w:cstheme="minorHAnsi"/>
              </w:rPr>
            </w:pPr>
            <w:r w:rsidRPr="00AA2904">
              <w:rPr>
                <w:rFonts w:cstheme="minorHAnsi"/>
              </w:rPr>
              <w:t>Financial delegation re limits for work carried out or delayed - any approval needed to make school environment safe for partial transition etc. Link to health and safety and safeguarding governors for their understanding.</w:t>
            </w:r>
          </w:p>
          <w:p w14:paraId="0DEA0F91" w14:textId="77777777" w:rsidR="00143D1C" w:rsidRPr="00AA2904" w:rsidRDefault="00143D1C" w:rsidP="007629EF">
            <w:pPr>
              <w:rPr>
                <w:rFonts w:cstheme="minorHAnsi"/>
              </w:rPr>
            </w:pPr>
            <w:r w:rsidRPr="00AA2904">
              <w:rPr>
                <w:rFonts w:cstheme="minorHAnsi"/>
              </w:rPr>
              <w:t>You may wish to consider adapting the finance policy (financial thresholds and limits) so that a practical approach could be taken temporarily during C</w:t>
            </w:r>
            <w:r>
              <w:rPr>
                <w:rFonts w:cstheme="minorHAnsi"/>
              </w:rPr>
              <w:t>OVID</w:t>
            </w:r>
            <w:r w:rsidRPr="00AA2904">
              <w:rPr>
                <w:rFonts w:cstheme="minorHAnsi"/>
              </w:rPr>
              <w:t>19. Does this need to be looked at subsequently? Are appendices required to cover for business continuity as we move forward.</w:t>
            </w:r>
          </w:p>
          <w:p w14:paraId="6763D430" w14:textId="4E8D0C56" w:rsidR="00143D1C" w:rsidRPr="00AA2904" w:rsidRDefault="00143D1C" w:rsidP="007629EF">
            <w:pPr>
              <w:rPr>
                <w:rFonts w:cstheme="minorHAnsi"/>
              </w:rPr>
            </w:pPr>
            <w:r w:rsidRPr="00AA2904">
              <w:rPr>
                <w:rFonts w:cstheme="minorHAnsi"/>
              </w:rPr>
              <w:t>The three-year budget planning process automatically links into this and KCC are advocating continuing the process.</w:t>
            </w:r>
          </w:p>
        </w:tc>
        <w:tc>
          <w:tcPr>
            <w:tcW w:w="3262" w:type="dxa"/>
            <w:shd w:val="clear" w:color="auto" w:fill="auto"/>
          </w:tcPr>
          <w:p w14:paraId="7BD01D36" w14:textId="77777777" w:rsidR="00143D1C" w:rsidRPr="00AA2904" w:rsidRDefault="00143D1C" w:rsidP="007629EF">
            <w:pPr>
              <w:rPr>
                <w:rFonts w:cstheme="minorHAnsi"/>
              </w:rPr>
            </w:pPr>
            <w:r w:rsidRPr="00AA2904">
              <w:rPr>
                <w:rFonts w:cstheme="minorHAnsi"/>
              </w:rPr>
              <w:t>AEO/KCC C</w:t>
            </w:r>
            <w:r>
              <w:rPr>
                <w:rFonts w:cstheme="minorHAnsi"/>
              </w:rPr>
              <w:t xml:space="preserve">hildren Young People and Education (CYPE) </w:t>
            </w:r>
            <w:r w:rsidRPr="00AA2904">
              <w:rPr>
                <w:rFonts w:cstheme="minorHAnsi"/>
              </w:rPr>
              <w:t>Business Partner/SFS/Monthly Bulletin</w:t>
            </w:r>
          </w:p>
        </w:tc>
      </w:tr>
      <w:tr w:rsidR="00143D1C" w14:paraId="43D12330" w14:textId="77777777" w:rsidTr="004A57B7">
        <w:trPr>
          <w:trHeight w:val="882"/>
          <w:jc w:val="center"/>
        </w:trPr>
        <w:tc>
          <w:tcPr>
            <w:tcW w:w="1905" w:type="dxa"/>
            <w:shd w:val="clear" w:color="auto" w:fill="auto"/>
          </w:tcPr>
          <w:p w14:paraId="0F99E649" w14:textId="77777777" w:rsidR="00143D1C" w:rsidRPr="00DC2920" w:rsidRDefault="00143D1C" w:rsidP="007629EF">
            <w:pPr>
              <w:rPr>
                <w:rFonts w:cstheme="minorHAnsi"/>
                <w:b/>
                <w:bCs/>
              </w:rPr>
            </w:pPr>
            <w:r w:rsidRPr="00DC2920">
              <w:rPr>
                <w:rFonts w:cstheme="minorHAnsi"/>
                <w:b/>
                <w:bCs/>
              </w:rPr>
              <w:t>Financial deficits</w:t>
            </w:r>
          </w:p>
        </w:tc>
        <w:tc>
          <w:tcPr>
            <w:tcW w:w="7869" w:type="dxa"/>
            <w:gridSpan w:val="2"/>
            <w:shd w:val="clear" w:color="auto" w:fill="auto"/>
          </w:tcPr>
          <w:p w14:paraId="1E2445C7" w14:textId="08BBA4AD" w:rsidR="00143D1C" w:rsidRPr="00AA2904" w:rsidRDefault="00143D1C" w:rsidP="007629EF">
            <w:pPr>
              <w:rPr>
                <w:rFonts w:cstheme="minorHAnsi"/>
              </w:rPr>
            </w:pPr>
            <w:r w:rsidRPr="00AA2904">
              <w:rPr>
                <w:rFonts w:cstheme="minorHAnsi"/>
              </w:rPr>
              <w:t>Is the Board satisfied i</w:t>
            </w:r>
            <w:r w:rsidR="003A2040">
              <w:rPr>
                <w:rFonts w:cstheme="minorHAnsi"/>
              </w:rPr>
              <w:t>t</w:t>
            </w:r>
            <w:r w:rsidRPr="00AA2904">
              <w:rPr>
                <w:rFonts w:cstheme="minorHAnsi"/>
              </w:rPr>
              <w:t xml:space="preserve"> has complete oversight of all financial matters which may impact the school? These may include reduced rental income or other events which result in a deficit where a surplus or break even was forecast.</w:t>
            </w:r>
          </w:p>
        </w:tc>
        <w:tc>
          <w:tcPr>
            <w:tcW w:w="3262" w:type="dxa"/>
            <w:shd w:val="clear" w:color="auto" w:fill="auto"/>
          </w:tcPr>
          <w:p w14:paraId="7095B32A" w14:textId="77777777" w:rsidR="00143D1C" w:rsidRPr="00AA2904" w:rsidRDefault="00143D1C" w:rsidP="007629EF">
            <w:pPr>
              <w:rPr>
                <w:rFonts w:cstheme="minorHAnsi"/>
              </w:rPr>
            </w:pPr>
            <w:r w:rsidRPr="00AA2904">
              <w:rPr>
                <w:rFonts w:cstheme="minorHAnsi"/>
              </w:rPr>
              <w:t>AEO/SFS/AGO to encourage scrutiny by GB</w:t>
            </w:r>
          </w:p>
          <w:p w14:paraId="3A074439" w14:textId="77777777" w:rsidR="00143D1C" w:rsidRPr="00AA2904" w:rsidRDefault="00143D1C" w:rsidP="007629EF">
            <w:pPr>
              <w:rPr>
                <w:rFonts w:cstheme="minorHAnsi"/>
              </w:rPr>
            </w:pPr>
          </w:p>
        </w:tc>
      </w:tr>
      <w:tr w:rsidR="00143D1C" w14:paraId="17D79B55" w14:textId="77777777" w:rsidTr="004A57B7">
        <w:trPr>
          <w:trHeight w:val="882"/>
          <w:jc w:val="center"/>
        </w:trPr>
        <w:tc>
          <w:tcPr>
            <w:tcW w:w="1905" w:type="dxa"/>
            <w:shd w:val="clear" w:color="auto" w:fill="auto"/>
          </w:tcPr>
          <w:p w14:paraId="493FB22B" w14:textId="77777777" w:rsidR="00143D1C" w:rsidRPr="00DC2920" w:rsidRDefault="00143D1C" w:rsidP="007629EF">
            <w:pPr>
              <w:rPr>
                <w:rFonts w:cstheme="minorHAnsi"/>
                <w:b/>
                <w:bCs/>
              </w:rPr>
            </w:pPr>
            <w:r w:rsidRPr="00DC2920">
              <w:rPr>
                <w:rFonts w:cstheme="minorHAnsi"/>
                <w:b/>
                <w:bCs/>
              </w:rPr>
              <w:lastRenderedPageBreak/>
              <w:t>3-year school budget</w:t>
            </w:r>
          </w:p>
        </w:tc>
        <w:tc>
          <w:tcPr>
            <w:tcW w:w="7869" w:type="dxa"/>
            <w:gridSpan w:val="2"/>
            <w:shd w:val="clear" w:color="auto" w:fill="auto"/>
          </w:tcPr>
          <w:p w14:paraId="24289321" w14:textId="12A6FBC7" w:rsidR="00143D1C" w:rsidRPr="00AA2904" w:rsidRDefault="00143D1C" w:rsidP="007629EF">
            <w:pPr>
              <w:rPr>
                <w:rFonts w:cstheme="minorHAnsi"/>
              </w:rPr>
            </w:pPr>
            <w:r w:rsidRPr="00AA2904">
              <w:rPr>
                <w:rFonts w:cstheme="minorHAnsi"/>
              </w:rPr>
              <w:t>Will the 3</w:t>
            </w:r>
            <w:r w:rsidR="00A6130B" w:rsidRPr="00AA2904">
              <w:rPr>
                <w:rFonts w:cstheme="minorHAnsi"/>
              </w:rPr>
              <w:t>-</w:t>
            </w:r>
            <w:r w:rsidRPr="00AA2904">
              <w:rPr>
                <w:rFonts w:cstheme="minorHAnsi"/>
              </w:rPr>
              <w:t xml:space="preserve">year school budget take place as currently academies deferred deadline? </w:t>
            </w:r>
            <w:r>
              <w:rPr>
                <w:rFonts w:cstheme="minorHAnsi"/>
              </w:rPr>
              <w:t>What are the</w:t>
            </w:r>
            <w:r w:rsidRPr="00AA2904">
              <w:rPr>
                <w:rFonts w:cstheme="minorHAnsi"/>
              </w:rPr>
              <w:t xml:space="preserve"> implications? </w:t>
            </w:r>
            <w:r w:rsidR="00A6130B">
              <w:rPr>
                <w:rFonts w:cstheme="minorHAnsi"/>
              </w:rPr>
              <w:t xml:space="preserve"> </w:t>
            </w:r>
            <w:r w:rsidR="008261EF">
              <w:rPr>
                <w:rFonts w:cstheme="minorHAnsi"/>
              </w:rPr>
              <w:t xml:space="preserve">What </w:t>
            </w:r>
            <w:r w:rsidR="00B72221">
              <w:rPr>
                <w:rFonts w:cstheme="minorHAnsi"/>
              </w:rPr>
              <w:t>is</w:t>
            </w:r>
            <w:r w:rsidR="008261EF">
              <w:rPr>
                <w:rFonts w:cstheme="minorHAnsi"/>
              </w:rPr>
              <w:t xml:space="preserve"> the </w:t>
            </w:r>
            <w:r w:rsidR="00F20E54">
              <w:rPr>
                <w:rFonts w:cstheme="minorHAnsi"/>
              </w:rPr>
              <w:t>i</w:t>
            </w:r>
            <w:r w:rsidRPr="00AA2904">
              <w:rPr>
                <w:rFonts w:cstheme="minorHAnsi"/>
              </w:rPr>
              <w:t xml:space="preserve">mplication if finance staff </w:t>
            </w:r>
            <w:r w:rsidR="00AC6628">
              <w:rPr>
                <w:rFonts w:cstheme="minorHAnsi"/>
              </w:rPr>
              <w:t>are</w:t>
            </w:r>
            <w:r w:rsidRPr="00AA2904">
              <w:rPr>
                <w:rFonts w:cstheme="minorHAnsi"/>
              </w:rPr>
              <w:t xml:space="preserve"> los</w:t>
            </w:r>
            <w:r w:rsidR="00AC6628">
              <w:rPr>
                <w:rFonts w:cstheme="minorHAnsi"/>
              </w:rPr>
              <w:t>t</w:t>
            </w:r>
            <w:r w:rsidRPr="00AA2904">
              <w:rPr>
                <w:rFonts w:cstheme="minorHAnsi"/>
              </w:rPr>
              <w:t xml:space="preserve"> due to C</w:t>
            </w:r>
            <w:r>
              <w:rPr>
                <w:rFonts w:cstheme="minorHAnsi"/>
              </w:rPr>
              <w:t>OVID19</w:t>
            </w:r>
            <w:r w:rsidR="00F20E54">
              <w:rPr>
                <w:rFonts w:cstheme="minorHAnsi"/>
              </w:rPr>
              <w:t>?</w:t>
            </w:r>
          </w:p>
        </w:tc>
        <w:tc>
          <w:tcPr>
            <w:tcW w:w="3262" w:type="dxa"/>
            <w:shd w:val="clear" w:color="auto" w:fill="auto"/>
          </w:tcPr>
          <w:p w14:paraId="43A12364" w14:textId="77777777" w:rsidR="00143D1C" w:rsidRPr="00AA2904" w:rsidRDefault="00143D1C" w:rsidP="007629EF">
            <w:pPr>
              <w:rPr>
                <w:rFonts w:cstheme="minorHAnsi"/>
              </w:rPr>
            </w:pPr>
            <w:r w:rsidRPr="00AA2904">
              <w:rPr>
                <w:rFonts w:cstheme="minorHAnsi"/>
              </w:rPr>
              <w:t>AEO/DFE/KCC CYPE Business Partner/SFS/AGO signpost Monthly Bulletin</w:t>
            </w:r>
          </w:p>
        </w:tc>
      </w:tr>
      <w:tr w:rsidR="00143D1C" w14:paraId="1C3BAA41" w14:textId="77777777" w:rsidTr="004A57B7">
        <w:trPr>
          <w:trHeight w:val="882"/>
          <w:jc w:val="center"/>
        </w:trPr>
        <w:tc>
          <w:tcPr>
            <w:tcW w:w="1905" w:type="dxa"/>
            <w:shd w:val="clear" w:color="auto" w:fill="auto"/>
          </w:tcPr>
          <w:p w14:paraId="456EC3DA" w14:textId="77777777" w:rsidR="00143D1C" w:rsidRPr="00DC2920" w:rsidRDefault="00143D1C" w:rsidP="007629EF">
            <w:pPr>
              <w:rPr>
                <w:rFonts w:cstheme="minorHAnsi"/>
                <w:b/>
                <w:bCs/>
              </w:rPr>
            </w:pPr>
            <w:r w:rsidRPr="00DC2920">
              <w:rPr>
                <w:rFonts w:cstheme="minorHAnsi"/>
                <w:b/>
                <w:bCs/>
              </w:rPr>
              <w:t>Assessment</w:t>
            </w:r>
          </w:p>
        </w:tc>
        <w:tc>
          <w:tcPr>
            <w:tcW w:w="7869" w:type="dxa"/>
            <w:gridSpan w:val="2"/>
            <w:shd w:val="clear" w:color="auto" w:fill="auto"/>
          </w:tcPr>
          <w:p w14:paraId="455C4FF9" w14:textId="77777777" w:rsidR="00143D1C" w:rsidRPr="00AA2904" w:rsidRDefault="00143D1C" w:rsidP="007629EF">
            <w:pPr>
              <w:rPr>
                <w:rFonts w:cstheme="minorHAnsi"/>
              </w:rPr>
            </w:pPr>
            <w:r w:rsidRPr="00AA2904">
              <w:rPr>
                <w:rFonts w:cstheme="minorHAnsi"/>
              </w:rPr>
              <w:t>How will schools report assessment to the GB - end of year for Key stages and for internal - how will GB’s compare accuracy against predicted outcomes and benchmarking nationally and locally with no performance tables and curriculum stopping two thirds in? How will they be able to analyse trends and trajectory? How will GB’s be able to understand 20/21 predictions are accurate?</w:t>
            </w:r>
          </w:p>
        </w:tc>
        <w:tc>
          <w:tcPr>
            <w:tcW w:w="3262" w:type="dxa"/>
            <w:shd w:val="clear" w:color="auto" w:fill="auto"/>
          </w:tcPr>
          <w:p w14:paraId="0174CBC4" w14:textId="3A5BD129" w:rsidR="00143D1C" w:rsidRPr="00AA2904" w:rsidRDefault="00143D1C" w:rsidP="007629EF">
            <w:pPr>
              <w:rPr>
                <w:rFonts w:cstheme="minorHAnsi"/>
              </w:rPr>
            </w:pPr>
            <w:r w:rsidRPr="00AA2904">
              <w:rPr>
                <w:rFonts w:cstheme="minorHAnsi"/>
              </w:rPr>
              <w:t xml:space="preserve">School Improvement advice has been provided on </w:t>
            </w:r>
            <w:hyperlink w:anchor="_Assessment:_Guidance_on" w:history="1">
              <w:r w:rsidRPr="00BD2316">
                <w:rPr>
                  <w:rStyle w:val="Hyperlink"/>
                  <w:rFonts w:cstheme="minorHAnsi"/>
                </w:rPr>
                <w:t>Assessment within this document</w:t>
              </w:r>
            </w:hyperlink>
            <w:r>
              <w:rPr>
                <w:rFonts w:cstheme="minorHAnsi"/>
              </w:rPr>
              <w:t xml:space="preserve"> </w:t>
            </w:r>
          </w:p>
          <w:p w14:paraId="0D4E9F23" w14:textId="0B2B7924" w:rsidR="00143D1C" w:rsidRPr="00067650" w:rsidRDefault="002801C8" w:rsidP="007629EF">
            <w:pPr>
              <w:rPr>
                <w:rFonts w:cstheme="minorHAnsi"/>
                <w:color w:val="0033CC"/>
              </w:rPr>
            </w:pPr>
            <w:hyperlink r:id="rId338" w:history="1">
              <w:r w:rsidR="00143D1C" w:rsidRPr="00067650">
                <w:rPr>
                  <w:rFonts w:cstheme="minorHAnsi"/>
                  <w:color w:val="0033CC"/>
                  <w:u w:val="single"/>
                </w:rPr>
                <w:t>https://educationendowmentfoundation.org.uk/tools/guidance-reports/</w:t>
              </w:r>
            </w:hyperlink>
          </w:p>
        </w:tc>
      </w:tr>
      <w:tr w:rsidR="00143D1C" w14:paraId="6D7EF37A" w14:textId="77777777" w:rsidTr="004A57B7">
        <w:trPr>
          <w:trHeight w:val="882"/>
          <w:jc w:val="center"/>
        </w:trPr>
        <w:tc>
          <w:tcPr>
            <w:tcW w:w="1905" w:type="dxa"/>
            <w:shd w:val="clear" w:color="auto" w:fill="auto"/>
          </w:tcPr>
          <w:p w14:paraId="37FF3D5B" w14:textId="77777777" w:rsidR="00143D1C" w:rsidRPr="00DC2920" w:rsidRDefault="00143D1C" w:rsidP="007629EF">
            <w:pPr>
              <w:rPr>
                <w:rFonts w:cstheme="minorHAnsi"/>
                <w:b/>
                <w:bCs/>
              </w:rPr>
            </w:pPr>
            <w:r w:rsidRPr="00DC2920">
              <w:rPr>
                <w:rFonts w:cstheme="minorHAnsi"/>
                <w:b/>
                <w:bCs/>
              </w:rPr>
              <w:t>Vulnerable and disadvantaged groups</w:t>
            </w:r>
          </w:p>
        </w:tc>
        <w:tc>
          <w:tcPr>
            <w:tcW w:w="7869" w:type="dxa"/>
            <w:gridSpan w:val="2"/>
            <w:shd w:val="clear" w:color="auto" w:fill="auto"/>
          </w:tcPr>
          <w:p w14:paraId="55E1994F" w14:textId="77777777" w:rsidR="00143D1C" w:rsidRPr="00AA2904" w:rsidRDefault="00143D1C" w:rsidP="007629EF">
            <w:pPr>
              <w:rPr>
                <w:rFonts w:cstheme="minorHAnsi"/>
              </w:rPr>
            </w:pPr>
            <w:r w:rsidRPr="00AA2904">
              <w:rPr>
                <w:rFonts w:cstheme="minorHAnsi"/>
              </w:rPr>
              <w:t>According to HMI, these groups are predicted to have large attainment and progress gaps with their peers following school closure. How will GB’s understand an unfinished 19/20 pupil premium strategy for impact and accuracy of 20/21 pupil strategy against in school assessment following schools reopen and no benchmark data for ‘all other pupils nationally’?</w:t>
            </w:r>
          </w:p>
          <w:p w14:paraId="4AC34FF4" w14:textId="77777777" w:rsidR="00143D1C" w:rsidRPr="00AA2904" w:rsidRDefault="00143D1C" w:rsidP="007629EF">
            <w:pPr>
              <w:rPr>
                <w:rFonts w:cstheme="minorHAnsi"/>
              </w:rPr>
            </w:pPr>
            <w:r w:rsidRPr="00AA2904">
              <w:rPr>
                <w:rFonts w:cstheme="minorHAnsi"/>
              </w:rPr>
              <w:t>Boards should see data on FSM vouchers and additional food provision from the school for vulnerable families</w:t>
            </w:r>
          </w:p>
        </w:tc>
        <w:tc>
          <w:tcPr>
            <w:tcW w:w="3262" w:type="dxa"/>
            <w:shd w:val="clear" w:color="auto" w:fill="auto"/>
          </w:tcPr>
          <w:p w14:paraId="41DF1ED4" w14:textId="77777777" w:rsidR="00143D1C" w:rsidRPr="00AA2904" w:rsidRDefault="00143D1C" w:rsidP="007629EF">
            <w:pPr>
              <w:rPr>
                <w:rFonts w:cstheme="minorHAnsi"/>
              </w:rPr>
            </w:pPr>
            <w:r w:rsidRPr="00AA2904">
              <w:rPr>
                <w:rFonts w:cstheme="minorHAnsi"/>
              </w:rPr>
              <w:t>SI advice</w:t>
            </w:r>
          </w:p>
          <w:p w14:paraId="27AE8708" w14:textId="77777777" w:rsidR="00143D1C" w:rsidRPr="00AA2904" w:rsidRDefault="00143D1C" w:rsidP="007629EF">
            <w:pPr>
              <w:rPr>
                <w:rFonts w:cstheme="minorHAnsi"/>
              </w:rPr>
            </w:pPr>
            <w:r w:rsidRPr="00AA2904">
              <w:rPr>
                <w:rFonts w:cstheme="minorHAnsi"/>
              </w:rPr>
              <w:t>Pupil Premium Toolkit</w:t>
            </w:r>
          </w:p>
        </w:tc>
      </w:tr>
      <w:tr w:rsidR="00143D1C" w14:paraId="3B7A2FD2" w14:textId="77777777" w:rsidTr="004A57B7">
        <w:trPr>
          <w:trHeight w:val="882"/>
          <w:jc w:val="center"/>
        </w:trPr>
        <w:tc>
          <w:tcPr>
            <w:tcW w:w="1905" w:type="dxa"/>
            <w:shd w:val="clear" w:color="auto" w:fill="auto"/>
          </w:tcPr>
          <w:p w14:paraId="3A4F8AA7" w14:textId="77777777" w:rsidR="00143D1C" w:rsidRPr="00DC2920" w:rsidRDefault="00143D1C" w:rsidP="007629EF">
            <w:pPr>
              <w:rPr>
                <w:rFonts w:cstheme="minorHAnsi"/>
                <w:b/>
                <w:bCs/>
              </w:rPr>
            </w:pPr>
            <w:r w:rsidRPr="00DC2920">
              <w:rPr>
                <w:rFonts w:cstheme="minorHAnsi"/>
                <w:b/>
                <w:bCs/>
              </w:rPr>
              <w:t>Ofsted</w:t>
            </w:r>
          </w:p>
        </w:tc>
        <w:tc>
          <w:tcPr>
            <w:tcW w:w="7869" w:type="dxa"/>
            <w:gridSpan w:val="2"/>
            <w:shd w:val="clear" w:color="auto" w:fill="auto"/>
          </w:tcPr>
          <w:p w14:paraId="188701E9" w14:textId="77777777" w:rsidR="00143D1C" w:rsidRPr="00AA2904" w:rsidRDefault="00143D1C" w:rsidP="007629EF">
            <w:pPr>
              <w:rPr>
                <w:rFonts w:cstheme="minorHAnsi"/>
              </w:rPr>
            </w:pPr>
            <w:r w:rsidRPr="00AA2904">
              <w:rPr>
                <w:rFonts w:cstheme="minorHAnsi"/>
              </w:rPr>
              <w:t>Expectations for GB’s for schools in Ofsted window- how will they verbalise evidence for performance/ curriculum/school prior to March 2020</w:t>
            </w:r>
            <w:r>
              <w:rPr>
                <w:rFonts w:cstheme="minorHAnsi"/>
              </w:rPr>
              <w:t>?</w:t>
            </w:r>
            <w:r w:rsidRPr="00AA2904">
              <w:rPr>
                <w:rFonts w:cstheme="minorHAnsi"/>
              </w:rPr>
              <w:t xml:space="preserve"> How can they verbalise the ‘how do they know’ to Ofsted’s expectations of they have seen it happening within the school when they may not be able to do face to face in school monitoring easily?</w:t>
            </w:r>
          </w:p>
        </w:tc>
        <w:tc>
          <w:tcPr>
            <w:tcW w:w="3262" w:type="dxa"/>
            <w:shd w:val="clear" w:color="auto" w:fill="auto"/>
          </w:tcPr>
          <w:p w14:paraId="0E6107F0" w14:textId="77777777" w:rsidR="00143D1C" w:rsidRPr="00AA2904" w:rsidRDefault="00143D1C" w:rsidP="007629EF">
            <w:pPr>
              <w:rPr>
                <w:rFonts w:cstheme="minorHAnsi"/>
              </w:rPr>
            </w:pPr>
            <w:r w:rsidRPr="00AA2904">
              <w:rPr>
                <w:rFonts w:cstheme="minorHAnsi"/>
              </w:rPr>
              <w:t>SI and AGO</w:t>
            </w:r>
          </w:p>
        </w:tc>
      </w:tr>
      <w:tr w:rsidR="00143D1C" w14:paraId="4FEFE5B4" w14:textId="77777777" w:rsidTr="004A57B7">
        <w:trPr>
          <w:trHeight w:val="882"/>
          <w:jc w:val="center"/>
        </w:trPr>
        <w:tc>
          <w:tcPr>
            <w:tcW w:w="1905" w:type="dxa"/>
            <w:shd w:val="clear" w:color="auto" w:fill="auto"/>
          </w:tcPr>
          <w:p w14:paraId="59895684" w14:textId="77777777" w:rsidR="00143D1C" w:rsidRPr="00DC2920" w:rsidRDefault="00143D1C" w:rsidP="007629EF">
            <w:pPr>
              <w:rPr>
                <w:rFonts w:cstheme="minorHAnsi"/>
                <w:b/>
                <w:bCs/>
              </w:rPr>
            </w:pPr>
            <w:r w:rsidRPr="00DC2920">
              <w:rPr>
                <w:rFonts w:cstheme="minorHAnsi"/>
                <w:b/>
                <w:bCs/>
              </w:rPr>
              <w:t xml:space="preserve">Monitoring </w:t>
            </w:r>
          </w:p>
        </w:tc>
        <w:tc>
          <w:tcPr>
            <w:tcW w:w="7869" w:type="dxa"/>
            <w:gridSpan w:val="2"/>
            <w:shd w:val="clear" w:color="auto" w:fill="auto"/>
          </w:tcPr>
          <w:p w14:paraId="04C8EDE2" w14:textId="77777777" w:rsidR="00143D1C" w:rsidRPr="00AA2904" w:rsidRDefault="00143D1C" w:rsidP="007629EF">
            <w:pPr>
              <w:rPr>
                <w:rFonts w:cstheme="minorHAnsi"/>
              </w:rPr>
            </w:pPr>
            <w:r w:rsidRPr="00AA2904">
              <w:rPr>
                <w:rFonts w:cstheme="minorHAnsi"/>
              </w:rPr>
              <w:t>What does monitoring now look like? Is a revised schedule needed? Do we need to consider Virtual monitoring? Impact of governors who may still need to self-isolate due to age / vulnerabilities on monitoring schedule? Has anything fallen through the gaps? What continues to be covered and how frequently (e.g. safeguarding, finance, H&amp;S)</w:t>
            </w:r>
            <w:r>
              <w:rPr>
                <w:rFonts w:cstheme="minorHAnsi"/>
              </w:rPr>
              <w:t>?</w:t>
            </w:r>
          </w:p>
        </w:tc>
        <w:tc>
          <w:tcPr>
            <w:tcW w:w="3262" w:type="dxa"/>
            <w:shd w:val="clear" w:color="auto" w:fill="auto"/>
          </w:tcPr>
          <w:p w14:paraId="2B5AA81B" w14:textId="77777777" w:rsidR="00143D1C" w:rsidRPr="00AA2904" w:rsidRDefault="00143D1C" w:rsidP="007629EF">
            <w:pPr>
              <w:rPr>
                <w:rFonts w:cstheme="minorHAnsi"/>
              </w:rPr>
            </w:pPr>
            <w:r w:rsidRPr="00AA2904">
              <w:rPr>
                <w:rFonts w:cstheme="minorHAnsi"/>
              </w:rPr>
              <w:t>AGO support</w:t>
            </w:r>
          </w:p>
        </w:tc>
      </w:tr>
      <w:tr w:rsidR="00143D1C" w:rsidRPr="00090205" w14:paraId="33FE8D16" w14:textId="77777777" w:rsidTr="004A57B7">
        <w:trPr>
          <w:trHeight w:val="882"/>
          <w:jc w:val="center"/>
        </w:trPr>
        <w:tc>
          <w:tcPr>
            <w:tcW w:w="1905" w:type="dxa"/>
            <w:shd w:val="clear" w:color="auto" w:fill="auto"/>
            <w:vAlign w:val="center"/>
          </w:tcPr>
          <w:p w14:paraId="414C18AF" w14:textId="3CFF395A" w:rsidR="00143D1C" w:rsidRPr="00DC2920" w:rsidRDefault="00143D1C" w:rsidP="004A57B7">
            <w:pPr>
              <w:pStyle w:val="Heading3"/>
            </w:pPr>
            <w:bookmarkStart w:id="213" w:name="_Toc41662951"/>
            <w:r w:rsidRPr="00DC2920">
              <w:t>People</w:t>
            </w:r>
            <w:bookmarkEnd w:id="213"/>
          </w:p>
        </w:tc>
        <w:tc>
          <w:tcPr>
            <w:tcW w:w="7869" w:type="dxa"/>
            <w:gridSpan w:val="2"/>
            <w:shd w:val="clear" w:color="auto" w:fill="auto"/>
            <w:vAlign w:val="center"/>
          </w:tcPr>
          <w:p w14:paraId="21BF5A5A" w14:textId="77777777" w:rsidR="00143D1C" w:rsidRPr="00090205" w:rsidRDefault="00143D1C" w:rsidP="004A57B7">
            <w:pPr>
              <w:rPr>
                <w:rFonts w:cstheme="minorHAnsi"/>
                <w:sz w:val="28"/>
                <w:szCs w:val="28"/>
              </w:rPr>
            </w:pPr>
            <w:r w:rsidRPr="00090205">
              <w:rPr>
                <w:rFonts w:cstheme="minorHAnsi"/>
                <w:b/>
                <w:bCs/>
                <w:sz w:val="28"/>
                <w:szCs w:val="28"/>
              </w:rPr>
              <w:t>Points for consideration</w:t>
            </w:r>
          </w:p>
        </w:tc>
        <w:tc>
          <w:tcPr>
            <w:tcW w:w="3262" w:type="dxa"/>
            <w:shd w:val="clear" w:color="auto" w:fill="auto"/>
            <w:vAlign w:val="center"/>
          </w:tcPr>
          <w:p w14:paraId="437D2B9A" w14:textId="77777777" w:rsidR="00143D1C" w:rsidRPr="00090205" w:rsidRDefault="00143D1C" w:rsidP="004A57B7">
            <w:pPr>
              <w:rPr>
                <w:rFonts w:cstheme="minorHAnsi"/>
                <w:sz w:val="28"/>
                <w:szCs w:val="28"/>
              </w:rPr>
            </w:pPr>
            <w:r w:rsidRPr="00090205">
              <w:rPr>
                <w:rFonts w:cstheme="minorHAnsi"/>
                <w:b/>
                <w:bCs/>
                <w:sz w:val="28"/>
                <w:szCs w:val="28"/>
              </w:rPr>
              <w:t>Where to find support</w:t>
            </w:r>
          </w:p>
        </w:tc>
      </w:tr>
      <w:tr w:rsidR="00143D1C" w14:paraId="6DED7B45" w14:textId="77777777" w:rsidTr="004A57B7">
        <w:trPr>
          <w:trHeight w:val="882"/>
          <w:jc w:val="center"/>
        </w:trPr>
        <w:tc>
          <w:tcPr>
            <w:tcW w:w="1905" w:type="dxa"/>
            <w:shd w:val="clear" w:color="auto" w:fill="auto"/>
          </w:tcPr>
          <w:p w14:paraId="47774C2D" w14:textId="77777777" w:rsidR="00143D1C" w:rsidRPr="00DC2920" w:rsidRDefault="00143D1C" w:rsidP="007629EF">
            <w:pPr>
              <w:rPr>
                <w:rFonts w:cstheme="minorHAnsi"/>
                <w:b/>
                <w:bCs/>
              </w:rPr>
            </w:pPr>
            <w:r w:rsidRPr="00DC2920">
              <w:rPr>
                <w:rFonts w:cstheme="minorHAnsi"/>
                <w:b/>
                <w:bCs/>
              </w:rPr>
              <w:t>Succession planning</w:t>
            </w:r>
          </w:p>
        </w:tc>
        <w:tc>
          <w:tcPr>
            <w:tcW w:w="7869" w:type="dxa"/>
            <w:gridSpan w:val="2"/>
            <w:shd w:val="clear" w:color="auto" w:fill="auto"/>
          </w:tcPr>
          <w:p w14:paraId="46B22341" w14:textId="77777777" w:rsidR="00143D1C" w:rsidRPr="00AA2904" w:rsidRDefault="00143D1C" w:rsidP="007629EF">
            <w:pPr>
              <w:rPr>
                <w:rFonts w:cstheme="minorHAnsi"/>
              </w:rPr>
            </w:pPr>
            <w:r w:rsidRPr="00AA2904">
              <w:rPr>
                <w:rFonts w:cstheme="minorHAnsi"/>
              </w:rPr>
              <w:t>The Board should consider its arrangements for succession planning to ensure they are robust and address key dependencies in the event of a resurgence of C</w:t>
            </w:r>
            <w:r>
              <w:rPr>
                <w:rFonts w:cstheme="minorHAnsi"/>
              </w:rPr>
              <w:t>OVID</w:t>
            </w:r>
            <w:r w:rsidRPr="00AA2904">
              <w:rPr>
                <w:rFonts w:cstheme="minorHAnsi"/>
              </w:rPr>
              <w:t>19</w:t>
            </w:r>
          </w:p>
        </w:tc>
        <w:tc>
          <w:tcPr>
            <w:tcW w:w="3262" w:type="dxa"/>
            <w:shd w:val="clear" w:color="auto" w:fill="auto"/>
          </w:tcPr>
          <w:p w14:paraId="3AFF4456" w14:textId="77777777" w:rsidR="00143D1C" w:rsidRPr="00AA2904" w:rsidRDefault="00143D1C" w:rsidP="007629EF">
            <w:pPr>
              <w:rPr>
                <w:rFonts w:cstheme="minorHAnsi"/>
              </w:rPr>
            </w:pPr>
            <w:r w:rsidRPr="00AA2904">
              <w:rPr>
                <w:rFonts w:cstheme="minorHAnsi"/>
              </w:rPr>
              <w:t>AGO support and guidance</w:t>
            </w:r>
          </w:p>
        </w:tc>
      </w:tr>
      <w:tr w:rsidR="00143D1C" w14:paraId="6ECC51CE" w14:textId="77777777" w:rsidTr="004A57B7">
        <w:trPr>
          <w:trHeight w:val="699"/>
          <w:jc w:val="center"/>
        </w:trPr>
        <w:tc>
          <w:tcPr>
            <w:tcW w:w="1905" w:type="dxa"/>
            <w:shd w:val="clear" w:color="auto" w:fill="auto"/>
          </w:tcPr>
          <w:p w14:paraId="4A9EF2B6" w14:textId="77777777" w:rsidR="00143D1C" w:rsidRPr="00DC2920" w:rsidRDefault="00143D1C" w:rsidP="007629EF">
            <w:pPr>
              <w:rPr>
                <w:rFonts w:cstheme="minorHAnsi"/>
                <w:b/>
                <w:bCs/>
              </w:rPr>
            </w:pPr>
            <w:r w:rsidRPr="00DC2920">
              <w:rPr>
                <w:rFonts w:cstheme="minorHAnsi"/>
                <w:b/>
                <w:bCs/>
              </w:rPr>
              <w:lastRenderedPageBreak/>
              <w:t>Skills audit</w:t>
            </w:r>
          </w:p>
        </w:tc>
        <w:tc>
          <w:tcPr>
            <w:tcW w:w="7869" w:type="dxa"/>
            <w:gridSpan w:val="2"/>
            <w:shd w:val="clear" w:color="auto" w:fill="auto"/>
          </w:tcPr>
          <w:p w14:paraId="4ED218A4" w14:textId="77777777" w:rsidR="00143D1C" w:rsidRPr="00AA2904" w:rsidRDefault="00143D1C" w:rsidP="007629EF">
            <w:pPr>
              <w:rPr>
                <w:rFonts w:cstheme="minorHAnsi"/>
              </w:rPr>
            </w:pPr>
            <w:r w:rsidRPr="00AA2904">
              <w:rPr>
                <w:rFonts w:cstheme="minorHAnsi"/>
              </w:rPr>
              <w:t>Re-evaluate skills audits due to changes in GB.</w:t>
            </w:r>
          </w:p>
        </w:tc>
        <w:tc>
          <w:tcPr>
            <w:tcW w:w="3262" w:type="dxa"/>
            <w:shd w:val="clear" w:color="auto" w:fill="auto"/>
          </w:tcPr>
          <w:p w14:paraId="6D083453" w14:textId="77777777" w:rsidR="00143D1C" w:rsidRPr="00AA2904" w:rsidRDefault="00143D1C" w:rsidP="007629EF">
            <w:pPr>
              <w:rPr>
                <w:rFonts w:cstheme="minorHAnsi"/>
              </w:rPr>
            </w:pPr>
            <w:r w:rsidRPr="00AA2904">
              <w:rPr>
                <w:rFonts w:cstheme="minorHAnsi"/>
              </w:rPr>
              <w:t>T</w:t>
            </w:r>
            <w:r>
              <w:rPr>
                <w:rFonts w:cstheme="minorHAnsi"/>
              </w:rPr>
              <w:t>raining and Development</w:t>
            </w:r>
            <w:r w:rsidRPr="00AA2904">
              <w:rPr>
                <w:rFonts w:cstheme="minorHAnsi"/>
              </w:rPr>
              <w:t xml:space="preserve"> training/ M</w:t>
            </w:r>
            <w:r>
              <w:rPr>
                <w:rFonts w:cstheme="minorHAnsi"/>
              </w:rPr>
              <w:t>onthly Bulletin</w:t>
            </w:r>
          </w:p>
        </w:tc>
      </w:tr>
      <w:tr w:rsidR="00143D1C" w14:paraId="1C2BE98A" w14:textId="77777777" w:rsidTr="004A57B7">
        <w:trPr>
          <w:trHeight w:val="528"/>
          <w:jc w:val="center"/>
        </w:trPr>
        <w:tc>
          <w:tcPr>
            <w:tcW w:w="1905" w:type="dxa"/>
            <w:shd w:val="clear" w:color="auto" w:fill="auto"/>
          </w:tcPr>
          <w:p w14:paraId="2F6B3D34" w14:textId="77777777" w:rsidR="00143D1C" w:rsidRPr="00DC2920" w:rsidRDefault="00143D1C" w:rsidP="007629EF">
            <w:pPr>
              <w:rPr>
                <w:rFonts w:cstheme="minorHAnsi"/>
                <w:b/>
                <w:bCs/>
              </w:rPr>
            </w:pPr>
            <w:r w:rsidRPr="00DC2920">
              <w:rPr>
                <w:rFonts w:cstheme="minorHAnsi"/>
                <w:b/>
                <w:bCs/>
              </w:rPr>
              <w:t>Clerking</w:t>
            </w:r>
          </w:p>
        </w:tc>
        <w:tc>
          <w:tcPr>
            <w:tcW w:w="7869" w:type="dxa"/>
            <w:gridSpan w:val="2"/>
            <w:shd w:val="clear" w:color="auto" w:fill="auto"/>
          </w:tcPr>
          <w:p w14:paraId="4017C6FD" w14:textId="2B4DFB9A" w:rsidR="00143D1C" w:rsidRPr="00AA2904" w:rsidRDefault="00143D1C" w:rsidP="007629EF">
            <w:pPr>
              <w:rPr>
                <w:rFonts w:cstheme="minorHAnsi"/>
              </w:rPr>
            </w:pPr>
            <w:r>
              <w:rPr>
                <w:rFonts w:cstheme="minorHAnsi"/>
              </w:rPr>
              <w:t xml:space="preserve">Is your </w:t>
            </w:r>
            <w:r w:rsidRPr="00AA2904">
              <w:rPr>
                <w:rFonts w:cstheme="minorHAnsi"/>
              </w:rPr>
              <w:t>Clerk up to date with latest guidance to provide professional advice</w:t>
            </w:r>
            <w:r w:rsidR="003E0907">
              <w:rPr>
                <w:rFonts w:cstheme="minorHAnsi"/>
              </w:rPr>
              <w:t>?</w:t>
            </w:r>
          </w:p>
        </w:tc>
        <w:tc>
          <w:tcPr>
            <w:tcW w:w="3262" w:type="dxa"/>
            <w:shd w:val="clear" w:color="auto" w:fill="auto"/>
          </w:tcPr>
          <w:p w14:paraId="6B399C3E" w14:textId="77777777" w:rsidR="00143D1C" w:rsidRPr="00AA2904" w:rsidRDefault="00143D1C" w:rsidP="007629EF">
            <w:pPr>
              <w:rPr>
                <w:rFonts w:cstheme="minorHAnsi"/>
              </w:rPr>
            </w:pPr>
            <w:r w:rsidRPr="00AA2904">
              <w:rPr>
                <w:rFonts w:cstheme="minorHAnsi"/>
              </w:rPr>
              <w:t>Clerks briefing/weekly update/</w:t>
            </w:r>
            <w:r>
              <w:rPr>
                <w:rFonts w:cstheme="minorHAnsi"/>
              </w:rPr>
              <w:t>Monthly Bulletin</w:t>
            </w:r>
          </w:p>
        </w:tc>
      </w:tr>
      <w:tr w:rsidR="00143D1C" w14:paraId="6975D1CF" w14:textId="77777777" w:rsidTr="004A57B7">
        <w:trPr>
          <w:trHeight w:val="882"/>
          <w:jc w:val="center"/>
        </w:trPr>
        <w:tc>
          <w:tcPr>
            <w:tcW w:w="1905" w:type="dxa"/>
            <w:shd w:val="clear" w:color="auto" w:fill="auto"/>
          </w:tcPr>
          <w:p w14:paraId="5BAB2614" w14:textId="77777777" w:rsidR="00143D1C" w:rsidRPr="00DC2920" w:rsidRDefault="00143D1C" w:rsidP="007629EF">
            <w:pPr>
              <w:rPr>
                <w:rFonts w:cstheme="minorHAnsi"/>
                <w:b/>
                <w:bCs/>
              </w:rPr>
            </w:pPr>
            <w:r w:rsidRPr="00DC2920">
              <w:rPr>
                <w:rFonts w:cstheme="minorHAnsi"/>
                <w:b/>
                <w:bCs/>
              </w:rPr>
              <w:t>Clerking IT</w:t>
            </w:r>
          </w:p>
        </w:tc>
        <w:tc>
          <w:tcPr>
            <w:tcW w:w="7869" w:type="dxa"/>
            <w:gridSpan w:val="2"/>
            <w:shd w:val="clear" w:color="auto" w:fill="auto"/>
          </w:tcPr>
          <w:p w14:paraId="4FE0AA07" w14:textId="3D114140" w:rsidR="00143D1C" w:rsidRPr="00AA2904" w:rsidRDefault="00143D1C" w:rsidP="007629EF">
            <w:pPr>
              <w:rPr>
                <w:rFonts w:cstheme="minorHAnsi"/>
              </w:rPr>
            </w:pPr>
            <w:r w:rsidRPr="00AA2904">
              <w:rPr>
                <w:rFonts w:cstheme="minorHAnsi"/>
              </w:rPr>
              <w:t xml:space="preserve">Does </w:t>
            </w:r>
            <w:r>
              <w:rPr>
                <w:rFonts w:cstheme="minorHAnsi"/>
              </w:rPr>
              <w:t xml:space="preserve">your </w:t>
            </w:r>
            <w:r w:rsidRPr="00AA2904">
              <w:rPr>
                <w:rFonts w:cstheme="minorHAnsi"/>
              </w:rPr>
              <w:t>clerk have IT skills to set up digital technology as necessary? Have the relevant policies, GDPR/Data Protection been amended to cover this</w:t>
            </w:r>
            <w:r w:rsidR="003E0907" w:rsidRPr="00AA2904">
              <w:rPr>
                <w:rFonts w:cstheme="minorHAnsi"/>
              </w:rPr>
              <w:t>,</w:t>
            </w:r>
            <w:r w:rsidRPr="00AA2904">
              <w:rPr>
                <w:rFonts w:cstheme="minorHAnsi"/>
              </w:rPr>
              <w:t xml:space="preserve"> and advice sought from DPO?</w:t>
            </w:r>
          </w:p>
        </w:tc>
        <w:tc>
          <w:tcPr>
            <w:tcW w:w="3262" w:type="dxa"/>
            <w:shd w:val="clear" w:color="auto" w:fill="auto"/>
          </w:tcPr>
          <w:p w14:paraId="78E7A36F" w14:textId="77777777" w:rsidR="00143D1C" w:rsidRPr="00AA2904" w:rsidRDefault="00143D1C" w:rsidP="007629EF">
            <w:pPr>
              <w:rPr>
                <w:rFonts w:cstheme="minorHAnsi"/>
              </w:rPr>
            </w:pPr>
            <w:r w:rsidRPr="00AA2904">
              <w:rPr>
                <w:rFonts w:cstheme="minorHAnsi"/>
              </w:rPr>
              <w:t>School</w:t>
            </w:r>
          </w:p>
        </w:tc>
      </w:tr>
      <w:tr w:rsidR="00143D1C" w14:paraId="15B98FE9" w14:textId="77777777" w:rsidTr="004A57B7">
        <w:trPr>
          <w:trHeight w:val="612"/>
          <w:jc w:val="center"/>
        </w:trPr>
        <w:tc>
          <w:tcPr>
            <w:tcW w:w="1905" w:type="dxa"/>
            <w:shd w:val="clear" w:color="auto" w:fill="auto"/>
          </w:tcPr>
          <w:p w14:paraId="67FECF09" w14:textId="77777777" w:rsidR="00143D1C" w:rsidRPr="00DC2920" w:rsidRDefault="00143D1C" w:rsidP="007629EF">
            <w:pPr>
              <w:rPr>
                <w:rFonts w:cstheme="minorHAnsi"/>
                <w:b/>
                <w:bCs/>
              </w:rPr>
            </w:pPr>
            <w:r w:rsidRPr="00DC2920">
              <w:rPr>
                <w:rFonts w:cstheme="minorHAnsi"/>
                <w:b/>
                <w:bCs/>
              </w:rPr>
              <w:t>Virtual governance</w:t>
            </w:r>
          </w:p>
        </w:tc>
        <w:tc>
          <w:tcPr>
            <w:tcW w:w="7869" w:type="dxa"/>
            <w:gridSpan w:val="2"/>
            <w:shd w:val="clear" w:color="auto" w:fill="auto"/>
          </w:tcPr>
          <w:p w14:paraId="35596822" w14:textId="77777777" w:rsidR="00143D1C" w:rsidRPr="00AA2904" w:rsidRDefault="00143D1C" w:rsidP="007629EF">
            <w:pPr>
              <w:rPr>
                <w:rFonts w:cstheme="minorHAnsi"/>
              </w:rPr>
            </w:pPr>
            <w:r w:rsidRPr="00AA2904">
              <w:rPr>
                <w:rFonts w:cstheme="minorHAnsi"/>
              </w:rPr>
              <w:t>Can schools provide equipment for GB’s to be fully or semi virtual?</w:t>
            </w:r>
          </w:p>
        </w:tc>
        <w:tc>
          <w:tcPr>
            <w:tcW w:w="3262" w:type="dxa"/>
            <w:shd w:val="clear" w:color="auto" w:fill="auto"/>
          </w:tcPr>
          <w:p w14:paraId="41FCAE5A" w14:textId="77777777" w:rsidR="00143D1C" w:rsidRPr="00AA2904" w:rsidRDefault="00143D1C" w:rsidP="007629EF">
            <w:pPr>
              <w:rPr>
                <w:rFonts w:cstheme="minorHAnsi"/>
              </w:rPr>
            </w:pPr>
            <w:r w:rsidRPr="00AA2904">
              <w:rPr>
                <w:rFonts w:cstheme="minorHAnsi"/>
              </w:rPr>
              <w:t>School</w:t>
            </w:r>
          </w:p>
        </w:tc>
      </w:tr>
      <w:tr w:rsidR="00143D1C" w14:paraId="5C410526" w14:textId="77777777" w:rsidTr="004A57B7">
        <w:trPr>
          <w:trHeight w:val="882"/>
          <w:jc w:val="center"/>
        </w:trPr>
        <w:tc>
          <w:tcPr>
            <w:tcW w:w="1905" w:type="dxa"/>
            <w:shd w:val="clear" w:color="auto" w:fill="auto"/>
          </w:tcPr>
          <w:p w14:paraId="0AD28FA0" w14:textId="77777777" w:rsidR="00143D1C" w:rsidRPr="00DC2920" w:rsidRDefault="00143D1C" w:rsidP="007629EF">
            <w:pPr>
              <w:rPr>
                <w:rFonts w:cstheme="minorHAnsi"/>
                <w:b/>
                <w:bCs/>
              </w:rPr>
            </w:pPr>
            <w:r w:rsidRPr="00DC2920">
              <w:rPr>
                <w:rFonts w:cstheme="minorHAnsi"/>
                <w:b/>
                <w:bCs/>
              </w:rPr>
              <w:t>Training needs</w:t>
            </w:r>
          </w:p>
        </w:tc>
        <w:tc>
          <w:tcPr>
            <w:tcW w:w="7869" w:type="dxa"/>
            <w:gridSpan w:val="2"/>
            <w:shd w:val="clear" w:color="auto" w:fill="auto"/>
          </w:tcPr>
          <w:p w14:paraId="4ADCA685" w14:textId="77777777" w:rsidR="00143D1C" w:rsidRPr="00AA2904" w:rsidRDefault="00143D1C" w:rsidP="007629EF">
            <w:pPr>
              <w:rPr>
                <w:rFonts w:cstheme="minorHAnsi"/>
              </w:rPr>
            </w:pPr>
            <w:r w:rsidRPr="00AA2904">
              <w:rPr>
                <w:rFonts w:cstheme="minorHAnsi"/>
              </w:rPr>
              <w:t>Can all governors access virtual training? Do all have the equipment to access online webinars if face to face training not held? Need to balance and manage face to face with social distancing and webinars</w:t>
            </w:r>
          </w:p>
        </w:tc>
        <w:tc>
          <w:tcPr>
            <w:tcW w:w="3262" w:type="dxa"/>
            <w:shd w:val="clear" w:color="auto" w:fill="auto"/>
          </w:tcPr>
          <w:p w14:paraId="0DED1B67" w14:textId="77777777" w:rsidR="00143D1C" w:rsidRPr="00AA2904" w:rsidRDefault="00143D1C" w:rsidP="007629EF">
            <w:pPr>
              <w:rPr>
                <w:rFonts w:cstheme="minorHAnsi"/>
              </w:rPr>
            </w:pPr>
            <w:r w:rsidRPr="00AA2904">
              <w:rPr>
                <w:rFonts w:cstheme="minorHAnsi"/>
              </w:rPr>
              <w:t>AGO</w:t>
            </w:r>
          </w:p>
        </w:tc>
      </w:tr>
      <w:tr w:rsidR="00143D1C" w14:paraId="6145237C" w14:textId="77777777" w:rsidTr="004A57B7">
        <w:trPr>
          <w:trHeight w:val="882"/>
          <w:jc w:val="center"/>
        </w:trPr>
        <w:tc>
          <w:tcPr>
            <w:tcW w:w="1905" w:type="dxa"/>
            <w:shd w:val="clear" w:color="auto" w:fill="auto"/>
          </w:tcPr>
          <w:p w14:paraId="456F6EA0" w14:textId="77777777" w:rsidR="00143D1C" w:rsidRPr="00DC2920" w:rsidRDefault="00143D1C" w:rsidP="007629EF">
            <w:pPr>
              <w:rPr>
                <w:rFonts w:cstheme="minorHAnsi"/>
                <w:b/>
                <w:bCs/>
              </w:rPr>
            </w:pPr>
            <w:r w:rsidRPr="00DC2920">
              <w:rPr>
                <w:rFonts w:cstheme="minorHAnsi"/>
                <w:b/>
                <w:bCs/>
              </w:rPr>
              <w:t>Quorate meetings</w:t>
            </w:r>
          </w:p>
        </w:tc>
        <w:tc>
          <w:tcPr>
            <w:tcW w:w="7869" w:type="dxa"/>
            <w:gridSpan w:val="2"/>
            <w:shd w:val="clear" w:color="auto" w:fill="auto"/>
          </w:tcPr>
          <w:p w14:paraId="5EF3D893" w14:textId="77777777" w:rsidR="00143D1C" w:rsidRPr="00AA2904" w:rsidRDefault="00143D1C" w:rsidP="007629EF">
            <w:pPr>
              <w:rPr>
                <w:rFonts w:cstheme="minorHAnsi"/>
              </w:rPr>
            </w:pPr>
            <w:r w:rsidRPr="00AA2904">
              <w:rPr>
                <w:rFonts w:cstheme="minorHAnsi"/>
              </w:rPr>
              <w:t>Will GB’s face issues for meeting quorum or monitoring when governors’ personal workload may increase following the relaxation of restrictions</w:t>
            </w:r>
            <w:r>
              <w:rPr>
                <w:rFonts w:cstheme="minorHAnsi"/>
              </w:rPr>
              <w:t>?</w:t>
            </w:r>
          </w:p>
        </w:tc>
        <w:tc>
          <w:tcPr>
            <w:tcW w:w="3262" w:type="dxa"/>
            <w:shd w:val="clear" w:color="auto" w:fill="auto"/>
          </w:tcPr>
          <w:p w14:paraId="4BC8612F" w14:textId="77777777" w:rsidR="00143D1C" w:rsidRPr="00AA2904" w:rsidRDefault="00143D1C" w:rsidP="007629EF">
            <w:pPr>
              <w:rPr>
                <w:rFonts w:cstheme="minorHAnsi"/>
              </w:rPr>
            </w:pPr>
            <w:r w:rsidRPr="00AA2904">
              <w:rPr>
                <w:rFonts w:cstheme="minorHAnsi"/>
              </w:rPr>
              <w:t>Clerk and AGO support</w:t>
            </w:r>
          </w:p>
        </w:tc>
      </w:tr>
      <w:tr w:rsidR="00143D1C" w:rsidRPr="00090205" w14:paraId="06673B58" w14:textId="77777777" w:rsidTr="004A57B7">
        <w:trPr>
          <w:trHeight w:val="882"/>
          <w:jc w:val="center"/>
        </w:trPr>
        <w:tc>
          <w:tcPr>
            <w:tcW w:w="1905" w:type="dxa"/>
            <w:shd w:val="clear" w:color="auto" w:fill="auto"/>
            <w:vAlign w:val="center"/>
          </w:tcPr>
          <w:p w14:paraId="346F3CF7" w14:textId="7CCB8F42" w:rsidR="00143D1C" w:rsidRPr="00DC2920" w:rsidRDefault="00143D1C" w:rsidP="004A57B7">
            <w:pPr>
              <w:pStyle w:val="Heading3"/>
            </w:pPr>
            <w:bookmarkStart w:id="214" w:name="_Toc41662952"/>
            <w:r w:rsidRPr="00DC2920">
              <w:t>Structures</w:t>
            </w:r>
            <w:bookmarkEnd w:id="214"/>
          </w:p>
        </w:tc>
        <w:tc>
          <w:tcPr>
            <w:tcW w:w="7869" w:type="dxa"/>
            <w:gridSpan w:val="2"/>
            <w:shd w:val="clear" w:color="auto" w:fill="auto"/>
            <w:vAlign w:val="center"/>
          </w:tcPr>
          <w:p w14:paraId="7026496D" w14:textId="77777777" w:rsidR="00143D1C" w:rsidRPr="00090205" w:rsidRDefault="00143D1C" w:rsidP="004A57B7">
            <w:pPr>
              <w:rPr>
                <w:rFonts w:cstheme="minorHAnsi"/>
                <w:sz w:val="28"/>
                <w:szCs w:val="28"/>
              </w:rPr>
            </w:pPr>
            <w:r w:rsidRPr="00090205">
              <w:rPr>
                <w:rFonts w:cstheme="minorHAnsi"/>
                <w:b/>
                <w:bCs/>
                <w:sz w:val="28"/>
                <w:szCs w:val="28"/>
              </w:rPr>
              <w:t>Points for consideration</w:t>
            </w:r>
          </w:p>
        </w:tc>
        <w:tc>
          <w:tcPr>
            <w:tcW w:w="3262" w:type="dxa"/>
            <w:shd w:val="clear" w:color="auto" w:fill="auto"/>
            <w:vAlign w:val="center"/>
          </w:tcPr>
          <w:p w14:paraId="16B3AFAD" w14:textId="77777777" w:rsidR="00143D1C" w:rsidRPr="00090205" w:rsidRDefault="00143D1C" w:rsidP="004A57B7">
            <w:pPr>
              <w:rPr>
                <w:rFonts w:cstheme="minorHAnsi"/>
                <w:sz w:val="28"/>
                <w:szCs w:val="28"/>
              </w:rPr>
            </w:pPr>
            <w:r w:rsidRPr="00090205">
              <w:rPr>
                <w:rFonts w:cstheme="minorHAnsi"/>
                <w:b/>
                <w:bCs/>
                <w:sz w:val="28"/>
                <w:szCs w:val="28"/>
              </w:rPr>
              <w:t>Where to find support</w:t>
            </w:r>
          </w:p>
        </w:tc>
      </w:tr>
      <w:tr w:rsidR="00143D1C" w14:paraId="01559EF2" w14:textId="77777777" w:rsidTr="004A57B7">
        <w:trPr>
          <w:trHeight w:val="882"/>
          <w:jc w:val="center"/>
        </w:trPr>
        <w:tc>
          <w:tcPr>
            <w:tcW w:w="1905" w:type="dxa"/>
            <w:shd w:val="clear" w:color="auto" w:fill="auto"/>
          </w:tcPr>
          <w:p w14:paraId="415C5AFD" w14:textId="77777777" w:rsidR="00143D1C" w:rsidRPr="00DC2920" w:rsidRDefault="00143D1C" w:rsidP="007629EF">
            <w:pPr>
              <w:rPr>
                <w:rFonts w:cstheme="minorHAnsi"/>
                <w:b/>
                <w:bCs/>
              </w:rPr>
            </w:pPr>
            <w:r w:rsidRPr="00DC2920">
              <w:rPr>
                <w:rFonts w:cstheme="minorHAnsi"/>
                <w:b/>
                <w:bCs/>
              </w:rPr>
              <w:t>Constitution</w:t>
            </w:r>
          </w:p>
        </w:tc>
        <w:tc>
          <w:tcPr>
            <w:tcW w:w="7869" w:type="dxa"/>
            <w:gridSpan w:val="2"/>
            <w:shd w:val="clear" w:color="auto" w:fill="auto"/>
          </w:tcPr>
          <w:p w14:paraId="0F1B6259" w14:textId="77777777" w:rsidR="00143D1C" w:rsidRPr="00AA2904" w:rsidRDefault="00143D1C" w:rsidP="007629EF">
            <w:pPr>
              <w:rPr>
                <w:rFonts w:cstheme="minorHAnsi"/>
              </w:rPr>
            </w:pPr>
            <w:r w:rsidRPr="00AA2904">
              <w:rPr>
                <w:rFonts w:cstheme="minorHAnsi"/>
              </w:rPr>
              <w:t>Does the GB constitution meet its current needs with capacity, workload and wellbeing?</w:t>
            </w:r>
          </w:p>
        </w:tc>
        <w:tc>
          <w:tcPr>
            <w:tcW w:w="3262" w:type="dxa"/>
            <w:shd w:val="clear" w:color="auto" w:fill="auto"/>
          </w:tcPr>
          <w:p w14:paraId="289899EB" w14:textId="77777777" w:rsidR="00143D1C" w:rsidRPr="00AA2904" w:rsidRDefault="00143D1C" w:rsidP="007629EF">
            <w:pPr>
              <w:rPr>
                <w:rFonts w:cstheme="minorHAnsi"/>
              </w:rPr>
            </w:pPr>
            <w:r w:rsidRPr="00AA2904">
              <w:rPr>
                <w:rFonts w:cstheme="minorHAnsi"/>
              </w:rPr>
              <w:t>AGO support and training/Monthly Bulletin</w:t>
            </w:r>
          </w:p>
        </w:tc>
      </w:tr>
      <w:tr w:rsidR="00143D1C" w:rsidRPr="00090205" w14:paraId="1C094390" w14:textId="77777777" w:rsidTr="004A57B7">
        <w:trPr>
          <w:trHeight w:val="1081"/>
          <w:jc w:val="center"/>
        </w:trPr>
        <w:tc>
          <w:tcPr>
            <w:tcW w:w="1905" w:type="dxa"/>
            <w:shd w:val="clear" w:color="auto" w:fill="auto"/>
            <w:vAlign w:val="center"/>
          </w:tcPr>
          <w:p w14:paraId="4CBF63D5" w14:textId="48782DDC" w:rsidR="00143D1C" w:rsidRPr="00DC2920" w:rsidRDefault="00143D1C" w:rsidP="004A57B7">
            <w:pPr>
              <w:pStyle w:val="Heading3"/>
            </w:pPr>
            <w:bookmarkStart w:id="215" w:name="_Toc41662953"/>
            <w:r w:rsidRPr="00DC2920">
              <w:t>Compliance</w:t>
            </w:r>
            <w:bookmarkEnd w:id="215"/>
          </w:p>
        </w:tc>
        <w:tc>
          <w:tcPr>
            <w:tcW w:w="7869" w:type="dxa"/>
            <w:gridSpan w:val="2"/>
            <w:shd w:val="clear" w:color="auto" w:fill="auto"/>
            <w:vAlign w:val="center"/>
          </w:tcPr>
          <w:p w14:paraId="0D4B5274" w14:textId="77777777" w:rsidR="00143D1C" w:rsidRPr="00090205" w:rsidRDefault="00143D1C" w:rsidP="004A57B7">
            <w:pPr>
              <w:rPr>
                <w:rFonts w:cstheme="minorHAnsi"/>
                <w:b/>
                <w:bCs/>
                <w:sz w:val="28"/>
                <w:szCs w:val="28"/>
              </w:rPr>
            </w:pPr>
            <w:r w:rsidRPr="00090205">
              <w:rPr>
                <w:rFonts w:cstheme="minorHAnsi"/>
                <w:b/>
                <w:bCs/>
                <w:sz w:val="28"/>
                <w:szCs w:val="28"/>
              </w:rPr>
              <w:t>Points for consideration</w:t>
            </w:r>
          </w:p>
        </w:tc>
        <w:tc>
          <w:tcPr>
            <w:tcW w:w="3262" w:type="dxa"/>
            <w:shd w:val="clear" w:color="auto" w:fill="auto"/>
            <w:vAlign w:val="center"/>
          </w:tcPr>
          <w:p w14:paraId="27C06C58" w14:textId="77777777" w:rsidR="00143D1C" w:rsidRPr="00090205" w:rsidRDefault="00143D1C" w:rsidP="004A57B7">
            <w:pPr>
              <w:rPr>
                <w:rFonts w:cstheme="minorHAnsi"/>
                <w:b/>
                <w:bCs/>
                <w:sz w:val="28"/>
                <w:szCs w:val="28"/>
              </w:rPr>
            </w:pPr>
            <w:r w:rsidRPr="00090205">
              <w:rPr>
                <w:rFonts w:cstheme="minorHAnsi"/>
                <w:b/>
                <w:bCs/>
                <w:sz w:val="28"/>
                <w:szCs w:val="28"/>
              </w:rPr>
              <w:t>Where to find support</w:t>
            </w:r>
          </w:p>
        </w:tc>
      </w:tr>
      <w:tr w:rsidR="00143D1C" w14:paraId="018358A1" w14:textId="77777777" w:rsidTr="004A57B7">
        <w:trPr>
          <w:trHeight w:val="882"/>
          <w:jc w:val="center"/>
        </w:trPr>
        <w:tc>
          <w:tcPr>
            <w:tcW w:w="1905" w:type="dxa"/>
            <w:shd w:val="clear" w:color="auto" w:fill="auto"/>
          </w:tcPr>
          <w:p w14:paraId="2A71ABC1" w14:textId="77777777" w:rsidR="00143D1C" w:rsidRPr="00A97658" w:rsidRDefault="00143D1C" w:rsidP="007629EF">
            <w:pPr>
              <w:rPr>
                <w:rFonts w:cstheme="minorHAnsi"/>
                <w:b/>
              </w:rPr>
            </w:pPr>
            <w:r w:rsidRPr="00A97658">
              <w:rPr>
                <w:rFonts w:cstheme="minorHAnsi"/>
                <w:b/>
              </w:rPr>
              <w:t>Safeguarding</w:t>
            </w:r>
          </w:p>
        </w:tc>
        <w:tc>
          <w:tcPr>
            <w:tcW w:w="7869" w:type="dxa"/>
            <w:gridSpan w:val="2"/>
            <w:shd w:val="clear" w:color="auto" w:fill="auto"/>
          </w:tcPr>
          <w:p w14:paraId="65D6C6AE" w14:textId="77777777" w:rsidR="00143D1C" w:rsidRPr="00143D1C" w:rsidRDefault="00143D1C" w:rsidP="007629EF">
            <w:pPr>
              <w:rPr>
                <w:rFonts w:cstheme="minorHAnsi"/>
              </w:rPr>
            </w:pPr>
            <w:r w:rsidRPr="00143D1C">
              <w:rPr>
                <w:rFonts w:cstheme="minorHAnsi"/>
              </w:rPr>
              <w:t>Are Governors confident that staff are up to date and compliant with KCSIE including online safety following a return to school?  Designated Safeguarding Governor – have you met with Safeguarding operational lead? Have all staff had the mandatory training if this needed refreshing during lockdown?</w:t>
            </w:r>
          </w:p>
        </w:tc>
        <w:tc>
          <w:tcPr>
            <w:tcW w:w="3262" w:type="dxa"/>
            <w:shd w:val="clear" w:color="auto" w:fill="auto"/>
          </w:tcPr>
          <w:p w14:paraId="7B90EA8F" w14:textId="77777777" w:rsidR="00143D1C" w:rsidRPr="00143D1C" w:rsidRDefault="00143D1C" w:rsidP="007629EF">
            <w:pPr>
              <w:rPr>
                <w:rFonts w:cstheme="minorHAnsi"/>
              </w:rPr>
            </w:pPr>
            <w:r w:rsidRPr="00143D1C">
              <w:rPr>
                <w:rFonts w:cstheme="minorHAnsi"/>
              </w:rPr>
              <w:t>Safeguarding team and AGO</w:t>
            </w:r>
          </w:p>
        </w:tc>
      </w:tr>
      <w:tr w:rsidR="00143D1C" w14:paraId="62DFF20F" w14:textId="77777777" w:rsidTr="004A57B7">
        <w:trPr>
          <w:trHeight w:val="882"/>
          <w:jc w:val="center"/>
        </w:trPr>
        <w:tc>
          <w:tcPr>
            <w:tcW w:w="1905" w:type="dxa"/>
            <w:shd w:val="clear" w:color="auto" w:fill="auto"/>
          </w:tcPr>
          <w:p w14:paraId="26EBC286" w14:textId="77777777" w:rsidR="00143D1C" w:rsidRPr="00DC2920" w:rsidRDefault="00143D1C" w:rsidP="007629EF">
            <w:pPr>
              <w:rPr>
                <w:rFonts w:cstheme="minorHAnsi"/>
                <w:b/>
                <w:bCs/>
              </w:rPr>
            </w:pPr>
            <w:r w:rsidRPr="00DC2920">
              <w:rPr>
                <w:rFonts w:cstheme="minorHAnsi"/>
                <w:b/>
                <w:bCs/>
              </w:rPr>
              <w:lastRenderedPageBreak/>
              <w:t>DBS</w:t>
            </w:r>
          </w:p>
        </w:tc>
        <w:tc>
          <w:tcPr>
            <w:tcW w:w="7869" w:type="dxa"/>
            <w:gridSpan w:val="2"/>
            <w:shd w:val="clear" w:color="auto" w:fill="auto"/>
          </w:tcPr>
          <w:p w14:paraId="3D9264B3" w14:textId="310C5928" w:rsidR="00143D1C" w:rsidRPr="00AA2904" w:rsidRDefault="00143D1C" w:rsidP="007629EF">
            <w:pPr>
              <w:rPr>
                <w:rFonts w:cstheme="minorHAnsi"/>
              </w:rPr>
            </w:pPr>
            <w:r>
              <w:rPr>
                <w:rFonts w:cstheme="minorHAnsi"/>
              </w:rPr>
              <w:t>Does the school</w:t>
            </w:r>
            <w:r w:rsidRPr="00AA2904">
              <w:rPr>
                <w:rFonts w:cstheme="minorHAnsi"/>
              </w:rPr>
              <w:t xml:space="preserve"> have</w:t>
            </w:r>
            <w:r>
              <w:rPr>
                <w:rFonts w:cstheme="minorHAnsi"/>
              </w:rPr>
              <w:t xml:space="preserve"> the</w:t>
            </w:r>
            <w:r w:rsidRPr="00AA2904">
              <w:rPr>
                <w:rFonts w:cstheme="minorHAnsi"/>
              </w:rPr>
              <w:t xml:space="preserve"> mechanism in place for remote checking DBS and informing of DBS certificate which meets GDPR compliance</w:t>
            </w:r>
            <w:r w:rsidR="00871A48">
              <w:rPr>
                <w:rFonts w:cstheme="minorHAnsi"/>
              </w:rPr>
              <w:t>?</w:t>
            </w:r>
          </w:p>
        </w:tc>
        <w:tc>
          <w:tcPr>
            <w:tcW w:w="3262" w:type="dxa"/>
            <w:shd w:val="clear" w:color="auto" w:fill="auto"/>
          </w:tcPr>
          <w:p w14:paraId="342DFA16" w14:textId="77777777" w:rsidR="00143D1C" w:rsidRPr="00AA2904" w:rsidRDefault="00143D1C" w:rsidP="007629EF">
            <w:pPr>
              <w:rPr>
                <w:rFonts w:cstheme="minorHAnsi"/>
              </w:rPr>
            </w:pPr>
            <w:r w:rsidRPr="00AA2904">
              <w:rPr>
                <w:rFonts w:cstheme="minorHAnsi"/>
              </w:rPr>
              <w:t xml:space="preserve">Safeguarding team and AGO advice/ </w:t>
            </w:r>
            <w:r>
              <w:rPr>
                <w:rFonts w:cstheme="minorHAnsi"/>
              </w:rPr>
              <w:t>Monthly Bulletin</w:t>
            </w:r>
          </w:p>
        </w:tc>
      </w:tr>
      <w:tr w:rsidR="00143D1C" w14:paraId="457A8B9E" w14:textId="77777777" w:rsidTr="004A57B7">
        <w:trPr>
          <w:trHeight w:val="882"/>
          <w:jc w:val="center"/>
        </w:trPr>
        <w:tc>
          <w:tcPr>
            <w:tcW w:w="1905" w:type="dxa"/>
            <w:shd w:val="clear" w:color="auto" w:fill="auto"/>
          </w:tcPr>
          <w:p w14:paraId="44562202" w14:textId="77777777" w:rsidR="00143D1C" w:rsidRPr="00DC2920" w:rsidRDefault="00143D1C" w:rsidP="007629EF">
            <w:pPr>
              <w:rPr>
                <w:rFonts w:cstheme="minorHAnsi"/>
                <w:b/>
                <w:bCs/>
              </w:rPr>
            </w:pPr>
            <w:r w:rsidRPr="00DC2920">
              <w:rPr>
                <w:rFonts w:cstheme="minorHAnsi"/>
                <w:b/>
                <w:bCs/>
              </w:rPr>
              <w:t>Health and safety</w:t>
            </w:r>
          </w:p>
        </w:tc>
        <w:tc>
          <w:tcPr>
            <w:tcW w:w="7869" w:type="dxa"/>
            <w:gridSpan w:val="2"/>
            <w:shd w:val="clear" w:color="auto" w:fill="auto"/>
          </w:tcPr>
          <w:p w14:paraId="37638A88" w14:textId="77777777" w:rsidR="00143D1C" w:rsidRPr="00AA2904" w:rsidRDefault="00143D1C" w:rsidP="007629EF">
            <w:pPr>
              <w:rPr>
                <w:rFonts w:cstheme="minorHAnsi"/>
              </w:rPr>
            </w:pPr>
            <w:r w:rsidRPr="00AA2904">
              <w:rPr>
                <w:rFonts w:cstheme="minorHAnsi"/>
              </w:rPr>
              <w:t>Is the school a safe environment under any new social distancing or phased return?</w:t>
            </w:r>
          </w:p>
          <w:p w14:paraId="00C65B27" w14:textId="77777777" w:rsidR="00143D1C" w:rsidRDefault="00143D1C" w:rsidP="007629EF">
            <w:pPr>
              <w:rPr>
                <w:rFonts w:cstheme="minorHAnsi"/>
              </w:rPr>
            </w:pPr>
            <w:r w:rsidRPr="00AA2904">
              <w:rPr>
                <w:rFonts w:cstheme="minorHAnsi"/>
              </w:rPr>
              <w:t>Has the Board considered any guidance issued by KCC, the Health and Safety Executive and relevant trade bodies?</w:t>
            </w:r>
          </w:p>
          <w:p w14:paraId="54A38F2E" w14:textId="648DA38A" w:rsidR="00143D1C" w:rsidRPr="00AA2904" w:rsidRDefault="00143D1C" w:rsidP="007629EF">
            <w:pPr>
              <w:rPr>
                <w:rFonts w:cstheme="minorHAnsi"/>
              </w:rPr>
            </w:pPr>
            <w:r w:rsidRPr="00296FD4">
              <w:rPr>
                <w:rFonts w:cstheme="minorHAnsi"/>
                <w:lang w:eastAsia="en-GB"/>
              </w:rPr>
              <w:t>The operational decision on reopening the school would involve a risk assessment and it would be wise for this to be brought to the GB. Governing boards, while trusting their professional leaders to carry out that assessment, should test its robustness. The assessment will need to be kept under review.</w:t>
            </w:r>
            <w:r w:rsidR="00F14EDF">
              <w:t xml:space="preserve"> </w:t>
            </w:r>
            <w:r w:rsidR="00F14EDF" w:rsidRPr="00F14EDF">
              <w:rPr>
                <w:rFonts w:cstheme="minorHAnsi"/>
                <w:lang w:eastAsia="en-GB"/>
              </w:rPr>
              <w:t>The risk assessment should reflect your individual school and there should be robust audit trails.</w:t>
            </w:r>
          </w:p>
        </w:tc>
        <w:tc>
          <w:tcPr>
            <w:tcW w:w="3262" w:type="dxa"/>
            <w:shd w:val="clear" w:color="auto" w:fill="auto"/>
          </w:tcPr>
          <w:p w14:paraId="429E7BE0" w14:textId="77777777" w:rsidR="00143D1C" w:rsidRDefault="00143D1C" w:rsidP="007629EF">
            <w:pPr>
              <w:rPr>
                <w:rFonts w:cstheme="minorHAnsi"/>
              </w:rPr>
            </w:pPr>
            <w:r w:rsidRPr="00AA2904">
              <w:rPr>
                <w:rFonts w:cstheme="minorHAnsi"/>
              </w:rPr>
              <w:t>KCC/AEO</w:t>
            </w:r>
          </w:p>
          <w:p w14:paraId="342940D1" w14:textId="77777777" w:rsidR="00143D1C" w:rsidRDefault="002801C8" w:rsidP="007629EF">
            <w:pPr>
              <w:rPr>
                <w:rFonts w:cstheme="minorHAnsi"/>
              </w:rPr>
            </w:pPr>
            <w:hyperlink w:anchor="_Governance" w:history="1">
              <w:r w:rsidR="00871A48" w:rsidRPr="003C5ABB">
                <w:rPr>
                  <w:rStyle w:val="Hyperlink"/>
                  <w:rFonts w:cstheme="minorHAnsi"/>
                </w:rPr>
                <w:t>Health and Safety</w:t>
              </w:r>
              <w:r w:rsidR="00B1378D" w:rsidRPr="003C5ABB">
                <w:rPr>
                  <w:rStyle w:val="Hyperlink"/>
                  <w:rFonts w:cstheme="minorHAnsi"/>
                </w:rPr>
                <w:t xml:space="preserve">, Section </w:t>
              </w:r>
              <w:r w:rsidR="000A7792" w:rsidRPr="003C5ABB">
                <w:rPr>
                  <w:rStyle w:val="Hyperlink"/>
                  <w:rFonts w:cstheme="minorHAnsi"/>
                </w:rPr>
                <w:t>1 of this document</w:t>
              </w:r>
              <w:r w:rsidR="003C3930" w:rsidRPr="003C5ABB">
                <w:rPr>
                  <w:rStyle w:val="Hyperlink"/>
                  <w:rFonts w:cstheme="minorHAnsi"/>
                </w:rPr>
                <w:t xml:space="preserve">. </w:t>
              </w:r>
            </w:hyperlink>
            <w:r w:rsidR="003C3930">
              <w:rPr>
                <w:rFonts w:cstheme="minorHAnsi"/>
              </w:rPr>
              <w:t xml:space="preserve"> </w:t>
            </w:r>
          </w:p>
          <w:p w14:paraId="2F4F85FE" w14:textId="77777777" w:rsidR="0095432B" w:rsidRDefault="0095432B" w:rsidP="007629EF">
            <w:pPr>
              <w:rPr>
                <w:rFonts w:cstheme="minorHAnsi"/>
              </w:rPr>
            </w:pPr>
          </w:p>
          <w:p w14:paraId="21B8B167" w14:textId="4AA4EA83" w:rsidR="0095432B" w:rsidRPr="00AA2904" w:rsidRDefault="002801C8" w:rsidP="007629EF">
            <w:pPr>
              <w:rPr>
                <w:rFonts w:cstheme="minorHAnsi"/>
              </w:rPr>
            </w:pPr>
            <w:hyperlink r:id="rId339" w:history="1">
              <w:r w:rsidR="00F14EDF" w:rsidRPr="002643CA">
                <w:rPr>
                  <w:rStyle w:val="Hyperlink"/>
                  <w:rFonts w:cstheme="minorHAnsi"/>
                </w:rPr>
                <w:t>https://www.nga.org.uk/Knowledge-Centre/Executive-leaders-and-the-governing-boards/Frequently-Asked-Questions-on-Coronavirus-(COVID-1.aspx</w:t>
              </w:r>
            </w:hyperlink>
            <w:r w:rsidR="00F14EDF">
              <w:rPr>
                <w:rFonts w:cstheme="minorHAnsi"/>
              </w:rPr>
              <w:t xml:space="preserve"> </w:t>
            </w:r>
          </w:p>
        </w:tc>
      </w:tr>
      <w:tr w:rsidR="00143D1C" w14:paraId="71A8BEC1" w14:textId="77777777" w:rsidTr="004A57B7">
        <w:trPr>
          <w:trHeight w:val="882"/>
          <w:jc w:val="center"/>
        </w:trPr>
        <w:tc>
          <w:tcPr>
            <w:tcW w:w="1905" w:type="dxa"/>
            <w:shd w:val="clear" w:color="auto" w:fill="auto"/>
          </w:tcPr>
          <w:p w14:paraId="094B0604" w14:textId="77777777" w:rsidR="00143D1C" w:rsidRPr="00DC2920" w:rsidRDefault="00143D1C" w:rsidP="007629EF">
            <w:pPr>
              <w:rPr>
                <w:rFonts w:cstheme="minorHAnsi"/>
                <w:b/>
                <w:bCs/>
              </w:rPr>
            </w:pPr>
            <w:r w:rsidRPr="00DC2920">
              <w:rPr>
                <w:rFonts w:cstheme="minorHAnsi"/>
                <w:b/>
                <w:bCs/>
              </w:rPr>
              <w:t>Financial compliance</w:t>
            </w:r>
          </w:p>
        </w:tc>
        <w:tc>
          <w:tcPr>
            <w:tcW w:w="7869" w:type="dxa"/>
            <w:gridSpan w:val="2"/>
            <w:shd w:val="clear" w:color="auto" w:fill="auto"/>
          </w:tcPr>
          <w:p w14:paraId="1E328439" w14:textId="77777777" w:rsidR="00143D1C" w:rsidRPr="00AA2904" w:rsidRDefault="00143D1C" w:rsidP="007629EF">
            <w:pPr>
              <w:rPr>
                <w:rFonts w:cstheme="minorHAnsi"/>
              </w:rPr>
            </w:pPr>
            <w:r w:rsidRPr="00AA2904">
              <w:rPr>
                <w:rFonts w:cstheme="minorHAnsi"/>
              </w:rPr>
              <w:t>Are processes being followed. How can we see/strategically audit?</w:t>
            </w:r>
          </w:p>
          <w:p w14:paraId="13073E19" w14:textId="77777777" w:rsidR="00143D1C" w:rsidRPr="00AA2904" w:rsidRDefault="00143D1C" w:rsidP="007629EF">
            <w:pPr>
              <w:rPr>
                <w:rFonts w:cstheme="minorHAnsi"/>
              </w:rPr>
            </w:pPr>
            <w:r w:rsidRPr="00AA2904">
              <w:rPr>
                <w:rFonts w:cstheme="minorHAnsi"/>
              </w:rPr>
              <w:t>Ensure SFVS has been signed off by GB.</w:t>
            </w:r>
          </w:p>
          <w:p w14:paraId="17E61230" w14:textId="557D2FBF" w:rsidR="00143D1C" w:rsidRPr="00DC2920" w:rsidRDefault="00143D1C" w:rsidP="007629EF">
            <w:pPr>
              <w:rPr>
                <w:rFonts w:cstheme="minorHAnsi"/>
              </w:rPr>
            </w:pPr>
            <w:r w:rsidRPr="00AA2904">
              <w:rPr>
                <w:rFonts w:cstheme="minorHAnsi"/>
              </w:rPr>
              <w:t xml:space="preserve">KCC’s compliance programme for 20-21 is currently suspended, however depending on KCCs view on compliance moving forward, this will determine what will be done later </w:t>
            </w:r>
            <w:r w:rsidR="00AF4751">
              <w:rPr>
                <w:rFonts w:cstheme="minorHAnsi"/>
              </w:rPr>
              <w:t xml:space="preserve">in </w:t>
            </w:r>
            <w:r w:rsidRPr="00AA2904">
              <w:rPr>
                <w:rFonts w:cstheme="minorHAnsi"/>
              </w:rPr>
              <w:t xml:space="preserve">the year. Annually the LA completes a School Financial Value Standard CFO statement for submission to the ESFA, although KCC do not have to complete CFO the collection of SFVS is still important as this forms part of the compliance process/programme that may take place later in the year. </w:t>
            </w:r>
          </w:p>
        </w:tc>
        <w:tc>
          <w:tcPr>
            <w:tcW w:w="3262" w:type="dxa"/>
            <w:shd w:val="clear" w:color="auto" w:fill="auto"/>
          </w:tcPr>
          <w:p w14:paraId="70546B64" w14:textId="77777777" w:rsidR="00143D1C" w:rsidRPr="00AA2904" w:rsidRDefault="00143D1C" w:rsidP="007629EF">
            <w:pPr>
              <w:rPr>
                <w:rFonts w:cstheme="minorHAnsi"/>
              </w:rPr>
            </w:pPr>
            <w:r w:rsidRPr="00AA2904">
              <w:rPr>
                <w:rFonts w:cstheme="minorHAnsi"/>
              </w:rPr>
              <w:t>AEO/KCC CYPE Business Partner/SFS</w:t>
            </w:r>
          </w:p>
        </w:tc>
      </w:tr>
      <w:tr w:rsidR="00143D1C" w14:paraId="50D5CD00" w14:textId="77777777" w:rsidTr="004A57B7">
        <w:trPr>
          <w:trHeight w:val="882"/>
          <w:jc w:val="center"/>
        </w:trPr>
        <w:tc>
          <w:tcPr>
            <w:tcW w:w="1905" w:type="dxa"/>
            <w:shd w:val="clear" w:color="auto" w:fill="auto"/>
          </w:tcPr>
          <w:p w14:paraId="71AAF3D0" w14:textId="77777777" w:rsidR="00143D1C" w:rsidRPr="00DC2920" w:rsidRDefault="00143D1C" w:rsidP="007629EF">
            <w:pPr>
              <w:rPr>
                <w:rFonts w:cstheme="minorHAnsi"/>
                <w:b/>
                <w:bCs/>
              </w:rPr>
            </w:pPr>
            <w:r w:rsidRPr="00DC2920">
              <w:rPr>
                <w:rFonts w:cstheme="minorHAnsi"/>
                <w:b/>
                <w:bCs/>
              </w:rPr>
              <w:t>Data protection</w:t>
            </w:r>
          </w:p>
        </w:tc>
        <w:tc>
          <w:tcPr>
            <w:tcW w:w="7869" w:type="dxa"/>
            <w:gridSpan w:val="2"/>
            <w:shd w:val="clear" w:color="auto" w:fill="auto"/>
          </w:tcPr>
          <w:p w14:paraId="46585C96" w14:textId="77777777" w:rsidR="00143D1C" w:rsidRPr="00AA2904" w:rsidRDefault="00143D1C" w:rsidP="007629EF">
            <w:pPr>
              <w:rPr>
                <w:rFonts w:cstheme="minorHAnsi"/>
              </w:rPr>
            </w:pPr>
            <w:r w:rsidRPr="00AA2904">
              <w:rPr>
                <w:rFonts w:cstheme="minorHAnsi"/>
              </w:rPr>
              <w:t>DPO reports informing of any changes to system needed; breaches; required training; online safety; platform compliance for schools and GB meetings.</w:t>
            </w:r>
          </w:p>
        </w:tc>
        <w:tc>
          <w:tcPr>
            <w:tcW w:w="3262" w:type="dxa"/>
            <w:shd w:val="clear" w:color="auto" w:fill="auto"/>
          </w:tcPr>
          <w:p w14:paraId="46E4C13B" w14:textId="77777777" w:rsidR="00143D1C" w:rsidRPr="00AA2904" w:rsidRDefault="00143D1C" w:rsidP="007629EF">
            <w:pPr>
              <w:rPr>
                <w:rFonts w:cstheme="minorHAnsi"/>
              </w:rPr>
            </w:pPr>
            <w:r w:rsidRPr="00AA2904">
              <w:rPr>
                <w:rFonts w:cstheme="minorHAnsi"/>
              </w:rPr>
              <w:t>KCC/D</w:t>
            </w:r>
            <w:r>
              <w:rPr>
                <w:rFonts w:cstheme="minorHAnsi"/>
              </w:rPr>
              <w:t>ata Protection Officer (DPO)</w:t>
            </w:r>
            <w:r w:rsidRPr="00AA2904">
              <w:rPr>
                <w:rFonts w:cstheme="minorHAnsi"/>
              </w:rPr>
              <w:t>/Safeguarding team</w:t>
            </w:r>
          </w:p>
        </w:tc>
      </w:tr>
      <w:tr w:rsidR="00143D1C" w14:paraId="2FF19293" w14:textId="77777777" w:rsidTr="004A57B7">
        <w:trPr>
          <w:trHeight w:val="670"/>
          <w:jc w:val="center"/>
        </w:trPr>
        <w:tc>
          <w:tcPr>
            <w:tcW w:w="1905" w:type="dxa"/>
            <w:shd w:val="clear" w:color="auto" w:fill="auto"/>
          </w:tcPr>
          <w:p w14:paraId="3526474D" w14:textId="77777777" w:rsidR="00143D1C" w:rsidRPr="00DC2920" w:rsidRDefault="00143D1C" w:rsidP="007629EF">
            <w:pPr>
              <w:rPr>
                <w:rFonts w:cstheme="minorHAnsi"/>
                <w:b/>
                <w:bCs/>
              </w:rPr>
            </w:pPr>
            <w:r w:rsidRPr="00DC2920">
              <w:rPr>
                <w:rFonts w:cstheme="minorHAnsi"/>
                <w:b/>
                <w:bCs/>
              </w:rPr>
              <w:t>Policy check</w:t>
            </w:r>
          </w:p>
        </w:tc>
        <w:tc>
          <w:tcPr>
            <w:tcW w:w="7869" w:type="dxa"/>
            <w:gridSpan w:val="2"/>
            <w:shd w:val="clear" w:color="auto" w:fill="auto"/>
          </w:tcPr>
          <w:p w14:paraId="04E5ABE5" w14:textId="77777777" w:rsidR="00143D1C" w:rsidRDefault="00143D1C" w:rsidP="007629EF">
            <w:pPr>
              <w:rPr>
                <w:rFonts w:cstheme="minorHAnsi"/>
              </w:rPr>
            </w:pPr>
            <w:r w:rsidRPr="00AA2904">
              <w:rPr>
                <w:rFonts w:cstheme="minorHAnsi"/>
              </w:rPr>
              <w:t xml:space="preserve">Updates </w:t>
            </w:r>
            <w:r>
              <w:rPr>
                <w:rFonts w:cstheme="minorHAnsi"/>
              </w:rPr>
              <w:t xml:space="preserve">to policies </w:t>
            </w:r>
            <w:r w:rsidRPr="00AA2904">
              <w:rPr>
                <w:rFonts w:cstheme="minorHAnsi"/>
              </w:rPr>
              <w:t xml:space="preserve">and if any changes are required in light of the </w:t>
            </w:r>
            <w:r>
              <w:rPr>
                <w:rFonts w:cstheme="minorHAnsi"/>
              </w:rPr>
              <w:t xml:space="preserve">current </w:t>
            </w:r>
            <w:r w:rsidRPr="00AA2904">
              <w:rPr>
                <w:rFonts w:cstheme="minorHAnsi"/>
              </w:rPr>
              <w:t>situa</w:t>
            </w:r>
            <w:r>
              <w:rPr>
                <w:rFonts w:cstheme="minorHAnsi"/>
              </w:rPr>
              <w:t>tion</w:t>
            </w:r>
            <w:r w:rsidRPr="00AA2904">
              <w:rPr>
                <w:rFonts w:cstheme="minorHAnsi"/>
              </w:rPr>
              <w:t>.</w:t>
            </w:r>
          </w:p>
          <w:p w14:paraId="188A27B2" w14:textId="7A002769" w:rsidR="00D651CE" w:rsidRPr="00AA2904" w:rsidRDefault="00D651CE" w:rsidP="007629EF">
            <w:pPr>
              <w:rPr>
                <w:rFonts w:cstheme="minorHAnsi"/>
              </w:rPr>
            </w:pPr>
            <w:r>
              <w:rPr>
                <w:rFonts w:cstheme="minorHAnsi"/>
              </w:rPr>
              <w:t>Ensure Behaviour policy has been amended to reflect sanctions on failure to adhere to social distancing rules and ensure this has been communicated to parents and pupils.</w:t>
            </w:r>
          </w:p>
        </w:tc>
        <w:tc>
          <w:tcPr>
            <w:tcW w:w="3262" w:type="dxa"/>
            <w:shd w:val="clear" w:color="auto" w:fill="auto"/>
          </w:tcPr>
          <w:p w14:paraId="07219F86" w14:textId="77777777" w:rsidR="00143D1C" w:rsidRPr="00AA2904" w:rsidRDefault="00143D1C" w:rsidP="007629EF">
            <w:pPr>
              <w:rPr>
                <w:rFonts w:cstheme="minorHAnsi"/>
              </w:rPr>
            </w:pPr>
            <w:r w:rsidRPr="00AA2904">
              <w:rPr>
                <w:rFonts w:cstheme="minorHAnsi"/>
              </w:rPr>
              <w:t>Clerks/AGO advice</w:t>
            </w:r>
            <w:r>
              <w:rPr>
                <w:rFonts w:cstheme="minorHAnsi"/>
              </w:rPr>
              <w:t>/Monthly Bulletin</w:t>
            </w:r>
          </w:p>
        </w:tc>
      </w:tr>
      <w:tr w:rsidR="00143D1C" w14:paraId="5EE708C6" w14:textId="77777777" w:rsidTr="004A57B7">
        <w:trPr>
          <w:trHeight w:val="538"/>
          <w:jc w:val="center"/>
        </w:trPr>
        <w:tc>
          <w:tcPr>
            <w:tcW w:w="1905" w:type="dxa"/>
            <w:shd w:val="clear" w:color="auto" w:fill="auto"/>
          </w:tcPr>
          <w:p w14:paraId="6190E266" w14:textId="77777777" w:rsidR="00143D1C" w:rsidRPr="00DC2920" w:rsidRDefault="00143D1C" w:rsidP="007629EF">
            <w:pPr>
              <w:rPr>
                <w:rFonts w:cstheme="minorHAnsi"/>
                <w:b/>
                <w:bCs/>
              </w:rPr>
            </w:pPr>
            <w:r w:rsidRPr="00DC2920">
              <w:rPr>
                <w:rFonts w:cstheme="minorHAnsi"/>
                <w:b/>
                <w:bCs/>
              </w:rPr>
              <w:t>Pupil Premium</w:t>
            </w:r>
          </w:p>
        </w:tc>
        <w:tc>
          <w:tcPr>
            <w:tcW w:w="7869" w:type="dxa"/>
            <w:gridSpan w:val="2"/>
            <w:shd w:val="clear" w:color="auto" w:fill="auto"/>
          </w:tcPr>
          <w:p w14:paraId="0E4A4A76" w14:textId="77777777" w:rsidR="00143D1C" w:rsidRPr="00AA2904" w:rsidRDefault="00143D1C" w:rsidP="007629EF">
            <w:pPr>
              <w:rPr>
                <w:rFonts w:cstheme="minorHAnsi"/>
              </w:rPr>
            </w:pPr>
            <w:r w:rsidRPr="00AA2904">
              <w:rPr>
                <w:rFonts w:cstheme="minorHAnsi"/>
              </w:rPr>
              <w:t>Pupil Premium statement has been updated and is on the website.</w:t>
            </w:r>
          </w:p>
        </w:tc>
        <w:tc>
          <w:tcPr>
            <w:tcW w:w="3262" w:type="dxa"/>
            <w:shd w:val="clear" w:color="auto" w:fill="auto"/>
          </w:tcPr>
          <w:p w14:paraId="3CB74BE3" w14:textId="41D27321" w:rsidR="00143D1C" w:rsidRPr="00AA2904" w:rsidRDefault="00143D1C" w:rsidP="007629EF">
            <w:pPr>
              <w:rPr>
                <w:rFonts w:cstheme="minorHAnsi"/>
              </w:rPr>
            </w:pPr>
            <w:r w:rsidRPr="00AA2904">
              <w:rPr>
                <w:rFonts w:cstheme="minorHAnsi"/>
              </w:rPr>
              <w:t>AGO/ Training/SI</w:t>
            </w:r>
          </w:p>
        </w:tc>
      </w:tr>
      <w:tr w:rsidR="00143D1C" w14:paraId="20671A46" w14:textId="77777777" w:rsidTr="004A57B7">
        <w:trPr>
          <w:trHeight w:val="690"/>
          <w:jc w:val="center"/>
        </w:trPr>
        <w:tc>
          <w:tcPr>
            <w:tcW w:w="1905" w:type="dxa"/>
            <w:shd w:val="clear" w:color="auto" w:fill="auto"/>
          </w:tcPr>
          <w:p w14:paraId="60486E71" w14:textId="77777777" w:rsidR="00143D1C" w:rsidRPr="00DC2920" w:rsidRDefault="00143D1C" w:rsidP="007629EF">
            <w:pPr>
              <w:rPr>
                <w:rFonts w:cstheme="minorHAnsi"/>
                <w:b/>
                <w:bCs/>
              </w:rPr>
            </w:pPr>
            <w:r w:rsidRPr="00DC2920">
              <w:rPr>
                <w:rFonts w:cstheme="minorHAnsi"/>
                <w:b/>
                <w:bCs/>
              </w:rPr>
              <w:t>Sports premium statement</w:t>
            </w:r>
          </w:p>
        </w:tc>
        <w:tc>
          <w:tcPr>
            <w:tcW w:w="7869" w:type="dxa"/>
            <w:gridSpan w:val="2"/>
            <w:shd w:val="clear" w:color="auto" w:fill="auto"/>
          </w:tcPr>
          <w:p w14:paraId="55C1CF13" w14:textId="77777777" w:rsidR="00143D1C" w:rsidRPr="00AA2904" w:rsidRDefault="00143D1C" w:rsidP="007629EF">
            <w:pPr>
              <w:rPr>
                <w:rFonts w:cstheme="minorHAnsi"/>
              </w:rPr>
            </w:pPr>
            <w:r w:rsidRPr="00AA2904">
              <w:rPr>
                <w:rFonts w:cstheme="minorHAnsi"/>
              </w:rPr>
              <w:t>Are the actions achievable with social distancing? Does the statement need updating?</w:t>
            </w:r>
          </w:p>
        </w:tc>
        <w:tc>
          <w:tcPr>
            <w:tcW w:w="3262" w:type="dxa"/>
            <w:shd w:val="clear" w:color="auto" w:fill="auto"/>
          </w:tcPr>
          <w:p w14:paraId="0731E692" w14:textId="77777777" w:rsidR="00143D1C" w:rsidRPr="00AA2904" w:rsidRDefault="00143D1C" w:rsidP="007629EF">
            <w:pPr>
              <w:rPr>
                <w:rFonts w:cstheme="minorHAnsi"/>
              </w:rPr>
            </w:pPr>
            <w:r w:rsidRPr="00AA2904">
              <w:rPr>
                <w:rFonts w:cstheme="minorHAnsi"/>
              </w:rPr>
              <w:t>AGO advice/</w:t>
            </w:r>
            <w:r>
              <w:rPr>
                <w:rFonts w:cstheme="minorHAnsi"/>
              </w:rPr>
              <w:t>Monthly Bulletin</w:t>
            </w:r>
            <w:r w:rsidRPr="00AA2904">
              <w:rPr>
                <w:rFonts w:cstheme="minorHAnsi"/>
              </w:rPr>
              <w:t xml:space="preserve"> /SI</w:t>
            </w:r>
          </w:p>
        </w:tc>
      </w:tr>
      <w:tr w:rsidR="00143D1C" w14:paraId="2CCE0DE0" w14:textId="77777777" w:rsidTr="004A57B7">
        <w:trPr>
          <w:trHeight w:val="575"/>
          <w:jc w:val="center"/>
        </w:trPr>
        <w:tc>
          <w:tcPr>
            <w:tcW w:w="1905" w:type="dxa"/>
            <w:shd w:val="clear" w:color="auto" w:fill="auto"/>
          </w:tcPr>
          <w:p w14:paraId="2E67C1DA" w14:textId="77777777" w:rsidR="00143D1C" w:rsidRPr="00DC2920" w:rsidRDefault="00143D1C" w:rsidP="007629EF">
            <w:pPr>
              <w:rPr>
                <w:rFonts w:cstheme="minorHAnsi"/>
                <w:b/>
                <w:bCs/>
              </w:rPr>
            </w:pPr>
            <w:r w:rsidRPr="00DC2920">
              <w:rPr>
                <w:rFonts w:cstheme="minorHAnsi"/>
                <w:b/>
                <w:bCs/>
              </w:rPr>
              <w:lastRenderedPageBreak/>
              <w:t>SEND</w:t>
            </w:r>
          </w:p>
        </w:tc>
        <w:tc>
          <w:tcPr>
            <w:tcW w:w="7869" w:type="dxa"/>
            <w:gridSpan w:val="2"/>
            <w:shd w:val="clear" w:color="auto" w:fill="auto"/>
          </w:tcPr>
          <w:p w14:paraId="5D849A8A" w14:textId="77777777" w:rsidR="00143D1C" w:rsidRPr="00AA2904" w:rsidRDefault="00143D1C" w:rsidP="007629EF">
            <w:pPr>
              <w:rPr>
                <w:rFonts w:cstheme="minorHAnsi"/>
              </w:rPr>
            </w:pPr>
            <w:r w:rsidRPr="00AA2904">
              <w:rPr>
                <w:rFonts w:cstheme="minorHAnsi"/>
              </w:rPr>
              <w:t>Has the Board considered SEND compliance and monitoring of needs and use of funding?</w:t>
            </w:r>
          </w:p>
        </w:tc>
        <w:tc>
          <w:tcPr>
            <w:tcW w:w="3262" w:type="dxa"/>
            <w:shd w:val="clear" w:color="auto" w:fill="auto"/>
          </w:tcPr>
          <w:p w14:paraId="432991E0" w14:textId="77777777" w:rsidR="00143D1C" w:rsidRPr="00AA2904" w:rsidRDefault="00143D1C" w:rsidP="007629EF">
            <w:pPr>
              <w:rPr>
                <w:rFonts w:cstheme="minorHAnsi"/>
              </w:rPr>
            </w:pPr>
            <w:r w:rsidRPr="00AA2904">
              <w:rPr>
                <w:rFonts w:cstheme="minorHAnsi"/>
              </w:rPr>
              <w:t>KCC</w:t>
            </w:r>
          </w:p>
        </w:tc>
      </w:tr>
      <w:tr w:rsidR="00143D1C" w14:paraId="5802FB8C" w14:textId="77777777" w:rsidTr="004A57B7">
        <w:trPr>
          <w:trHeight w:val="1025"/>
          <w:jc w:val="center"/>
        </w:trPr>
        <w:tc>
          <w:tcPr>
            <w:tcW w:w="1905" w:type="dxa"/>
            <w:shd w:val="clear" w:color="auto" w:fill="auto"/>
          </w:tcPr>
          <w:p w14:paraId="77F7197F" w14:textId="77777777" w:rsidR="00143D1C" w:rsidRPr="00DC2920" w:rsidRDefault="00143D1C" w:rsidP="007629EF">
            <w:pPr>
              <w:rPr>
                <w:rFonts w:cstheme="minorHAnsi"/>
                <w:b/>
                <w:bCs/>
              </w:rPr>
            </w:pPr>
            <w:r w:rsidRPr="00DC2920">
              <w:rPr>
                <w:rFonts w:cstheme="minorHAnsi"/>
                <w:b/>
                <w:bCs/>
              </w:rPr>
              <w:t>Foundation governor appointments</w:t>
            </w:r>
          </w:p>
        </w:tc>
        <w:tc>
          <w:tcPr>
            <w:tcW w:w="7869" w:type="dxa"/>
            <w:gridSpan w:val="2"/>
            <w:shd w:val="clear" w:color="auto" w:fill="auto"/>
          </w:tcPr>
          <w:p w14:paraId="5D9A1625" w14:textId="763572C8" w:rsidR="00143D1C" w:rsidRPr="00AA2904" w:rsidRDefault="00143D1C" w:rsidP="007629EF">
            <w:pPr>
              <w:rPr>
                <w:rFonts w:cstheme="minorHAnsi"/>
              </w:rPr>
            </w:pPr>
            <w:r w:rsidRPr="00AA2904">
              <w:rPr>
                <w:rFonts w:cstheme="minorHAnsi"/>
              </w:rPr>
              <w:t xml:space="preserve">Foundation governor appointments which rely on bodies outside of the </w:t>
            </w:r>
            <w:r>
              <w:rPr>
                <w:rFonts w:cstheme="minorHAnsi"/>
              </w:rPr>
              <w:t>B</w:t>
            </w:r>
            <w:r w:rsidRPr="00AA2904">
              <w:rPr>
                <w:rFonts w:cstheme="minorHAnsi"/>
              </w:rPr>
              <w:t>oard for approval/ nomination if they are not meeting. For example</w:t>
            </w:r>
            <w:r w:rsidR="00950873" w:rsidRPr="00AA2904">
              <w:rPr>
                <w:rFonts w:cstheme="minorHAnsi"/>
              </w:rPr>
              <w:t>,</w:t>
            </w:r>
            <w:r w:rsidRPr="00AA2904">
              <w:rPr>
                <w:rFonts w:cstheme="minorHAnsi"/>
              </w:rPr>
              <w:t xml:space="preserve"> PCC/ Diocese </w:t>
            </w:r>
            <w:r>
              <w:rPr>
                <w:rFonts w:cstheme="minorHAnsi"/>
              </w:rPr>
              <w:t>B</w:t>
            </w:r>
            <w:r w:rsidRPr="00AA2904">
              <w:rPr>
                <w:rFonts w:cstheme="minorHAnsi"/>
              </w:rPr>
              <w:t>oards/ foundation trus</w:t>
            </w:r>
            <w:r>
              <w:rPr>
                <w:rFonts w:cstheme="minorHAnsi"/>
              </w:rPr>
              <w:t>t</w:t>
            </w:r>
            <w:r w:rsidR="00950873">
              <w:rPr>
                <w:rFonts w:cstheme="minorHAnsi"/>
              </w:rPr>
              <w:t>.</w:t>
            </w:r>
          </w:p>
        </w:tc>
        <w:tc>
          <w:tcPr>
            <w:tcW w:w="3262" w:type="dxa"/>
            <w:shd w:val="clear" w:color="auto" w:fill="auto"/>
          </w:tcPr>
          <w:p w14:paraId="7B5070C4" w14:textId="77777777" w:rsidR="00143D1C" w:rsidRPr="00AA2904" w:rsidRDefault="00143D1C" w:rsidP="007629EF">
            <w:pPr>
              <w:rPr>
                <w:rFonts w:cstheme="minorHAnsi"/>
              </w:rPr>
            </w:pPr>
            <w:r w:rsidRPr="00AA2904">
              <w:rPr>
                <w:rFonts w:cstheme="minorHAnsi"/>
              </w:rPr>
              <w:t>Gov</w:t>
            </w:r>
            <w:r>
              <w:rPr>
                <w:rFonts w:cstheme="minorHAnsi"/>
              </w:rPr>
              <w:t>ernor Se</w:t>
            </w:r>
            <w:r w:rsidRPr="00AA2904">
              <w:rPr>
                <w:rFonts w:cstheme="minorHAnsi"/>
              </w:rPr>
              <w:t>rvices Liaison with Dioceses</w:t>
            </w:r>
          </w:p>
        </w:tc>
      </w:tr>
      <w:tr w:rsidR="00143D1C" w:rsidRPr="00090205" w14:paraId="49FDA649" w14:textId="77777777" w:rsidTr="004A57B7">
        <w:trPr>
          <w:trHeight w:val="744"/>
          <w:jc w:val="center"/>
        </w:trPr>
        <w:tc>
          <w:tcPr>
            <w:tcW w:w="1905" w:type="dxa"/>
            <w:shd w:val="clear" w:color="auto" w:fill="auto"/>
            <w:vAlign w:val="center"/>
          </w:tcPr>
          <w:p w14:paraId="05791CE1" w14:textId="77777777" w:rsidR="00143D1C" w:rsidRPr="00DC2920" w:rsidRDefault="00143D1C" w:rsidP="004A57B7">
            <w:pPr>
              <w:rPr>
                <w:rFonts w:cstheme="minorHAnsi"/>
                <w:b/>
                <w:bCs/>
                <w:sz w:val="28"/>
                <w:szCs w:val="28"/>
              </w:rPr>
            </w:pPr>
            <w:r w:rsidRPr="00DC2920">
              <w:rPr>
                <w:rFonts w:cstheme="minorHAnsi"/>
                <w:b/>
                <w:bCs/>
                <w:sz w:val="28"/>
                <w:szCs w:val="28"/>
              </w:rPr>
              <w:t>Evaluation</w:t>
            </w:r>
          </w:p>
        </w:tc>
        <w:tc>
          <w:tcPr>
            <w:tcW w:w="7869" w:type="dxa"/>
            <w:gridSpan w:val="2"/>
            <w:shd w:val="clear" w:color="auto" w:fill="auto"/>
            <w:vAlign w:val="center"/>
          </w:tcPr>
          <w:p w14:paraId="778B96AD" w14:textId="77777777" w:rsidR="00143D1C" w:rsidRPr="00090205" w:rsidRDefault="00143D1C" w:rsidP="004A57B7">
            <w:pPr>
              <w:rPr>
                <w:rFonts w:cstheme="minorHAnsi"/>
                <w:b/>
                <w:bCs/>
                <w:sz w:val="28"/>
                <w:szCs w:val="28"/>
              </w:rPr>
            </w:pPr>
            <w:r w:rsidRPr="00090205">
              <w:rPr>
                <w:rFonts w:cstheme="minorHAnsi"/>
                <w:b/>
                <w:bCs/>
                <w:sz w:val="28"/>
                <w:szCs w:val="28"/>
              </w:rPr>
              <w:t>Points for consideration</w:t>
            </w:r>
          </w:p>
        </w:tc>
        <w:tc>
          <w:tcPr>
            <w:tcW w:w="3262" w:type="dxa"/>
            <w:shd w:val="clear" w:color="auto" w:fill="auto"/>
            <w:vAlign w:val="center"/>
          </w:tcPr>
          <w:p w14:paraId="139804D2" w14:textId="77777777" w:rsidR="00143D1C" w:rsidRPr="00090205" w:rsidRDefault="00143D1C" w:rsidP="004A57B7">
            <w:pPr>
              <w:rPr>
                <w:rFonts w:cstheme="minorHAnsi"/>
                <w:b/>
                <w:bCs/>
                <w:sz w:val="28"/>
                <w:szCs w:val="28"/>
              </w:rPr>
            </w:pPr>
            <w:r w:rsidRPr="00090205">
              <w:rPr>
                <w:rFonts w:cstheme="minorHAnsi"/>
                <w:b/>
                <w:bCs/>
                <w:sz w:val="28"/>
                <w:szCs w:val="28"/>
              </w:rPr>
              <w:t>Where to find support</w:t>
            </w:r>
          </w:p>
        </w:tc>
      </w:tr>
      <w:tr w:rsidR="00143D1C" w14:paraId="0ED4CAD2" w14:textId="77777777" w:rsidTr="004A57B7">
        <w:trPr>
          <w:trHeight w:val="840"/>
          <w:jc w:val="center"/>
        </w:trPr>
        <w:tc>
          <w:tcPr>
            <w:tcW w:w="1905" w:type="dxa"/>
            <w:shd w:val="clear" w:color="auto" w:fill="auto"/>
          </w:tcPr>
          <w:p w14:paraId="22E108A0" w14:textId="77777777" w:rsidR="00143D1C" w:rsidRPr="00DC2920" w:rsidRDefault="00143D1C" w:rsidP="007629EF">
            <w:pPr>
              <w:rPr>
                <w:rFonts w:cstheme="minorHAnsi"/>
                <w:b/>
                <w:bCs/>
              </w:rPr>
            </w:pPr>
            <w:r w:rsidRPr="00DC2920">
              <w:rPr>
                <w:rFonts w:cstheme="minorHAnsi"/>
                <w:b/>
                <w:bCs/>
              </w:rPr>
              <w:t>GB self</w:t>
            </w:r>
            <w:r>
              <w:rPr>
                <w:rFonts w:cstheme="minorHAnsi"/>
                <w:b/>
                <w:bCs/>
              </w:rPr>
              <w:t>-</w:t>
            </w:r>
            <w:r w:rsidRPr="00DC2920">
              <w:rPr>
                <w:rFonts w:cstheme="minorHAnsi"/>
                <w:b/>
                <w:bCs/>
              </w:rPr>
              <w:t>evaluation</w:t>
            </w:r>
          </w:p>
        </w:tc>
        <w:tc>
          <w:tcPr>
            <w:tcW w:w="7869" w:type="dxa"/>
            <w:gridSpan w:val="2"/>
            <w:shd w:val="clear" w:color="auto" w:fill="auto"/>
          </w:tcPr>
          <w:p w14:paraId="2E14AE41" w14:textId="77777777" w:rsidR="00143D1C" w:rsidRPr="00AA2904" w:rsidRDefault="00143D1C" w:rsidP="007629EF">
            <w:pPr>
              <w:rPr>
                <w:rFonts w:cstheme="minorHAnsi"/>
              </w:rPr>
            </w:pPr>
            <w:r>
              <w:rPr>
                <w:rFonts w:cstheme="minorHAnsi"/>
              </w:rPr>
              <w:t xml:space="preserve">This is </w:t>
            </w:r>
            <w:r w:rsidRPr="00AA2904">
              <w:rPr>
                <w:rFonts w:cstheme="minorHAnsi"/>
              </w:rPr>
              <w:t>an ideal time to be strategic and think of governance impact and effective structure for next year.</w:t>
            </w:r>
          </w:p>
        </w:tc>
        <w:tc>
          <w:tcPr>
            <w:tcW w:w="3262" w:type="dxa"/>
            <w:shd w:val="clear" w:color="auto" w:fill="auto"/>
          </w:tcPr>
          <w:p w14:paraId="6A6DBC11" w14:textId="77777777" w:rsidR="00143D1C" w:rsidRPr="00AA2904" w:rsidRDefault="00143D1C" w:rsidP="007629EF">
            <w:pPr>
              <w:rPr>
                <w:rFonts w:cstheme="minorHAnsi"/>
              </w:rPr>
            </w:pPr>
            <w:r w:rsidRPr="00AA2904">
              <w:rPr>
                <w:rFonts w:cstheme="minorHAnsi"/>
              </w:rPr>
              <w:t>AGO training and support</w:t>
            </w:r>
          </w:p>
        </w:tc>
      </w:tr>
      <w:tr w:rsidR="00143D1C" w14:paraId="040FB72E" w14:textId="77777777" w:rsidTr="004A57B7">
        <w:trPr>
          <w:trHeight w:val="882"/>
          <w:jc w:val="center"/>
        </w:trPr>
        <w:tc>
          <w:tcPr>
            <w:tcW w:w="1905" w:type="dxa"/>
            <w:shd w:val="clear" w:color="auto" w:fill="auto"/>
          </w:tcPr>
          <w:p w14:paraId="14758A52" w14:textId="77777777" w:rsidR="00143D1C" w:rsidRPr="00DC2920" w:rsidRDefault="00143D1C" w:rsidP="007629EF">
            <w:pPr>
              <w:rPr>
                <w:rFonts w:cstheme="minorHAnsi"/>
                <w:b/>
                <w:bCs/>
              </w:rPr>
            </w:pPr>
            <w:r w:rsidRPr="00DC2920">
              <w:rPr>
                <w:rFonts w:cstheme="minorHAnsi"/>
                <w:b/>
                <w:bCs/>
              </w:rPr>
              <w:t>Training updates</w:t>
            </w:r>
          </w:p>
        </w:tc>
        <w:tc>
          <w:tcPr>
            <w:tcW w:w="7869" w:type="dxa"/>
            <w:gridSpan w:val="2"/>
            <w:shd w:val="clear" w:color="auto" w:fill="auto"/>
          </w:tcPr>
          <w:p w14:paraId="7C482FD2" w14:textId="453BCD8D" w:rsidR="00143D1C" w:rsidRPr="00AA2904" w:rsidRDefault="00143D1C" w:rsidP="007629EF">
            <w:pPr>
              <w:rPr>
                <w:rFonts w:cstheme="minorHAnsi"/>
              </w:rPr>
            </w:pPr>
            <w:r w:rsidRPr="00AA2904">
              <w:rPr>
                <w:rFonts w:cstheme="minorHAnsi"/>
              </w:rPr>
              <w:t>Update any training that has been carried out over the lockdown period</w:t>
            </w:r>
          </w:p>
        </w:tc>
        <w:tc>
          <w:tcPr>
            <w:tcW w:w="3262" w:type="dxa"/>
            <w:shd w:val="clear" w:color="auto" w:fill="auto"/>
          </w:tcPr>
          <w:p w14:paraId="785F88CA" w14:textId="77777777" w:rsidR="00143D1C" w:rsidRPr="00AA2904" w:rsidRDefault="00143D1C" w:rsidP="007629EF">
            <w:pPr>
              <w:rPr>
                <w:rFonts w:cstheme="minorHAnsi"/>
              </w:rPr>
            </w:pPr>
            <w:r w:rsidRPr="00AA2904">
              <w:rPr>
                <w:rFonts w:cstheme="minorHAnsi"/>
              </w:rPr>
              <w:t>Governor services training</w:t>
            </w:r>
          </w:p>
        </w:tc>
      </w:tr>
      <w:tr w:rsidR="00143D1C" w14:paraId="6F101C43" w14:textId="77777777" w:rsidTr="004A57B7">
        <w:trPr>
          <w:trHeight w:val="558"/>
          <w:jc w:val="center"/>
        </w:trPr>
        <w:tc>
          <w:tcPr>
            <w:tcW w:w="1905" w:type="dxa"/>
            <w:shd w:val="clear" w:color="auto" w:fill="auto"/>
          </w:tcPr>
          <w:p w14:paraId="69F314AF" w14:textId="77777777" w:rsidR="00143D1C" w:rsidRPr="00DC2920" w:rsidRDefault="00143D1C" w:rsidP="007629EF">
            <w:pPr>
              <w:rPr>
                <w:rFonts w:cstheme="minorHAnsi"/>
                <w:b/>
                <w:bCs/>
              </w:rPr>
            </w:pPr>
            <w:r w:rsidRPr="00DC2920">
              <w:rPr>
                <w:rFonts w:cstheme="minorHAnsi"/>
                <w:b/>
                <w:bCs/>
              </w:rPr>
              <w:t>Minutes</w:t>
            </w:r>
          </w:p>
        </w:tc>
        <w:tc>
          <w:tcPr>
            <w:tcW w:w="7869" w:type="dxa"/>
            <w:gridSpan w:val="2"/>
            <w:shd w:val="clear" w:color="auto" w:fill="auto"/>
          </w:tcPr>
          <w:p w14:paraId="2D6D6786" w14:textId="77777777" w:rsidR="00143D1C" w:rsidRPr="00AA2904" w:rsidRDefault="00143D1C" w:rsidP="007629EF">
            <w:pPr>
              <w:rPr>
                <w:rFonts w:cstheme="minorHAnsi"/>
              </w:rPr>
            </w:pPr>
            <w:r w:rsidRPr="00AA2904">
              <w:rPr>
                <w:rFonts w:cstheme="minorHAnsi"/>
              </w:rPr>
              <w:t>Do minutes have required updates on chairs’ actions and cancelled meetings action trail still auditable and not lost?</w:t>
            </w:r>
          </w:p>
          <w:p w14:paraId="59295360" w14:textId="77777777" w:rsidR="00143D1C" w:rsidRPr="00AA2904" w:rsidRDefault="00143D1C" w:rsidP="007629EF">
            <w:pPr>
              <w:rPr>
                <w:rFonts w:cstheme="minorHAnsi"/>
              </w:rPr>
            </w:pPr>
            <w:r w:rsidRPr="00AA2904">
              <w:rPr>
                <w:rFonts w:cstheme="minorHAnsi"/>
              </w:rPr>
              <w:t>Ensure all minutes are signed off appropriately.</w:t>
            </w:r>
          </w:p>
        </w:tc>
        <w:tc>
          <w:tcPr>
            <w:tcW w:w="3262" w:type="dxa"/>
            <w:shd w:val="clear" w:color="auto" w:fill="auto"/>
          </w:tcPr>
          <w:p w14:paraId="21705F98" w14:textId="77777777" w:rsidR="00143D1C" w:rsidRPr="00AA2904" w:rsidRDefault="00143D1C" w:rsidP="007629EF">
            <w:pPr>
              <w:rPr>
                <w:rFonts w:cstheme="minorHAnsi"/>
              </w:rPr>
            </w:pPr>
            <w:r w:rsidRPr="00AA2904">
              <w:rPr>
                <w:rFonts w:cstheme="minorHAnsi"/>
              </w:rPr>
              <w:t>Gov services training/AGO/M</w:t>
            </w:r>
            <w:r>
              <w:rPr>
                <w:rFonts w:cstheme="minorHAnsi"/>
              </w:rPr>
              <w:t>inutes, Agendas and Minutes (MAM) review</w:t>
            </w:r>
            <w:r w:rsidRPr="00AA2904">
              <w:rPr>
                <w:rFonts w:cstheme="minorHAnsi"/>
              </w:rPr>
              <w:t>/</w:t>
            </w:r>
            <w:r>
              <w:rPr>
                <w:rFonts w:cstheme="minorHAnsi"/>
              </w:rPr>
              <w:t>Clerks Briefings</w:t>
            </w:r>
          </w:p>
        </w:tc>
      </w:tr>
      <w:tr w:rsidR="00143D1C" w14:paraId="259404E4" w14:textId="77777777" w:rsidTr="004A57B7">
        <w:trPr>
          <w:trHeight w:val="882"/>
          <w:jc w:val="center"/>
        </w:trPr>
        <w:tc>
          <w:tcPr>
            <w:tcW w:w="1905" w:type="dxa"/>
            <w:shd w:val="clear" w:color="auto" w:fill="auto"/>
          </w:tcPr>
          <w:p w14:paraId="7807CD06" w14:textId="77777777" w:rsidR="00143D1C" w:rsidRPr="00DC2920" w:rsidRDefault="00143D1C" w:rsidP="007629EF">
            <w:pPr>
              <w:rPr>
                <w:rFonts w:cstheme="minorHAnsi"/>
                <w:b/>
                <w:bCs/>
              </w:rPr>
            </w:pPr>
            <w:r w:rsidRPr="00DC2920">
              <w:rPr>
                <w:rFonts w:cstheme="minorHAnsi"/>
                <w:b/>
                <w:bCs/>
              </w:rPr>
              <w:t>Wellbeing and support</w:t>
            </w:r>
          </w:p>
        </w:tc>
        <w:tc>
          <w:tcPr>
            <w:tcW w:w="7869" w:type="dxa"/>
            <w:gridSpan w:val="2"/>
            <w:shd w:val="clear" w:color="auto" w:fill="auto"/>
          </w:tcPr>
          <w:p w14:paraId="5E515C62" w14:textId="7C27B230" w:rsidR="00143D1C" w:rsidRDefault="00143D1C" w:rsidP="007629EF">
            <w:pPr>
              <w:rPr>
                <w:rFonts w:cstheme="minorHAnsi"/>
              </w:rPr>
            </w:pPr>
            <w:r w:rsidRPr="00AA2904">
              <w:rPr>
                <w:rFonts w:cstheme="minorHAnsi"/>
              </w:rPr>
              <w:t>Wellbeing and support for chairs to enable them to support Heads/ governors as needed.</w:t>
            </w:r>
            <w:r w:rsidR="00BE194A">
              <w:t xml:space="preserve"> </w:t>
            </w:r>
            <w:r w:rsidR="00BE194A" w:rsidRPr="00BE194A">
              <w:rPr>
                <w:rFonts w:cstheme="minorHAnsi"/>
              </w:rPr>
              <w:t>Consider weekly staff wellbeing surveys to gauge how staff confidence is building.</w:t>
            </w:r>
          </w:p>
          <w:p w14:paraId="50441F10" w14:textId="53B5D694" w:rsidR="00143D1C" w:rsidRPr="00AA2904" w:rsidRDefault="00143D1C" w:rsidP="007629EF">
            <w:pPr>
              <w:rPr>
                <w:rFonts w:cstheme="minorHAnsi"/>
              </w:rPr>
            </w:pPr>
            <w:r w:rsidRPr="00685379">
              <w:rPr>
                <w:rFonts w:cstheme="minorHAnsi"/>
                <w:color w:val="0B0C0C"/>
              </w:rPr>
              <w:t>Workload should be carefully managed and schools should assess whether staff who are having to stay at home due to health conditions are able to support remote education, while others focus on face-to-face provision. Senior leaders and boards will want to factor this into their resource and curriculum planning and consider where additional resource could be safely brought in if necessary</w:t>
            </w:r>
            <w:r>
              <w:rPr>
                <w:rFonts w:cstheme="minorHAnsi"/>
                <w:color w:val="0B0C0C"/>
              </w:rPr>
              <w:t xml:space="preserve">.  </w:t>
            </w:r>
            <w:r w:rsidRPr="006D76C0">
              <w:rPr>
                <w:rFonts w:cstheme="minorHAnsi"/>
              </w:rPr>
              <w:t>Governing boards owe a duty of care to staff, and in particular to their senior leader</w:t>
            </w:r>
            <w:r>
              <w:rPr>
                <w:rFonts w:cstheme="minorHAnsi"/>
              </w:rPr>
              <w:t>.</w:t>
            </w:r>
          </w:p>
        </w:tc>
        <w:tc>
          <w:tcPr>
            <w:tcW w:w="3262" w:type="dxa"/>
            <w:shd w:val="clear" w:color="auto" w:fill="auto"/>
          </w:tcPr>
          <w:p w14:paraId="6901118A" w14:textId="77777777" w:rsidR="00143D1C" w:rsidRDefault="002801C8" w:rsidP="007629EF">
            <w:pPr>
              <w:rPr>
                <w:rStyle w:val="Hyperlink"/>
                <w:rFonts w:cstheme="minorHAnsi"/>
              </w:rPr>
            </w:pPr>
            <w:hyperlink w:anchor="_Section_7_-" w:history="1">
              <w:r w:rsidR="00143D1C" w:rsidRPr="008E6DF3">
                <w:rPr>
                  <w:rStyle w:val="Hyperlink"/>
                  <w:rFonts w:cstheme="minorHAnsi"/>
                </w:rPr>
                <w:t>KCC guidance</w:t>
              </w:r>
            </w:hyperlink>
          </w:p>
          <w:p w14:paraId="60AA029E" w14:textId="77777777" w:rsidR="00035921" w:rsidRDefault="00035921" w:rsidP="007629EF">
            <w:pPr>
              <w:rPr>
                <w:rStyle w:val="Hyperlink"/>
                <w:rFonts w:cstheme="minorHAnsi"/>
              </w:rPr>
            </w:pPr>
          </w:p>
          <w:p w14:paraId="60688A71" w14:textId="6122DDD7" w:rsidR="00035921" w:rsidRPr="00AA2904" w:rsidRDefault="002801C8" w:rsidP="007629EF">
            <w:pPr>
              <w:rPr>
                <w:rFonts w:cstheme="minorHAnsi"/>
              </w:rPr>
            </w:pPr>
            <w:hyperlink r:id="rId340" w:history="1">
              <w:r w:rsidR="00035921" w:rsidRPr="002643CA">
                <w:rPr>
                  <w:rStyle w:val="Hyperlink"/>
                  <w:rFonts w:cstheme="minorHAnsi"/>
                </w:rPr>
                <w:t>https://www.nga.org.uk/Knowledge-Centre/Executive-leaders-and-the-governing-boards/Frequently-Asked-Questions-on-Coronavirus-(COVID-1.aspx</w:t>
              </w:r>
            </w:hyperlink>
            <w:r w:rsidR="00035921">
              <w:rPr>
                <w:rFonts w:cstheme="minorHAnsi"/>
              </w:rPr>
              <w:t xml:space="preserve"> </w:t>
            </w:r>
          </w:p>
        </w:tc>
      </w:tr>
      <w:tr w:rsidR="00143D1C" w14:paraId="7C1CBBE0" w14:textId="77777777" w:rsidTr="004A57B7">
        <w:trPr>
          <w:trHeight w:val="882"/>
          <w:jc w:val="center"/>
        </w:trPr>
        <w:tc>
          <w:tcPr>
            <w:tcW w:w="1905" w:type="dxa"/>
          </w:tcPr>
          <w:p w14:paraId="3A8C71A0" w14:textId="77777777" w:rsidR="00143D1C" w:rsidRPr="00DC2920" w:rsidRDefault="00143D1C" w:rsidP="007629EF">
            <w:pPr>
              <w:rPr>
                <w:rFonts w:cstheme="minorHAnsi"/>
                <w:b/>
                <w:bCs/>
              </w:rPr>
            </w:pPr>
            <w:r w:rsidRPr="00DC2920">
              <w:rPr>
                <w:rFonts w:cstheme="minorHAnsi"/>
                <w:b/>
                <w:bCs/>
              </w:rPr>
              <w:t>Fund raising</w:t>
            </w:r>
          </w:p>
        </w:tc>
        <w:tc>
          <w:tcPr>
            <w:tcW w:w="7869" w:type="dxa"/>
            <w:gridSpan w:val="2"/>
          </w:tcPr>
          <w:p w14:paraId="38EFD5F3" w14:textId="77777777" w:rsidR="00143D1C" w:rsidRPr="00AA2904" w:rsidRDefault="00143D1C" w:rsidP="007629EF">
            <w:pPr>
              <w:rPr>
                <w:rFonts w:cstheme="minorHAnsi"/>
              </w:rPr>
            </w:pPr>
            <w:r w:rsidRPr="00AA2904">
              <w:rPr>
                <w:rFonts w:cstheme="minorHAnsi"/>
              </w:rPr>
              <w:t xml:space="preserve">Are there funding raising opportunities possible for example; </w:t>
            </w:r>
            <w:r>
              <w:rPr>
                <w:rFonts w:cstheme="minorHAnsi"/>
              </w:rPr>
              <w:t>G</w:t>
            </w:r>
            <w:r w:rsidRPr="00AA2904">
              <w:rPr>
                <w:rFonts w:cstheme="minorHAnsi"/>
              </w:rPr>
              <w:t xml:space="preserve">o </w:t>
            </w:r>
            <w:r>
              <w:rPr>
                <w:rFonts w:cstheme="minorHAnsi"/>
              </w:rPr>
              <w:t>F</w:t>
            </w:r>
            <w:r w:rsidRPr="00AA2904">
              <w:rPr>
                <w:rFonts w:cstheme="minorHAnsi"/>
              </w:rPr>
              <w:t xml:space="preserve">und </w:t>
            </w:r>
            <w:r>
              <w:rPr>
                <w:rFonts w:cstheme="minorHAnsi"/>
              </w:rPr>
              <w:t>M</w:t>
            </w:r>
            <w:r w:rsidRPr="00AA2904">
              <w:rPr>
                <w:rFonts w:cstheme="minorHAnsi"/>
              </w:rPr>
              <w:t>e which could leave a legacy for those who died with C</w:t>
            </w:r>
            <w:r>
              <w:rPr>
                <w:rFonts w:cstheme="minorHAnsi"/>
              </w:rPr>
              <w:t xml:space="preserve">OVID19 </w:t>
            </w:r>
            <w:r w:rsidRPr="00AA2904">
              <w:rPr>
                <w:rFonts w:cstheme="minorHAnsi"/>
              </w:rPr>
              <w:t>and support school?</w:t>
            </w:r>
          </w:p>
        </w:tc>
        <w:tc>
          <w:tcPr>
            <w:tcW w:w="3262" w:type="dxa"/>
          </w:tcPr>
          <w:p w14:paraId="63EFA869" w14:textId="77777777" w:rsidR="00143D1C" w:rsidRPr="00AA2904" w:rsidRDefault="00143D1C" w:rsidP="007629EF">
            <w:pPr>
              <w:rPr>
                <w:rFonts w:cstheme="minorHAnsi"/>
              </w:rPr>
            </w:pPr>
            <w:r>
              <w:rPr>
                <w:rFonts w:cstheme="minorHAnsi"/>
              </w:rPr>
              <w:t>School</w:t>
            </w:r>
          </w:p>
        </w:tc>
      </w:tr>
      <w:tr w:rsidR="00143D1C" w14:paraId="17BAA36D" w14:textId="77777777" w:rsidTr="004A57B7">
        <w:trPr>
          <w:trHeight w:val="507"/>
          <w:jc w:val="center"/>
        </w:trPr>
        <w:tc>
          <w:tcPr>
            <w:tcW w:w="1905" w:type="dxa"/>
          </w:tcPr>
          <w:p w14:paraId="75608A9D" w14:textId="77777777" w:rsidR="00143D1C" w:rsidRPr="00DC2920" w:rsidRDefault="00143D1C" w:rsidP="007629EF">
            <w:pPr>
              <w:rPr>
                <w:rFonts w:cstheme="minorHAnsi"/>
                <w:b/>
                <w:bCs/>
              </w:rPr>
            </w:pPr>
            <w:r w:rsidRPr="00DC2920">
              <w:rPr>
                <w:rFonts w:cstheme="minorHAnsi"/>
                <w:b/>
                <w:bCs/>
              </w:rPr>
              <w:lastRenderedPageBreak/>
              <w:t>PTA</w:t>
            </w:r>
          </w:p>
        </w:tc>
        <w:tc>
          <w:tcPr>
            <w:tcW w:w="7869" w:type="dxa"/>
            <w:gridSpan w:val="2"/>
          </w:tcPr>
          <w:p w14:paraId="13B2AE30" w14:textId="0CB0E61B" w:rsidR="00143D1C" w:rsidRPr="00AA2904" w:rsidRDefault="00143D1C" w:rsidP="007629EF">
            <w:pPr>
              <w:rPr>
                <w:rFonts w:cstheme="minorHAnsi"/>
              </w:rPr>
            </w:pPr>
            <w:r w:rsidRPr="00AA2904">
              <w:rPr>
                <w:rFonts w:cstheme="minorHAnsi"/>
              </w:rPr>
              <w:t>Impact of PTA on school resource being unable to hold fetes etc</w:t>
            </w:r>
            <w:r w:rsidR="00842559">
              <w:rPr>
                <w:rFonts w:cstheme="minorHAnsi"/>
              </w:rPr>
              <w:t>.</w:t>
            </w:r>
          </w:p>
        </w:tc>
        <w:tc>
          <w:tcPr>
            <w:tcW w:w="3262" w:type="dxa"/>
          </w:tcPr>
          <w:p w14:paraId="48D1125F" w14:textId="77777777" w:rsidR="00143D1C" w:rsidRPr="00AA2904" w:rsidRDefault="00143D1C" w:rsidP="007629EF">
            <w:pPr>
              <w:rPr>
                <w:rFonts w:cstheme="minorHAnsi"/>
              </w:rPr>
            </w:pPr>
            <w:r>
              <w:rPr>
                <w:rFonts w:cstheme="minorHAnsi"/>
              </w:rPr>
              <w:t>School</w:t>
            </w:r>
          </w:p>
        </w:tc>
      </w:tr>
    </w:tbl>
    <w:p w14:paraId="13280B54" w14:textId="77777777" w:rsidR="00FD4EFD" w:rsidRDefault="00FD4EFD"/>
    <w:p w14:paraId="3BF9546B" w14:textId="67285387" w:rsidR="00AD6AFE" w:rsidRDefault="00AD6AFE"/>
    <w:p w14:paraId="111946E6" w14:textId="11C1ABC4" w:rsidR="00AD6AFE" w:rsidRDefault="00AD6AFE"/>
    <w:p w14:paraId="4DE7393F" w14:textId="3A8C04D2" w:rsidR="00AD6AFE" w:rsidRDefault="00AD6AFE"/>
    <w:p w14:paraId="28A1CB73" w14:textId="77777777" w:rsidR="00AD6AFE" w:rsidRDefault="00AD6A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2"/>
      </w:tblGrid>
      <w:tr w:rsidR="00143D1C" w14:paraId="4E2BDB0E" w14:textId="77777777" w:rsidTr="004A57B7">
        <w:trPr>
          <w:trHeight w:val="722"/>
          <w:jc w:val="center"/>
        </w:trPr>
        <w:tc>
          <w:tcPr>
            <w:tcW w:w="13202" w:type="dxa"/>
            <w:vAlign w:val="center"/>
          </w:tcPr>
          <w:p w14:paraId="6E1C4910" w14:textId="77777777" w:rsidR="00143D1C" w:rsidRPr="00AA2904" w:rsidRDefault="00143D1C" w:rsidP="007629EF">
            <w:pPr>
              <w:jc w:val="center"/>
              <w:rPr>
                <w:rFonts w:cstheme="minorHAnsi"/>
                <w:b/>
                <w:bCs/>
              </w:rPr>
            </w:pPr>
            <w:r w:rsidRPr="00AA2904">
              <w:rPr>
                <w:rFonts w:cstheme="minorHAnsi"/>
                <w:b/>
                <w:bCs/>
              </w:rPr>
              <w:t>Thank your staff and your clerk</w:t>
            </w:r>
          </w:p>
        </w:tc>
      </w:tr>
      <w:tr w:rsidR="00143D1C" w14:paraId="1B634FE2" w14:textId="77777777" w:rsidTr="004A57B7">
        <w:trPr>
          <w:trHeight w:val="722"/>
          <w:jc w:val="center"/>
        </w:trPr>
        <w:tc>
          <w:tcPr>
            <w:tcW w:w="13202" w:type="dxa"/>
          </w:tcPr>
          <w:p w14:paraId="037F85D3" w14:textId="77777777" w:rsidR="00143D1C" w:rsidRDefault="00143D1C" w:rsidP="007629EF">
            <w:pPr>
              <w:rPr>
                <w:rFonts w:cs="Arial"/>
              </w:rPr>
            </w:pPr>
            <w:r>
              <w:rPr>
                <w:rFonts w:cstheme="minorHAnsi"/>
              </w:rPr>
              <w:t xml:space="preserve">Governor Services Team contact details: Email: </w:t>
            </w:r>
            <w:hyperlink r:id="rId341" w:history="1">
              <w:r w:rsidRPr="00B240AB">
                <w:rPr>
                  <w:rStyle w:val="Hyperlink"/>
                </w:rPr>
                <w:t>governorservices@theeducationpeople.org</w:t>
              </w:r>
            </w:hyperlink>
            <w:r>
              <w:t xml:space="preserve">   Tel: </w:t>
            </w:r>
            <w:r w:rsidRPr="000753DA">
              <w:rPr>
                <w:rFonts w:cs="Arial"/>
              </w:rPr>
              <w:t>03000 417979</w:t>
            </w:r>
          </w:p>
          <w:p w14:paraId="2EFE0B46" w14:textId="77777777" w:rsidR="00143D1C" w:rsidRPr="009E4DB8" w:rsidRDefault="00143D1C" w:rsidP="007629EF">
            <w:pPr>
              <w:rPr>
                <w:rFonts w:cstheme="minorHAnsi"/>
              </w:rPr>
            </w:pPr>
            <w:r w:rsidRPr="000753DA">
              <w:rPr>
                <w:rFonts w:cs="Arial"/>
                <w:b/>
              </w:rPr>
              <w:t xml:space="preserve">Suzanne Mayes: </w:t>
            </w:r>
            <w:r w:rsidRPr="009E4DB8">
              <w:rPr>
                <w:rFonts w:cs="Arial"/>
              </w:rPr>
              <w:t>Head of</w:t>
            </w:r>
            <w:r>
              <w:rPr>
                <w:rFonts w:cs="Arial"/>
                <w:b/>
              </w:rPr>
              <w:t xml:space="preserve"> </w:t>
            </w:r>
            <w:r w:rsidRPr="000753DA">
              <w:rPr>
                <w:rFonts w:cs="Arial"/>
              </w:rPr>
              <w:t xml:space="preserve">Governor Services </w:t>
            </w:r>
            <w:r>
              <w:rPr>
                <w:rFonts w:cs="Arial"/>
              </w:rPr>
              <w:t xml:space="preserve">- </w:t>
            </w:r>
            <w:r w:rsidRPr="000753DA">
              <w:rPr>
                <w:rFonts w:cs="Arial"/>
              </w:rPr>
              <w:t>03000 416447/07712 301353</w:t>
            </w:r>
          </w:p>
          <w:p w14:paraId="630337C5" w14:textId="77777777" w:rsidR="00143D1C" w:rsidRPr="000753DA" w:rsidRDefault="00143D1C" w:rsidP="007629EF">
            <w:pPr>
              <w:rPr>
                <w:rFonts w:cs="Arial"/>
              </w:rPr>
            </w:pPr>
            <w:r w:rsidRPr="000753DA">
              <w:rPr>
                <w:rFonts w:cs="Arial"/>
                <w:b/>
              </w:rPr>
              <w:t>Julia Durcan</w:t>
            </w:r>
            <w:r w:rsidRPr="000753DA">
              <w:rPr>
                <w:rFonts w:cs="Arial"/>
              </w:rPr>
              <w:t xml:space="preserve">: </w:t>
            </w:r>
            <w:r>
              <w:rPr>
                <w:rFonts w:cs="Arial"/>
              </w:rPr>
              <w:t xml:space="preserve">Senior </w:t>
            </w:r>
            <w:r w:rsidRPr="000753DA">
              <w:rPr>
                <w:rFonts w:cs="Arial"/>
              </w:rPr>
              <w:t>Area Governance Officer (West Kent)</w:t>
            </w:r>
            <w:r>
              <w:rPr>
                <w:rFonts w:cs="Arial"/>
              </w:rPr>
              <w:t xml:space="preserve"> - </w:t>
            </w:r>
            <w:r w:rsidRPr="000753DA">
              <w:rPr>
                <w:rFonts w:cs="Arial"/>
                <w:lang w:eastAsia="en-GB"/>
              </w:rPr>
              <w:t>03000 410298/</w:t>
            </w:r>
            <w:r w:rsidRPr="000753DA">
              <w:rPr>
                <w:rFonts w:cs="Arial"/>
              </w:rPr>
              <w:t>07860 704200</w:t>
            </w:r>
          </w:p>
          <w:p w14:paraId="0D7F7B61" w14:textId="77777777" w:rsidR="00143D1C" w:rsidRPr="000753DA" w:rsidRDefault="00143D1C" w:rsidP="007629EF">
            <w:pPr>
              <w:rPr>
                <w:rFonts w:cs="Arial"/>
              </w:rPr>
            </w:pPr>
            <w:r>
              <w:rPr>
                <w:rFonts w:cs="Arial"/>
                <w:b/>
              </w:rPr>
              <w:t>Jude Johnson</w:t>
            </w:r>
            <w:r w:rsidRPr="000753DA">
              <w:rPr>
                <w:rFonts w:cs="Arial"/>
                <w:b/>
              </w:rPr>
              <w:t xml:space="preserve">: </w:t>
            </w:r>
            <w:r w:rsidRPr="000753DA">
              <w:rPr>
                <w:rFonts w:cs="Arial"/>
              </w:rPr>
              <w:t>Area Governance Officer (North Kent</w:t>
            </w:r>
            <w:r>
              <w:rPr>
                <w:rFonts w:cs="Arial"/>
              </w:rPr>
              <w:t xml:space="preserve"> and Medway</w:t>
            </w:r>
            <w:r w:rsidRPr="000753DA">
              <w:rPr>
                <w:rFonts w:cs="Arial"/>
              </w:rPr>
              <w:t>)</w:t>
            </w:r>
            <w:r>
              <w:rPr>
                <w:rFonts w:cs="Arial"/>
              </w:rPr>
              <w:t xml:space="preserve"> - </w:t>
            </w:r>
            <w:r w:rsidRPr="000753DA">
              <w:rPr>
                <w:rFonts w:cs="Arial"/>
                <w:color w:val="0D0D0D"/>
                <w:lang w:eastAsia="en-GB"/>
              </w:rPr>
              <w:t xml:space="preserve">03000 </w:t>
            </w:r>
            <w:r>
              <w:rPr>
                <w:rFonts w:cs="Arial"/>
                <w:color w:val="0D0D0D"/>
              </w:rPr>
              <w:t>413966</w:t>
            </w:r>
            <w:r w:rsidRPr="000753DA">
              <w:rPr>
                <w:rFonts w:cs="Arial"/>
                <w:color w:val="0D0D0D"/>
              </w:rPr>
              <w:t>/</w:t>
            </w:r>
            <w:r>
              <w:rPr>
                <w:rFonts w:cs="Arial"/>
                <w:color w:val="0D0D0D"/>
                <w:lang w:eastAsia="en-GB"/>
              </w:rPr>
              <w:t>07740 183729</w:t>
            </w:r>
          </w:p>
          <w:p w14:paraId="6EACE08C" w14:textId="77777777" w:rsidR="00143D1C" w:rsidRPr="000753DA" w:rsidRDefault="00143D1C" w:rsidP="007629EF">
            <w:pPr>
              <w:rPr>
                <w:rFonts w:cs="Arial"/>
              </w:rPr>
            </w:pPr>
            <w:r w:rsidRPr="000753DA">
              <w:rPr>
                <w:rFonts w:cs="Arial"/>
                <w:b/>
              </w:rPr>
              <w:t xml:space="preserve">Tina Gimber: </w:t>
            </w:r>
            <w:r w:rsidRPr="000753DA">
              <w:rPr>
                <w:rFonts w:cs="Arial"/>
              </w:rPr>
              <w:t>Area Governance Officer (South Kent</w:t>
            </w:r>
            <w:r>
              <w:rPr>
                <w:rFonts w:cs="Arial"/>
              </w:rPr>
              <w:t xml:space="preserve">) - </w:t>
            </w:r>
            <w:r w:rsidRPr="000753DA">
              <w:rPr>
                <w:rFonts w:cs="Arial"/>
              </w:rPr>
              <w:t xml:space="preserve">03000 415030/07712 301352  </w:t>
            </w:r>
          </w:p>
          <w:p w14:paraId="0821FFE9" w14:textId="7D5A590D" w:rsidR="00143D1C" w:rsidRPr="00D16CB3" w:rsidRDefault="00143D1C" w:rsidP="00067650">
            <w:pPr>
              <w:rPr>
                <w:rFonts w:cstheme="minorHAnsi"/>
              </w:rPr>
            </w:pPr>
            <w:r w:rsidRPr="000753DA">
              <w:rPr>
                <w:rFonts w:cs="Arial"/>
                <w:b/>
              </w:rPr>
              <w:t xml:space="preserve">Lorraine Monkhouse: </w:t>
            </w:r>
            <w:r w:rsidRPr="000753DA">
              <w:rPr>
                <w:rFonts w:cs="Arial"/>
              </w:rPr>
              <w:t>Area Governance Officer (East Kent)</w:t>
            </w:r>
            <w:r>
              <w:rPr>
                <w:rFonts w:cs="Arial"/>
              </w:rPr>
              <w:t xml:space="preserve"> - </w:t>
            </w:r>
            <w:r w:rsidRPr="000753DA">
              <w:rPr>
                <w:rFonts w:cs="Arial"/>
              </w:rPr>
              <w:t>03000 414510/</w:t>
            </w:r>
            <w:r w:rsidRPr="000753DA">
              <w:rPr>
                <w:rFonts w:cs="Arial"/>
                <w:lang w:eastAsia="en-GB"/>
              </w:rPr>
              <w:t>07860 704198</w:t>
            </w:r>
            <w:r>
              <w:rPr>
                <w:rFonts w:cstheme="minorHAnsi"/>
              </w:rPr>
              <w:tab/>
            </w:r>
          </w:p>
        </w:tc>
      </w:tr>
    </w:tbl>
    <w:p w14:paraId="24E13010" w14:textId="7C73FCA4" w:rsidR="00685CF5" w:rsidRDefault="00685CF5" w:rsidP="007C304A">
      <w:pPr>
        <w:pStyle w:val="Heading1"/>
      </w:pPr>
    </w:p>
    <w:sectPr w:rsidR="00685CF5" w:rsidSect="00834173">
      <w:headerReference w:type="default" r:id="rId342"/>
      <w:pgSz w:w="16838" w:h="11906" w:orient="landscape"/>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39B0" w14:textId="77777777" w:rsidR="004F1BC5" w:rsidRDefault="004F1BC5" w:rsidP="00D16CB3">
      <w:r>
        <w:separator/>
      </w:r>
    </w:p>
  </w:endnote>
  <w:endnote w:type="continuationSeparator" w:id="0">
    <w:p w14:paraId="1F915625" w14:textId="77777777" w:rsidR="004F1BC5" w:rsidRDefault="004F1BC5" w:rsidP="00D16CB3">
      <w:r>
        <w:continuationSeparator/>
      </w:r>
    </w:p>
  </w:endnote>
  <w:endnote w:type="continuationNotice" w:id="1">
    <w:p w14:paraId="66F525A7" w14:textId="77777777" w:rsidR="004F1BC5" w:rsidRDefault="004F1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Myriad Pr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DAB7" w14:textId="7BF82EA3" w:rsidR="004F1BC5" w:rsidRDefault="004F1BC5">
    <w:pPr>
      <w:pStyle w:val="Footer"/>
    </w:pPr>
    <w:r w:rsidRPr="002A0152">
      <w:t>V 1.</w:t>
    </w:r>
    <w:r w:rsidR="002A0152" w:rsidRPr="002A0152">
      <w:t>2</w:t>
    </w:r>
    <w:r w:rsidRPr="002A0152">
      <w:t xml:space="preserve">   2</w:t>
    </w:r>
    <w:r w:rsidR="002A0152" w:rsidRPr="002A0152">
      <w:t>9</w:t>
    </w:r>
    <w:r w:rsidRPr="002A0152">
      <w:t>/05/2020</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0E5D" w14:textId="77777777" w:rsidR="004F1BC5" w:rsidRDefault="004F1BC5" w:rsidP="00D16CB3">
      <w:r>
        <w:separator/>
      </w:r>
    </w:p>
  </w:footnote>
  <w:footnote w:type="continuationSeparator" w:id="0">
    <w:p w14:paraId="546E05B0" w14:textId="77777777" w:rsidR="004F1BC5" w:rsidRDefault="004F1BC5" w:rsidP="00D16CB3">
      <w:r>
        <w:continuationSeparator/>
      </w:r>
    </w:p>
  </w:footnote>
  <w:footnote w:type="continuationNotice" w:id="1">
    <w:p w14:paraId="09F625D7" w14:textId="77777777" w:rsidR="004F1BC5" w:rsidRDefault="004F1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C261" w14:textId="4E1690E2" w:rsidR="004F1BC5" w:rsidRDefault="004F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8D48" w14:textId="7E470B69" w:rsidR="004F1BC5" w:rsidRDefault="004F1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A89F" w14:textId="77777777" w:rsidR="004F1BC5" w:rsidRDefault="004F1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8612" w:type="dxa"/>
      <w:tblLayout w:type="fixed"/>
      <w:tblLook w:val="06A0" w:firstRow="1" w:lastRow="0" w:firstColumn="1" w:lastColumn="0" w:noHBand="1" w:noVBand="1"/>
    </w:tblPr>
    <w:tblGrid>
      <w:gridCol w:w="4653"/>
      <w:gridCol w:w="4653"/>
      <w:gridCol w:w="4653"/>
      <w:gridCol w:w="4653"/>
    </w:tblGrid>
    <w:tr w:rsidR="004F1BC5" w14:paraId="0B393764" w14:textId="77777777" w:rsidTr="00750706">
      <w:tc>
        <w:tcPr>
          <w:tcW w:w="4653" w:type="dxa"/>
        </w:tcPr>
        <w:p w14:paraId="12EF85BB" w14:textId="304BD753" w:rsidR="004F1BC5" w:rsidRDefault="004F1BC5" w:rsidP="00750706"/>
      </w:tc>
      <w:tc>
        <w:tcPr>
          <w:tcW w:w="4653" w:type="dxa"/>
        </w:tcPr>
        <w:p w14:paraId="21E90B6D" w14:textId="1CBEB535" w:rsidR="004F1BC5" w:rsidRDefault="004F1BC5" w:rsidP="00A569BF"/>
      </w:tc>
      <w:tc>
        <w:tcPr>
          <w:tcW w:w="4653" w:type="dxa"/>
        </w:tcPr>
        <w:p w14:paraId="55A3EF3B" w14:textId="77777777" w:rsidR="004F1BC5" w:rsidRDefault="004F1BC5">
          <w:pPr>
            <w:pStyle w:val="Header"/>
            <w:ind w:right="-115"/>
            <w:jc w:val="right"/>
          </w:pPr>
        </w:p>
      </w:tc>
      <w:tc>
        <w:tcPr>
          <w:tcW w:w="4653" w:type="dxa"/>
        </w:tcPr>
        <w:p w14:paraId="44DBC86A" w14:textId="5BEE0789" w:rsidR="004F1BC5" w:rsidRDefault="004F1BC5" w:rsidP="00A569BF"/>
      </w:tc>
    </w:tr>
  </w:tbl>
  <w:p w14:paraId="7777F040" w14:textId="418E1F1B" w:rsidR="004F1BC5" w:rsidRDefault="004F1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C5EC" w14:textId="50F61875" w:rsidR="004F1BC5" w:rsidRDefault="004F1B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6D59" w14:textId="229C7E85" w:rsidR="004F1BC5" w:rsidRDefault="004F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F8B"/>
      </v:shape>
    </w:pict>
  </w:numPicBullet>
  <w:abstractNum w:abstractNumId="0" w15:restartNumberingAfterBreak="0">
    <w:nsid w:val="E5BAB2BD"/>
    <w:multiLevelType w:val="hybridMultilevel"/>
    <w:tmpl w:val="ED4BFE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156BE"/>
    <w:multiLevelType w:val="hybridMultilevel"/>
    <w:tmpl w:val="D97288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8E7894"/>
    <w:multiLevelType w:val="hybridMultilevel"/>
    <w:tmpl w:val="22EA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8321E"/>
    <w:multiLevelType w:val="hybridMultilevel"/>
    <w:tmpl w:val="C762B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48B2"/>
    <w:multiLevelType w:val="hybridMultilevel"/>
    <w:tmpl w:val="C9F08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337574"/>
    <w:multiLevelType w:val="hybridMultilevel"/>
    <w:tmpl w:val="47E6D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22551"/>
    <w:multiLevelType w:val="hybridMultilevel"/>
    <w:tmpl w:val="B768B6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AC56AEE"/>
    <w:multiLevelType w:val="hybridMultilevel"/>
    <w:tmpl w:val="491AEE18"/>
    <w:lvl w:ilvl="0" w:tplc="72E2BBAC">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0B794564"/>
    <w:multiLevelType w:val="hybridMultilevel"/>
    <w:tmpl w:val="A910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6C32EB"/>
    <w:multiLevelType w:val="hybridMultilevel"/>
    <w:tmpl w:val="FFFFFFFF"/>
    <w:lvl w:ilvl="0" w:tplc="35EC212A">
      <w:start w:val="1"/>
      <w:numFmt w:val="bullet"/>
      <w:lvlText w:val=""/>
      <w:lvlJc w:val="left"/>
      <w:pPr>
        <w:ind w:left="720" w:hanging="360"/>
      </w:pPr>
      <w:rPr>
        <w:rFonts w:ascii="Symbol" w:hAnsi="Symbol" w:hint="default"/>
      </w:rPr>
    </w:lvl>
    <w:lvl w:ilvl="1" w:tplc="BCD4C27E">
      <w:start w:val="1"/>
      <w:numFmt w:val="bullet"/>
      <w:lvlText w:val="o"/>
      <w:lvlJc w:val="left"/>
      <w:pPr>
        <w:ind w:left="1440" w:hanging="360"/>
      </w:pPr>
      <w:rPr>
        <w:rFonts w:ascii="Courier New" w:hAnsi="Courier New" w:hint="default"/>
      </w:rPr>
    </w:lvl>
    <w:lvl w:ilvl="2" w:tplc="F3FA6FA8">
      <w:start w:val="1"/>
      <w:numFmt w:val="bullet"/>
      <w:lvlText w:val=""/>
      <w:lvlJc w:val="left"/>
      <w:pPr>
        <w:ind w:left="2160" w:hanging="360"/>
      </w:pPr>
      <w:rPr>
        <w:rFonts w:ascii="Wingdings" w:hAnsi="Wingdings" w:hint="default"/>
      </w:rPr>
    </w:lvl>
    <w:lvl w:ilvl="3" w:tplc="F0220DDA">
      <w:start w:val="1"/>
      <w:numFmt w:val="bullet"/>
      <w:lvlText w:val=""/>
      <w:lvlJc w:val="left"/>
      <w:pPr>
        <w:ind w:left="2880" w:hanging="360"/>
      </w:pPr>
      <w:rPr>
        <w:rFonts w:ascii="Symbol" w:hAnsi="Symbol" w:hint="default"/>
      </w:rPr>
    </w:lvl>
    <w:lvl w:ilvl="4" w:tplc="C82607CE">
      <w:start w:val="1"/>
      <w:numFmt w:val="bullet"/>
      <w:lvlText w:val="o"/>
      <w:lvlJc w:val="left"/>
      <w:pPr>
        <w:ind w:left="3600" w:hanging="360"/>
      </w:pPr>
      <w:rPr>
        <w:rFonts w:ascii="Courier New" w:hAnsi="Courier New" w:hint="default"/>
      </w:rPr>
    </w:lvl>
    <w:lvl w:ilvl="5" w:tplc="CA104608">
      <w:start w:val="1"/>
      <w:numFmt w:val="bullet"/>
      <w:lvlText w:val=""/>
      <w:lvlJc w:val="left"/>
      <w:pPr>
        <w:ind w:left="4320" w:hanging="360"/>
      </w:pPr>
      <w:rPr>
        <w:rFonts w:ascii="Wingdings" w:hAnsi="Wingdings" w:hint="default"/>
      </w:rPr>
    </w:lvl>
    <w:lvl w:ilvl="6" w:tplc="0AB2B792">
      <w:start w:val="1"/>
      <w:numFmt w:val="bullet"/>
      <w:lvlText w:val=""/>
      <w:lvlJc w:val="left"/>
      <w:pPr>
        <w:ind w:left="5040" w:hanging="360"/>
      </w:pPr>
      <w:rPr>
        <w:rFonts w:ascii="Symbol" w:hAnsi="Symbol" w:hint="default"/>
      </w:rPr>
    </w:lvl>
    <w:lvl w:ilvl="7" w:tplc="F4B4632E">
      <w:start w:val="1"/>
      <w:numFmt w:val="bullet"/>
      <w:lvlText w:val="o"/>
      <w:lvlJc w:val="left"/>
      <w:pPr>
        <w:ind w:left="5760" w:hanging="360"/>
      </w:pPr>
      <w:rPr>
        <w:rFonts w:ascii="Courier New" w:hAnsi="Courier New" w:hint="default"/>
      </w:rPr>
    </w:lvl>
    <w:lvl w:ilvl="8" w:tplc="5C800E1E">
      <w:start w:val="1"/>
      <w:numFmt w:val="bullet"/>
      <w:lvlText w:val=""/>
      <w:lvlJc w:val="left"/>
      <w:pPr>
        <w:ind w:left="6480" w:hanging="360"/>
      </w:pPr>
      <w:rPr>
        <w:rFonts w:ascii="Wingdings" w:hAnsi="Wingdings" w:hint="default"/>
      </w:rPr>
    </w:lvl>
  </w:abstractNum>
  <w:abstractNum w:abstractNumId="10" w15:restartNumberingAfterBreak="0">
    <w:nsid w:val="0C91452A"/>
    <w:multiLevelType w:val="hybridMultilevel"/>
    <w:tmpl w:val="514C2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F37E59"/>
    <w:multiLevelType w:val="hybridMultilevel"/>
    <w:tmpl w:val="E7AE922E"/>
    <w:lvl w:ilvl="0" w:tplc="0809000F">
      <w:start w:val="1"/>
      <w:numFmt w:val="decimal"/>
      <w:lvlText w:val="%1."/>
      <w:lvlJc w:val="left"/>
      <w:pPr>
        <w:ind w:left="1434" w:hanging="360"/>
      </w:pPr>
    </w:lvl>
    <w:lvl w:ilvl="1" w:tplc="08090019">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2" w15:restartNumberingAfterBreak="0">
    <w:nsid w:val="0EC67DD5"/>
    <w:multiLevelType w:val="hybridMultilevel"/>
    <w:tmpl w:val="64C8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CC5B7C"/>
    <w:multiLevelType w:val="hybridMultilevel"/>
    <w:tmpl w:val="1C9C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A4722"/>
    <w:multiLevelType w:val="multilevel"/>
    <w:tmpl w:val="35B4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037B54"/>
    <w:multiLevelType w:val="hybridMultilevel"/>
    <w:tmpl w:val="FFFFFFFF"/>
    <w:lvl w:ilvl="0" w:tplc="56F2F4DC">
      <w:start w:val="1"/>
      <w:numFmt w:val="bullet"/>
      <w:lvlText w:val=""/>
      <w:lvlJc w:val="left"/>
      <w:pPr>
        <w:ind w:left="720" w:hanging="360"/>
      </w:pPr>
      <w:rPr>
        <w:rFonts w:ascii="Symbol" w:hAnsi="Symbol" w:hint="default"/>
      </w:rPr>
    </w:lvl>
    <w:lvl w:ilvl="1" w:tplc="4E5EC9B0">
      <w:start w:val="1"/>
      <w:numFmt w:val="bullet"/>
      <w:lvlText w:val="o"/>
      <w:lvlJc w:val="left"/>
      <w:pPr>
        <w:ind w:left="1440" w:hanging="360"/>
      </w:pPr>
      <w:rPr>
        <w:rFonts w:ascii="Courier New" w:hAnsi="Courier New" w:hint="default"/>
      </w:rPr>
    </w:lvl>
    <w:lvl w:ilvl="2" w:tplc="F3F6BD48">
      <w:start w:val="1"/>
      <w:numFmt w:val="bullet"/>
      <w:lvlText w:val=""/>
      <w:lvlJc w:val="left"/>
      <w:pPr>
        <w:ind w:left="2160" w:hanging="360"/>
      </w:pPr>
      <w:rPr>
        <w:rFonts w:ascii="Wingdings" w:hAnsi="Wingdings" w:hint="default"/>
      </w:rPr>
    </w:lvl>
    <w:lvl w:ilvl="3" w:tplc="081A1DB2">
      <w:start w:val="1"/>
      <w:numFmt w:val="bullet"/>
      <w:lvlText w:val=""/>
      <w:lvlJc w:val="left"/>
      <w:pPr>
        <w:ind w:left="2880" w:hanging="360"/>
      </w:pPr>
      <w:rPr>
        <w:rFonts w:ascii="Symbol" w:hAnsi="Symbol" w:hint="default"/>
      </w:rPr>
    </w:lvl>
    <w:lvl w:ilvl="4" w:tplc="7A7423DC">
      <w:start w:val="1"/>
      <w:numFmt w:val="bullet"/>
      <w:lvlText w:val="o"/>
      <w:lvlJc w:val="left"/>
      <w:pPr>
        <w:ind w:left="3600" w:hanging="360"/>
      </w:pPr>
      <w:rPr>
        <w:rFonts w:ascii="Courier New" w:hAnsi="Courier New" w:hint="default"/>
      </w:rPr>
    </w:lvl>
    <w:lvl w:ilvl="5" w:tplc="2D8E1B06">
      <w:start w:val="1"/>
      <w:numFmt w:val="bullet"/>
      <w:lvlText w:val=""/>
      <w:lvlJc w:val="left"/>
      <w:pPr>
        <w:ind w:left="4320" w:hanging="360"/>
      </w:pPr>
      <w:rPr>
        <w:rFonts w:ascii="Wingdings" w:hAnsi="Wingdings" w:hint="default"/>
      </w:rPr>
    </w:lvl>
    <w:lvl w:ilvl="6" w:tplc="F9783780">
      <w:start w:val="1"/>
      <w:numFmt w:val="bullet"/>
      <w:lvlText w:val=""/>
      <w:lvlJc w:val="left"/>
      <w:pPr>
        <w:ind w:left="5040" w:hanging="360"/>
      </w:pPr>
      <w:rPr>
        <w:rFonts w:ascii="Symbol" w:hAnsi="Symbol" w:hint="default"/>
      </w:rPr>
    </w:lvl>
    <w:lvl w:ilvl="7" w:tplc="A8509D52">
      <w:start w:val="1"/>
      <w:numFmt w:val="bullet"/>
      <w:lvlText w:val="o"/>
      <w:lvlJc w:val="left"/>
      <w:pPr>
        <w:ind w:left="5760" w:hanging="360"/>
      </w:pPr>
      <w:rPr>
        <w:rFonts w:ascii="Courier New" w:hAnsi="Courier New" w:hint="default"/>
      </w:rPr>
    </w:lvl>
    <w:lvl w:ilvl="8" w:tplc="DAB03A8A">
      <w:start w:val="1"/>
      <w:numFmt w:val="bullet"/>
      <w:lvlText w:val=""/>
      <w:lvlJc w:val="left"/>
      <w:pPr>
        <w:ind w:left="6480" w:hanging="360"/>
      </w:pPr>
      <w:rPr>
        <w:rFonts w:ascii="Wingdings" w:hAnsi="Wingdings" w:hint="default"/>
      </w:rPr>
    </w:lvl>
  </w:abstractNum>
  <w:abstractNum w:abstractNumId="16" w15:restartNumberingAfterBreak="0">
    <w:nsid w:val="101930EC"/>
    <w:multiLevelType w:val="hybridMultilevel"/>
    <w:tmpl w:val="F636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563331"/>
    <w:multiLevelType w:val="hybridMultilevel"/>
    <w:tmpl w:val="F7D6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7C7171"/>
    <w:multiLevelType w:val="hybridMultilevel"/>
    <w:tmpl w:val="9E360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5B535C"/>
    <w:multiLevelType w:val="hybridMultilevel"/>
    <w:tmpl w:val="FFFFFFFF"/>
    <w:lvl w:ilvl="0" w:tplc="78C6D3D4">
      <w:start w:val="1"/>
      <w:numFmt w:val="bullet"/>
      <w:lvlText w:val=""/>
      <w:lvlJc w:val="left"/>
      <w:pPr>
        <w:ind w:left="720" w:hanging="360"/>
      </w:pPr>
      <w:rPr>
        <w:rFonts w:ascii="Symbol" w:hAnsi="Symbol" w:hint="default"/>
      </w:rPr>
    </w:lvl>
    <w:lvl w:ilvl="1" w:tplc="0FC69C70">
      <w:start w:val="1"/>
      <w:numFmt w:val="bullet"/>
      <w:lvlText w:val="o"/>
      <w:lvlJc w:val="left"/>
      <w:pPr>
        <w:ind w:left="1440" w:hanging="360"/>
      </w:pPr>
      <w:rPr>
        <w:rFonts w:ascii="Courier New" w:hAnsi="Courier New" w:hint="default"/>
      </w:rPr>
    </w:lvl>
    <w:lvl w:ilvl="2" w:tplc="18F84AFC">
      <w:start w:val="1"/>
      <w:numFmt w:val="bullet"/>
      <w:lvlText w:val=""/>
      <w:lvlJc w:val="left"/>
      <w:pPr>
        <w:ind w:left="2160" w:hanging="360"/>
      </w:pPr>
      <w:rPr>
        <w:rFonts w:ascii="Wingdings" w:hAnsi="Wingdings" w:hint="default"/>
      </w:rPr>
    </w:lvl>
    <w:lvl w:ilvl="3" w:tplc="29006BD2">
      <w:start w:val="1"/>
      <w:numFmt w:val="bullet"/>
      <w:lvlText w:val=""/>
      <w:lvlJc w:val="left"/>
      <w:pPr>
        <w:ind w:left="2880" w:hanging="360"/>
      </w:pPr>
      <w:rPr>
        <w:rFonts w:ascii="Symbol" w:hAnsi="Symbol" w:hint="default"/>
      </w:rPr>
    </w:lvl>
    <w:lvl w:ilvl="4" w:tplc="C46CE74A">
      <w:start w:val="1"/>
      <w:numFmt w:val="bullet"/>
      <w:lvlText w:val="o"/>
      <w:lvlJc w:val="left"/>
      <w:pPr>
        <w:ind w:left="3600" w:hanging="360"/>
      </w:pPr>
      <w:rPr>
        <w:rFonts w:ascii="Courier New" w:hAnsi="Courier New" w:hint="default"/>
      </w:rPr>
    </w:lvl>
    <w:lvl w:ilvl="5" w:tplc="BA42FE9E">
      <w:start w:val="1"/>
      <w:numFmt w:val="bullet"/>
      <w:lvlText w:val=""/>
      <w:lvlJc w:val="left"/>
      <w:pPr>
        <w:ind w:left="4320" w:hanging="360"/>
      </w:pPr>
      <w:rPr>
        <w:rFonts w:ascii="Wingdings" w:hAnsi="Wingdings" w:hint="default"/>
      </w:rPr>
    </w:lvl>
    <w:lvl w:ilvl="6" w:tplc="8C08A558">
      <w:start w:val="1"/>
      <w:numFmt w:val="bullet"/>
      <w:lvlText w:val=""/>
      <w:lvlJc w:val="left"/>
      <w:pPr>
        <w:ind w:left="5040" w:hanging="360"/>
      </w:pPr>
      <w:rPr>
        <w:rFonts w:ascii="Symbol" w:hAnsi="Symbol" w:hint="default"/>
      </w:rPr>
    </w:lvl>
    <w:lvl w:ilvl="7" w:tplc="95D824FE">
      <w:start w:val="1"/>
      <w:numFmt w:val="bullet"/>
      <w:lvlText w:val="o"/>
      <w:lvlJc w:val="left"/>
      <w:pPr>
        <w:ind w:left="5760" w:hanging="360"/>
      </w:pPr>
      <w:rPr>
        <w:rFonts w:ascii="Courier New" w:hAnsi="Courier New" w:hint="default"/>
      </w:rPr>
    </w:lvl>
    <w:lvl w:ilvl="8" w:tplc="9C447192">
      <w:start w:val="1"/>
      <w:numFmt w:val="bullet"/>
      <w:lvlText w:val=""/>
      <w:lvlJc w:val="left"/>
      <w:pPr>
        <w:ind w:left="6480" w:hanging="360"/>
      </w:pPr>
      <w:rPr>
        <w:rFonts w:ascii="Wingdings" w:hAnsi="Wingdings" w:hint="default"/>
      </w:rPr>
    </w:lvl>
  </w:abstractNum>
  <w:abstractNum w:abstractNumId="20" w15:restartNumberingAfterBreak="0">
    <w:nsid w:val="1284049E"/>
    <w:multiLevelType w:val="hybridMultilevel"/>
    <w:tmpl w:val="84FC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F33857"/>
    <w:multiLevelType w:val="hybridMultilevel"/>
    <w:tmpl w:val="20ACD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3B25034"/>
    <w:multiLevelType w:val="hybridMultilevel"/>
    <w:tmpl w:val="28BAC094"/>
    <w:lvl w:ilvl="0" w:tplc="A8960F4C">
      <w:start w:val="1"/>
      <w:numFmt w:val="decimal"/>
      <w:lvlText w:val="%1."/>
      <w:lvlJc w:val="left"/>
      <w:pPr>
        <w:ind w:left="720" w:hanging="360"/>
      </w:pPr>
      <w:rPr>
        <w:rFonts w:asciiTheme="minorHAnsi" w:hAnsiTheme="minorHAnsi" w:cstheme="minorHAnsi"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4716991"/>
    <w:multiLevelType w:val="hybridMultilevel"/>
    <w:tmpl w:val="34B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A654BE"/>
    <w:multiLevelType w:val="hybridMultilevel"/>
    <w:tmpl w:val="7B12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2F6033"/>
    <w:multiLevelType w:val="hybridMultilevel"/>
    <w:tmpl w:val="B7F2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5E362E7"/>
    <w:multiLevelType w:val="hybridMultilevel"/>
    <w:tmpl w:val="BD7CD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6AF7957"/>
    <w:multiLevelType w:val="hybridMultilevel"/>
    <w:tmpl w:val="FFFFFFFF"/>
    <w:lvl w:ilvl="0" w:tplc="AA7A810E">
      <w:start w:val="1"/>
      <w:numFmt w:val="bullet"/>
      <w:lvlText w:val=""/>
      <w:lvlJc w:val="left"/>
      <w:pPr>
        <w:ind w:left="720" w:hanging="360"/>
      </w:pPr>
      <w:rPr>
        <w:rFonts w:ascii="Symbol" w:hAnsi="Symbol" w:hint="default"/>
      </w:rPr>
    </w:lvl>
    <w:lvl w:ilvl="1" w:tplc="99AE2A4C">
      <w:start w:val="1"/>
      <w:numFmt w:val="bullet"/>
      <w:lvlText w:val="o"/>
      <w:lvlJc w:val="left"/>
      <w:pPr>
        <w:ind w:left="1440" w:hanging="360"/>
      </w:pPr>
      <w:rPr>
        <w:rFonts w:ascii="Courier New" w:hAnsi="Courier New" w:hint="default"/>
      </w:rPr>
    </w:lvl>
    <w:lvl w:ilvl="2" w:tplc="11BC9860">
      <w:start w:val="1"/>
      <w:numFmt w:val="bullet"/>
      <w:lvlText w:val=""/>
      <w:lvlJc w:val="left"/>
      <w:pPr>
        <w:ind w:left="2160" w:hanging="360"/>
      </w:pPr>
      <w:rPr>
        <w:rFonts w:ascii="Wingdings" w:hAnsi="Wingdings" w:hint="default"/>
      </w:rPr>
    </w:lvl>
    <w:lvl w:ilvl="3" w:tplc="46381FFC">
      <w:start w:val="1"/>
      <w:numFmt w:val="bullet"/>
      <w:lvlText w:val=""/>
      <w:lvlJc w:val="left"/>
      <w:pPr>
        <w:ind w:left="2880" w:hanging="360"/>
      </w:pPr>
      <w:rPr>
        <w:rFonts w:ascii="Symbol" w:hAnsi="Symbol" w:hint="default"/>
      </w:rPr>
    </w:lvl>
    <w:lvl w:ilvl="4" w:tplc="4BBAA908">
      <w:start w:val="1"/>
      <w:numFmt w:val="bullet"/>
      <w:lvlText w:val="o"/>
      <w:lvlJc w:val="left"/>
      <w:pPr>
        <w:ind w:left="3600" w:hanging="360"/>
      </w:pPr>
      <w:rPr>
        <w:rFonts w:ascii="Courier New" w:hAnsi="Courier New" w:hint="default"/>
      </w:rPr>
    </w:lvl>
    <w:lvl w:ilvl="5" w:tplc="3AE01BF0">
      <w:start w:val="1"/>
      <w:numFmt w:val="bullet"/>
      <w:lvlText w:val=""/>
      <w:lvlJc w:val="left"/>
      <w:pPr>
        <w:ind w:left="4320" w:hanging="360"/>
      </w:pPr>
      <w:rPr>
        <w:rFonts w:ascii="Wingdings" w:hAnsi="Wingdings" w:hint="default"/>
      </w:rPr>
    </w:lvl>
    <w:lvl w:ilvl="6" w:tplc="48DA3732">
      <w:start w:val="1"/>
      <w:numFmt w:val="bullet"/>
      <w:lvlText w:val=""/>
      <w:lvlJc w:val="left"/>
      <w:pPr>
        <w:ind w:left="5040" w:hanging="360"/>
      </w:pPr>
      <w:rPr>
        <w:rFonts w:ascii="Symbol" w:hAnsi="Symbol" w:hint="default"/>
      </w:rPr>
    </w:lvl>
    <w:lvl w:ilvl="7" w:tplc="0B6A5650">
      <w:start w:val="1"/>
      <w:numFmt w:val="bullet"/>
      <w:lvlText w:val="o"/>
      <w:lvlJc w:val="left"/>
      <w:pPr>
        <w:ind w:left="5760" w:hanging="360"/>
      </w:pPr>
      <w:rPr>
        <w:rFonts w:ascii="Courier New" w:hAnsi="Courier New" w:hint="default"/>
      </w:rPr>
    </w:lvl>
    <w:lvl w:ilvl="8" w:tplc="CE2E384E">
      <w:start w:val="1"/>
      <w:numFmt w:val="bullet"/>
      <w:lvlText w:val=""/>
      <w:lvlJc w:val="left"/>
      <w:pPr>
        <w:ind w:left="6480" w:hanging="360"/>
      </w:pPr>
      <w:rPr>
        <w:rFonts w:ascii="Wingdings" w:hAnsi="Wingdings" w:hint="default"/>
      </w:rPr>
    </w:lvl>
  </w:abstractNum>
  <w:abstractNum w:abstractNumId="29" w15:restartNumberingAfterBreak="0">
    <w:nsid w:val="174D0940"/>
    <w:multiLevelType w:val="hybridMultilevel"/>
    <w:tmpl w:val="9DD0C55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76B1002"/>
    <w:multiLevelType w:val="hybridMultilevel"/>
    <w:tmpl w:val="8D7AFF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19AA52B2"/>
    <w:multiLevelType w:val="hybridMultilevel"/>
    <w:tmpl w:val="B62439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19D2438D"/>
    <w:multiLevelType w:val="hybridMultilevel"/>
    <w:tmpl w:val="6AC2F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E74E05"/>
    <w:multiLevelType w:val="multilevel"/>
    <w:tmpl w:val="DA50C874"/>
    <w:lvl w:ilvl="0">
      <w:start w:val="2"/>
      <w:numFmt w:val="decimal"/>
      <w:lvlText w:val="%1"/>
      <w:lvlJc w:val="left"/>
      <w:pPr>
        <w:ind w:left="444" w:hanging="444"/>
      </w:pPr>
      <w:rPr>
        <w:rFonts w:hint="default"/>
      </w:rPr>
    </w:lvl>
    <w:lvl w:ilvl="1">
      <w:start w:val="2"/>
      <w:numFmt w:val="decimal"/>
      <w:lvlText w:val="%1.%2"/>
      <w:lvlJc w:val="left"/>
      <w:pPr>
        <w:ind w:left="656" w:hanging="444"/>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15:restartNumberingAfterBreak="0">
    <w:nsid w:val="1B571279"/>
    <w:multiLevelType w:val="hybridMultilevel"/>
    <w:tmpl w:val="FFFFFFFF"/>
    <w:lvl w:ilvl="0" w:tplc="999C6362">
      <w:start w:val="1"/>
      <w:numFmt w:val="bullet"/>
      <w:lvlText w:val=""/>
      <w:lvlJc w:val="left"/>
      <w:pPr>
        <w:ind w:left="720" w:hanging="360"/>
      </w:pPr>
      <w:rPr>
        <w:rFonts w:ascii="Symbol" w:hAnsi="Symbol" w:hint="default"/>
      </w:rPr>
    </w:lvl>
    <w:lvl w:ilvl="1" w:tplc="4504375E">
      <w:start w:val="1"/>
      <w:numFmt w:val="bullet"/>
      <w:lvlText w:val="o"/>
      <w:lvlJc w:val="left"/>
      <w:pPr>
        <w:ind w:left="1440" w:hanging="360"/>
      </w:pPr>
      <w:rPr>
        <w:rFonts w:ascii="Courier New" w:hAnsi="Courier New" w:hint="default"/>
      </w:rPr>
    </w:lvl>
    <w:lvl w:ilvl="2" w:tplc="5DEA63F6">
      <w:start w:val="1"/>
      <w:numFmt w:val="bullet"/>
      <w:lvlText w:val=""/>
      <w:lvlJc w:val="left"/>
      <w:pPr>
        <w:ind w:left="2160" w:hanging="360"/>
      </w:pPr>
      <w:rPr>
        <w:rFonts w:ascii="Wingdings" w:hAnsi="Wingdings" w:hint="default"/>
      </w:rPr>
    </w:lvl>
    <w:lvl w:ilvl="3" w:tplc="2FFE8C14">
      <w:start w:val="1"/>
      <w:numFmt w:val="bullet"/>
      <w:lvlText w:val=""/>
      <w:lvlJc w:val="left"/>
      <w:pPr>
        <w:ind w:left="2880" w:hanging="360"/>
      </w:pPr>
      <w:rPr>
        <w:rFonts w:ascii="Symbol" w:hAnsi="Symbol" w:hint="default"/>
      </w:rPr>
    </w:lvl>
    <w:lvl w:ilvl="4" w:tplc="68F4C320">
      <w:start w:val="1"/>
      <w:numFmt w:val="bullet"/>
      <w:lvlText w:val="o"/>
      <w:lvlJc w:val="left"/>
      <w:pPr>
        <w:ind w:left="3600" w:hanging="360"/>
      </w:pPr>
      <w:rPr>
        <w:rFonts w:ascii="Courier New" w:hAnsi="Courier New" w:hint="default"/>
      </w:rPr>
    </w:lvl>
    <w:lvl w:ilvl="5" w:tplc="594C0F16">
      <w:start w:val="1"/>
      <w:numFmt w:val="bullet"/>
      <w:lvlText w:val=""/>
      <w:lvlJc w:val="left"/>
      <w:pPr>
        <w:ind w:left="4320" w:hanging="360"/>
      </w:pPr>
      <w:rPr>
        <w:rFonts w:ascii="Wingdings" w:hAnsi="Wingdings" w:hint="default"/>
      </w:rPr>
    </w:lvl>
    <w:lvl w:ilvl="6" w:tplc="0C767F4E">
      <w:start w:val="1"/>
      <w:numFmt w:val="bullet"/>
      <w:lvlText w:val=""/>
      <w:lvlJc w:val="left"/>
      <w:pPr>
        <w:ind w:left="5040" w:hanging="360"/>
      </w:pPr>
      <w:rPr>
        <w:rFonts w:ascii="Symbol" w:hAnsi="Symbol" w:hint="default"/>
      </w:rPr>
    </w:lvl>
    <w:lvl w:ilvl="7" w:tplc="3A0A0554">
      <w:start w:val="1"/>
      <w:numFmt w:val="bullet"/>
      <w:lvlText w:val="o"/>
      <w:lvlJc w:val="left"/>
      <w:pPr>
        <w:ind w:left="5760" w:hanging="360"/>
      </w:pPr>
      <w:rPr>
        <w:rFonts w:ascii="Courier New" w:hAnsi="Courier New" w:hint="default"/>
      </w:rPr>
    </w:lvl>
    <w:lvl w:ilvl="8" w:tplc="BF0474DE">
      <w:start w:val="1"/>
      <w:numFmt w:val="bullet"/>
      <w:lvlText w:val=""/>
      <w:lvlJc w:val="left"/>
      <w:pPr>
        <w:ind w:left="6480" w:hanging="360"/>
      </w:pPr>
      <w:rPr>
        <w:rFonts w:ascii="Wingdings" w:hAnsi="Wingdings" w:hint="default"/>
      </w:rPr>
    </w:lvl>
  </w:abstractNum>
  <w:abstractNum w:abstractNumId="35" w15:restartNumberingAfterBreak="0">
    <w:nsid w:val="1B787B4B"/>
    <w:multiLevelType w:val="hybridMultilevel"/>
    <w:tmpl w:val="7E3071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6" w15:restartNumberingAfterBreak="0">
    <w:nsid w:val="1BD15008"/>
    <w:multiLevelType w:val="hybridMultilevel"/>
    <w:tmpl w:val="916A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DEE641F"/>
    <w:multiLevelType w:val="hybridMultilevel"/>
    <w:tmpl w:val="7D3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9B35F0"/>
    <w:multiLevelType w:val="hybridMultilevel"/>
    <w:tmpl w:val="60EA6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06B55DB"/>
    <w:multiLevelType w:val="hybridMultilevel"/>
    <w:tmpl w:val="FFFFFFFF"/>
    <w:lvl w:ilvl="0" w:tplc="0658C694">
      <w:start w:val="1"/>
      <w:numFmt w:val="bullet"/>
      <w:lvlText w:val=""/>
      <w:lvlJc w:val="left"/>
      <w:pPr>
        <w:ind w:left="720" w:hanging="360"/>
      </w:pPr>
      <w:rPr>
        <w:rFonts w:ascii="Symbol" w:hAnsi="Symbol" w:hint="default"/>
      </w:rPr>
    </w:lvl>
    <w:lvl w:ilvl="1" w:tplc="D868A5D0">
      <w:start w:val="1"/>
      <w:numFmt w:val="bullet"/>
      <w:lvlText w:val="o"/>
      <w:lvlJc w:val="left"/>
      <w:pPr>
        <w:ind w:left="1440" w:hanging="360"/>
      </w:pPr>
      <w:rPr>
        <w:rFonts w:ascii="Courier New" w:hAnsi="Courier New" w:hint="default"/>
      </w:rPr>
    </w:lvl>
    <w:lvl w:ilvl="2" w:tplc="A01846AE">
      <w:start w:val="1"/>
      <w:numFmt w:val="bullet"/>
      <w:lvlText w:val=""/>
      <w:lvlJc w:val="left"/>
      <w:pPr>
        <w:ind w:left="2160" w:hanging="360"/>
      </w:pPr>
      <w:rPr>
        <w:rFonts w:ascii="Wingdings" w:hAnsi="Wingdings" w:hint="default"/>
      </w:rPr>
    </w:lvl>
    <w:lvl w:ilvl="3" w:tplc="F46EE1A6">
      <w:start w:val="1"/>
      <w:numFmt w:val="bullet"/>
      <w:lvlText w:val=""/>
      <w:lvlJc w:val="left"/>
      <w:pPr>
        <w:ind w:left="2880" w:hanging="360"/>
      </w:pPr>
      <w:rPr>
        <w:rFonts w:ascii="Symbol" w:hAnsi="Symbol" w:hint="default"/>
      </w:rPr>
    </w:lvl>
    <w:lvl w:ilvl="4" w:tplc="342CFB2A">
      <w:start w:val="1"/>
      <w:numFmt w:val="bullet"/>
      <w:lvlText w:val="o"/>
      <w:lvlJc w:val="left"/>
      <w:pPr>
        <w:ind w:left="3600" w:hanging="360"/>
      </w:pPr>
      <w:rPr>
        <w:rFonts w:ascii="Courier New" w:hAnsi="Courier New" w:hint="default"/>
      </w:rPr>
    </w:lvl>
    <w:lvl w:ilvl="5" w:tplc="39C49BBE">
      <w:start w:val="1"/>
      <w:numFmt w:val="bullet"/>
      <w:lvlText w:val=""/>
      <w:lvlJc w:val="left"/>
      <w:pPr>
        <w:ind w:left="4320" w:hanging="360"/>
      </w:pPr>
      <w:rPr>
        <w:rFonts w:ascii="Wingdings" w:hAnsi="Wingdings" w:hint="default"/>
      </w:rPr>
    </w:lvl>
    <w:lvl w:ilvl="6" w:tplc="5292291A">
      <w:start w:val="1"/>
      <w:numFmt w:val="bullet"/>
      <w:lvlText w:val=""/>
      <w:lvlJc w:val="left"/>
      <w:pPr>
        <w:ind w:left="5040" w:hanging="360"/>
      </w:pPr>
      <w:rPr>
        <w:rFonts w:ascii="Symbol" w:hAnsi="Symbol" w:hint="default"/>
      </w:rPr>
    </w:lvl>
    <w:lvl w:ilvl="7" w:tplc="1A4C3CDC">
      <w:start w:val="1"/>
      <w:numFmt w:val="bullet"/>
      <w:lvlText w:val="o"/>
      <w:lvlJc w:val="left"/>
      <w:pPr>
        <w:ind w:left="5760" w:hanging="360"/>
      </w:pPr>
      <w:rPr>
        <w:rFonts w:ascii="Courier New" w:hAnsi="Courier New" w:hint="default"/>
      </w:rPr>
    </w:lvl>
    <w:lvl w:ilvl="8" w:tplc="46DCF412">
      <w:start w:val="1"/>
      <w:numFmt w:val="bullet"/>
      <w:lvlText w:val=""/>
      <w:lvlJc w:val="left"/>
      <w:pPr>
        <w:ind w:left="6480" w:hanging="360"/>
      </w:pPr>
      <w:rPr>
        <w:rFonts w:ascii="Wingdings" w:hAnsi="Wingdings" w:hint="default"/>
      </w:rPr>
    </w:lvl>
  </w:abstractNum>
  <w:abstractNum w:abstractNumId="40" w15:restartNumberingAfterBreak="0">
    <w:nsid w:val="20AC13C9"/>
    <w:multiLevelType w:val="hybridMultilevel"/>
    <w:tmpl w:val="8034B04A"/>
    <w:lvl w:ilvl="0" w:tplc="92AC7A64">
      <w:start w:val="1"/>
      <w:numFmt w:val="bullet"/>
      <w:lvlText w:val=""/>
      <w:lvlJc w:val="left"/>
      <w:pPr>
        <w:ind w:left="720" w:hanging="360"/>
      </w:pPr>
      <w:rPr>
        <w:rFonts w:ascii="Symbol" w:hAnsi="Symbol" w:hint="default"/>
      </w:rPr>
    </w:lvl>
    <w:lvl w:ilvl="1" w:tplc="CAB4F950">
      <w:start w:val="1"/>
      <w:numFmt w:val="bullet"/>
      <w:lvlText w:val="o"/>
      <w:lvlJc w:val="left"/>
      <w:pPr>
        <w:ind w:left="1440" w:hanging="360"/>
      </w:pPr>
      <w:rPr>
        <w:rFonts w:ascii="Courier New" w:hAnsi="Courier New" w:hint="default"/>
      </w:rPr>
    </w:lvl>
    <w:lvl w:ilvl="2" w:tplc="0DC6A0CE">
      <w:start w:val="1"/>
      <w:numFmt w:val="bullet"/>
      <w:lvlText w:val=""/>
      <w:lvlJc w:val="left"/>
      <w:pPr>
        <w:ind w:left="2160" w:hanging="360"/>
      </w:pPr>
      <w:rPr>
        <w:rFonts w:ascii="Wingdings" w:hAnsi="Wingdings" w:hint="default"/>
      </w:rPr>
    </w:lvl>
    <w:lvl w:ilvl="3" w:tplc="99B2B7DE">
      <w:start w:val="1"/>
      <w:numFmt w:val="bullet"/>
      <w:lvlText w:val=""/>
      <w:lvlJc w:val="left"/>
      <w:pPr>
        <w:ind w:left="2880" w:hanging="360"/>
      </w:pPr>
      <w:rPr>
        <w:rFonts w:ascii="Symbol" w:hAnsi="Symbol" w:hint="default"/>
      </w:rPr>
    </w:lvl>
    <w:lvl w:ilvl="4" w:tplc="731EB59C">
      <w:start w:val="1"/>
      <w:numFmt w:val="bullet"/>
      <w:lvlText w:val="o"/>
      <w:lvlJc w:val="left"/>
      <w:pPr>
        <w:ind w:left="3600" w:hanging="360"/>
      </w:pPr>
      <w:rPr>
        <w:rFonts w:ascii="Courier New" w:hAnsi="Courier New" w:hint="default"/>
      </w:rPr>
    </w:lvl>
    <w:lvl w:ilvl="5" w:tplc="D5F6FD60">
      <w:start w:val="1"/>
      <w:numFmt w:val="bullet"/>
      <w:lvlText w:val=""/>
      <w:lvlJc w:val="left"/>
      <w:pPr>
        <w:ind w:left="4320" w:hanging="360"/>
      </w:pPr>
      <w:rPr>
        <w:rFonts w:ascii="Wingdings" w:hAnsi="Wingdings" w:hint="default"/>
      </w:rPr>
    </w:lvl>
    <w:lvl w:ilvl="6" w:tplc="EBF81668">
      <w:start w:val="1"/>
      <w:numFmt w:val="bullet"/>
      <w:lvlText w:val=""/>
      <w:lvlJc w:val="left"/>
      <w:pPr>
        <w:ind w:left="5040" w:hanging="360"/>
      </w:pPr>
      <w:rPr>
        <w:rFonts w:ascii="Symbol" w:hAnsi="Symbol" w:hint="default"/>
      </w:rPr>
    </w:lvl>
    <w:lvl w:ilvl="7" w:tplc="0902D3E6">
      <w:start w:val="1"/>
      <w:numFmt w:val="bullet"/>
      <w:lvlText w:val="o"/>
      <w:lvlJc w:val="left"/>
      <w:pPr>
        <w:ind w:left="5760" w:hanging="360"/>
      </w:pPr>
      <w:rPr>
        <w:rFonts w:ascii="Courier New" w:hAnsi="Courier New" w:hint="default"/>
      </w:rPr>
    </w:lvl>
    <w:lvl w:ilvl="8" w:tplc="A522B3A6">
      <w:start w:val="1"/>
      <w:numFmt w:val="bullet"/>
      <w:lvlText w:val=""/>
      <w:lvlJc w:val="left"/>
      <w:pPr>
        <w:ind w:left="6480" w:hanging="360"/>
      </w:pPr>
      <w:rPr>
        <w:rFonts w:ascii="Wingdings" w:hAnsi="Wingdings" w:hint="default"/>
      </w:rPr>
    </w:lvl>
  </w:abstractNum>
  <w:abstractNum w:abstractNumId="41" w15:restartNumberingAfterBreak="0">
    <w:nsid w:val="21311D9B"/>
    <w:multiLevelType w:val="hybridMultilevel"/>
    <w:tmpl w:val="8D8847A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16C7071"/>
    <w:multiLevelType w:val="hybridMultilevel"/>
    <w:tmpl w:val="FFFFFFFF"/>
    <w:lvl w:ilvl="0" w:tplc="D2CA3A5A">
      <w:start w:val="1"/>
      <w:numFmt w:val="bullet"/>
      <w:lvlText w:val=""/>
      <w:lvlJc w:val="left"/>
      <w:pPr>
        <w:ind w:left="720" w:hanging="360"/>
      </w:pPr>
      <w:rPr>
        <w:rFonts w:ascii="Symbol" w:hAnsi="Symbol" w:hint="default"/>
      </w:rPr>
    </w:lvl>
    <w:lvl w:ilvl="1" w:tplc="F38003B0">
      <w:start w:val="1"/>
      <w:numFmt w:val="bullet"/>
      <w:lvlText w:val="o"/>
      <w:lvlJc w:val="left"/>
      <w:pPr>
        <w:ind w:left="1440" w:hanging="360"/>
      </w:pPr>
      <w:rPr>
        <w:rFonts w:ascii="Courier New" w:hAnsi="Courier New" w:hint="default"/>
      </w:rPr>
    </w:lvl>
    <w:lvl w:ilvl="2" w:tplc="FA3A41B0">
      <w:start w:val="1"/>
      <w:numFmt w:val="bullet"/>
      <w:lvlText w:val=""/>
      <w:lvlJc w:val="left"/>
      <w:pPr>
        <w:ind w:left="2160" w:hanging="360"/>
      </w:pPr>
      <w:rPr>
        <w:rFonts w:ascii="Wingdings" w:hAnsi="Wingdings" w:hint="default"/>
      </w:rPr>
    </w:lvl>
    <w:lvl w:ilvl="3" w:tplc="695C7622">
      <w:start w:val="1"/>
      <w:numFmt w:val="bullet"/>
      <w:lvlText w:val=""/>
      <w:lvlJc w:val="left"/>
      <w:pPr>
        <w:ind w:left="2880" w:hanging="360"/>
      </w:pPr>
      <w:rPr>
        <w:rFonts w:ascii="Symbol" w:hAnsi="Symbol" w:hint="default"/>
      </w:rPr>
    </w:lvl>
    <w:lvl w:ilvl="4" w:tplc="87180FA8">
      <w:start w:val="1"/>
      <w:numFmt w:val="bullet"/>
      <w:lvlText w:val="o"/>
      <w:lvlJc w:val="left"/>
      <w:pPr>
        <w:ind w:left="3600" w:hanging="360"/>
      </w:pPr>
      <w:rPr>
        <w:rFonts w:ascii="Courier New" w:hAnsi="Courier New" w:hint="default"/>
      </w:rPr>
    </w:lvl>
    <w:lvl w:ilvl="5" w:tplc="F52085AA">
      <w:start w:val="1"/>
      <w:numFmt w:val="bullet"/>
      <w:lvlText w:val=""/>
      <w:lvlJc w:val="left"/>
      <w:pPr>
        <w:ind w:left="4320" w:hanging="360"/>
      </w:pPr>
      <w:rPr>
        <w:rFonts w:ascii="Wingdings" w:hAnsi="Wingdings" w:hint="default"/>
      </w:rPr>
    </w:lvl>
    <w:lvl w:ilvl="6" w:tplc="6BCA9F98">
      <w:start w:val="1"/>
      <w:numFmt w:val="bullet"/>
      <w:lvlText w:val=""/>
      <w:lvlJc w:val="left"/>
      <w:pPr>
        <w:ind w:left="5040" w:hanging="360"/>
      </w:pPr>
      <w:rPr>
        <w:rFonts w:ascii="Symbol" w:hAnsi="Symbol" w:hint="default"/>
      </w:rPr>
    </w:lvl>
    <w:lvl w:ilvl="7" w:tplc="02524174">
      <w:start w:val="1"/>
      <w:numFmt w:val="bullet"/>
      <w:lvlText w:val="o"/>
      <w:lvlJc w:val="left"/>
      <w:pPr>
        <w:ind w:left="5760" w:hanging="360"/>
      </w:pPr>
      <w:rPr>
        <w:rFonts w:ascii="Courier New" w:hAnsi="Courier New" w:hint="default"/>
      </w:rPr>
    </w:lvl>
    <w:lvl w:ilvl="8" w:tplc="5A64289A">
      <w:start w:val="1"/>
      <w:numFmt w:val="bullet"/>
      <w:lvlText w:val=""/>
      <w:lvlJc w:val="left"/>
      <w:pPr>
        <w:ind w:left="6480" w:hanging="360"/>
      </w:pPr>
      <w:rPr>
        <w:rFonts w:ascii="Wingdings" w:hAnsi="Wingdings" w:hint="default"/>
      </w:rPr>
    </w:lvl>
  </w:abstractNum>
  <w:abstractNum w:abstractNumId="43" w15:restartNumberingAfterBreak="0">
    <w:nsid w:val="25EE44DE"/>
    <w:multiLevelType w:val="hybridMultilevel"/>
    <w:tmpl w:val="FFFFFFFF"/>
    <w:lvl w:ilvl="0" w:tplc="789465A4">
      <w:start w:val="1"/>
      <w:numFmt w:val="bullet"/>
      <w:lvlText w:val=""/>
      <w:lvlJc w:val="left"/>
      <w:pPr>
        <w:ind w:left="720" w:hanging="360"/>
      </w:pPr>
      <w:rPr>
        <w:rFonts w:ascii="Symbol" w:hAnsi="Symbol" w:hint="default"/>
      </w:rPr>
    </w:lvl>
    <w:lvl w:ilvl="1" w:tplc="D4208A10">
      <w:start w:val="1"/>
      <w:numFmt w:val="bullet"/>
      <w:lvlText w:val="o"/>
      <w:lvlJc w:val="left"/>
      <w:pPr>
        <w:ind w:left="1440" w:hanging="360"/>
      </w:pPr>
      <w:rPr>
        <w:rFonts w:ascii="Courier New" w:hAnsi="Courier New" w:hint="default"/>
      </w:rPr>
    </w:lvl>
    <w:lvl w:ilvl="2" w:tplc="1B2850C8">
      <w:start w:val="1"/>
      <w:numFmt w:val="bullet"/>
      <w:lvlText w:val=""/>
      <w:lvlJc w:val="left"/>
      <w:pPr>
        <w:ind w:left="2160" w:hanging="360"/>
      </w:pPr>
      <w:rPr>
        <w:rFonts w:ascii="Wingdings" w:hAnsi="Wingdings" w:hint="default"/>
      </w:rPr>
    </w:lvl>
    <w:lvl w:ilvl="3" w:tplc="5B647286">
      <w:start w:val="1"/>
      <w:numFmt w:val="bullet"/>
      <w:lvlText w:val=""/>
      <w:lvlJc w:val="left"/>
      <w:pPr>
        <w:ind w:left="2880" w:hanging="360"/>
      </w:pPr>
      <w:rPr>
        <w:rFonts w:ascii="Symbol" w:hAnsi="Symbol" w:hint="default"/>
      </w:rPr>
    </w:lvl>
    <w:lvl w:ilvl="4" w:tplc="ED34A526">
      <w:start w:val="1"/>
      <w:numFmt w:val="bullet"/>
      <w:lvlText w:val="o"/>
      <w:lvlJc w:val="left"/>
      <w:pPr>
        <w:ind w:left="3600" w:hanging="360"/>
      </w:pPr>
      <w:rPr>
        <w:rFonts w:ascii="Courier New" w:hAnsi="Courier New" w:hint="default"/>
      </w:rPr>
    </w:lvl>
    <w:lvl w:ilvl="5" w:tplc="2CDA10C4">
      <w:start w:val="1"/>
      <w:numFmt w:val="bullet"/>
      <w:lvlText w:val=""/>
      <w:lvlJc w:val="left"/>
      <w:pPr>
        <w:ind w:left="4320" w:hanging="360"/>
      </w:pPr>
      <w:rPr>
        <w:rFonts w:ascii="Wingdings" w:hAnsi="Wingdings" w:hint="default"/>
      </w:rPr>
    </w:lvl>
    <w:lvl w:ilvl="6" w:tplc="6FB01AAE">
      <w:start w:val="1"/>
      <w:numFmt w:val="bullet"/>
      <w:lvlText w:val=""/>
      <w:lvlJc w:val="left"/>
      <w:pPr>
        <w:ind w:left="5040" w:hanging="360"/>
      </w:pPr>
      <w:rPr>
        <w:rFonts w:ascii="Symbol" w:hAnsi="Symbol" w:hint="default"/>
      </w:rPr>
    </w:lvl>
    <w:lvl w:ilvl="7" w:tplc="003A3112">
      <w:start w:val="1"/>
      <w:numFmt w:val="bullet"/>
      <w:lvlText w:val="o"/>
      <w:lvlJc w:val="left"/>
      <w:pPr>
        <w:ind w:left="5760" w:hanging="360"/>
      </w:pPr>
      <w:rPr>
        <w:rFonts w:ascii="Courier New" w:hAnsi="Courier New" w:hint="default"/>
      </w:rPr>
    </w:lvl>
    <w:lvl w:ilvl="8" w:tplc="FE301A2E">
      <w:start w:val="1"/>
      <w:numFmt w:val="bullet"/>
      <w:lvlText w:val=""/>
      <w:lvlJc w:val="left"/>
      <w:pPr>
        <w:ind w:left="6480" w:hanging="360"/>
      </w:pPr>
      <w:rPr>
        <w:rFonts w:ascii="Wingdings" w:hAnsi="Wingdings" w:hint="default"/>
      </w:rPr>
    </w:lvl>
  </w:abstractNum>
  <w:abstractNum w:abstractNumId="44" w15:restartNumberingAfterBreak="0">
    <w:nsid w:val="283A6467"/>
    <w:multiLevelType w:val="hybridMultilevel"/>
    <w:tmpl w:val="B6764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8E172AA"/>
    <w:multiLevelType w:val="hybridMultilevel"/>
    <w:tmpl w:val="5B60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E810D7"/>
    <w:multiLevelType w:val="hybridMultilevel"/>
    <w:tmpl w:val="FFFFFFFF"/>
    <w:lvl w:ilvl="0" w:tplc="9864D13C">
      <w:start w:val="1"/>
      <w:numFmt w:val="bullet"/>
      <w:lvlText w:val=""/>
      <w:lvlJc w:val="left"/>
      <w:pPr>
        <w:ind w:left="720" w:hanging="360"/>
      </w:pPr>
      <w:rPr>
        <w:rFonts w:ascii="Symbol" w:hAnsi="Symbol" w:hint="default"/>
      </w:rPr>
    </w:lvl>
    <w:lvl w:ilvl="1" w:tplc="9D0C6756">
      <w:start w:val="1"/>
      <w:numFmt w:val="bullet"/>
      <w:lvlText w:val="o"/>
      <w:lvlJc w:val="left"/>
      <w:pPr>
        <w:ind w:left="1440" w:hanging="360"/>
      </w:pPr>
      <w:rPr>
        <w:rFonts w:ascii="Courier New" w:hAnsi="Courier New" w:hint="default"/>
      </w:rPr>
    </w:lvl>
    <w:lvl w:ilvl="2" w:tplc="DAFC9B90">
      <w:start w:val="1"/>
      <w:numFmt w:val="bullet"/>
      <w:lvlText w:val=""/>
      <w:lvlJc w:val="left"/>
      <w:pPr>
        <w:ind w:left="2160" w:hanging="360"/>
      </w:pPr>
      <w:rPr>
        <w:rFonts w:ascii="Wingdings" w:hAnsi="Wingdings" w:hint="default"/>
      </w:rPr>
    </w:lvl>
    <w:lvl w:ilvl="3" w:tplc="60ECDD0E">
      <w:start w:val="1"/>
      <w:numFmt w:val="bullet"/>
      <w:lvlText w:val=""/>
      <w:lvlJc w:val="left"/>
      <w:pPr>
        <w:ind w:left="2880" w:hanging="360"/>
      </w:pPr>
      <w:rPr>
        <w:rFonts w:ascii="Symbol" w:hAnsi="Symbol" w:hint="default"/>
      </w:rPr>
    </w:lvl>
    <w:lvl w:ilvl="4" w:tplc="E1E24DDE">
      <w:start w:val="1"/>
      <w:numFmt w:val="bullet"/>
      <w:lvlText w:val="o"/>
      <w:lvlJc w:val="left"/>
      <w:pPr>
        <w:ind w:left="3600" w:hanging="360"/>
      </w:pPr>
      <w:rPr>
        <w:rFonts w:ascii="Courier New" w:hAnsi="Courier New" w:hint="default"/>
      </w:rPr>
    </w:lvl>
    <w:lvl w:ilvl="5" w:tplc="C01203DA">
      <w:start w:val="1"/>
      <w:numFmt w:val="bullet"/>
      <w:lvlText w:val=""/>
      <w:lvlJc w:val="left"/>
      <w:pPr>
        <w:ind w:left="4320" w:hanging="360"/>
      </w:pPr>
      <w:rPr>
        <w:rFonts w:ascii="Wingdings" w:hAnsi="Wingdings" w:hint="default"/>
      </w:rPr>
    </w:lvl>
    <w:lvl w:ilvl="6" w:tplc="36A6CE7A">
      <w:start w:val="1"/>
      <w:numFmt w:val="bullet"/>
      <w:lvlText w:val=""/>
      <w:lvlJc w:val="left"/>
      <w:pPr>
        <w:ind w:left="5040" w:hanging="360"/>
      </w:pPr>
      <w:rPr>
        <w:rFonts w:ascii="Symbol" w:hAnsi="Symbol" w:hint="default"/>
      </w:rPr>
    </w:lvl>
    <w:lvl w:ilvl="7" w:tplc="A9663262">
      <w:start w:val="1"/>
      <w:numFmt w:val="bullet"/>
      <w:lvlText w:val="o"/>
      <w:lvlJc w:val="left"/>
      <w:pPr>
        <w:ind w:left="5760" w:hanging="360"/>
      </w:pPr>
      <w:rPr>
        <w:rFonts w:ascii="Courier New" w:hAnsi="Courier New" w:hint="default"/>
      </w:rPr>
    </w:lvl>
    <w:lvl w:ilvl="8" w:tplc="4F26C4AC">
      <w:start w:val="1"/>
      <w:numFmt w:val="bullet"/>
      <w:lvlText w:val=""/>
      <w:lvlJc w:val="left"/>
      <w:pPr>
        <w:ind w:left="6480" w:hanging="360"/>
      </w:pPr>
      <w:rPr>
        <w:rFonts w:ascii="Wingdings" w:hAnsi="Wingdings" w:hint="default"/>
      </w:rPr>
    </w:lvl>
  </w:abstractNum>
  <w:abstractNum w:abstractNumId="47" w15:restartNumberingAfterBreak="0">
    <w:nsid w:val="2AC0384F"/>
    <w:multiLevelType w:val="hybridMultilevel"/>
    <w:tmpl w:val="FFFFFFFF"/>
    <w:lvl w:ilvl="0" w:tplc="E98C46E0">
      <w:start w:val="1"/>
      <w:numFmt w:val="bullet"/>
      <w:lvlText w:val=""/>
      <w:lvlJc w:val="left"/>
      <w:pPr>
        <w:ind w:left="720" w:hanging="360"/>
      </w:pPr>
      <w:rPr>
        <w:rFonts w:ascii="Symbol" w:hAnsi="Symbol" w:hint="default"/>
      </w:rPr>
    </w:lvl>
    <w:lvl w:ilvl="1" w:tplc="925403CA">
      <w:start w:val="1"/>
      <w:numFmt w:val="bullet"/>
      <w:lvlText w:val="o"/>
      <w:lvlJc w:val="left"/>
      <w:pPr>
        <w:ind w:left="1440" w:hanging="360"/>
      </w:pPr>
      <w:rPr>
        <w:rFonts w:ascii="Courier New" w:hAnsi="Courier New" w:hint="default"/>
      </w:rPr>
    </w:lvl>
    <w:lvl w:ilvl="2" w:tplc="9D66EAEA">
      <w:start w:val="1"/>
      <w:numFmt w:val="bullet"/>
      <w:lvlText w:val=""/>
      <w:lvlJc w:val="left"/>
      <w:pPr>
        <w:ind w:left="2160" w:hanging="360"/>
      </w:pPr>
      <w:rPr>
        <w:rFonts w:ascii="Wingdings" w:hAnsi="Wingdings" w:hint="default"/>
      </w:rPr>
    </w:lvl>
    <w:lvl w:ilvl="3" w:tplc="9020ABBC">
      <w:start w:val="1"/>
      <w:numFmt w:val="bullet"/>
      <w:lvlText w:val=""/>
      <w:lvlJc w:val="left"/>
      <w:pPr>
        <w:ind w:left="2880" w:hanging="360"/>
      </w:pPr>
      <w:rPr>
        <w:rFonts w:ascii="Symbol" w:hAnsi="Symbol" w:hint="default"/>
      </w:rPr>
    </w:lvl>
    <w:lvl w:ilvl="4" w:tplc="EE0A76AC">
      <w:start w:val="1"/>
      <w:numFmt w:val="bullet"/>
      <w:lvlText w:val="o"/>
      <w:lvlJc w:val="left"/>
      <w:pPr>
        <w:ind w:left="3600" w:hanging="360"/>
      </w:pPr>
      <w:rPr>
        <w:rFonts w:ascii="Courier New" w:hAnsi="Courier New" w:hint="default"/>
      </w:rPr>
    </w:lvl>
    <w:lvl w:ilvl="5" w:tplc="1CA89916">
      <w:start w:val="1"/>
      <w:numFmt w:val="bullet"/>
      <w:lvlText w:val=""/>
      <w:lvlJc w:val="left"/>
      <w:pPr>
        <w:ind w:left="4320" w:hanging="360"/>
      </w:pPr>
      <w:rPr>
        <w:rFonts w:ascii="Wingdings" w:hAnsi="Wingdings" w:hint="default"/>
      </w:rPr>
    </w:lvl>
    <w:lvl w:ilvl="6" w:tplc="5BDED834">
      <w:start w:val="1"/>
      <w:numFmt w:val="bullet"/>
      <w:lvlText w:val=""/>
      <w:lvlJc w:val="left"/>
      <w:pPr>
        <w:ind w:left="5040" w:hanging="360"/>
      </w:pPr>
      <w:rPr>
        <w:rFonts w:ascii="Symbol" w:hAnsi="Symbol" w:hint="default"/>
      </w:rPr>
    </w:lvl>
    <w:lvl w:ilvl="7" w:tplc="BEE4C48E">
      <w:start w:val="1"/>
      <w:numFmt w:val="bullet"/>
      <w:lvlText w:val="o"/>
      <w:lvlJc w:val="left"/>
      <w:pPr>
        <w:ind w:left="5760" w:hanging="360"/>
      </w:pPr>
      <w:rPr>
        <w:rFonts w:ascii="Courier New" w:hAnsi="Courier New" w:hint="default"/>
      </w:rPr>
    </w:lvl>
    <w:lvl w:ilvl="8" w:tplc="ED4874E2">
      <w:start w:val="1"/>
      <w:numFmt w:val="bullet"/>
      <w:lvlText w:val=""/>
      <w:lvlJc w:val="left"/>
      <w:pPr>
        <w:ind w:left="6480" w:hanging="360"/>
      </w:pPr>
      <w:rPr>
        <w:rFonts w:ascii="Wingdings" w:hAnsi="Wingdings" w:hint="default"/>
      </w:rPr>
    </w:lvl>
  </w:abstractNum>
  <w:abstractNum w:abstractNumId="48" w15:restartNumberingAfterBreak="0">
    <w:nsid w:val="2AD44050"/>
    <w:multiLevelType w:val="hybridMultilevel"/>
    <w:tmpl w:val="EBD85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0D64F2"/>
    <w:multiLevelType w:val="hybridMultilevel"/>
    <w:tmpl w:val="C12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9C5084"/>
    <w:multiLevelType w:val="hybridMultilevel"/>
    <w:tmpl w:val="5FC45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366412"/>
    <w:multiLevelType w:val="hybridMultilevel"/>
    <w:tmpl w:val="BEEA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F7D05AD"/>
    <w:multiLevelType w:val="hybridMultilevel"/>
    <w:tmpl w:val="B536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FD3760E"/>
    <w:multiLevelType w:val="hybridMultilevel"/>
    <w:tmpl w:val="B56A235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2FD425C7"/>
    <w:multiLevelType w:val="hybridMultilevel"/>
    <w:tmpl w:val="DCF8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CC309A"/>
    <w:multiLevelType w:val="hybridMultilevel"/>
    <w:tmpl w:val="A148DB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318F6AC7"/>
    <w:multiLevelType w:val="hybridMultilevel"/>
    <w:tmpl w:val="FFFFFFFF"/>
    <w:lvl w:ilvl="0" w:tplc="4170B482">
      <w:start w:val="1"/>
      <w:numFmt w:val="bullet"/>
      <w:lvlText w:val=""/>
      <w:lvlJc w:val="left"/>
      <w:pPr>
        <w:ind w:left="720" w:hanging="360"/>
      </w:pPr>
      <w:rPr>
        <w:rFonts w:ascii="Symbol" w:hAnsi="Symbol" w:hint="default"/>
      </w:rPr>
    </w:lvl>
    <w:lvl w:ilvl="1" w:tplc="9030F4E4">
      <w:start w:val="1"/>
      <w:numFmt w:val="bullet"/>
      <w:lvlText w:val="o"/>
      <w:lvlJc w:val="left"/>
      <w:pPr>
        <w:ind w:left="1440" w:hanging="360"/>
      </w:pPr>
      <w:rPr>
        <w:rFonts w:ascii="Courier New" w:hAnsi="Courier New" w:hint="default"/>
      </w:rPr>
    </w:lvl>
    <w:lvl w:ilvl="2" w:tplc="9342C7A4">
      <w:start w:val="1"/>
      <w:numFmt w:val="bullet"/>
      <w:lvlText w:val=""/>
      <w:lvlJc w:val="left"/>
      <w:pPr>
        <w:ind w:left="2160" w:hanging="360"/>
      </w:pPr>
      <w:rPr>
        <w:rFonts w:ascii="Wingdings" w:hAnsi="Wingdings" w:hint="default"/>
      </w:rPr>
    </w:lvl>
    <w:lvl w:ilvl="3" w:tplc="721AC492">
      <w:start w:val="1"/>
      <w:numFmt w:val="bullet"/>
      <w:lvlText w:val=""/>
      <w:lvlJc w:val="left"/>
      <w:pPr>
        <w:ind w:left="2880" w:hanging="360"/>
      </w:pPr>
      <w:rPr>
        <w:rFonts w:ascii="Symbol" w:hAnsi="Symbol" w:hint="default"/>
      </w:rPr>
    </w:lvl>
    <w:lvl w:ilvl="4" w:tplc="8DBCD5BC">
      <w:start w:val="1"/>
      <w:numFmt w:val="bullet"/>
      <w:lvlText w:val="o"/>
      <w:lvlJc w:val="left"/>
      <w:pPr>
        <w:ind w:left="3600" w:hanging="360"/>
      </w:pPr>
      <w:rPr>
        <w:rFonts w:ascii="Courier New" w:hAnsi="Courier New" w:hint="default"/>
      </w:rPr>
    </w:lvl>
    <w:lvl w:ilvl="5" w:tplc="4CD4BE90">
      <w:start w:val="1"/>
      <w:numFmt w:val="bullet"/>
      <w:lvlText w:val=""/>
      <w:lvlJc w:val="left"/>
      <w:pPr>
        <w:ind w:left="4320" w:hanging="360"/>
      </w:pPr>
      <w:rPr>
        <w:rFonts w:ascii="Wingdings" w:hAnsi="Wingdings" w:hint="default"/>
      </w:rPr>
    </w:lvl>
    <w:lvl w:ilvl="6" w:tplc="3950446E">
      <w:start w:val="1"/>
      <w:numFmt w:val="bullet"/>
      <w:lvlText w:val=""/>
      <w:lvlJc w:val="left"/>
      <w:pPr>
        <w:ind w:left="5040" w:hanging="360"/>
      </w:pPr>
      <w:rPr>
        <w:rFonts w:ascii="Symbol" w:hAnsi="Symbol" w:hint="default"/>
      </w:rPr>
    </w:lvl>
    <w:lvl w:ilvl="7" w:tplc="9D881C0C">
      <w:start w:val="1"/>
      <w:numFmt w:val="bullet"/>
      <w:lvlText w:val="o"/>
      <w:lvlJc w:val="left"/>
      <w:pPr>
        <w:ind w:left="5760" w:hanging="360"/>
      </w:pPr>
      <w:rPr>
        <w:rFonts w:ascii="Courier New" w:hAnsi="Courier New" w:hint="default"/>
      </w:rPr>
    </w:lvl>
    <w:lvl w:ilvl="8" w:tplc="395AC426">
      <w:start w:val="1"/>
      <w:numFmt w:val="bullet"/>
      <w:lvlText w:val=""/>
      <w:lvlJc w:val="left"/>
      <w:pPr>
        <w:ind w:left="6480" w:hanging="360"/>
      </w:pPr>
      <w:rPr>
        <w:rFonts w:ascii="Wingdings" w:hAnsi="Wingdings" w:hint="default"/>
      </w:rPr>
    </w:lvl>
  </w:abstractNum>
  <w:abstractNum w:abstractNumId="57" w15:restartNumberingAfterBreak="0">
    <w:nsid w:val="33FC79CF"/>
    <w:multiLevelType w:val="hybridMultilevel"/>
    <w:tmpl w:val="A0382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4F83E32"/>
    <w:multiLevelType w:val="hybridMultilevel"/>
    <w:tmpl w:val="B1B86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6756E6F"/>
    <w:multiLevelType w:val="hybridMultilevel"/>
    <w:tmpl w:val="24BA73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7062A88"/>
    <w:multiLevelType w:val="hybridMultilevel"/>
    <w:tmpl w:val="C49A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70F7FCF"/>
    <w:multiLevelType w:val="hybridMultilevel"/>
    <w:tmpl w:val="0CC084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6D120A"/>
    <w:multiLevelType w:val="hybridMultilevel"/>
    <w:tmpl w:val="98267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379508AE"/>
    <w:multiLevelType w:val="hybridMultilevel"/>
    <w:tmpl w:val="440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7E62A17"/>
    <w:multiLevelType w:val="hybridMultilevel"/>
    <w:tmpl w:val="F370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824706F"/>
    <w:multiLevelType w:val="hybridMultilevel"/>
    <w:tmpl w:val="5F46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8A07F95"/>
    <w:multiLevelType w:val="hybridMultilevel"/>
    <w:tmpl w:val="7EE0B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91054B6"/>
    <w:multiLevelType w:val="multilevel"/>
    <w:tmpl w:val="1D14F368"/>
    <w:lvl w:ilvl="0">
      <w:start w:val="2"/>
      <w:numFmt w:val="decimal"/>
      <w:lvlText w:val="%1"/>
      <w:lvlJc w:val="left"/>
      <w:pPr>
        <w:ind w:left="444" w:hanging="444"/>
      </w:pPr>
      <w:rPr>
        <w:rFonts w:hint="default"/>
      </w:rPr>
    </w:lvl>
    <w:lvl w:ilvl="1">
      <w:start w:val="1"/>
      <w:numFmt w:val="decimal"/>
      <w:lvlText w:val="%1.%2"/>
      <w:lvlJc w:val="left"/>
      <w:pPr>
        <w:ind w:left="656" w:hanging="444"/>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68" w15:restartNumberingAfterBreak="0">
    <w:nsid w:val="3A563F32"/>
    <w:multiLevelType w:val="hybridMultilevel"/>
    <w:tmpl w:val="E2601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B6375F0"/>
    <w:multiLevelType w:val="hybridMultilevel"/>
    <w:tmpl w:val="7BA4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6F3E83"/>
    <w:multiLevelType w:val="hybridMultilevel"/>
    <w:tmpl w:val="FFFFFFFF"/>
    <w:lvl w:ilvl="0" w:tplc="C8F04BC8">
      <w:start w:val="1"/>
      <w:numFmt w:val="bullet"/>
      <w:lvlText w:val=""/>
      <w:lvlJc w:val="left"/>
      <w:pPr>
        <w:ind w:left="720" w:hanging="360"/>
      </w:pPr>
      <w:rPr>
        <w:rFonts w:ascii="Symbol" w:hAnsi="Symbol" w:hint="default"/>
      </w:rPr>
    </w:lvl>
    <w:lvl w:ilvl="1" w:tplc="A3AC91DE">
      <w:start w:val="1"/>
      <w:numFmt w:val="bullet"/>
      <w:lvlText w:val="o"/>
      <w:lvlJc w:val="left"/>
      <w:pPr>
        <w:ind w:left="1440" w:hanging="360"/>
      </w:pPr>
      <w:rPr>
        <w:rFonts w:ascii="Courier New" w:hAnsi="Courier New" w:hint="default"/>
      </w:rPr>
    </w:lvl>
    <w:lvl w:ilvl="2" w:tplc="763EC13E">
      <w:start w:val="1"/>
      <w:numFmt w:val="bullet"/>
      <w:lvlText w:val=""/>
      <w:lvlJc w:val="left"/>
      <w:pPr>
        <w:ind w:left="2160" w:hanging="360"/>
      </w:pPr>
      <w:rPr>
        <w:rFonts w:ascii="Wingdings" w:hAnsi="Wingdings" w:hint="default"/>
      </w:rPr>
    </w:lvl>
    <w:lvl w:ilvl="3" w:tplc="1F9C22A4">
      <w:start w:val="1"/>
      <w:numFmt w:val="bullet"/>
      <w:lvlText w:val=""/>
      <w:lvlJc w:val="left"/>
      <w:pPr>
        <w:ind w:left="2880" w:hanging="360"/>
      </w:pPr>
      <w:rPr>
        <w:rFonts w:ascii="Symbol" w:hAnsi="Symbol" w:hint="default"/>
      </w:rPr>
    </w:lvl>
    <w:lvl w:ilvl="4" w:tplc="6F848E50">
      <w:start w:val="1"/>
      <w:numFmt w:val="bullet"/>
      <w:lvlText w:val="o"/>
      <w:lvlJc w:val="left"/>
      <w:pPr>
        <w:ind w:left="3600" w:hanging="360"/>
      </w:pPr>
      <w:rPr>
        <w:rFonts w:ascii="Courier New" w:hAnsi="Courier New" w:hint="default"/>
      </w:rPr>
    </w:lvl>
    <w:lvl w:ilvl="5" w:tplc="0C28BCDC">
      <w:start w:val="1"/>
      <w:numFmt w:val="bullet"/>
      <w:lvlText w:val=""/>
      <w:lvlJc w:val="left"/>
      <w:pPr>
        <w:ind w:left="4320" w:hanging="360"/>
      </w:pPr>
      <w:rPr>
        <w:rFonts w:ascii="Wingdings" w:hAnsi="Wingdings" w:hint="default"/>
      </w:rPr>
    </w:lvl>
    <w:lvl w:ilvl="6" w:tplc="B9EE6752">
      <w:start w:val="1"/>
      <w:numFmt w:val="bullet"/>
      <w:lvlText w:val=""/>
      <w:lvlJc w:val="left"/>
      <w:pPr>
        <w:ind w:left="5040" w:hanging="360"/>
      </w:pPr>
      <w:rPr>
        <w:rFonts w:ascii="Symbol" w:hAnsi="Symbol" w:hint="default"/>
      </w:rPr>
    </w:lvl>
    <w:lvl w:ilvl="7" w:tplc="11C89138">
      <w:start w:val="1"/>
      <w:numFmt w:val="bullet"/>
      <w:lvlText w:val="o"/>
      <w:lvlJc w:val="left"/>
      <w:pPr>
        <w:ind w:left="5760" w:hanging="360"/>
      </w:pPr>
      <w:rPr>
        <w:rFonts w:ascii="Courier New" w:hAnsi="Courier New" w:hint="default"/>
      </w:rPr>
    </w:lvl>
    <w:lvl w:ilvl="8" w:tplc="BCDA8C18">
      <w:start w:val="1"/>
      <w:numFmt w:val="bullet"/>
      <w:lvlText w:val=""/>
      <w:lvlJc w:val="left"/>
      <w:pPr>
        <w:ind w:left="6480" w:hanging="360"/>
      </w:pPr>
      <w:rPr>
        <w:rFonts w:ascii="Wingdings" w:hAnsi="Wingdings" w:hint="default"/>
      </w:rPr>
    </w:lvl>
  </w:abstractNum>
  <w:abstractNum w:abstractNumId="71" w15:restartNumberingAfterBreak="0">
    <w:nsid w:val="3CD85F52"/>
    <w:multiLevelType w:val="hybridMultilevel"/>
    <w:tmpl w:val="FFFFFFFF"/>
    <w:lvl w:ilvl="0" w:tplc="1AD85134">
      <w:start w:val="1"/>
      <w:numFmt w:val="bullet"/>
      <w:lvlText w:val=""/>
      <w:lvlJc w:val="left"/>
      <w:pPr>
        <w:ind w:left="720" w:hanging="360"/>
      </w:pPr>
      <w:rPr>
        <w:rFonts w:ascii="Symbol" w:hAnsi="Symbol" w:hint="default"/>
      </w:rPr>
    </w:lvl>
    <w:lvl w:ilvl="1" w:tplc="BB5090A6">
      <w:start w:val="1"/>
      <w:numFmt w:val="bullet"/>
      <w:lvlText w:val="o"/>
      <w:lvlJc w:val="left"/>
      <w:pPr>
        <w:ind w:left="1440" w:hanging="360"/>
      </w:pPr>
      <w:rPr>
        <w:rFonts w:ascii="Courier New" w:hAnsi="Courier New" w:hint="default"/>
      </w:rPr>
    </w:lvl>
    <w:lvl w:ilvl="2" w:tplc="92A68756">
      <w:start w:val="1"/>
      <w:numFmt w:val="bullet"/>
      <w:lvlText w:val=""/>
      <w:lvlJc w:val="left"/>
      <w:pPr>
        <w:ind w:left="2160" w:hanging="360"/>
      </w:pPr>
      <w:rPr>
        <w:rFonts w:ascii="Wingdings" w:hAnsi="Wingdings" w:hint="default"/>
      </w:rPr>
    </w:lvl>
    <w:lvl w:ilvl="3" w:tplc="8CBEC6A8">
      <w:start w:val="1"/>
      <w:numFmt w:val="bullet"/>
      <w:lvlText w:val=""/>
      <w:lvlJc w:val="left"/>
      <w:pPr>
        <w:ind w:left="2880" w:hanging="360"/>
      </w:pPr>
      <w:rPr>
        <w:rFonts w:ascii="Symbol" w:hAnsi="Symbol" w:hint="default"/>
      </w:rPr>
    </w:lvl>
    <w:lvl w:ilvl="4" w:tplc="97F4FCAC">
      <w:start w:val="1"/>
      <w:numFmt w:val="bullet"/>
      <w:lvlText w:val="o"/>
      <w:lvlJc w:val="left"/>
      <w:pPr>
        <w:ind w:left="3600" w:hanging="360"/>
      </w:pPr>
      <w:rPr>
        <w:rFonts w:ascii="Courier New" w:hAnsi="Courier New" w:hint="default"/>
      </w:rPr>
    </w:lvl>
    <w:lvl w:ilvl="5" w:tplc="EBE8CDEA">
      <w:start w:val="1"/>
      <w:numFmt w:val="bullet"/>
      <w:lvlText w:val=""/>
      <w:lvlJc w:val="left"/>
      <w:pPr>
        <w:ind w:left="4320" w:hanging="360"/>
      </w:pPr>
      <w:rPr>
        <w:rFonts w:ascii="Wingdings" w:hAnsi="Wingdings" w:hint="default"/>
      </w:rPr>
    </w:lvl>
    <w:lvl w:ilvl="6" w:tplc="0FC8BE80">
      <w:start w:val="1"/>
      <w:numFmt w:val="bullet"/>
      <w:lvlText w:val=""/>
      <w:lvlJc w:val="left"/>
      <w:pPr>
        <w:ind w:left="5040" w:hanging="360"/>
      </w:pPr>
      <w:rPr>
        <w:rFonts w:ascii="Symbol" w:hAnsi="Symbol" w:hint="default"/>
      </w:rPr>
    </w:lvl>
    <w:lvl w:ilvl="7" w:tplc="CBB8DD94">
      <w:start w:val="1"/>
      <w:numFmt w:val="bullet"/>
      <w:lvlText w:val="o"/>
      <w:lvlJc w:val="left"/>
      <w:pPr>
        <w:ind w:left="5760" w:hanging="360"/>
      </w:pPr>
      <w:rPr>
        <w:rFonts w:ascii="Courier New" w:hAnsi="Courier New" w:hint="default"/>
      </w:rPr>
    </w:lvl>
    <w:lvl w:ilvl="8" w:tplc="26BEAC08">
      <w:start w:val="1"/>
      <w:numFmt w:val="bullet"/>
      <w:lvlText w:val=""/>
      <w:lvlJc w:val="left"/>
      <w:pPr>
        <w:ind w:left="6480" w:hanging="360"/>
      </w:pPr>
      <w:rPr>
        <w:rFonts w:ascii="Wingdings" w:hAnsi="Wingdings" w:hint="default"/>
      </w:rPr>
    </w:lvl>
  </w:abstractNum>
  <w:abstractNum w:abstractNumId="72" w15:restartNumberingAfterBreak="0">
    <w:nsid w:val="40623D57"/>
    <w:multiLevelType w:val="hybridMultilevel"/>
    <w:tmpl w:val="FFFFFFFF"/>
    <w:lvl w:ilvl="0" w:tplc="CE6ED0C2">
      <w:start w:val="1"/>
      <w:numFmt w:val="decimal"/>
      <w:lvlText w:val="%1."/>
      <w:lvlJc w:val="left"/>
      <w:pPr>
        <w:ind w:left="720" w:hanging="360"/>
      </w:pPr>
    </w:lvl>
    <w:lvl w:ilvl="1" w:tplc="4524D528">
      <w:start w:val="1"/>
      <w:numFmt w:val="lowerLetter"/>
      <w:lvlText w:val="%2."/>
      <w:lvlJc w:val="left"/>
      <w:pPr>
        <w:ind w:left="1440" w:hanging="360"/>
      </w:pPr>
    </w:lvl>
    <w:lvl w:ilvl="2" w:tplc="1312F1D2">
      <w:start w:val="1"/>
      <w:numFmt w:val="lowerRoman"/>
      <w:lvlText w:val="%3."/>
      <w:lvlJc w:val="right"/>
      <w:pPr>
        <w:ind w:left="2160" w:hanging="180"/>
      </w:pPr>
    </w:lvl>
    <w:lvl w:ilvl="3" w:tplc="A5E01770">
      <w:start w:val="1"/>
      <w:numFmt w:val="decimal"/>
      <w:lvlText w:val="%4."/>
      <w:lvlJc w:val="left"/>
      <w:pPr>
        <w:ind w:left="2880" w:hanging="360"/>
      </w:pPr>
    </w:lvl>
    <w:lvl w:ilvl="4" w:tplc="A938673C">
      <w:start w:val="1"/>
      <w:numFmt w:val="lowerLetter"/>
      <w:lvlText w:val="%5."/>
      <w:lvlJc w:val="left"/>
      <w:pPr>
        <w:ind w:left="3600" w:hanging="360"/>
      </w:pPr>
    </w:lvl>
    <w:lvl w:ilvl="5" w:tplc="D542DE34">
      <w:start w:val="1"/>
      <w:numFmt w:val="lowerRoman"/>
      <w:lvlText w:val="%6."/>
      <w:lvlJc w:val="right"/>
      <w:pPr>
        <w:ind w:left="4320" w:hanging="180"/>
      </w:pPr>
    </w:lvl>
    <w:lvl w:ilvl="6" w:tplc="09624ED4">
      <w:start w:val="1"/>
      <w:numFmt w:val="decimal"/>
      <w:lvlText w:val="%7."/>
      <w:lvlJc w:val="left"/>
      <w:pPr>
        <w:ind w:left="5040" w:hanging="360"/>
      </w:pPr>
    </w:lvl>
    <w:lvl w:ilvl="7" w:tplc="89F0587E">
      <w:start w:val="1"/>
      <w:numFmt w:val="lowerLetter"/>
      <w:lvlText w:val="%8."/>
      <w:lvlJc w:val="left"/>
      <w:pPr>
        <w:ind w:left="5760" w:hanging="360"/>
      </w:pPr>
    </w:lvl>
    <w:lvl w:ilvl="8" w:tplc="4B509CBE">
      <w:start w:val="1"/>
      <w:numFmt w:val="lowerRoman"/>
      <w:lvlText w:val="%9."/>
      <w:lvlJc w:val="right"/>
      <w:pPr>
        <w:ind w:left="6480" w:hanging="180"/>
      </w:pPr>
    </w:lvl>
  </w:abstractNum>
  <w:abstractNum w:abstractNumId="73" w15:restartNumberingAfterBreak="0">
    <w:nsid w:val="409724BD"/>
    <w:multiLevelType w:val="hybridMultilevel"/>
    <w:tmpl w:val="E99A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17D1FE6"/>
    <w:multiLevelType w:val="hybridMultilevel"/>
    <w:tmpl w:val="FFFFFFFF"/>
    <w:lvl w:ilvl="0" w:tplc="C7EE687A">
      <w:start w:val="1"/>
      <w:numFmt w:val="bullet"/>
      <w:lvlText w:val=""/>
      <w:lvlJc w:val="left"/>
      <w:pPr>
        <w:ind w:left="720" w:hanging="360"/>
      </w:pPr>
      <w:rPr>
        <w:rFonts w:ascii="Symbol" w:hAnsi="Symbol" w:hint="default"/>
      </w:rPr>
    </w:lvl>
    <w:lvl w:ilvl="1" w:tplc="884C51EA">
      <w:start w:val="1"/>
      <w:numFmt w:val="bullet"/>
      <w:lvlText w:val="o"/>
      <w:lvlJc w:val="left"/>
      <w:pPr>
        <w:ind w:left="1440" w:hanging="360"/>
      </w:pPr>
      <w:rPr>
        <w:rFonts w:ascii="Courier New" w:hAnsi="Courier New" w:hint="default"/>
      </w:rPr>
    </w:lvl>
    <w:lvl w:ilvl="2" w:tplc="CE46E612">
      <w:start w:val="1"/>
      <w:numFmt w:val="bullet"/>
      <w:lvlText w:val=""/>
      <w:lvlJc w:val="left"/>
      <w:pPr>
        <w:ind w:left="2160" w:hanging="360"/>
      </w:pPr>
      <w:rPr>
        <w:rFonts w:ascii="Wingdings" w:hAnsi="Wingdings" w:hint="default"/>
      </w:rPr>
    </w:lvl>
    <w:lvl w:ilvl="3" w:tplc="C7048534">
      <w:start w:val="1"/>
      <w:numFmt w:val="bullet"/>
      <w:lvlText w:val=""/>
      <w:lvlJc w:val="left"/>
      <w:pPr>
        <w:ind w:left="2880" w:hanging="360"/>
      </w:pPr>
      <w:rPr>
        <w:rFonts w:ascii="Symbol" w:hAnsi="Symbol" w:hint="default"/>
      </w:rPr>
    </w:lvl>
    <w:lvl w:ilvl="4" w:tplc="8F52CCBA">
      <w:start w:val="1"/>
      <w:numFmt w:val="bullet"/>
      <w:lvlText w:val="o"/>
      <w:lvlJc w:val="left"/>
      <w:pPr>
        <w:ind w:left="3600" w:hanging="360"/>
      </w:pPr>
      <w:rPr>
        <w:rFonts w:ascii="Courier New" w:hAnsi="Courier New" w:hint="default"/>
      </w:rPr>
    </w:lvl>
    <w:lvl w:ilvl="5" w:tplc="B088C406">
      <w:start w:val="1"/>
      <w:numFmt w:val="bullet"/>
      <w:lvlText w:val=""/>
      <w:lvlJc w:val="left"/>
      <w:pPr>
        <w:ind w:left="4320" w:hanging="360"/>
      </w:pPr>
      <w:rPr>
        <w:rFonts w:ascii="Wingdings" w:hAnsi="Wingdings" w:hint="default"/>
      </w:rPr>
    </w:lvl>
    <w:lvl w:ilvl="6" w:tplc="BCCA4328">
      <w:start w:val="1"/>
      <w:numFmt w:val="bullet"/>
      <w:lvlText w:val=""/>
      <w:lvlJc w:val="left"/>
      <w:pPr>
        <w:ind w:left="5040" w:hanging="360"/>
      </w:pPr>
      <w:rPr>
        <w:rFonts w:ascii="Symbol" w:hAnsi="Symbol" w:hint="default"/>
      </w:rPr>
    </w:lvl>
    <w:lvl w:ilvl="7" w:tplc="E08A8CE0">
      <w:start w:val="1"/>
      <w:numFmt w:val="bullet"/>
      <w:lvlText w:val="o"/>
      <w:lvlJc w:val="left"/>
      <w:pPr>
        <w:ind w:left="5760" w:hanging="360"/>
      </w:pPr>
      <w:rPr>
        <w:rFonts w:ascii="Courier New" w:hAnsi="Courier New" w:hint="default"/>
      </w:rPr>
    </w:lvl>
    <w:lvl w:ilvl="8" w:tplc="025853D2">
      <w:start w:val="1"/>
      <w:numFmt w:val="bullet"/>
      <w:lvlText w:val=""/>
      <w:lvlJc w:val="left"/>
      <w:pPr>
        <w:ind w:left="6480" w:hanging="360"/>
      </w:pPr>
      <w:rPr>
        <w:rFonts w:ascii="Wingdings" w:hAnsi="Wingdings" w:hint="default"/>
      </w:rPr>
    </w:lvl>
  </w:abstractNum>
  <w:abstractNum w:abstractNumId="75" w15:restartNumberingAfterBreak="0">
    <w:nsid w:val="42545C36"/>
    <w:multiLevelType w:val="multilevel"/>
    <w:tmpl w:val="D616BEBA"/>
    <w:lvl w:ilvl="0">
      <w:start w:val="1"/>
      <w:numFmt w:val="decimal"/>
      <w:lvlText w:val="%1."/>
      <w:lvlJc w:val="left"/>
      <w:pPr>
        <w:ind w:left="360" w:hanging="360"/>
      </w:pPr>
    </w:lvl>
    <w:lvl w:ilvl="1">
      <w:start w:val="1"/>
      <w:numFmt w:val="decimal"/>
      <w:lvlText w:val="%1.%2."/>
      <w:lvlJc w:val="left"/>
      <w:pPr>
        <w:ind w:left="999" w:hanging="432"/>
      </w:pPr>
      <w:rPr>
        <w:b/>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C5398C"/>
    <w:multiLevelType w:val="hybridMultilevel"/>
    <w:tmpl w:val="F05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3060E08"/>
    <w:multiLevelType w:val="multilevel"/>
    <w:tmpl w:val="EF66DDD2"/>
    <w:lvl w:ilvl="0">
      <w:start w:val="2"/>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78" w15:restartNumberingAfterBreak="0">
    <w:nsid w:val="43AD0E8E"/>
    <w:multiLevelType w:val="hybridMultilevel"/>
    <w:tmpl w:val="CF6E6142"/>
    <w:lvl w:ilvl="0" w:tplc="208AB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E14BED"/>
    <w:multiLevelType w:val="hybridMultilevel"/>
    <w:tmpl w:val="B2A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536687E"/>
    <w:multiLevelType w:val="hybridMultilevel"/>
    <w:tmpl w:val="FFFFFFFF"/>
    <w:lvl w:ilvl="0" w:tplc="02ACC496">
      <w:start w:val="1"/>
      <w:numFmt w:val="bullet"/>
      <w:lvlText w:val=""/>
      <w:lvlJc w:val="left"/>
      <w:pPr>
        <w:ind w:left="720" w:hanging="360"/>
      </w:pPr>
      <w:rPr>
        <w:rFonts w:ascii="Symbol" w:hAnsi="Symbol" w:hint="default"/>
      </w:rPr>
    </w:lvl>
    <w:lvl w:ilvl="1" w:tplc="2064E838">
      <w:start w:val="1"/>
      <w:numFmt w:val="bullet"/>
      <w:lvlText w:val="o"/>
      <w:lvlJc w:val="left"/>
      <w:pPr>
        <w:ind w:left="1440" w:hanging="360"/>
      </w:pPr>
      <w:rPr>
        <w:rFonts w:ascii="Courier New" w:hAnsi="Courier New" w:hint="default"/>
      </w:rPr>
    </w:lvl>
    <w:lvl w:ilvl="2" w:tplc="31061CA0">
      <w:start w:val="1"/>
      <w:numFmt w:val="bullet"/>
      <w:lvlText w:val=""/>
      <w:lvlJc w:val="left"/>
      <w:pPr>
        <w:ind w:left="2160" w:hanging="360"/>
      </w:pPr>
      <w:rPr>
        <w:rFonts w:ascii="Wingdings" w:hAnsi="Wingdings" w:hint="default"/>
      </w:rPr>
    </w:lvl>
    <w:lvl w:ilvl="3" w:tplc="6784D1F8">
      <w:start w:val="1"/>
      <w:numFmt w:val="bullet"/>
      <w:lvlText w:val=""/>
      <w:lvlJc w:val="left"/>
      <w:pPr>
        <w:ind w:left="2880" w:hanging="360"/>
      </w:pPr>
      <w:rPr>
        <w:rFonts w:ascii="Symbol" w:hAnsi="Symbol" w:hint="default"/>
      </w:rPr>
    </w:lvl>
    <w:lvl w:ilvl="4" w:tplc="9EDAB188">
      <w:start w:val="1"/>
      <w:numFmt w:val="bullet"/>
      <w:lvlText w:val="o"/>
      <w:lvlJc w:val="left"/>
      <w:pPr>
        <w:ind w:left="3600" w:hanging="360"/>
      </w:pPr>
      <w:rPr>
        <w:rFonts w:ascii="Courier New" w:hAnsi="Courier New" w:hint="default"/>
      </w:rPr>
    </w:lvl>
    <w:lvl w:ilvl="5" w:tplc="1DA8384E">
      <w:start w:val="1"/>
      <w:numFmt w:val="bullet"/>
      <w:lvlText w:val=""/>
      <w:lvlJc w:val="left"/>
      <w:pPr>
        <w:ind w:left="4320" w:hanging="360"/>
      </w:pPr>
      <w:rPr>
        <w:rFonts w:ascii="Wingdings" w:hAnsi="Wingdings" w:hint="default"/>
      </w:rPr>
    </w:lvl>
    <w:lvl w:ilvl="6" w:tplc="6DE42744">
      <w:start w:val="1"/>
      <w:numFmt w:val="bullet"/>
      <w:lvlText w:val=""/>
      <w:lvlJc w:val="left"/>
      <w:pPr>
        <w:ind w:left="5040" w:hanging="360"/>
      </w:pPr>
      <w:rPr>
        <w:rFonts w:ascii="Symbol" w:hAnsi="Symbol" w:hint="default"/>
      </w:rPr>
    </w:lvl>
    <w:lvl w:ilvl="7" w:tplc="E03CEBF0">
      <w:start w:val="1"/>
      <w:numFmt w:val="bullet"/>
      <w:lvlText w:val="o"/>
      <w:lvlJc w:val="left"/>
      <w:pPr>
        <w:ind w:left="5760" w:hanging="360"/>
      </w:pPr>
      <w:rPr>
        <w:rFonts w:ascii="Courier New" w:hAnsi="Courier New" w:hint="default"/>
      </w:rPr>
    </w:lvl>
    <w:lvl w:ilvl="8" w:tplc="EB70BC42">
      <w:start w:val="1"/>
      <w:numFmt w:val="bullet"/>
      <w:lvlText w:val=""/>
      <w:lvlJc w:val="left"/>
      <w:pPr>
        <w:ind w:left="6480" w:hanging="360"/>
      </w:pPr>
      <w:rPr>
        <w:rFonts w:ascii="Wingdings" w:hAnsi="Wingdings" w:hint="default"/>
      </w:rPr>
    </w:lvl>
  </w:abstractNum>
  <w:abstractNum w:abstractNumId="81" w15:restartNumberingAfterBreak="0">
    <w:nsid w:val="45727B95"/>
    <w:multiLevelType w:val="hybridMultilevel"/>
    <w:tmpl w:val="D02E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822A1B"/>
    <w:multiLevelType w:val="hybridMultilevel"/>
    <w:tmpl w:val="277A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9BE411B"/>
    <w:multiLevelType w:val="hybridMultilevel"/>
    <w:tmpl w:val="5A304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9E76E99"/>
    <w:multiLevelType w:val="hybridMultilevel"/>
    <w:tmpl w:val="4576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A8E6B9D"/>
    <w:multiLevelType w:val="hybridMultilevel"/>
    <w:tmpl w:val="7F8CC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C133DD5"/>
    <w:multiLevelType w:val="hybridMultilevel"/>
    <w:tmpl w:val="FFFFFFFF"/>
    <w:lvl w:ilvl="0" w:tplc="9946A72C">
      <w:start w:val="1"/>
      <w:numFmt w:val="bullet"/>
      <w:lvlText w:val=""/>
      <w:lvlJc w:val="left"/>
      <w:pPr>
        <w:ind w:left="720" w:hanging="360"/>
      </w:pPr>
      <w:rPr>
        <w:rFonts w:ascii="Symbol" w:hAnsi="Symbol" w:hint="default"/>
      </w:rPr>
    </w:lvl>
    <w:lvl w:ilvl="1" w:tplc="F3327A82">
      <w:start w:val="1"/>
      <w:numFmt w:val="bullet"/>
      <w:lvlText w:val="o"/>
      <w:lvlJc w:val="left"/>
      <w:pPr>
        <w:ind w:left="1440" w:hanging="360"/>
      </w:pPr>
      <w:rPr>
        <w:rFonts w:ascii="Courier New" w:hAnsi="Courier New" w:hint="default"/>
      </w:rPr>
    </w:lvl>
    <w:lvl w:ilvl="2" w:tplc="2EF4AA76">
      <w:start w:val="1"/>
      <w:numFmt w:val="bullet"/>
      <w:lvlText w:val=""/>
      <w:lvlJc w:val="left"/>
      <w:pPr>
        <w:ind w:left="2160" w:hanging="360"/>
      </w:pPr>
      <w:rPr>
        <w:rFonts w:ascii="Wingdings" w:hAnsi="Wingdings" w:hint="default"/>
      </w:rPr>
    </w:lvl>
    <w:lvl w:ilvl="3" w:tplc="1092EDDC">
      <w:start w:val="1"/>
      <w:numFmt w:val="bullet"/>
      <w:lvlText w:val=""/>
      <w:lvlJc w:val="left"/>
      <w:pPr>
        <w:ind w:left="2880" w:hanging="360"/>
      </w:pPr>
      <w:rPr>
        <w:rFonts w:ascii="Symbol" w:hAnsi="Symbol" w:hint="default"/>
      </w:rPr>
    </w:lvl>
    <w:lvl w:ilvl="4" w:tplc="C8201B16">
      <w:start w:val="1"/>
      <w:numFmt w:val="bullet"/>
      <w:lvlText w:val="o"/>
      <w:lvlJc w:val="left"/>
      <w:pPr>
        <w:ind w:left="3600" w:hanging="360"/>
      </w:pPr>
      <w:rPr>
        <w:rFonts w:ascii="Courier New" w:hAnsi="Courier New" w:hint="default"/>
      </w:rPr>
    </w:lvl>
    <w:lvl w:ilvl="5" w:tplc="638A1538">
      <w:start w:val="1"/>
      <w:numFmt w:val="bullet"/>
      <w:lvlText w:val=""/>
      <w:lvlJc w:val="left"/>
      <w:pPr>
        <w:ind w:left="4320" w:hanging="360"/>
      </w:pPr>
      <w:rPr>
        <w:rFonts w:ascii="Wingdings" w:hAnsi="Wingdings" w:hint="default"/>
      </w:rPr>
    </w:lvl>
    <w:lvl w:ilvl="6" w:tplc="6A20BB60">
      <w:start w:val="1"/>
      <w:numFmt w:val="bullet"/>
      <w:lvlText w:val=""/>
      <w:lvlJc w:val="left"/>
      <w:pPr>
        <w:ind w:left="5040" w:hanging="360"/>
      </w:pPr>
      <w:rPr>
        <w:rFonts w:ascii="Symbol" w:hAnsi="Symbol" w:hint="default"/>
      </w:rPr>
    </w:lvl>
    <w:lvl w:ilvl="7" w:tplc="07A0F2F8">
      <w:start w:val="1"/>
      <w:numFmt w:val="bullet"/>
      <w:lvlText w:val="o"/>
      <w:lvlJc w:val="left"/>
      <w:pPr>
        <w:ind w:left="5760" w:hanging="360"/>
      </w:pPr>
      <w:rPr>
        <w:rFonts w:ascii="Courier New" w:hAnsi="Courier New" w:hint="default"/>
      </w:rPr>
    </w:lvl>
    <w:lvl w:ilvl="8" w:tplc="A5F8C9C4">
      <w:start w:val="1"/>
      <w:numFmt w:val="bullet"/>
      <w:lvlText w:val=""/>
      <w:lvlJc w:val="left"/>
      <w:pPr>
        <w:ind w:left="6480" w:hanging="360"/>
      </w:pPr>
      <w:rPr>
        <w:rFonts w:ascii="Wingdings" w:hAnsi="Wingdings" w:hint="default"/>
      </w:rPr>
    </w:lvl>
  </w:abstractNum>
  <w:abstractNum w:abstractNumId="87" w15:restartNumberingAfterBreak="0">
    <w:nsid w:val="4C3D7A18"/>
    <w:multiLevelType w:val="hybridMultilevel"/>
    <w:tmpl w:val="701A0F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C843981"/>
    <w:multiLevelType w:val="hybridMultilevel"/>
    <w:tmpl w:val="B5D0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E235209"/>
    <w:multiLevelType w:val="hybridMultilevel"/>
    <w:tmpl w:val="B4802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E9B46DC"/>
    <w:multiLevelType w:val="hybridMultilevel"/>
    <w:tmpl w:val="423E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EF42D2A"/>
    <w:multiLevelType w:val="hybridMultilevel"/>
    <w:tmpl w:val="EA3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EFD0E89"/>
    <w:multiLevelType w:val="hybridMultilevel"/>
    <w:tmpl w:val="9FF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02F658B"/>
    <w:multiLevelType w:val="hybridMultilevel"/>
    <w:tmpl w:val="FFFFFFFF"/>
    <w:lvl w:ilvl="0" w:tplc="953C9718">
      <w:start w:val="1"/>
      <w:numFmt w:val="bullet"/>
      <w:lvlText w:val=""/>
      <w:lvlJc w:val="left"/>
      <w:pPr>
        <w:ind w:left="720" w:hanging="360"/>
      </w:pPr>
      <w:rPr>
        <w:rFonts w:ascii="Symbol" w:hAnsi="Symbol" w:hint="default"/>
      </w:rPr>
    </w:lvl>
    <w:lvl w:ilvl="1" w:tplc="E59660F0">
      <w:start w:val="1"/>
      <w:numFmt w:val="bullet"/>
      <w:lvlText w:val="o"/>
      <w:lvlJc w:val="left"/>
      <w:pPr>
        <w:ind w:left="1440" w:hanging="360"/>
      </w:pPr>
      <w:rPr>
        <w:rFonts w:ascii="Courier New" w:hAnsi="Courier New" w:hint="default"/>
      </w:rPr>
    </w:lvl>
    <w:lvl w:ilvl="2" w:tplc="6DDE711A">
      <w:start w:val="1"/>
      <w:numFmt w:val="bullet"/>
      <w:lvlText w:val=""/>
      <w:lvlJc w:val="left"/>
      <w:pPr>
        <w:ind w:left="2160" w:hanging="360"/>
      </w:pPr>
      <w:rPr>
        <w:rFonts w:ascii="Wingdings" w:hAnsi="Wingdings" w:hint="default"/>
      </w:rPr>
    </w:lvl>
    <w:lvl w:ilvl="3" w:tplc="62C0E35E">
      <w:start w:val="1"/>
      <w:numFmt w:val="bullet"/>
      <w:lvlText w:val=""/>
      <w:lvlJc w:val="left"/>
      <w:pPr>
        <w:ind w:left="2880" w:hanging="360"/>
      </w:pPr>
      <w:rPr>
        <w:rFonts w:ascii="Symbol" w:hAnsi="Symbol" w:hint="default"/>
      </w:rPr>
    </w:lvl>
    <w:lvl w:ilvl="4" w:tplc="0C6E5C02">
      <w:start w:val="1"/>
      <w:numFmt w:val="bullet"/>
      <w:lvlText w:val="o"/>
      <w:lvlJc w:val="left"/>
      <w:pPr>
        <w:ind w:left="3600" w:hanging="360"/>
      </w:pPr>
      <w:rPr>
        <w:rFonts w:ascii="Courier New" w:hAnsi="Courier New" w:hint="default"/>
      </w:rPr>
    </w:lvl>
    <w:lvl w:ilvl="5" w:tplc="38988AE0">
      <w:start w:val="1"/>
      <w:numFmt w:val="bullet"/>
      <w:lvlText w:val=""/>
      <w:lvlJc w:val="left"/>
      <w:pPr>
        <w:ind w:left="4320" w:hanging="360"/>
      </w:pPr>
      <w:rPr>
        <w:rFonts w:ascii="Wingdings" w:hAnsi="Wingdings" w:hint="default"/>
      </w:rPr>
    </w:lvl>
    <w:lvl w:ilvl="6" w:tplc="4468AF66">
      <w:start w:val="1"/>
      <w:numFmt w:val="bullet"/>
      <w:lvlText w:val=""/>
      <w:lvlJc w:val="left"/>
      <w:pPr>
        <w:ind w:left="5040" w:hanging="360"/>
      </w:pPr>
      <w:rPr>
        <w:rFonts w:ascii="Symbol" w:hAnsi="Symbol" w:hint="default"/>
      </w:rPr>
    </w:lvl>
    <w:lvl w:ilvl="7" w:tplc="636EE4F8">
      <w:start w:val="1"/>
      <w:numFmt w:val="bullet"/>
      <w:lvlText w:val="o"/>
      <w:lvlJc w:val="left"/>
      <w:pPr>
        <w:ind w:left="5760" w:hanging="360"/>
      </w:pPr>
      <w:rPr>
        <w:rFonts w:ascii="Courier New" w:hAnsi="Courier New" w:hint="default"/>
      </w:rPr>
    </w:lvl>
    <w:lvl w:ilvl="8" w:tplc="C2F277EC">
      <w:start w:val="1"/>
      <w:numFmt w:val="bullet"/>
      <w:lvlText w:val=""/>
      <w:lvlJc w:val="left"/>
      <w:pPr>
        <w:ind w:left="6480" w:hanging="360"/>
      </w:pPr>
      <w:rPr>
        <w:rFonts w:ascii="Wingdings" w:hAnsi="Wingdings" w:hint="default"/>
      </w:rPr>
    </w:lvl>
  </w:abstractNum>
  <w:abstractNum w:abstractNumId="94" w15:restartNumberingAfterBreak="0">
    <w:nsid w:val="51C11FEA"/>
    <w:multiLevelType w:val="hybridMultilevel"/>
    <w:tmpl w:val="35823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4CF5D2B"/>
    <w:multiLevelType w:val="hybridMultilevel"/>
    <w:tmpl w:val="FFFFFFFF"/>
    <w:lvl w:ilvl="0" w:tplc="FCC84514">
      <w:start w:val="1"/>
      <w:numFmt w:val="bullet"/>
      <w:lvlText w:val=""/>
      <w:lvlJc w:val="left"/>
      <w:pPr>
        <w:ind w:left="720" w:hanging="360"/>
      </w:pPr>
      <w:rPr>
        <w:rFonts w:ascii="Symbol" w:hAnsi="Symbol" w:hint="default"/>
      </w:rPr>
    </w:lvl>
    <w:lvl w:ilvl="1" w:tplc="87A89FCA">
      <w:start w:val="1"/>
      <w:numFmt w:val="bullet"/>
      <w:lvlText w:val="o"/>
      <w:lvlJc w:val="left"/>
      <w:pPr>
        <w:ind w:left="1440" w:hanging="360"/>
      </w:pPr>
      <w:rPr>
        <w:rFonts w:ascii="Courier New" w:hAnsi="Courier New" w:hint="default"/>
      </w:rPr>
    </w:lvl>
    <w:lvl w:ilvl="2" w:tplc="93186852">
      <w:start w:val="1"/>
      <w:numFmt w:val="bullet"/>
      <w:lvlText w:val=""/>
      <w:lvlJc w:val="left"/>
      <w:pPr>
        <w:ind w:left="2160" w:hanging="360"/>
      </w:pPr>
      <w:rPr>
        <w:rFonts w:ascii="Wingdings" w:hAnsi="Wingdings" w:hint="default"/>
      </w:rPr>
    </w:lvl>
    <w:lvl w:ilvl="3" w:tplc="6A387346">
      <w:start w:val="1"/>
      <w:numFmt w:val="bullet"/>
      <w:lvlText w:val=""/>
      <w:lvlJc w:val="left"/>
      <w:pPr>
        <w:ind w:left="2880" w:hanging="360"/>
      </w:pPr>
      <w:rPr>
        <w:rFonts w:ascii="Symbol" w:hAnsi="Symbol" w:hint="default"/>
      </w:rPr>
    </w:lvl>
    <w:lvl w:ilvl="4" w:tplc="BE8216F8">
      <w:start w:val="1"/>
      <w:numFmt w:val="bullet"/>
      <w:lvlText w:val="o"/>
      <w:lvlJc w:val="left"/>
      <w:pPr>
        <w:ind w:left="3600" w:hanging="360"/>
      </w:pPr>
      <w:rPr>
        <w:rFonts w:ascii="Courier New" w:hAnsi="Courier New" w:hint="default"/>
      </w:rPr>
    </w:lvl>
    <w:lvl w:ilvl="5" w:tplc="8A648324">
      <w:start w:val="1"/>
      <w:numFmt w:val="bullet"/>
      <w:lvlText w:val=""/>
      <w:lvlJc w:val="left"/>
      <w:pPr>
        <w:ind w:left="4320" w:hanging="360"/>
      </w:pPr>
      <w:rPr>
        <w:rFonts w:ascii="Wingdings" w:hAnsi="Wingdings" w:hint="default"/>
      </w:rPr>
    </w:lvl>
    <w:lvl w:ilvl="6" w:tplc="9A3EB944">
      <w:start w:val="1"/>
      <w:numFmt w:val="bullet"/>
      <w:lvlText w:val=""/>
      <w:lvlJc w:val="left"/>
      <w:pPr>
        <w:ind w:left="5040" w:hanging="360"/>
      </w:pPr>
      <w:rPr>
        <w:rFonts w:ascii="Symbol" w:hAnsi="Symbol" w:hint="default"/>
      </w:rPr>
    </w:lvl>
    <w:lvl w:ilvl="7" w:tplc="FCEEC132">
      <w:start w:val="1"/>
      <w:numFmt w:val="bullet"/>
      <w:lvlText w:val="o"/>
      <w:lvlJc w:val="left"/>
      <w:pPr>
        <w:ind w:left="5760" w:hanging="360"/>
      </w:pPr>
      <w:rPr>
        <w:rFonts w:ascii="Courier New" w:hAnsi="Courier New" w:hint="default"/>
      </w:rPr>
    </w:lvl>
    <w:lvl w:ilvl="8" w:tplc="3B88246E">
      <w:start w:val="1"/>
      <w:numFmt w:val="bullet"/>
      <w:lvlText w:val=""/>
      <w:lvlJc w:val="left"/>
      <w:pPr>
        <w:ind w:left="6480" w:hanging="360"/>
      </w:pPr>
      <w:rPr>
        <w:rFonts w:ascii="Wingdings" w:hAnsi="Wingdings" w:hint="default"/>
      </w:rPr>
    </w:lvl>
  </w:abstractNum>
  <w:abstractNum w:abstractNumId="96" w15:restartNumberingAfterBreak="0">
    <w:nsid w:val="55141E8C"/>
    <w:multiLevelType w:val="hybridMultilevel"/>
    <w:tmpl w:val="FFFFFFFF"/>
    <w:lvl w:ilvl="0" w:tplc="1986AACC">
      <w:start w:val="1"/>
      <w:numFmt w:val="bullet"/>
      <w:lvlText w:val=""/>
      <w:lvlJc w:val="left"/>
      <w:pPr>
        <w:ind w:left="720" w:hanging="360"/>
      </w:pPr>
      <w:rPr>
        <w:rFonts w:ascii="Symbol" w:hAnsi="Symbol" w:hint="default"/>
      </w:rPr>
    </w:lvl>
    <w:lvl w:ilvl="1" w:tplc="D5803B86">
      <w:start w:val="1"/>
      <w:numFmt w:val="bullet"/>
      <w:lvlText w:val="o"/>
      <w:lvlJc w:val="left"/>
      <w:pPr>
        <w:ind w:left="1440" w:hanging="360"/>
      </w:pPr>
      <w:rPr>
        <w:rFonts w:ascii="Courier New" w:hAnsi="Courier New" w:hint="default"/>
      </w:rPr>
    </w:lvl>
    <w:lvl w:ilvl="2" w:tplc="D046A7EA">
      <w:start w:val="1"/>
      <w:numFmt w:val="bullet"/>
      <w:lvlText w:val=""/>
      <w:lvlJc w:val="left"/>
      <w:pPr>
        <w:ind w:left="2160" w:hanging="360"/>
      </w:pPr>
      <w:rPr>
        <w:rFonts w:ascii="Wingdings" w:hAnsi="Wingdings" w:hint="default"/>
      </w:rPr>
    </w:lvl>
    <w:lvl w:ilvl="3" w:tplc="28E64458">
      <w:start w:val="1"/>
      <w:numFmt w:val="bullet"/>
      <w:lvlText w:val=""/>
      <w:lvlJc w:val="left"/>
      <w:pPr>
        <w:ind w:left="2880" w:hanging="360"/>
      </w:pPr>
      <w:rPr>
        <w:rFonts w:ascii="Symbol" w:hAnsi="Symbol" w:hint="default"/>
      </w:rPr>
    </w:lvl>
    <w:lvl w:ilvl="4" w:tplc="708C1476">
      <w:start w:val="1"/>
      <w:numFmt w:val="bullet"/>
      <w:lvlText w:val="o"/>
      <w:lvlJc w:val="left"/>
      <w:pPr>
        <w:ind w:left="3600" w:hanging="360"/>
      </w:pPr>
      <w:rPr>
        <w:rFonts w:ascii="Courier New" w:hAnsi="Courier New" w:hint="default"/>
      </w:rPr>
    </w:lvl>
    <w:lvl w:ilvl="5" w:tplc="48961350">
      <w:start w:val="1"/>
      <w:numFmt w:val="bullet"/>
      <w:lvlText w:val=""/>
      <w:lvlJc w:val="left"/>
      <w:pPr>
        <w:ind w:left="4320" w:hanging="360"/>
      </w:pPr>
      <w:rPr>
        <w:rFonts w:ascii="Wingdings" w:hAnsi="Wingdings" w:hint="default"/>
      </w:rPr>
    </w:lvl>
    <w:lvl w:ilvl="6" w:tplc="62303DE6">
      <w:start w:val="1"/>
      <w:numFmt w:val="bullet"/>
      <w:lvlText w:val=""/>
      <w:lvlJc w:val="left"/>
      <w:pPr>
        <w:ind w:left="5040" w:hanging="360"/>
      </w:pPr>
      <w:rPr>
        <w:rFonts w:ascii="Symbol" w:hAnsi="Symbol" w:hint="default"/>
      </w:rPr>
    </w:lvl>
    <w:lvl w:ilvl="7" w:tplc="145A0E98">
      <w:start w:val="1"/>
      <w:numFmt w:val="bullet"/>
      <w:lvlText w:val="o"/>
      <w:lvlJc w:val="left"/>
      <w:pPr>
        <w:ind w:left="5760" w:hanging="360"/>
      </w:pPr>
      <w:rPr>
        <w:rFonts w:ascii="Courier New" w:hAnsi="Courier New" w:hint="default"/>
      </w:rPr>
    </w:lvl>
    <w:lvl w:ilvl="8" w:tplc="1E40F556">
      <w:start w:val="1"/>
      <w:numFmt w:val="bullet"/>
      <w:lvlText w:val=""/>
      <w:lvlJc w:val="left"/>
      <w:pPr>
        <w:ind w:left="6480" w:hanging="360"/>
      </w:pPr>
      <w:rPr>
        <w:rFonts w:ascii="Wingdings" w:hAnsi="Wingdings" w:hint="default"/>
      </w:rPr>
    </w:lvl>
  </w:abstractNum>
  <w:abstractNum w:abstractNumId="97" w15:restartNumberingAfterBreak="0">
    <w:nsid w:val="557C4B7B"/>
    <w:multiLevelType w:val="hybridMultilevel"/>
    <w:tmpl w:val="FFFFFFFF"/>
    <w:lvl w:ilvl="0" w:tplc="D7E85C84">
      <w:start w:val="1"/>
      <w:numFmt w:val="bullet"/>
      <w:lvlText w:val=""/>
      <w:lvlJc w:val="left"/>
      <w:pPr>
        <w:ind w:left="720" w:hanging="360"/>
      </w:pPr>
      <w:rPr>
        <w:rFonts w:ascii="Symbol" w:hAnsi="Symbol" w:hint="default"/>
      </w:rPr>
    </w:lvl>
    <w:lvl w:ilvl="1" w:tplc="C540E484">
      <w:start w:val="1"/>
      <w:numFmt w:val="bullet"/>
      <w:lvlText w:val="o"/>
      <w:lvlJc w:val="left"/>
      <w:pPr>
        <w:ind w:left="1440" w:hanging="360"/>
      </w:pPr>
      <w:rPr>
        <w:rFonts w:ascii="Courier New" w:hAnsi="Courier New" w:hint="default"/>
      </w:rPr>
    </w:lvl>
    <w:lvl w:ilvl="2" w:tplc="4912974A">
      <w:start w:val="1"/>
      <w:numFmt w:val="bullet"/>
      <w:lvlText w:val=""/>
      <w:lvlJc w:val="left"/>
      <w:pPr>
        <w:ind w:left="2160" w:hanging="360"/>
      </w:pPr>
      <w:rPr>
        <w:rFonts w:ascii="Wingdings" w:hAnsi="Wingdings" w:hint="default"/>
      </w:rPr>
    </w:lvl>
    <w:lvl w:ilvl="3" w:tplc="7D688DE2">
      <w:start w:val="1"/>
      <w:numFmt w:val="bullet"/>
      <w:lvlText w:val=""/>
      <w:lvlJc w:val="left"/>
      <w:pPr>
        <w:ind w:left="2880" w:hanging="360"/>
      </w:pPr>
      <w:rPr>
        <w:rFonts w:ascii="Symbol" w:hAnsi="Symbol" w:hint="default"/>
      </w:rPr>
    </w:lvl>
    <w:lvl w:ilvl="4" w:tplc="964EABC2">
      <w:start w:val="1"/>
      <w:numFmt w:val="bullet"/>
      <w:lvlText w:val="o"/>
      <w:lvlJc w:val="left"/>
      <w:pPr>
        <w:ind w:left="3600" w:hanging="360"/>
      </w:pPr>
      <w:rPr>
        <w:rFonts w:ascii="Courier New" w:hAnsi="Courier New" w:hint="default"/>
      </w:rPr>
    </w:lvl>
    <w:lvl w:ilvl="5" w:tplc="B3EC1088">
      <w:start w:val="1"/>
      <w:numFmt w:val="bullet"/>
      <w:lvlText w:val=""/>
      <w:lvlJc w:val="left"/>
      <w:pPr>
        <w:ind w:left="4320" w:hanging="360"/>
      </w:pPr>
      <w:rPr>
        <w:rFonts w:ascii="Wingdings" w:hAnsi="Wingdings" w:hint="default"/>
      </w:rPr>
    </w:lvl>
    <w:lvl w:ilvl="6" w:tplc="8744AD90">
      <w:start w:val="1"/>
      <w:numFmt w:val="bullet"/>
      <w:lvlText w:val=""/>
      <w:lvlJc w:val="left"/>
      <w:pPr>
        <w:ind w:left="5040" w:hanging="360"/>
      </w:pPr>
      <w:rPr>
        <w:rFonts w:ascii="Symbol" w:hAnsi="Symbol" w:hint="default"/>
      </w:rPr>
    </w:lvl>
    <w:lvl w:ilvl="7" w:tplc="DAD81194">
      <w:start w:val="1"/>
      <w:numFmt w:val="bullet"/>
      <w:lvlText w:val="o"/>
      <w:lvlJc w:val="left"/>
      <w:pPr>
        <w:ind w:left="5760" w:hanging="360"/>
      </w:pPr>
      <w:rPr>
        <w:rFonts w:ascii="Courier New" w:hAnsi="Courier New" w:hint="default"/>
      </w:rPr>
    </w:lvl>
    <w:lvl w:ilvl="8" w:tplc="ACC46DB4">
      <w:start w:val="1"/>
      <w:numFmt w:val="bullet"/>
      <w:lvlText w:val=""/>
      <w:lvlJc w:val="left"/>
      <w:pPr>
        <w:ind w:left="6480" w:hanging="360"/>
      </w:pPr>
      <w:rPr>
        <w:rFonts w:ascii="Wingdings" w:hAnsi="Wingdings" w:hint="default"/>
      </w:rPr>
    </w:lvl>
  </w:abstractNum>
  <w:abstractNum w:abstractNumId="98" w15:restartNumberingAfterBreak="0">
    <w:nsid w:val="55B419C9"/>
    <w:multiLevelType w:val="hybridMultilevel"/>
    <w:tmpl w:val="C55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6A66077"/>
    <w:multiLevelType w:val="hybridMultilevel"/>
    <w:tmpl w:val="E5B86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82004CF"/>
    <w:multiLevelType w:val="hybridMultilevel"/>
    <w:tmpl w:val="564A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82A1CAE"/>
    <w:multiLevelType w:val="hybridMultilevel"/>
    <w:tmpl w:val="FFFFFFFF"/>
    <w:lvl w:ilvl="0" w:tplc="DD1286AC">
      <w:start w:val="1"/>
      <w:numFmt w:val="bullet"/>
      <w:lvlText w:val=""/>
      <w:lvlJc w:val="left"/>
      <w:pPr>
        <w:ind w:left="720" w:hanging="360"/>
      </w:pPr>
      <w:rPr>
        <w:rFonts w:ascii="Symbol" w:hAnsi="Symbol" w:hint="default"/>
      </w:rPr>
    </w:lvl>
    <w:lvl w:ilvl="1" w:tplc="0D1C5DCE">
      <w:start w:val="1"/>
      <w:numFmt w:val="bullet"/>
      <w:lvlText w:val="o"/>
      <w:lvlJc w:val="left"/>
      <w:pPr>
        <w:ind w:left="1440" w:hanging="360"/>
      </w:pPr>
      <w:rPr>
        <w:rFonts w:ascii="Courier New" w:hAnsi="Courier New" w:hint="default"/>
      </w:rPr>
    </w:lvl>
    <w:lvl w:ilvl="2" w:tplc="157E03C8">
      <w:start w:val="1"/>
      <w:numFmt w:val="bullet"/>
      <w:lvlText w:val=""/>
      <w:lvlJc w:val="left"/>
      <w:pPr>
        <w:ind w:left="2160" w:hanging="360"/>
      </w:pPr>
      <w:rPr>
        <w:rFonts w:ascii="Wingdings" w:hAnsi="Wingdings" w:hint="default"/>
      </w:rPr>
    </w:lvl>
    <w:lvl w:ilvl="3" w:tplc="4F5AAD0E">
      <w:start w:val="1"/>
      <w:numFmt w:val="bullet"/>
      <w:lvlText w:val=""/>
      <w:lvlJc w:val="left"/>
      <w:pPr>
        <w:ind w:left="2880" w:hanging="360"/>
      </w:pPr>
      <w:rPr>
        <w:rFonts w:ascii="Symbol" w:hAnsi="Symbol" w:hint="default"/>
      </w:rPr>
    </w:lvl>
    <w:lvl w:ilvl="4" w:tplc="73F2A64A">
      <w:start w:val="1"/>
      <w:numFmt w:val="bullet"/>
      <w:lvlText w:val="o"/>
      <w:lvlJc w:val="left"/>
      <w:pPr>
        <w:ind w:left="3600" w:hanging="360"/>
      </w:pPr>
      <w:rPr>
        <w:rFonts w:ascii="Courier New" w:hAnsi="Courier New" w:hint="default"/>
      </w:rPr>
    </w:lvl>
    <w:lvl w:ilvl="5" w:tplc="F992F822">
      <w:start w:val="1"/>
      <w:numFmt w:val="bullet"/>
      <w:lvlText w:val=""/>
      <w:lvlJc w:val="left"/>
      <w:pPr>
        <w:ind w:left="4320" w:hanging="360"/>
      </w:pPr>
      <w:rPr>
        <w:rFonts w:ascii="Wingdings" w:hAnsi="Wingdings" w:hint="default"/>
      </w:rPr>
    </w:lvl>
    <w:lvl w:ilvl="6" w:tplc="C138FB90">
      <w:start w:val="1"/>
      <w:numFmt w:val="bullet"/>
      <w:lvlText w:val=""/>
      <w:lvlJc w:val="left"/>
      <w:pPr>
        <w:ind w:left="5040" w:hanging="360"/>
      </w:pPr>
      <w:rPr>
        <w:rFonts w:ascii="Symbol" w:hAnsi="Symbol" w:hint="default"/>
      </w:rPr>
    </w:lvl>
    <w:lvl w:ilvl="7" w:tplc="7D247324">
      <w:start w:val="1"/>
      <w:numFmt w:val="bullet"/>
      <w:lvlText w:val="o"/>
      <w:lvlJc w:val="left"/>
      <w:pPr>
        <w:ind w:left="5760" w:hanging="360"/>
      </w:pPr>
      <w:rPr>
        <w:rFonts w:ascii="Courier New" w:hAnsi="Courier New" w:hint="default"/>
      </w:rPr>
    </w:lvl>
    <w:lvl w:ilvl="8" w:tplc="875C548C">
      <w:start w:val="1"/>
      <w:numFmt w:val="bullet"/>
      <w:lvlText w:val=""/>
      <w:lvlJc w:val="left"/>
      <w:pPr>
        <w:ind w:left="6480" w:hanging="360"/>
      </w:pPr>
      <w:rPr>
        <w:rFonts w:ascii="Wingdings" w:hAnsi="Wingdings" w:hint="default"/>
      </w:rPr>
    </w:lvl>
  </w:abstractNum>
  <w:abstractNum w:abstractNumId="102" w15:restartNumberingAfterBreak="0">
    <w:nsid w:val="5A8A1653"/>
    <w:multiLevelType w:val="hybridMultilevel"/>
    <w:tmpl w:val="2CB6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BF17593"/>
    <w:multiLevelType w:val="hybridMultilevel"/>
    <w:tmpl w:val="9F8E9B8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CE331AE"/>
    <w:multiLevelType w:val="hybridMultilevel"/>
    <w:tmpl w:val="FFFFFFFF"/>
    <w:lvl w:ilvl="0" w:tplc="3482B1A6">
      <w:start w:val="1"/>
      <w:numFmt w:val="bullet"/>
      <w:lvlText w:val=""/>
      <w:lvlJc w:val="left"/>
      <w:pPr>
        <w:ind w:left="720" w:hanging="360"/>
      </w:pPr>
      <w:rPr>
        <w:rFonts w:ascii="Symbol" w:hAnsi="Symbol" w:hint="default"/>
      </w:rPr>
    </w:lvl>
    <w:lvl w:ilvl="1" w:tplc="BDD674D4">
      <w:start w:val="1"/>
      <w:numFmt w:val="bullet"/>
      <w:lvlText w:val="o"/>
      <w:lvlJc w:val="left"/>
      <w:pPr>
        <w:ind w:left="1440" w:hanging="360"/>
      </w:pPr>
      <w:rPr>
        <w:rFonts w:ascii="Courier New" w:hAnsi="Courier New" w:hint="default"/>
      </w:rPr>
    </w:lvl>
    <w:lvl w:ilvl="2" w:tplc="7EDAFD2A">
      <w:start w:val="1"/>
      <w:numFmt w:val="bullet"/>
      <w:lvlText w:val=""/>
      <w:lvlJc w:val="left"/>
      <w:pPr>
        <w:ind w:left="2160" w:hanging="360"/>
      </w:pPr>
      <w:rPr>
        <w:rFonts w:ascii="Wingdings" w:hAnsi="Wingdings" w:hint="default"/>
      </w:rPr>
    </w:lvl>
    <w:lvl w:ilvl="3" w:tplc="BD8EA93C">
      <w:start w:val="1"/>
      <w:numFmt w:val="bullet"/>
      <w:lvlText w:val=""/>
      <w:lvlJc w:val="left"/>
      <w:pPr>
        <w:ind w:left="2880" w:hanging="360"/>
      </w:pPr>
      <w:rPr>
        <w:rFonts w:ascii="Symbol" w:hAnsi="Symbol" w:hint="default"/>
      </w:rPr>
    </w:lvl>
    <w:lvl w:ilvl="4" w:tplc="E99EF510">
      <w:start w:val="1"/>
      <w:numFmt w:val="bullet"/>
      <w:lvlText w:val="o"/>
      <w:lvlJc w:val="left"/>
      <w:pPr>
        <w:ind w:left="3600" w:hanging="360"/>
      </w:pPr>
      <w:rPr>
        <w:rFonts w:ascii="Courier New" w:hAnsi="Courier New" w:hint="default"/>
      </w:rPr>
    </w:lvl>
    <w:lvl w:ilvl="5" w:tplc="27ECFC98">
      <w:start w:val="1"/>
      <w:numFmt w:val="bullet"/>
      <w:lvlText w:val=""/>
      <w:lvlJc w:val="left"/>
      <w:pPr>
        <w:ind w:left="4320" w:hanging="360"/>
      </w:pPr>
      <w:rPr>
        <w:rFonts w:ascii="Wingdings" w:hAnsi="Wingdings" w:hint="default"/>
      </w:rPr>
    </w:lvl>
    <w:lvl w:ilvl="6" w:tplc="166A25A4">
      <w:start w:val="1"/>
      <w:numFmt w:val="bullet"/>
      <w:lvlText w:val=""/>
      <w:lvlJc w:val="left"/>
      <w:pPr>
        <w:ind w:left="5040" w:hanging="360"/>
      </w:pPr>
      <w:rPr>
        <w:rFonts w:ascii="Symbol" w:hAnsi="Symbol" w:hint="default"/>
      </w:rPr>
    </w:lvl>
    <w:lvl w:ilvl="7" w:tplc="480C76F4">
      <w:start w:val="1"/>
      <w:numFmt w:val="bullet"/>
      <w:lvlText w:val="o"/>
      <w:lvlJc w:val="left"/>
      <w:pPr>
        <w:ind w:left="5760" w:hanging="360"/>
      </w:pPr>
      <w:rPr>
        <w:rFonts w:ascii="Courier New" w:hAnsi="Courier New" w:hint="default"/>
      </w:rPr>
    </w:lvl>
    <w:lvl w:ilvl="8" w:tplc="E51CF4EA">
      <w:start w:val="1"/>
      <w:numFmt w:val="bullet"/>
      <w:lvlText w:val=""/>
      <w:lvlJc w:val="left"/>
      <w:pPr>
        <w:ind w:left="6480" w:hanging="360"/>
      </w:pPr>
      <w:rPr>
        <w:rFonts w:ascii="Wingdings" w:hAnsi="Wingdings" w:hint="default"/>
      </w:rPr>
    </w:lvl>
  </w:abstractNum>
  <w:abstractNum w:abstractNumId="105" w15:restartNumberingAfterBreak="0">
    <w:nsid w:val="5CFB54CE"/>
    <w:multiLevelType w:val="hybridMultilevel"/>
    <w:tmpl w:val="3E04835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6" w15:restartNumberingAfterBreak="0">
    <w:nsid w:val="5DCD3936"/>
    <w:multiLevelType w:val="hybridMultilevel"/>
    <w:tmpl w:val="32FC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DEE4D75"/>
    <w:multiLevelType w:val="hybridMultilevel"/>
    <w:tmpl w:val="B4943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60CF3BB4"/>
    <w:multiLevelType w:val="hybridMultilevel"/>
    <w:tmpl w:val="75B2A2C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61E30A62"/>
    <w:multiLevelType w:val="hybridMultilevel"/>
    <w:tmpl w:val="B1BC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2437FC4"/>
    <w:multiLevelType w:val="hybridMultilevel"/>
    <w:tmpl w:val="93209CBE"/>
    <w:lvl w:ilvl="0" w:tplc="CABE4E8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2727CB8"/>
    <w:multiLevelType w:val="hybridMultilevel"/>
    <w:tmpl w:val="C684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4A020BC"/>
    <w:multiLevelType w:val="hybridMultilevel"/>
    <w:tmpl w:val="2056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4E97F02"/>
    <w:multiLevelType w:val="hybridMultilevel"/>
    <w:tmpl w:val="B9C66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5246A18"/>
    <w:multiLevelType w:val="multilevel"/>
    <w:tmpl w:val="F2229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5A963A4"/>
    <w:multiLevelType w:val="hybridMultilevel"/>
    <w:tmpl w:val="954A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5D26CD8"/>
    <w:multiLevelType w:val="hybridMultilevel"/>
    <w:tmpl w:val="BDFA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6633832"/>
    <w:multiLevelType w:val="hybridMultilevel"/>
    <w:tmpl w:val="4E8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7BB38BF"/>
    <w:multiLevelType w:val="hybridMultilevel"/>
    <w:tmpl w:val="FFFFFFFF"/>
    <w:lvl w:ilvl="0" w:tplc="8DCA2386">
      <w:start w:val="1"/>
      <w:numFmt w:val="bullet"/>
      <w:lvlText w:val=""/>
      <w:lvlJc w:val="left"/>
      <w:pPr>
        <w:ind w:left="720" w:hanging="360"/>
      </w:pPr>
      <w:rPr>
        <w:rFonts w:ascii="Symbol" w:hAnsi="Symbol" w:hint="default"/>
      </w:rPr>
    </w:lvl>
    <w:lvl w:ilvl="1" w:tplc="12F48C96">
      <w:start w:val="1"/>
      <w:numFmt w:val="bullet"/>
      <w:lvlText w:val="o"/>
      <w:lvlJc w:val="left"/>
      <w:pPr>
        <w:ind w:left="1440" w:hanging="360"/>
      </w:pPr>
      <w:rPr>
        <w:rFonts w:ascii="Courier New" w:hAnsi="Courier New" w:hint="default"/>
      </w:rPr>
    </w:lvl>
    <w:lvl w:ilvl="2" w:tplc="C8585C4A">
      <w:start w:val="1"/>
      <w:numFmt w:val="bullet"/>
      <w:lvlText w:val=""/>
      <w:lvlJc w:val="left"/>
      <w:pPr>
        <w:ind w:left="2160" w:hanging="360"/>
      </w:pPr>
      <w:rPr>
        <w:rFonts w:ascii="Wingdings" w:hAnsi="Wingdings" w:hint="default"/>
      </w:rPr>
    </w:lvl>
    <w:lvl w:ilvl="3" w:tplc="DAD01EA6">
      <w:start w:val="1"/>
      <w:numFmt w:val="bullet"/>
      <w:lvlText w:val=""/>
      <w:lvlJc w:val="left"/>
      <w:pPr>
        <w:ind w:left="2880" w:hanging="360"/>
      </w:pPr>
      <w:rPr>
        <w:rFonts w:ascii="Symbol" w:hAnsi="Symbol" w:hint="default"/>
      </w:rPr>
    </w:lvl>
    <w:lvl w:ilvl="4" w:tplc="3050BF0C">
      <w:start w:val="1"/>
      <w:numFmt w:val="bullet"/>
      <w:lvlText w:val="o"/>
      <w:lvlJc w:val="left"/>
      <w:pPr>
        <w:ind w:left="3600" w:hanging="360"/>
      </w:pPr>
      <w:rPr>
        <w:rFonts w:ascii="Courier New" w:hAnsi="Courier New" w:hint="default"/>
      </w:rPr>
    </w:lvl>
    <w:lvl w:ilvl="5" w:tplc="B01470B2">
      <w:start w:val="1"/>
      <w:numFmt w:val="bullet"/>
      <w:lvlText w:val=""/>
      <w:lvlJc w:val="left"/>
      <w:pPr>
        <w:ind w:left="4320" w:hanging="360"/>
      </w:pPr>
      <w:rPr>
        <w:rFonts w:ascii="Wingdings" w:hAnsi="Wingdings" w:hint="default"/>
      </w:rPr>
    </w:lvl>
    <w:lvl w:ilvl="6" w:tplc="EDD2323A">
      <w:start w:val="1"/>
      <w:numFmt w:val="bullet"/>
      <w:lvlText w:val=""/>
      <w:lvlJc w:val="left"/>
      <w:pPr>
        <w:ind w:left="5040" w:hanging="360"/>
      </w:pPr>
      <w:rPr>
        <w:rFonts w:ascii="Symbol" w:hAnsi="Symbol" w:hint="default"/>
      </w:rPr>
    </w:lvl>
    <w:lvl w:ilvl="7" w:tplc="497C9BC2">
      <w:start w:val="1"/>
      <w:numFmt w:val="bullet"/>
      <w:lvlText w:val="o"/>
      <w:lvlJc w:val="left"/>
      <w:pPr>
        <w:ind w:left="5760" w:hanging="360"/>
      </w:pPr>
      <w:rPr>
        <w:rFonts w:ascii="Courier New" w:hAnsi="Courier New" w:hint="default"/>
      </w:rPr>
    </w:lvl>
    <w:lvl w:ilvl="8" w:tplc="05E09E26">
      <w:start w:val="1"/>
      <w:numFmt w:val="bullet"/>
      <w:lvlText w:val=""/>
      <w:lvlJc w:val="left"/>
      <w:pPr>
        <w:ind w:left="6480" w:hanging="360"/>
      </w:pPr>
      <w:rPr>
        <w:rFonts w:ascii="Wingdings" w:hAnsi="Wingdings" w:hint="default"/>
      </w:rPr>
    </w:lvl>
  </w:abstractNum>
  <w:abstractNum w:abstractNumId="119" w15:restartNumberingAfterBreak="0">
    <w:nsid w:val="684D27A0"/>
    <w:multiLevelType w:val="hybridMultilevel"/>
    <w:tmpl w:val="FFFFFFFF"/>
    <w:lvl w:ilvl="0" w:tplc="AA1220FA">
      <w:start w:val="1"/>
      <w:numFmt w:val="bullet"/>
      <w:lvlText w:val=""/>
      <w:lvlJc w:val="left"/>
      <w:pPr>
        <w:ind w:left="720" w:hanging="360"/>
      </w:pPr>
      <w:rPr>
        <w:rFonts w:ascii="Symbol" w:hAnsi="Symbol" w:hint="default"/>
      </w:rPr>
    </w:lvl>
    <w:lvl w:ilvl="1" w:tplc="9A76345E">
      <w:start w:val="1"/>
      <w:numFmt w:val="bullet"/>
      <w:lvlText w:val="o"/>
      <w:lvlJc w:val="left"/>
      <w:pPr>
        <w:ind w:left="1440" w:hanging="360"/>
      </w:pPr>
      <w:rPr>
        <w:rFonts w:ascii="Courier New" w:hAnsi="Courier New" w:hint="default"/>
      </w:rPr>
    </w:lvl>
    <w:lvl w:ilvl="2" w:tplc="60D42786">
      <w:start w:val="1"/>
      <w:numFmt w:val="bullet"/>
      <w:lvlText w:val=""/>
      <w:lvlJc w:val="left"/>
      <w:pPr>
        <w:ind w:left="2160" w:hanging="360"/>
      </w:pPr>
      <w:rPr>
        <w:rFonts w:ascii="Wingdings" w:hAnsi="Wingdings" w:hint="default"/>
      </w:rPr>
    </w:lvl>
    <w:lvl w:ilvl="3" w:tplc="C4CE9D64">
      <w:start w:val="1"/>
      <w:numFmt w:val="bullet"/>
      <w:lvlText w:val=""/>
      <w:lvlJc w:val="left"/>
      <w:pPr>
        <w:ind w:left="2880" w:hanging="360"/>
      </w:pPr>
      <w:rPr>
        <w:rFonts w:ascii="Symbol" w:hAnsi="Symbol" w:hint="default"/>
      </w:rPr>
    </w:lvl>
    <w:lvl w:ilvl="4" w:tplc="A678EE96">
      <w:start w:val="1"/>
      <w:numFmt w:val="bullet"/>
      <w:lvlText w:val="o"/>
      <w:lvlJc w:val="left"/>
      <w:pPr>
        <w:ind w:left="3600" w:hanging="360"/>
      </w:pPr>
      <w:rPr>
        <w:rFonts w:ascii="Courier New" w:hAnsi="Courier New" w:hint="default"/>
      </w:rPr>
    </w:lvl>
    <w:lvl w:ilvl="5" w:tplc="7D64DF26">
      <w:start w:val="1"/>
      <w:numFmt w:val="bullet"/>
      <w:lvlText w:val=""/>
      <w:lvlJc w:val="left"/>
      <w:pPr>
        <w:ind w:left="4320" w:hanging="360"/>
      </w:pPr>
      <w:rPr>
        <w:rFonts w:ascii="Wingdings" w:hAnsi="Wingdings" w:hint="default"/>
      </w:rPr>
    </w:lvl>
    <w:lvl w:ilvl="6" w:tplc="307EB770">
      <w:start w:val="1"/>
      <w:numFmt w:val="bullet"/>
      <w:lvlText w:val=""/>
      <w:lvlJc w:val="left"/>
      <w:pPr>
        <w:ind w:left="5040" w:hanging="360"/>
      </w:pPr>
      <w:rPr>
        <w:rFonts w:ascii="Symbol" w:hAnsi="Symbol" w:hint="default"/>
      </w:rPr>
    </w:lvl>
    <w:lvl w:ilvl="7" w:tplc="D8002B74">
      <w:start w:val="1"/>
      <w:numFmt w:val="bullet"/>
      <w:lvlText w:val="o"/>
      <w:lvlJc w:val="left"/>
      <w:pPr>
        <w:ind w:left="5760" w:hanging="360"/>
      </w:pPr>
      <w:rPr>
        <w:rFonts w:ascii="Courier New" w:hAnsi="Courier New" w:hint="default"/>
      </w:rPr>
    </w:lvl>
    <w:lvl w:ilvl="8" w:tplc="686093D6">
      <w:start w:val="1"/>
      <w:numFmt w:val="bullet"/>
      <w:lvlText w:val=""/>
      <w:lvlJc w:val="left"/>
      <w:pPr>
        <w:ind w:left="6480" w:hanging="360"/>
      </w:pPr>
      <w:rPr>
        <w:rFonts w:ascii="Wingdings" w:hAnsi="Wingdings" w:hint="default"/>
      </w:rPr>
    </w:lvl>
  </w:abstractNum>
  <w:abstractNum w:abstractNumId="120" w15:restartNumberingAfterBreak="0">
    <w:nsid w:val="689D14DE"/>
    <w:multiLevelType w:val="hybridMultilevel"/>
    <w:tmpl w:val="92FE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8F301ED"/>
    <w:multiLevelType w:val="hybridMultilevel"/>
    <w:tmpl w:val="89CE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9EF4C76"/>
    <w:multiLevelType w:val="hybridMultilevel"/>
    <w:tmpl w:val="27041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BBA1E7E"/>
    <w:multiLevelType w:val="hybridMultilevel"/>
    <w:tmpl w:val="FB4AE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BD46816"/>
    <w:multiLevelType w:val="hybridMultilevel"/>
    <w:tmpl w:val="2FB23B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D8F43D5"/>
    <w:multiLevelType w:val="hybridMultilevel"/>
    <w:tmpl w:val="017C490E"/>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6" w15:restartNumberingAfterBreak="0">
    <w:nsid w:val="6E336B70"/>
    <w:multiLevelType w:val="hybridMultilevel"/>
    <w:tmpl w:val="F8625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F6C6457"/>
    <w:multiLevelType w:val="hybridMultilevel"/>
    <w:tmpl w:val="81CE2E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8" w15:restartNumberingAfterBreak="0">
    <w:nsid w:val="6FAA1A90"/>
    <w:multiLevelType w:val="hybridMultilevel"/>
    <w:tmpl w:val="863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FD2199F"/>
    <w:multiLevelType w:val="hybridMultilevel"/>
    <w:tmpl w:val="354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02C1FCA"/>
    <w:multiLevelType w:val="hybridMultilevel"/>
    <w:tmpl w:val="FFFFFFFF"/>
    <w:lvl w:ilvl="0" w:tplc="7670041C">
      <w:start w:val="1"/>
      <w:numFmt w:val="bullet"/>
      <w:lvlText w:val=""/>
      <w:lvlJc w:val="left"/>
      <w:pPr>
        <w:ind w:left="720" w:hanging="360"/>
      </w:pPr>
      <w:rPr>
        <w:rFonts w:ascii="Symbol" w:hAnsi="Symbol" w:hint="default"/>
      </w:rPr>
    </w:lvl>
    <w:lvl w:ilvl="1" w:tplc="0D969ED6">
      <w:start w:val="1"/>
      <w:numFmt w:val="bullet"/>
      <w:lvlText w:val="o"/>
      <w:lvlJc w:val="left"/>
      <w:pPr>
        <w:ind w:left="1440" w:hanging="360"/>
      </w:pPr>
      <w:rPr>
        <w:rFonts w:ascii="Courier New" w:hAnsi="Courier New" w:hint="default"/>
      </w:rPr>
    </w:lvl>
    <w:lvl w:ilvl="2" w:tplc="0892428C">
      <w:start w:val="1"/>
      <w:numFmt w:val="bullet"/>
      <w:lvlText w:val=""/>
      <w:lvlJc w:val="left"/>
      <w:pPr>
        <w:ind w:left="2160" w:hanging="360"/>
      </w:pPr>
      <w:rPr>
        <w:rFonts w:ascii="Wingdings" w:hAnsi="Wingdings" w:hint="default"/>
      </w:rPr>
    </w:lvl>
    <w:lvl w:ilvl="3" w:tplc="47FE2A16">
      <w:start w:val="1"/>
      <w:numFmt w:val="bullet"/>
      <w:lvlText w:val=""/>
      <w:lvlJc w:val="left"/>
      <w:pPr>
        <w:ind w:left="2880" w:hanging="360"/>
      </w:pPr>
      <w:rPr>
        <w:rFonts w:ascii="Symbol" w:hAnsi="Symbol" w:hint="default"/>
      </w:rPr>
    </w:lvl>
    <w:lvl w:ilvl="4" w:tplc="1B0A9E56">
      <w:start w:val="1"/>
      <w:numFmt w:val="bullet"/>
      <w:lvlText w:val="o"/>
      <w:lvlJc w:val="left"/>
      <w:pPr>
        <w:ind w:left="3600" w:hanging="360"/>
      </w:pPr>
      <w:rPr>
        <w:rFonts w:ascii="Courier New" w:hAnsi="Courier New" w:hint="default"/>
      </w:rPr>
    </w:lvl>
    <w:lvl w:ilvl="5" w:tplc="D0A86222">
      <w:start w:val="1"/>
      <w:numFmt w:val="bullet"/>
      <w:lvlText w:val=""/>
      <w:lvlJc w:val="left"/>
      <w:pPr>
        <w:ind w:left="4320" w:hanging="360"/>
      </w:pPr>
      <w:rPr>
        <w:rFonts w:ascii="Wingdings" w:hAnsi="Wingdings" w:hint="default"/>
      </w:rPr>
    </w:lvl>
    <w:lvl w:ilvl="6" w:tplc="4E9AE30C">
      <w:start w:val="1"/>
      <w:numFmt w:val="bullet"/>
      <w:lvlText w:val=""/>
      <w:lvlJc w:val="left"/>
      <w:pPr>
        <w:ind w:left="5040" w:hanging="360"/>
      </w:pPr>
      <w:rPr>
        <w:rFonts w:ascii="Symbol" w:hAnsi="Symbol" w:hint="default"/>
      </w:rPr>
    </w:lvl>
    <w:lvl w:ilvl="7" w:tplc="06C2A0A6">
      <w:start w:val="1"/>
      <w:numFmt w:val="bullet"/>
      <w:lvlText w:val="o"/>
      <w:lvlJc w:val="left"/>
      <w:pPr>
        <w:ind w:left="5760" w:hanging="360"/>
      </w:pPr>
      <w:rPr>
        <w:rFonts w:ascii="Courier New" w:hAnsi="Courier New" w:hint="default"/>
      </w:rPr>
    </w:lvl>
    <w:lvl w:ilvl="8" w:tplc="91B42EE8">
      <w:start w:val="1"/>
      <w:numFmt w:val="bullet"/>
      <w:lvlText w:val=""/>
      <w:lvlJc w:val="left"/>
      <w:pPr>
        <w:ind w:left="6480" w:hanging="360"/>
      </w:pPr>
      <w:rPr>
        <w:rFonts w:ascii="Wingdings" w:hAnsi="Wingdings" w:hint="default"/>
      </w:rPr>
    </w:lvl>
  </w:abstractNum>
  <w:abstractNum w:abstractNumId="131" w15:restartNumberingAfterBreak="0">
    <w:nsid w:val="737D6409"/>
    <w:multiLevelType w:val="hybridMultilevel"/>
    <w:tmpl w:val="E3C2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3803E73"/>
    <w:multiLevelType w:val="hybridMultilevel"/>
    <w:tmpl w:val="FCEA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5174EAB"/>
    <w:multiLevelType w:val="hybridMultilevel"/>
    <w:tmpl w:val="8420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5C85708"/>
    <w:multiLevelType w:val="hybridMultilevel"/>
    <w:tmpl w:val="4770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606058F"/>
    <w:multiLevelType w:val="hybridMultilevel"/>
    <w:tmpl w:val="EB863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89D6258"/>
    <w:multiLevelType w:val="hybridMultilevel"/>
    <w:tmpl w:val="3B9C3B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9212DED"/>
    <w:multiLevelType w:val="hybridMultilevel"/>
    <w:tmpl w:val="33EE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9C84854"/>
    <w:multiLevelType w:val="hybridMultilevel"/>
    <w:tmpl w:val="1E28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B070F20"/>
    <w:multiLevelType w:val="hybridMultilevel"/>
    <w:tmpl w:val="C7E665B2"/>
    <w:lvl w:ilvl="0" w:tplc="08090007">
      <w:start w:val="1"/>
      <w:numFmt w:val="bullet"/>
      <w:lvlText w:val=""/>
      <w:lvlPicBulletId w:val="0"/>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0" w15:restartNumberingAfterBreak="0">
    <w:nsid w:val="7B7A50C1"/>
    <w:multiLevelType w:val="hybridMultilevel"/>
    <w:tmpl w:val="D12C20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ECA5FF5"/>
    <w:multiLevelType w:val="hybridMultilevel"/>
    <w:tmpl w:val="14EE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EE6028B"/>
    <w:multiLevelType w:val="hybridMultilevel"/>
    <w:tmpl w:val="1AFC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3" w15:restartNumberingAfterBreak="0">
    <w:nsid w:val="7F6106A8"/>
    <w:multiLevelType w:val="multilevel"/>
    <w:tmpl w:val="081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FE66DC6"/>
    <w:multiLevelType w:val="hybridMultilevel"/>
    <w:tmpl w:val="474A4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1"/>
  </w:num>
  <w:num w:numId="2">
    <w:abstractNumId w:val="92"/>
  </w:num>
  <w:num w:numId="3">
    <w:abstractNumId w:val="18"/>
  </w:num>
  <w:num w:numId="4">
    <w:abstractNumId w:val="94"/>
  </w:num>
  <w:num w:numId="5">
    <w:abstractNumId w:val="24"/>
  </w:num>
  <w:num w:numId="6">
    <w:abstractNumId w:val="134"/>
  </w:num>
  <w:num w:numId="7">
    <w:abstractNumId w:val="91"/>
  </w:num>
  <w:num w:numId="8">
    <w:abstractNumId w:val="52"/>
  </w:num>
  <w:num w:numId="9">
    <w:abstractNumId w:val="121"/>
  </w:num>
  <w:num w:numId="10">
    <w:abstractNumId w:val="126"/>
  </w:num>
  <w:num w:numId="11">
    <w:abstractNumId w:val="40"/>
  </w:num>
  <w:num w:numId="12">
    <w:abstractNumId w:val="17"/>
  </w:num>
  <w:num w:numId="13">
    <w:abstractNumId w:val="128"/>
  </w:num>
  <w:num w:numId="14">
    <w:abstractNumId w:val="102"/>
  </w:num>
  <w:num w:numId="15">
    <w:abstractNumId w:val="16"/>
  </w:num>
  <w:num w:numId="16">
    <w:abstractNumId w:val="32"/>
  </w:num>
  <w:num w:numId="17">
    <w:abstractNumId w:val="113"/>
  </w:num>
  <w:num w:numId="18">
    <w:abstractNumId w:val="99"/>
  </w:num>
  <w:num w:numId="19">
    <w:abstractNumId w:val="83"/>
  </w:num>
  <w:num w:numId="20">
    <w:abstractNumId w:val="110"/>
  </w:num>
  <w:num w:numId="21">
    <w:abstractNumId w:val="48"/>
  </w:num>
  <w:num w:numId="22">
    <w:abstractNumId w:val="124"/>
  </w:num>
  <w:num w:numId="23">
    <w:abstractNumId w:val="79"/>
  </w:num>
  <w:num w:numId="24">
    <w:abstractNumId w:val="129"/>
  </w:num>
  <w:num w:numId="25">
    <w:abstractNumId w:val="106"/>
  </w:num>
  <w:num w:numId="26">
    <w:abstractNumId w:val="65"/>
  </w:num>
  <w:num w:numId="27">
    <w:abstractNumId w:val="109"/>
  </w:num>
  <w:num w:numId="28">
    <w:abstractNumId w:val="68"/>
  </w:num>
  <w:num w:numId="29">
    <w:abstractNumId w:val="50"/>
  </w:num>
  <w:num w:numId="30">
    <w:abstractNumId w:val="5"/>
  </w:num>
  <w:num w:numId="31">
    <w:abstractNumId w:val="136"/>
  </w:num>
  <w:num w:numId="32">
    <w:abstractNumId w:val="78"/>
  </w:num>
  <w:num w:numId="33">
    <w:abstractNumId w:val="144"/>
  </w:num>
  <w:num w:numId="34">
    <w:abstractNumId w:val="8"/>
  </w:num>
  <w:num w:numId="35">
    <w:abstractNumId w:val="131"/>
  </w:num>
  <w:num w:numId="36">
    <w:abstractNumId w:val="137"/>
  </w:num>
  <w:num w:numId="37">
    <w:abstractNumId w:val="84"/>
  </w:num>
  <w:num w:numId="38">
    <w:abstractNumId w:val="138"/>
  </w:num>
  <w:num w:numId="39">
    <w:abstractNumId w:val="62"/>
  </w:num>
  <w:num w:numId="40">
    <w:abstractNumId w:val="122"/>
  </w:num>
  <w:num w:numId="41">
    <w:abstractNumId w:val="36"/>
  </w:num>
  <w:num w:numId="42">
    <w:abstractNumId w:val="10"/>
  </w:num>
  <w:num w:numId="43">
    <w:abstractNumId w:val="12"/>
  </w:num>
  <w:num w:numId="44">
    <w:abstractNumId w:val="3"/>
  </w:num>
  <w:num w:numId="45">
    <w:abstractNumId w:val="75"/>
  </w:num>
  <w:num w:numId="46">
    <w:abstractNumId w:val="77"/>
  </w:num>
  <w:num w:numId="47">
    <w:abstractNumId w:val="67"/>
  </w:num>
  <w:num w:numId="48">
    <w:abstractNumId w:val="33"/>
  </w:num>
  <w:num w:numId="49">
    <w:abstractNumId w:val="44"/>
  </w:num>
  <w:num w:numId="50">
    <w:abstractNumId w:val="27"/>
  </w:num>
  <w:num w:numId="51">
    <w:abstractNumId w:val="103"/>
  </w:num>
  <w:num w:numId="52">
    <w:abstractNumId w:val="41"/>
  </w:num>
  <w:num w:numId="53">
    <w:abstractNumId w:val="1"/>
  </w:num>
  <w:num w:numId="54">
    <w:abstractNumId w:val="108"/>
  </w:num>
  <w:num w:numId="55">
    <w:abstractNumId w:val="58"/>
  </w:num>
  <w:num w:numId="56">
    <w:abstractNumId w:val="29"/>
  </w:num>
  <w:num w:numId="57">
    <w:abstractNumId w:val="14"/>
  </w:num>
  <w:num w:numId="58">
    <w:abstractNumId w:val="107"/>
  </w:num>
  <w:num w:numId="59">
    <w:abstractNumId w:val="63"/>
  </w:num>
  <w:num w:numId="60">
    <w:abstractNumId w:val="112"/>
  </w:num>
  <w:num w:numId="61">
    <w:abstractNumId w:val="76"/>
  </w:num>
  <w:num w:numId="62">
    <w:abstractNumId w:val="45"/>
  </w:num>
  <w:num w:numId="63">
    <w:abstractNumId w:val="2"/>
  </w:num>
  <w:num w:numId="64">
    <w:abstractNumId w:val="100"/>
  </w:num>
  <w:num w:numId="65">
    <w:abstractNumId w:val="85"/>
  </w:num>
  <w:num w:numId="66">
    <w:abstractNumId w:val="116"/>
  </w:num>
  <w:num w:numId="67">
    <w:abstractNumId w:val="54"/>
  </w:num>
  <w:num w:numId="68">
    <w:abstractNumId w:val="123"/>
  </w:num>
  <w:num w:numId="69">
    <w:abstractNumId w:val="13"/>
  </w:num>
  <w:num w:numId="70">
    <w:abstractNumId w:val="21"/>
  </w:num>
  <w:num w:numId="71">
    <w:abstractNumId w:val="38"/>
  </w:num>
  <w:num w:numId="72">
    <w:abstractNumId w:val="66"/>
  </w:num>
  <w:num w:numId="73">
    <w:abstractNumId w:val="57"/>
  </w:num>
  <w:num w:numId="74">
    <w:abstractNumId w:val="135"/>
  </w:num>
  <w:num w:numId="75">
    <w:abstractNumId w:val="25"/>
  </w:num>
  <w:num w:numId="76">
    <w:abstractNumId w:val="26"/>
  </w:num>
  <w:num w:numId="77">
    <w:abstractNumId w:val="117"/>
  </w:num>
  <w:num w:numId="78">
    <w:abstractNumId w:val="132"/>
  </w:num>
  <w:num w:numId="79">
    <w:abstractNumId w:val="49"/>
  </w:num>
  <w:num w:numId="80">
    <w:abstractNumId w:val="90"/>
  </w:num>
  <w:num w:numId="81">
    <w:abstractNumId w:val="37"/>
  </w:num>
  <w:num w:numId="82">
    <w:abstractNumId w:val="111"/>
  </w:num>
  <w:num w:numId="83">
    <w:abstractNumId w:val="115"/>
  </w:num>
  <w:num w:numId="84">
    <w:abstractNumId w:val="81"/>
  </w:num>
  <w:num w:numId="85">
    <w:abstractNumId w:val="35"/>
  </w:num>
  <w:num w:numId="86">
    <w:abstractNumId w:val="142"/>
  </w:num>
  <w:num w:numId="87">
    <w:abstractNumId w:val="55"/>
  </w:num>
  <w:num w:numId="88">
    <w:abstractNumId w:val="30"/>
  </w:num>
  <w:num w:numId="89">
    <w:abstractNumId w:val="53"/>
  </w:num>
  <w:num w:numId="90">
    <w:abstractNumId w:val="105"/>
  </w:num>
  <w:num w:numId="91">
    <w:abstractNumId w:val="6"/>
  </w:num>
  <w:num w:numId="92">
    <w:abstractNumId w:val="7"/>
  </w:num>
  <w:num w:numId="93">
    <w:abstractNumId w:val="71"/>
  </w:num>
  <w:num w:numId="94">
    <w:abstractNumId w:val="143"/>
  </w:num>
  <w:num w:numId="95">
    <w:abstractNumId w:val="88"/>
  </w:num>
  <w:num w:numId="96">
    <w:abstractNumId w:val="64"/>
  </w:num>
  <w:num w:numId="97">
    <w:abstractNumId w:val="82"/>
  </w:num>
  <w:num w:numId="98">
    <w:abstractNumId w:val="20"/>
  </w:num>
  <w:num w:numId="99">
    <w:abstractNumId w:val="51"/>
  </w:num>
  <w:num w:numId="100">
    <w:abstractNumId w:val="0"/>
  </w:num>
  <w:num w:numId="101">
    <w:abstractNumId w:val="42"/>
  </w:num>
  <w:num w:numId="102">
    <w:abstractNumId w:val="15"/>
  </w:num>
  <w:num w:numId="103">
    <w:abstractNumId w:val="43"/>
  </w:num>
  <w:num w:numId="104">
    <w:abstractNumId w:val="96"/>
  </w:num>
  <w:num w:numId="105">
    <w:abstractNumId w:val="80"/>
  </w:num>
  <w:num w:numId="106">
    <w:abstractNumId w:val="104"/>
  </w:num>
  <w:num w:numId="107">
    <w:abstractNumId w:val="72"/>
  </w:num>
  <w:num w:numId="108">
    <w:abstractNumId w:val="140"/>
  </w:num>
  <w:num w:numId="109">
    <w:abstractNumId w:val="11"/>
  </w:num>
  <w:num w:numId="110">
    <w:abstractNumId w:val="73"/>
  </w:num>
  <w:num w:numId="111">
    <w:abstractNumId w:val="22"/>
  </w:num>
  <w:num w:numId="112">
    <w:abstractNumId w:val="4"/>
  </w:num>
  <w:num w:numId="113">
    <w:abstractNumId w:val="31"/>
  </w:num>
  <w:num w:numId="114">
    <w:abstractNumId w:val="127"/>
  </w:num>
  <w:num w:numId="115">
    <w:abstractNumId w:val="125"/>
  </w:num>
  <w:num w:numId="116">
    <w:abstractNumId w:val="59"/>
  </w:num>
  <w:num w:numId="117">
    <w:abstractNumId w:val="98"/>
  </w:num>
  <w:num w:numId="118">
    <w:abstractNumId w:val="120"/>
  </w:num>
  <w:num w:numId="119">
    <w:abstractNumId w:val="133"/>
  </w:num>
  <w:num w:numId="120">
    <w:abstractNumId w:val="89"/>
  </w:num>
  <w:num w:numId="121">
    <w:abstractNumId w:val="61"/>
  </w:num>
  <w:num w:numId="122">
    <w:abstractNumId w:val="87"/>
  </w:num>
  <w:num w:numId="123">
    <w:abstractNumId w:val="69"/>
  </w:num>
  <w:num w:numId="124">
    <w:abstractNumId w:val="9"/>
  </w:num>
  <w:num w:numId="125">
    <w:abstractNumId w:val="70"/>
  </w:num>
  <w:num w:numId="126">
    <w:abstractNumId w:val="93"/>
  </w:num>
  <w:num w:numId="127">
    <w:abstractNumId w:val="97"/>
  </w:num>
  <w:num w:numId="128">
    <w:abstractNumId w:val="39"/>
  </w:num>
  <w:num w:numId="129">
    <w:abstractNumId w:val="34"/>
  </w:num>
  <w:num w:numId="130">
    <w:abstractNumId w:val="46"/>
  </w:num>
  <w:num w:numId="131">
    <w:abstractNumId w:val="130"/>
  </w:num>
  <w:num w:numId="132">
    <w:abstractNumId w:val="47"/>
  </w:num>
  <w:num w:numId="133">
    <w:abstractNumId w:val="86"/>
  </w:num>
  <w:num w:numId="134">
    <w:abstractNumId w:val="19"/>
  </w:num>
  <w:num w:numId="135">
    <w:abstractNumId w:val="95"/>
  </w:num>
  <w:num w:numId="136">
    <w:abstractNumId w:val="118"/>
  </w:num>
  <w:num w:numId="137">
    <w:abstractNumId w:val="119"/>
  </w:num>
  <w:num w:numId="138">
    <w:abstractNumId w:val="56"/>
  </w:num>
  <w:num w:numId="139">
    <w:abstractNumId w:val="101"/>
  </w:num>
  <w:num w:numId="140">
    <w:abstractNumId w:val="28"/>
  </w:num>
  <w:num w:numId="141">
    <w:abstractNumId w:val="74"/>
  </w:num>
  <w:num w:numId="142">
    <w:abstractNumId w:val="60"/>
  </w:num>
  <w:num w:numId="143">
    <w:abstractNumId w:val="23"/>
  </w:num>
  <w:num w:numId="144">
    <w:abstractNumId w:val="139"/>
  </w:num>
  <w:num w:numId="145">
    <w:abstractNumId w:val="11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5+eTGBJCYNqE+YUakAv/WRkhsS8pN/sRsebeMptPuU+gb5tHgWi9jCA1elOy5TEedpVaamZ1XrrQreg8IKHMOA==" w:salt="j6qEFhbiRgcSGvnKotSw/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MrIwMTIyMrAwNDFQ0lEKTi0uzszPAykwqgUAJZa3USwAAAA="/>
  </w:docVars>
  <w:rsids>
    <w:rsidRoot w:val="009E7773"/>
    <w:rsid w:val="00001BD1"/>
    <w:rsid w:val="00001ECB"/>
    <w:rsid w:val="00002AC4"/>
    <w:rsid w:val="00003EBF"/>
    <w:rsid w:val="0000455C"/>
    <w:rsid w:val="00007A35"/>
    <w:rsid w:val="00007BDB"/>
    <w:rsid w:val="00007D8D"/>
    <w:rsid w:val="000102BA"/>
    <w:rsid w:val="00010CFA"/>
    <w:rsid w:val="00011909"/>
    <w:rsid w:val="00011E5A"/>
    <w:rsid w:val="000126A1"/>
    <w:rsid w:val="000135D3"/>
    <w:rsid w:val="00013C3F"/>
    <w:rsid w:val="00014354"/>
    <w:rsid w:val="00014892"/>
    <w:rsid w:val="00015438"/>
    <w:rsid w:val="000200AD"/>
    <w:rsid w:val="000205EE"/>
    <w:rsid w:val="00020EA2"/>
    <w:rsid w:val="0002100E"/>
    <w:rsid w:val="000249DE"/>
    <w:rsid w:val="00025EC3"/>
    <w:rsid w:val="00025ED4"/>
    <w:rsid w:val="000261D5"/>
    <w:rsid w:val="000268C4"/>
    <w:rsid w:val="000271B0"/>
    <w:rsid w:val="00027438"/>
    <w:rsid w:val="00027AD0"/>
    <w:rsid w:val="000300F4"/>
    <w:rsid w:val="00031D94"/>
    <w:rsid w:val="00035921"/>
    <w:rsid w:val="00036EF3"/>
    <w:rsid w:val="0003774B"/>
    <w:rsid w:val="000378F7"/>
    <w:rsid w:val="000407BB"/>
    <w:rsid w:val="00041A45"/>
    <w:rsid w:val="00042775"/>
    <w:rsid w:val="000431D2"/>
    <w:rsid w:val="00043C98"/>
    <w:rsid w:val="00044960"/>
    <w:rsid w:val="0004576B"/>
    <w:rsid w:val="00045954"/>
    <w:rsid w:val="00045CD1"/>
    <w:rsid w:val="000467E8"/>
    <w:rsid w:val="000470F8"/>
    <w:rsid w:val="00047C9F"/>
    <w:rsid w:val="00050E1F"/>
    <w:rsid w:val="0005119B"/>
    <w:rsid w:val="00051CBB"/>
    <w:rsid w:val="000527F5"/>
    <w:rsid w:val="00053493"/>
    <w:rsid w:val="00054683"/>
    <w:rsid w:val="000552A1"/>
    <w:rsid w:val="00057729"/>
    <w:rsid w:val="00060199"/>
    <w:rsid w:val="00063B53"/>
    <w:rsid w:val="00064F56"/>
    <w:rsid w:val="00065BD1"/>
    <w:rsid w:val="00066859"/>
    <w:rsid w:val="00067650"/>
    <w:rsid w:val="0007071D"/>
    <w:rsid w:val="000707A9"/>
    <w:rsid w:val="00070F66"/>
    <w:rsid w:val="00071B0F"/>
    <w:rsid w:val="00072823"/>
    <w:rsid w:val="00072B5A"/>
    <w:rsid w:val="00072EF4"/>
    <w:rsid w:val="00073657"/>
    <w:rsid w:val="00073907"/>
    <w:rsid w:val="0007434F"/>
    <w:rsid w:val="00075143"/>
    <w:rsid w:val="00076DC3"/>
    <w:rsid w:val="00077024"/>
    <w:rsid w:val="000771F9"/>
    <w:rsid w:val="000779EB"/>
    <w:rsid w:val="00077CE9"/>
    <w:rsid w:val="00080360"/>
    <w:rsid w:val="0008096B"/>
    <w:rsid w:val="00081B74"/>
    <w:rsid w:val="00082493"/>
    <w:rsid w:val="00082A78"/>
    <w:rsid w:val="0008376D"/>
    <w:rsid w:val="000855F9"/>
    <w:rsid w:val="00085BF4"/>
    <w:rsid w:val="00086661"/>
    <w:rsid w:val="00086B65"/>
    <w:rsid w:val="0008784D"/>
    <w:rsid w:val="000900E7"/>
    <w:rsid w:val="000907B7"/>
    <w:rsid w:val="00090BA2"/>
    <w:rsid w:val="00091301"/>
    <w:rsid w:val="00091BDA"/>
    <w:rsid w:val="00091F47"/>
    <w:rsid w:val="00092FD8"/>
    <w:rsid w:val="00093408"/>
    <w:rsid w:val="000949A4"/>
    <w:rsid w:val="00095027"/>
    <w:rsid w:val="0009557E"/>
    <w:rsid w:val="00096E3D"/>
    <w:rsid w:val="000A08CE"/>
    <w:rsid w:val="000A179B"/>
    <w:rsid w:val="000A2DA9"/>
    <w:rsid w:val="000A43F2"/>
    <w:rsid w:val="000A4518"/>
    <w:rsid w:val="000A56FF"/>
    <w:rsid w:val="000A5FA0"/>
    <w:rsid w:val="000A647A"/>
    <w:rsid w:val="000A6715"/>
    <w:rsid w:val="000A6F69"/>
    <w:rsid w:val="000A718B"/>
    <w:rsid w:val="000A74C7"/>
    <w:rsid w:val="000A7679"/>
    <w:rsid w:val="000A7792"/>
    <w:rsid w:val="000A7A4F"/>
    <w:rsid w:val="000A7E98"/>
    <w:rsid w:val="000B025D"/>
    <w:rsid w:val="000B09BF"/>
    <w:rsid w:val="000B0ECF"/>
    <w:rsid w:val="000B0ED5"/>
    <w:rsid w:val="000B28A8"/>
    <w:rsid w:val="000B3752"/>
    <w:rsid w:val="000B3EF9"/>
    <w:rsid w:val="000B62FF"/>
    <w:rsid w:val="000B6CBC"/>
    <w:rsid w:val="000B6F3D"/>
    <w:rsid w:val="000B7349"/>
    <w:rsid w:val="000B743A"/>
    <w:rsid w:val="000B76DA"/>
    <w:rsid w:val="000C0059"/>
    <w:rsid w:val="000C126D"/>
    <w:rsid w:val="000C1886"/>
    <w:rsid w:val="000C1F52"/>
    <w:rsid w:val="000C216D"/>
    <w:rsid w:val="000C297F"/>
    <w:rsid w:val="000C3287"/>
    <w:rsid w:val="000C3B09"/>
    <w:rsid w:val="000C3B23"/>
    <w:rsid w:val="000C3C45"/>
    <w:rsid w:val="000C5AFE"/>
    <w:rsid w:val="000C6FB5"/>
    <w:rsid w:val="000D4057"/>
    <w:rsid w:val="000D4412"/>
    <w:rsid w:val="000D476C"/>
    <w:rsid w:val="000D5495"/>
    <w:rsid w:val="000D6CF3"/>
    <w:rsid w:val="000D6E86"/>
    <w:rsid w:val="000D7400"/>
    <w:rsid w:val="000D7A9A"/>
    <w:rsid w:val="000E269A"/>
    <w:rsid w:val="000E3618"/>
    <w:rsid w:val="000E5744"/>
    <w:rsid w:val="000E5B2C"/>
    <w:rsid w:val="000E664F"/>
    <w:rsid w:val="000E73A2"/>
    <w:rsid w:val="000F046C"/>
    <w:rsid w:val="000F1FAF"/>
    <w:rsid w:val="000F5A5E"/>
    <w:rsid w:val="000F6328"/>
    <w:rsid w:val="000F63B4"/>
    <w:rsid w:val="000F769C"/>
    <w:rsid w:val="0010051A"/>
    <w:rsid w:val="001010B3"/>
    <w:rsid w:val="00104270"/>
    <w:rsid w:val="00104950"/>
    <w:rsid w:val="00106ECF"/>
    <w:rsid w:val="00106EED"/>
    <w:rsid w:val="00107001"/>
    <w:rsid w:val="0011135D"/>
    <w:rsid w:val="001114B4"/>
    <w:rsid w:val="0011581B"/>
    <w:rsid w:val="00117506"/>
    <w:rsid w:val="0011750D"/>
    <w:rsid w:val="00120917"/>
    <w:rsid w:val="0012110C"/>
    <w:rsid w:val="00121111"/>
    <w:rsid w:val="001214C2"/>
    <w:rsid w:val="001226E2"/>
    <w:rsid w:val="00123030"/>
    <w:rsid w:val="0012331D"/>
    <w:rsid w:val="00123641"/>
    <w:rsid w:val="00123F9D"/>
    <w:rsid w:val="00126CD6"/>
    <w:rsid w:val="001274E2"/>
    <w:rsid w:val="00132007"/>
    <w:rsid w:val="00132A18"/>
    <w:rsid w:val="00132AB5"/>
    <w:rsid w:val="00141031"/>
    <w:rsid w:val="00141B1D"/>
    <w:rsid w:val="00141E7B"/>
    <w:rsid w:val="00142050"/>
    <w:rsid w:val="00142F2A"/>
    <w:rsid w:val="00143973"/>
    <w:rsid w:val="00143A90"/>
    <w:rsid w:val="00143D1C"/>
    <w:rsid w:val="00145480"/>
    <w:rsid w:val="0014611A"/>
    <w:rsid w:val="00147D76"/>
    <w:rsid w:val="00150121"/>
    <w:rsid w:val="00150F1F"/>
    <w:rsid w:val="00151343"/>
    <w:rsid w:val="001525F9"/>
    <w:rsid w:val="00152F34"/>
    <w:rsid w:val="00154FB7"/>
    <w:rsid w:val="001556E3"/>
    <w:rsid w:val="001571D7"/>
    <w:rsid w:val="00157E8E"/>
    <w:rsid w:val="00157F6B"/>
    <w:rsid w:val="00161A3E"/>
    <w:rsid w:val="00162F15"/>
    <w:rsid w:val="001638F3"/>
    <w:rsid w:val="00163F28"/>
    <w:rsid w:val="00163FA4"/>
    <w:rsid w:val="001660D0"/>
    <w:rsid w:val="001674B0"/>
    <w:rsid w:val="001675EA"/>
    <w:rsid w:val="00171333"/>
    <w:rsid w:val="00171CB7"/>
    <w:rsid w:val="00171FC4"/>
    <w:rsid w:val="001728BF"/>
    <w:rsid w:val="00172980"/>
    <w:rsid w:val="00172B6C"/>
    <w:rsid w:val="00173A70"/>
    <w:rsid w:val="00174DE6"/>
    <w:rsid w:val="00175951"/>
    <w:rsid w:val="001770B1"/>
    <w:rsid w:val="00180B3E"/>
    <w:rsid w:val="00181BBE"/>
    <w:rsid w:val="001821E3"/>
    <w:rsid w:val="00182D50"/>
    <w:rsid w:val="001832EB"/>
    <w:rsid w:val="0018456B"/>
    <w:rsid w:val="001862BE"/>
    <w:rsid w:val="00186B3D"/>
    <w:rsid w:val="001874C1"/>
    <w:rsid w:val="00187E24"/>
    <w:rsid w:val="00190704"/>
    <w:rsid w:val="00190C0B"/>
    <w:rsid w:val="0019212D"/>
    <w:rsid w:val="0019269B"/>
    <w:rsid w:val="00192B73"/>
    <w:rsid w:val="00193019"/>
    <w:rsid w:val="00193AA3"/>
    <w:rsid w:val="00193F0A"/>
    <w:rsid w:val="00193F4F"/>
    <w:rsid w:val="001953CA"/>
    <w:rsid w:val="00195B71"/>
    <w:rsid w:val="00196C91"/>
    <w:rsid w:val="001A00A7"/>
    <w:rsid w:val="001A32C6"/>
    <w:rsid w:val="001A3968"/>
    <w:rsid w:val="001A466A"/>
    <w:rsid w:val="001A669C"/>
    <w:rsid w:val="001B04CB"/>
    <w:rsid w:val="001B1288"/>
    <w:rsid w:val="001B23BC"/>
    <w:rsid w:val="001B3AD1"/>
    <w:rsid w:val="001B3CDB"/>
    <w:rsid w:val="001B4044"/>
    <w:rsid w:val="001B491A"/>
    <w:rsid w:val="001B52D1"/>
    <w:rsid w:val="001B7DB0"/>
    <w:rsid w:val="001C014D"/>
    <w:rsid w:val="001C0E9E"/>
    <w:rsid w:val="001C3773"/>
    <w:rsid w:val="001C4213"/>
    <w:rsid w:val="001C5202"/>
    <w:rsid w:val="001D1153"/>
    <w:rsid w:val="001D2EB2"/>
    <w:rsid w:val="001D3133"/>
    <w:rsid w:val="001D365D"/>
    <w:rsid w:val="001D59B8"/>
    <w:rsid w:val="001D68C9"/>
    <w:rsid w:val="001D729F"/>
    <w:rsid w:val="001E12B1"/>
    <w:rsid w:val="001E130F"/>
    <w:rsid w:val="001E158A"/>
    <w:rsid w:val="001E1797"/>
    <w:rsid w:val="001E34BA"/>
    <w:rsid w:val="001E65A7"/>
    <w:rsid w:val="001E67B7"/>
    <w:rsid w:val="001E6C81"/>
    <w:rsid w:val="001E6D6F"/>
    <w:rsid w:val="001E7BA0"/>
    <w:rsid w:val="001F1965"/>
    <w:rsid w:val="001F1FEE"/>
    <w:rsid w:val="001F27CF"/>
    <w:rsid w:val="001F4487"/>
    <w:rsid w:val="001F44A0"/>
    <w:rsid w:val="001F4655"/>
    <w:rsid w:val="001F5DD5"/>
    <w:rsid w:val="001F6002"/>
    <w:rsid w:val="001F711B"/>
    <w:rsid w:val="001F7A39"/>
    <w:rsid w:val="002022BF"/>
    <w:rsid w:val="00202CA1"/>
    <w:rsid w:val="00205B27"/>
    <w:rsid w:val="00211D3C"/>
    <w:rsid w:val="00213116"/>
    <w:rsid w:val="002134FD"/>
    <w:rsid w:val="00216BC4"/>
    <w:rsid w:val="00220F4E"/>
    <w:rsid w:val="00221696"/>
    <w:rsid w:val="00221FDE"/>
    <w:rsid w:val="002222E2"/>
    <w:rsid w:val="002226B8"/>
    <w:rsid w:val="00222A31"/>
    <w:rsid w:val="00222CEB"/>
    <w:rsid w:val="00224100"/>
    <w:rsid w:val="0022582D"/>
    <w:rsid w:val="00225AD6"/>
    <w:rsid w:val="00225C9A"/>
    <w:rsid w:val="00226865"/>
    <w:rsid w:val="002314C9"/>
    <w:rsid w:val="002321D2"/>
    <w:rsid w:val="002321EB"/>
    <w:rsid w:val="00234462"/>
    <w:rsid w:val="00234B70"/>
    <w:rsid w:val="00234B80"/>
    <w:rsid w:val="00234C69"/>
    <w:rsid w:val="002379CE"/>
    <w:rsid w:val="002424DB"/>
    <w:rsid w:val="00242712"/>
    <w:rsid w:val="00242749"/>
    <w:rsid w:val="00243097"/>
    <w:rsid w:val="00243643"/>
    <w:rsid w:val="002444DB"/>
    <w:rsid w:val="00244B05"/>
    <w:rsid w:val="00245564"/>
    <w:rsid w:val="0024567E"/>
    <w:rsid w:val="00245D6E"/>
    <w:rsid w:val="00246102"/>
    <w:rsid w:val="002468AF"/>
    <w:rsid w:val="0024766D"/>
    <w:rsid w:val="00247D7F"/>
    <w:rsid w:val="002512AE"/>
    <w:rsid w:val="00251499"/>
    <w:rsid w:val="00251620"/>
    <w:rsid w:val="00252632"/>
    <w:rsid w:val="00252A7D"/>
    <w:rsid w:val="00252D64"/>
    <w:rsid w:val="0025398A"/>
    <w:rsid w:val="00254817"/>
    <w:rsid w:val="00255781"/>
    <w:rsid w:val="00255D5F"/>
    <w:rsid w:val="002579DA"/>
    <w:rsid w:val="00257CE3"/>
    <w:rsid w:val="0026091F"/>
    <w:rsid w:val="00261B53"/>
    <w:rsid w:val="00263275"/>
    <w:rsid w:val="00264100"/>
    <w:rsid w:val="0026470E"/>
    <w:rsid w:val="00265A1D"/>
    <w:rsid w:val="00266B02"/>
    <w:rsid w:val="00267832"/>
    <w:rsid w:val="00271858"/>
    <w:rsid w:val="00272E40"/>
    <w:rsid w:val="002731B2"/>
    <w:rsid w:val="002758B4"/>
    <w:rsid w:val="002760CD"/>
    <w:rsid w:val="00276165"/>
    <w:rsid w:val="00276404"/>
    <w:rsid w:val="00277DA2"/>
    <w:rsid w:val="00277F00"/>
    <w:rsid w:val="002801C8"/>
    <w:rsid w:val="00282034"/>
    <w:rsid w:val="002839B7"/>
    <w:rsid w:val="002839D9"/>
    <w:rsid w:val="002847EE"/>
    <w:rsid w:val="00292B9F"/>
    <w:rsid w:val="00292F3E"/>
    <w:rsid w:val="002941A0"/>
    <w:rsid w:val="002964CE"/>
    <w:rsid w:val="002A0152"/>
    <w:rsid w:val="002A05A4"/>
    <w:rsid w:val="002A0D27"/>
    <w:rsid w:val="002A27B6"/>
    <w:rsid w:val="002A562F"/>
    <w:rsid w:val="002A7E22"/>
    <w:rsid w:val="002B0471"/>
    <w:rsid w:val="002B07B1"/>
    <w:rsid w:val="002B2CEE"/>
    <w:rsid w:val="002B303E"/>
    <w:rsid w:val="002B4C74"/>
    <w:rsid w:val="002B5138"/>
    <w:rsid w:val="002B5EF5"/>
    <w:rsid w:val="002B61E5"/>
    <w:rsid w:val="002B61F1"/>
    <w:rsid w:val="002B6B94"/>
    <w:rsid w:val="002B7917"/>
    <w:rsid w:val="002C0AA8"/>
    <w:rsid w:val="002C0F13"/>
    <w:rsid w:val="002C1A38"/>
    <w:rsid w:val="002C374A"/>
    <w:rsid w:val="002C66AA"/>
    <w:rsid w:val="002C6E88"/>
    <w:rsid w:val="002C7B78"/>
    <w:rsid w:val="002D0CBE"/>
    <w:rsid w:val="002D193E"/>
    <w:rsid w:val="002D2702"/>
    <w:rsid w:val="002D3167"/>
    <w:rsid w:val="002D3C2A"/>
    <w:rsid w:val="002D4A53"/>
    <w:rsid w:val="002D572A"/>
    <w:rsid w:val="002D59B1"/>
    <w:rsid w:val="002D60DD"/>
    <w:rsid w:val="002D65FB"/>
    <w:rsid w:val="002D7130"/>
    <w:rsid w:val="002E08FF"/>
    <w:rsid w:val="002E0F2F"/>
    <w:rsid w:val="002E1E56"/>
    <w:rsid w:val="002E1EB0"/>
    <w:rsid w:val="002E2A89"/>
    <w:rsid w:val="002E38AD"/>
    <w:rsid w:val="002E577D"/>
    <w:rsid w:val="002E73DD"/>
    <w:rsid w:val="002E749B"/>
    <w:rsid w:val="002E77F7"/>
    <w:rsid w:val="002F14A3"/>
    <w:rsid w:val="002F151B"/>
    <w:rsid w:val="002F1895"/>
    <w:rsid w:val="002F22FD"/>
    <w:rsid w:val="002F303A"/>
    <w:rsid w:val="002F44CB"/>
    <w:rsid w:val="002F47E2"/>
    <w:rsid w:val="002F484C"/>
    <w:rsid w:val="002F52CC"/>
    <w:rsid w:val="002F5440"/>
    <w:rsid w:val="002F5E18"/>
    <w:rsid w:val="002F6761"/>
    <w:rsid w:val="002F7299"/>
    <w:rsid w:val="002F7774"/>
    <w:rsid w:val="003011C1"/>
    <w:rsid w:val="00302163"/>
    <w:rsid w:val="003040E8"/>
    <w:rsid w:val="00304290"/>
    <w:rsid w:val="0030455F"/>
    <w:rsid w:val="00304B1C"/>
    <w:rsid w:val="00305803"/>
    <w:rsid w:val="0030627D"/>
    <w:rsid w:val="003070A8"/>
    <w:rsid w:val="003073D7"/>
    <w:rsid w:val="003108EF"/>
    <w:rsid w:val="00310BA2"/>
    <w:rsid w:val="00311715"/>
    <w:rsid w:val="00311E8B"/>
    <w:rsid w:val="00312426"/>
    <w:rsid w:val="00313465"/>
    <w:rsid w:val="003143A6"/>
    <w:rsid w:val="00314DA9"/>
    <w:rsid w:val="0031561B"/>
    <w:rsid w:val="0031612A"/>
    <w:rsid w:val="003161F6"/>
    <w:rsid w:val="003167D0"/>
    <w:rsid w:val="00316C2E"/>
    <w:rsid w:val="003176E0"/>
    <w:rsid w:val="00317B17"/>
    <w:rsid w:val="003206B9"/>
    <w:rsid w:val="00320EDA"/>
    <w:rsid w:val="003236D3"/>
    <w:rsid w:val="00323736"/>
    <w:rsid w:val="00323A65"/>
    <w:rsid w:val="00323C05"/>
    <w:rsid w:val="00326A83"/>
    <w:rsid w:val="00326AAC"/>
    <w:rsid w:val="00330089"/>
    <w:rsid w:val="003307E6"/>
    <w:rsid w:val="003311D7"/>
    <w:rsid w:val="00331343"/>
    <w:rsid w:val="00331CD1"/>
    <w:rsid w:val="00331FAF"/>
    <w:rsid w:val="00332A92"/>
    <w:rsid w:val="0033466D"/>
    <w:rsid w:val="00334F4E"/>
    <w:rsid w:val="00335D59"/>
    <w:rsid w:val="00335E65"/>
    <w:rsid w:val="00336084"/>
    <w:rsid w:val="00336BB7"/>
    <w:rsid w:val="0033744D"/>
    <w:rsid w:val="00337B7A"/>
    <w:rsid w:val="003408B1"/>
    <w:rsid w:val="00342098"/>
    <w:rsid w:val="00342E19"/>
    <w:rsid w:val="0034396C"/>
    <w:rsid w:val="0034511D"/>
    <w:rsid w:val="00345200"/>
    <w:rsid w:val="00345220"/>
    <w:rsid w:val="003453E1"/>
    <w:rsid w:val="00345BFB"/>
    <w:rsid w:val="00345D72"/>
    <w:rsid w:val="003469B3"/>
    <w:rsid w:val="00347A13"/>
    <w:rsid w:val="0035128D"/>
    <w:rsid w:val="00351D43"/>
    <w:rsid w:val="00351E15"/>
    <w:rsid w:val="003525C3"/>
    <w:rsid w:val="00352C1B"/>
    <w:rsid w:val="00353341"/>
    <w:rsid w:val="00354415"/>
    <w:rsid w:val="00354704"/>
    <w:rsid w:val="00356E29"/>
    <w:rsid w:val="00361AA1"/>
    <w:rsid w:val="003623F4"/>
    <w:rsid w:val="0036254D"/>
    <w:rsid w:val="00362911"/>
    <w:rsid w:val="00362C3A"/>
    <w:rsid w:val="00363F56"/>
    <w:rsid w:val="00364296"/>
    <w:rsid w:val="00364B0F"/>
    <w:rsid w:val="00364C6C"/>
    <w:rsid w:val="0036694F"/>
    <w:rsid w:val="00367EEE"/>
    <w:rsid w:val="0037282B"/>
    <w:rsid w:val="00373092"/>
    <w:rsid w:val="00374DD9"/>
    <w:rsid w:val="00375712"/>
    <w:rsid w:val="00377FA0"/>
    <w:rsid w:val="00381CA9"/>
    <w:rsid w:val="00381E54"/>
    <w:rsid w:val="00384061"/>
    <w:rsid w:val="0038441F"/>
    <w:rsid w:val="0038557E"/>
    <w:rsid w:val="00385644"/>
    <w:rsid w:val="00386405"/>
    <w:rsid w:val="00386E64"/>
    <w:rsid w:val="00387D0F"/>
    <w:rsid w:val="00391800"/>
    <w:rsid w:val="003925AB"/>
    <w:rsid w:val="00393900"/>
    <w:rsid w:val="003948A3"/>
    <w:rsid w:val="00394DC5"/>
    <w:rsid w:val="003953E3"/>
    <w:rsid w:val="00395948"/>
    <w:rsid w:val="00395A58"/>
    <w:rsid w:val="00395E1C"/>
    <w:rsid w:val="00395FB6"/>
    <w:rsid w:val="00396A59"/>
    <w:rsid w:val="003A0D7F"/>
    <w:rsid w:val="003A1ED7"/>
    <w:rsid w:val="003A1F48"/>
    <w:rsid w:val="003A2040"/>
    <w:rsid w:val="003A2CF3"/>
    <w:rsid w:val="003A3481"/>
    <w:rsid w:val="003A49DE"/>
    <w:rsid w:val="003A4A0F"/>
    <w:rsid w:val="003A6EF5"/>
    <w:rsid w:val="003A775E"/>
    <w:rsid w:val="003B0F13"/>
    <w:rsid w:val="003B11A3"/>
    <w:rsid w:val="003B40BC"/>
    <w:rsid w:val="003B4BAB"/>
    <w:rsid w:val="003B4DAA"/>
    <w:rsid w:val="003B5534"/>
    <w:rsid w:val="003B5D3A"/>
    <w:rsid w:val="003B6192"/>
    <w:rsid w:val="003B66D8"/>
    <w:rsid w:val="003B7613"/>
    <w:rsid w:val="003B78E8"/>
    <w:rsid w:val="003B7C91"/>
    <w:rsid w:val="003C00B2"/>
    <w:rsid w:val="003C08C2"/>
    <w:rsid w:val="003C3930"/>
    <w:rsid w:val="003C5255"/>
    <w:rsid w:val="003C5ABB"/>
    <w:rsid w:val="003C6109"/>
    <w:rsid w:val="003C6351"/>
    <w:rsid w:val="003C7684"/>
    <w:rsid w:val="003C7F3B"/>
    <w:rsid w:val="003D2B8C"/>
    <w:rsid w:val="003D2E4F"/>
    <w:rsid w:val="003D38B6"/>
    <w:rsid w:val="003D3C52"/>
    <w:rsid w:val="003D5126"/>
    <w:rsid w:val="003D5A50"/>
    <w:rsid w:val="003E0137"/>
    <w:rsid w:val="003E0238"/>
    <w:rsid w:val="003E0907"/>
    <w:rsid w:val="003E1EA0"/>
    <w:rsid w:val="003E6F7E"/>
    <w:rsid w:val="003E7271"/>
    <w:rsid w:val="003F02CB"/>
    <w:rsid w:val="003F173B"/>
    <w:rsid w:val="003F1EE4"/>
    <w:rsid w:val="003F1F83"/>
    <w:rsid w:val="003F29D2"/>
    <w:rsid w:val="003F2BC3"/>
    <w:rsid w:val="003F32A8"/>
    <w:rsid w:val="003F362C"/>
    <w:rsid w:val="003F44AF"/>
    <w:rsid w:val="003F59CA"/>
    <w:rsid w:val="003F5B81"/>
    <w:rsid w:val="003F73A3"/>
    <w:rsid w:val="003F73DD"/>
    <w:rsid w:val="003F746C"/>
    <w:rsid w:val="003F7727"/>
    <w:rsid w:val="00400380"/>
    <w:rsid w:val="00402642"/>
    <w:rsid w:val="00402B3C"/>
    <w:rsid w:val="00402F30"/>
    <w:rsid w:val="00403572"/>
    <w:rsid w:val="00403C13"/>
    <w:rsid w:val="00404AE3"/>
    <w:rsid w:val="00404AF6"/>
    <w:rsid w:val="00404FCE"/>
    <w:rsid w:val="004051A1"/>
    <w:rsid w:val="00405E1D"/>
    <w:rsid w:val="00411EEA"/>
    <w:rsid w:val="00413D19"/>
    <w:rsid w:val="00414006"/>
    <w:rsid w:val="00414873"/>
    <w:rsid w:val="00414D1D"/>
    <w:rsid w:val="00415289"/>
    <w:rsid w:val="00415BAF"/>
    <w:rsid w:val="00415DDF"/>
    <w:rsid w:val="00416888"/>
    <w:rsid w:val="00416BF3"/>
    <w:rsid w:val="004173BC"/>
    <w:rsid w:val="004177B5"/>
    <w:rsid w:val="00421430"/>
    <w:rsid w:val="00422360"/>
    <w:rsid w:val="00422EF1"/>
    <w:rsid w:val="004231E6"/>
    <w:rsid w:val="00423476"/>
    <w:rsid w:val="004242B1"/>
    <w:rsid w:val="004252F8"/>
    <w:rsid w:val="004253CD"/>
    <w:rsid w:val="0042685F"/>
    <w:rsid w:val="004269E4"/>
    <w:rsid w:val="00427445"/>
    <w:rsid w:val="004279A6"/>
    <w:rsid w:val="00431357"/>
    <w:rsid w:val="0043203B"/>
    <w:rsid w:val="00433AFD"/>
    <w:rsid w:val="00433B6F"/>
    <w:rsid w:val="00434F4C"/>
    <w:rsid w:val="004353CA"/>
    <w:rsid w:val="00435A80"/>
    <w:rsid w:val="00435F56"/>
    <w:rsid w:val="0043603C"/>
    <w:rsid w:val="0043620E"/>
    <w:rsid w:val="00436AB6"/>
    <w:rsid w:val="00436BE7"/>
    <w:rsid w:val="00436DFE"/>
    <w:rsid w:val="004411F7"/>
    <w:rsid w:val="00441C2A"/>
    <w:rsid w:val="00442094"/>
    <w:rsid w:val="004420E5"/>
    <w:rsid w:val="004429FE"/>
    <w:rsid w:val="00443D19"/>
    <w:rsid w:val="00444116"/>
    <w:rsid w:val="004458F4"/>
    <w:rsid w:val="00445B6C"/>
    <w:rsid w:val="00445DE1"/>
    <w:rsid w:val="00446D7D"/>
    <w:rsid w:val="0045006C"/>
    <w:rsid w:val="00450503"/>
    <w:rsid w:val="00450638"/>
    <w:rsid w:val="004507F8"/>
    <w:rsid w:val="00450B9E"/>
    <w:rsid w:val="004510F0"/>
    <w:rsid w:val="0045140E"/>
    <w:rsid w:val="0045149D"/>
    <w:rsid w:val="00451B44"/>
    <w:rsid w:val="00452876"/>
    <w:rsid w:val="004528B1"/>
    <w:rsid w:val="00452E7F"/>
    <w:rsid w:val="00452ECC"/>
    <w:rsid w:val="00456003"/>
    <w:rsid w:val="00460376"/>
    <w:rsid w:val="00460612"/>
    <w:rsid w:val="00460995"/>
    <w:rsid w:val="00460C64"/>
    <w:rsid w:val="00460C8E"/>
    <w:rsid w:val="004619F6"/>
    <w:rsid w:val="004635DB"/>
    <w:rsid w:val="0046534A"/>
    <w:rsid w:val="00465653"/>
    <w:rsid w:val="00465CFD"/>
    <w:rsid w:val="00466399"/>
    <w:rsid w:val="004672EE"/>
    <w:rsid w:val="004673FE"/>
    <w:rsid w:val="004707FE"/>
    <w:rsid w:val="004712AE"/>
    <w:rsid w:val="00472356"/>
    <w:rsid w:val="00473084"/>
    <w:rsid w:val="0047322F"/>
    <w:rsid w:val="00473583"/>
    <w:rsid w:val="00473870"/>
    <w:rsid w:val="00473F3C"/>
    <w:rsid w:val="00474F83"/>
    <w:rsid w:val="00476B8B"/>
    <w:rsid w:val="00476D04"/>
    <w:rsid w:val="00476EE3"/>
    <w:rsid w:val="00477173"/>
    <w:rsid w:val="004772F5"/>
    <w:rsid w:val="00477790"/>
    <w:rsid w:val="00477936"/>
    <w:rsid w:val="00477C6E"/>
    <w:rsid w:val="004806D4"/>
    <w:rsid w:val="00480D19"/>
    <w:rsid w:val="0048114F"/>
    <w:rsid w:val="00481195"/>
    <w:rsid w:val="00481D08"/>
    <w:rsid w:val="00482237"/>
    <w:rsid w:val="00482B8A"/>
    <w:rsid w:val="00483981"/>
    <w:rsid w:val="00483BC3"/>
    <w:rsid w:val="00485F09"/>
    <w:rsid w:val="004873BC"/>
    <w:rsid w:val="004878B9"/>
    <w:rsid w:val="00491682"/>
    <w:rsid w:val="00493E86"/>
    <w:rsid w:val="00494ADB"/>
    <w:rsid w:val="00495C8E"/>
    <w:rsid w:val="00496360"/>
    <w:rsid w:val="00497A10"/>
    <w:rsid w:val="004A088A"/>
    <w:rsid w:val="004A2463"/>
    <w:rsid w:val="004A2510"/>
    <w:rsid w:val="004A2728"/>
    <w:rsid w:val="004A2A6F"/>
    <w:rsid w:val="004A2C0D"/>
    <w:rsid w:val="004A31D7"/>
    <w:rsid w:val="004A3942"/>
    <w:rsid w:val="004A3948"/>
    <w:rsid w:val="004A3FE8"/>
    <w:rsid w:val="004A434D"/>
    <w:rsid w:val="004A45F3"/>
    <w:rsid w:val="004A5424"/>
    <w:rsid w:val="004A57B7"/>
    <w:rsid w:val="004A59D6"/>
    <w:rsid w:val="004A5B2A"/>
    <w:rsid w:val="004A7E41"/>
    <w:rsid w:val="004B003C"/>
    <w:rsid w:val="004B083E"/>
    <w:rsid w:val="004B0A37"/>
    <w:rsid w:val="004B124D"/>
    <w:rsid w:val="004B31D6"/>
    <w:rsid w:val="004B33E6"/>
    <w:rsid w:val="004B590F"/>
    <w:rsid w:val="004B6C48"/>
    <w:rsid w:val="004B6ECA"/>
    <w:rsid w:val="004B798E"/>
    <w:rsid w:val="004C0545"/>
    <w:rsid w:val="004C0DA3"/>
    <w:rsid w:val="004C1158"/>
    <w:rsid w:val="004C3568"/>
    <w:rsid w:val="004C3782"/>
    <w:rsid w:val="004C4049"/>
    <w:rsid w:val="004C5AA2"/>
    <w:rsid w:val="004C6374"/>
    <w:rsid w:val="004D0D65"/>
    <w:rsid w:val="004D0F3C"/>
    <w:rsid w:val="004D4FC1"/>
    <w:rsid w:val="004D5D4A"/>
    <w:rsid w:val="004D6293"/>
    <w:rsid w:val="004D6312"/>
    <w:rsid w:val="004D6BE2"/>
    <w:rsid w:val="004E0537"/>
    <w:rsid w:val="004E28C3"/>
    <w:rsid w:val="004E29CD"/>
    <w:rsid w:val="004E37BC"/>
    <w:rsid w:val="004E502E"/>
    <w:rsid w:val="004E5785"/>
    <w:rsid w:val="004F18E4"/>
    <w:rsid w:val="004F1A1E"/>
    <w:rsid w:val="004F1A26"/>
    <w:rsid w:val="004F1BC5"/>
    <w:rsid w:val="004F2506"/>
    <w:rsid w:val="004F25F5"/>
    <w:rsid w:val="004F2E7E"/>
    <w:rsid w:val="004F329A"/>
    <w:rsid w:val="004F4028"/>
    <w:rsid w:val="004F5B9E"/>
    <w:rsid w:val="004F61C7"/>
    <w:rsid w:val="004F6706"/>
    <w:rsid w:val="004F7BF2"/>
    <w:rsid w:val="0050093D"/>
    <w:rsid w:val="0050159F"/>
    <w:rsid w:val="00501778"/>
    <w:rsid w:val="00501A67"/>
    <w:rsid w:val="00502B93"/>
    <w:rsid w:val="00503539"/>
    <w:rsid w:val="0050468F"/>
    <w:rsid w:val="00504A25"/>
    <w:rsid w:val="00505B6D"/>
    <w:rsid w:val="005065A7"/>
    <w:rsid w:val="00510D73"/>
    <w:rsid w:val="00511973"/>
    <w:rsid w:val="00511C94"/>
    <w:rsid w:val="00512013"/>
    <w:rsid w:val="005121D9"/>
    <w:rsid w:val="005144A3"/>
    <w:rsid w:val="00514945"/>
    <w:rsid w:val="0051602E"/>
    <w:rsid w:val="0051616A"/>
    <w:rsid w:val="0051638E"/>
    <w:rsid w:val="0051669C"/>
    <w:rsid w:val="005167E9"/>
    <w:rsid w:val="00516C84"/>
    <w:rsid w:val="00517C3B"/>
    <w:rsid w:val="00520837"/>
    <w:rsid w:val="0052118B"/>
    <w:rsid w:val="005213CC"/>
    <w:rsid w:val="005257AA"/>
    <w:rsid w:val="005300CE"/>
    <w:rsid w:val="00531EAE"/>
    <w:rsid w:val="00532076"/>
    <w:rsid w:val="005322C5"/>
    <w:rsid w:val="00533621"/>
    <w:rsid w:val="005336FC"/>
    <w:rsid w:val="005338FD"/>
    <w:rsid w:val="00533ADD"/>
    <w:rsid w:val="00533EDD"/>
    <w:rsid w:val="00534980"/>
    <w:rsid w:val="00535E13"/>
    <w:rsid w:val="00535F87"/>
    <w:rsid w:val="005414CA"/>
    <w:rsid w:val="00541F5E"/>
    <w:rsid w:val="00542110"/>
    <w:rsid w:val="00542C66"/>
    <w:rsid w:val="0054346A"/>
    <w:rsid w:val="005443BD"/>
    <w:rsid w:val="00544FE7"/>
    <w:rsid w:val="00545044"/>
    <w:rsid w:val="00545159"/>
    <w:rsid w:val="005458FC"/>
    <w:rsid w:val="00545C44"/>
    <w:rsid w:val="00545DA3"/>
    <w:rsid w:val="005465D5"/>
    <w:rsid w:val="005514F7"/>
    <w:rsid w:val="005517FD"/>
    <w:rsid w:val="00553D55"/>
    <w:rsid w:val="00553DE5"/>
    <w:rsid w:val="00553FFD"/>
    <w:rsid w:val="00554EAA"/>
    <w:rsid w:val="00556422"/>
    <w:rsid w:val="00556A38"/>
    <w:rsid w:val="00561208"/>
    <w:rsid w:val="00561EB2"/>
    <w:rsid w:val="0056279E"/>
    <w:rsid w:val="005627EE"/>
    <w:rsid w:val="00562822"/>
    <w:rsid w:val="005635F9"/>
    <w:rsid w:val="00564F6E"/>
    <w:rsid w:val="005653B6"/>
    <w:rsid w:val="0056599C"/>
    <w:rsid w:val="00565D5E"/>
    <w:rsid w:val="005668DD"/>
    <w:rsid w:val="00566AFA"/>
    <w:rsid w:val="00567647"/>
    <w:rsid w:val="005702BB"/>
    <w:rsid w:val="0057074F"/>
    <w:rsid w:val="0057093D"/>
    <w:rsid w:val="00570AED"/>
    <w:rsid w:val="00571438"/>
    <w:rsid w:val="00571E35"/>
    <w:rsid w:val="005733B7"/>
    <w:rsid w:val="005737F3"/>
    <w:rsid w:val="00574125"/>
    <w:rsid w:val="005761C7"/>
    <w:rsid w:val="00576AE6"/>
    <w:rsid w:val="00577A3C"/>
    <w:rsid w:val="005816C5"/>
    <w:rsid w:val="00581BF8"/>
    <w:rsid w:val="005822D7"/>
    <w:rsid w:val="0058469C"/>
    <w:rsid w:val="00584D1D"/>
    <w:rsid w:val="00587811"/>
    <w:rsid w:val="0058793E"/>
    <w:rsid w:val="00587DE5"/>
    <w:rsid w:val="005903E4"/>
    <w:rsid w:val="005913AC"/>
    <w:rsid w:val="0059171E"/>
    <w:rsid w:val="005930C0"/>
    <w:rsid w:val="005936A9"/>
    <w:rsid w:val="00593BA5"/>
    <w:rsid w:val="00593C24"/>
    <w:rsid w:val="00593EA9"/>
    <w:rsid w:val="00594715"/>
    <w:rsid w:val="005954C3"/>
    <w:rsid w:val="005963FB"/>
    <w:rsid w:val="00597D25"/>
    <w:rsid w:val="005A0476"/>
    <w:rsid w:val="005A08A4"/>
    <w:rsid w:val="005A097D"/>
    <w:rsid w:val="005A0BD3"/>
    <w:rsid w:val="005A524A"/>
    <w:rsid w:val="005A5903"/>
    <w:rsid w:val="005A63D8"/>
    <w:rsid w:val="005A6A58"/>
    <w:rsid w:val="005B37DF"/>
    <w:rsid w:val="005B3E0A"/>
    <w:rsid w:val="005B5554"/>
    <w:rsid w:val="005B57EA"/>
    <w:rsid w:val="005B780A"/>
    <w:rsid w:val="005B7F53"/>
    <w:rsid w:val="005C063C"/>
    <w:rsid w:val="005C2106"/>
    <w:rsid w:val="005C21A7"/>
    <w:rsid w:val="005C3ACF"/>
    <w:rsid w:val="005C4483"/>
    <w:rsid w:val="005C4C82"/>
    <w:rsid w:val="005C68A3"/>
    <w:rsid w:val="005D0017"/>
    <w:rsid w:val="005D3810"/>
    <w:rsid w:val="005D4A17"/>
    <w:rsid w:val="005D4B40"/>
    <w:rsid w:val="005D5043"/>
    <w:rsid w:val="005D50C0"/>
    <w:rsid w:val="005E0466"/>
    <w:rsid w:val="005E0BD3"/>
    <w:rsid w:val="005E1EE1"/>
    <w:rsid w:val="005E1F67"/>
    <w:rsid w:val="005E2694"/>
    <w:rsid w:val="005E395C"/>
    <w:rsid w:val="005E4033"/>
    <w:rsid w:val="005E4C5F"/>
    <w:rsid w:val="005E5C89"/>
    <w:rsid w:val="005F1994"/>
    <w:rsid w:val="005F221A"/>
    <w:rsid w:val="005F2858"/>
    <w:rsid w:val="005F2C56"/>
    <w:rsid w:val="005F2C7D"/>
    <w:rsid w:val="005F31A1"/>
    <w:rsid w:val="005F3628"/>
    <w:rsid w:val="005F3A27"/>
    <w:rsid w:val="005F62B7"/>
    <w:rsid w:val="005F75BD"/>
    <w:rsid w:val="005F788C"/>
    <w:rsid w:val="0060155B"/>
    <w:rsid w:val="00601B8C"/>
    <w:rsid w:val="00603A14"/>
    <w:rsid w:val="006051FB"/>
    <w:rsid w:val="0060618F"/>
    <w:rsid w:val="00606AE4"/>
    <w:rsid w:val="00610E56"/>
    <w:rsid w:val="00611613"/>
    <w:rsid w:val="006125A2"/>
    <w:rsid w:val="006132A5"/>
    <w:rsid w:val="00613E34"/>
    <w:rsid w:val="0061429D"/>
    <w:rsid w:val="006161EE"/>
    <w:rsid w:val="0062038F"/>
    <w:rsid w:val="00620817"/>
    <w:rsid w:val="00621B73"/>
    <w:rsid w:val="0062289E"/>
    <w:rsid w:val="00622CCD"/>
    <w:rsid w:val="00623F95"/>
    <w:rsid w:val="00624ED8"/>
    <w:rsid w:val="006250CC"/>
    <w:rsid w:val="0062593C"/>
    <w:rsid w:val="00630FC2"/>
    <w:rsid w:val="00631204"/>
    <w:rsid w:val="0063170F"/>
    <w:rsid w:val="00636ADD"/>
    <w:rsid w:val="006373A5"/>
    <w:rsid w:val="00640038"/>
    <w:rsid w:val="00640768"/>
    <w:rsid w:val="0064148B"/>
    <w:rsid w:val="00641E59"/>
    <w:rsid w:val="006427C2"/>
    <w:rsid w:val="00642CDC"/>
    <w:rsid w:val="006447F1"/>
    <w:rsid w:val="00644C58"/>
    <w:rsid w:val="00646268"/>
    <w:rsid w:val="00646A4F"/>
    <w:rsid w:val="00646AB7"/>
    <w:rsid w:val="00646C35"/>
    <w:rsid w:val="006515ED"/>
    <w:rsid w:val="0065296D"/>
    <w:rsid w:val="00652D6A"/>
    <w:rsid w:val="00652FC5"/>
    <w:rsid w:val="0065396A"/>
    <w:rsid w:val="006543C3"/>
    <w:rsid w:val="00655320"/>
    <w:rsid w:val="006554CF"/>
    <w:rsid w:val="006573FD"/>
    <w:rsid w:val="00657448"/>
    <w:rsid w:val="006577A3"/>
    <w:rsid w:val="00657B1B"/>
    <w:rsid w:val="00657F9D"/>
    <w:rsid w:val="00660227"/>
    <w:rsid w:val="0066078F"/>
    <w:rsid w:val="00662ECF"/>
    <w:rsid w:val="00663586"/>
    <w:rsid w:val="00664151"/>
    <w:rsid w:val="0066484F"/>
    <w:rsid w:val="006657B6"/>
    <w:rsid w:val="00665C42"/>
    <w:rsid w:val="00667891"/>
    <w:rsid w:val="006713DB"/>
    <w:rsid w:val="00672FCB"/>
    <w:rsid w:val="00673147"/>
    <w:rsid w:val="0067369A"/>
    <w:rsid w:val="0067406C"/>
    <w:rsid w:val="00674AC2"/>
    <w:rsid w:val="0067538D"/>
    <w:rsid w:val="0067547F"/>
    <w:rsid w:val="006766DC"/>
    <w:rsid w:val="0067675B"/>
    <w:rsid w:val="00676EDE"/>
    <w:rsid w:val="00677768"/>
    <w:rsid w:val="00681DE0"/>
    <w:rsid w:val="006826CB"/>
    <w:rsid w:val="00683205"/>
    <w:rsid w:val="00683335"/>
    <w:rsid w:val="00683464"/>
    <w:rsid w:val="0068400C"/>
    <w:rsid w:val="00684358"/>
    <w:rsid w:val="00684B1D"/>
    <w:rsid w:val="006859C5"/>
    <w:rsid w:val="00685CF5"/>
    <w:rsid w:val="00686265"/>
    <w:rsid w:val="00687EC1"/>
    <w:rsid w:val="006903E0"/>
    <w:rsid w:val="00690B38"/>
    <w:rsid w:val="006914AE"/>
    <w:rsid w:val="006946C4"/>
    <w:rsid w:val="006947EF"/>
    <w:rsid w:val="00696091"/>
    <w:rsid w:val="00696644"/>
    <w:rsid w:val="006A0167"/>
    <w:rsid w:val="006A0D4E"/>
    <w:rsid w:val="006A1938"/>
    <w:rsid w:val="006A23F7"/>
    <w:rsid w:val="006A2924"/>
    <w:rsid w:val="006A2D9D"/>
    <w:rsid w:val="006A4822"/>
    <w:rsid w:val="006A4A0B"/>
    <w:rsid w:val="006A6ADA"/>
    <w:rsid w:val="006A727F"/>
    <w:rsid w:val="006A7813"/>
    <w:rsid w:val="006A78FD"/>
    <w:rsid w:val="006A7AE2"/>
    <w:rsid w:val="006B0B5F"/>
    <w:rsid w:val="006B1BD1"/>
    <w:rsid w:val="006B1E6D"/>
    <w:rsid w:val="006B2885"/>
    <w:rsid w:val="006B2A45"/>
    <w:rsid w:val="006B46BD"/>
    <w:rsid w:val="006B635A"/>
    <w:rsid w:val="006B6A53"/>
    <w:rsid w:val="006B6E73"/>
    <w:rsid w:val="006B7AA8"/>
    <w:rsid w:val="006C058D"/>
    <w:rsid w:val="006C0DED"/>
    <w:rsid w:val="006C352A"/>
    <w:rsid w:val="006C4035"/>
    <w:rsid w:val="006C462F"/>
    <w:rsid w:val="006C5D92"/>
    <w:rsid w:val="006D07FE"/>
    <w:rsid w:val="006D0AFD"/>
    <w:rsid w:val="006D1BDC"/>
    <w:rsid w:val="006D2B19"/>
    <w:rsid w:val="006D3896"/>
    <w:rsid w:val="006D5CA3"/>
    <w:rsid w:val="006D68FD"/>
    <w:rsid w:val="006D739B"/>
    <w:rsid w:val="006D75BD"/>
    <w:rsid w:val="006D7C99"/>
    <w:rsid w:val="006E0704"/>
    <w:rsid w:val="006E0BF1"/>
    <w:rsid w:val="006E17A3"/>
    <w:rsid w:val="006E2598"/>
    <w:rsid w:val="006E2D7D"/>
    <w:rsid w:val="006E3287"/>
    <w:rsid w:val="006E3B06"/>
    <w:rsid w:val="006E4F65"/>
    <w:rsid w:val="006E57BA"/>
    <w:rsid w:val="006E6EB1"/>
    <w:rsid w:val="006E7069"/>
    <w:rsid w:val="006E76FC"/>
    <w:rsid w:val="006E770C"/>
    <w:rsid w:val="006F01F6"/>
    <w:rsid w:val="006F023B"/>
    <w:rsid w:val="006F0480"/>
    <w:rsid w:val="006F0745"/>
    <w:rsid w:val="006F07D9"/>
    <w:rsid w:val="006F13AC"/>
    <w:rsid w:val="006F241F"/>
    <w:rsid w:val="006F24A7"/>
    <w:rsid w:val="006F3567"/>
    <w:rsid w:val="006F3A0D"/>
    <w:rsid w:val="006F527E"/>
    <w:rsid w:val="006F5923"/>
    <w:rsid w:val="006F5B38"/>
    <w:rsid w:val="006F6034"/>
    <w:rsid w:val="006F687C"/>
    <w:rsid w:val="006F7CBE"/>
    <w:rsid w:val="00700243"/>
    <w:rsid w:val="00701655"/>
    <w:rsid w:val="0070180F"/>
    <w:rsid w:val="00702B67"/>
    <w:rsid w:val="00702D69"/>
    <w:rsid w:val="007041B5"/>
    <w:rsid w:val="00704E1E"/>
    <w:rsid w:val="00706DC3"/>
    <w:rsid w:val="00706F40"/>
    <w:rsid w:val="00710C35"/>
    <w:rsid w:val="00712A2E"/>
    <w:rsid w:val="00714222"/>
    <w:rsid w:val="00714870"/>
    <w:rsid w:val="007158CF"/>
    <w:rsid w:val="00716495"/>
    <w:rsid w:val="0071670A"/>
    <w:rsid w:val="00717212"/>
    <w:rsid w:val="00717B3C"/>
    <w:rsid w:val="007217B8"/>
    <w:rsid w:val="007222AF"/>
    <w:rsid w:val="007228C7"/>
    <w:rsid w:val="00724CBA"/>
    <w:rsid w:val="0072563C"/>
    <w:rsid w:val="00725F41"/>
    <w:rsid w:val="007264F0"/>
    <w:rsid w:val="0072698B"/>
    <w:rsid w:val="007306BB"/>
    <w:rsid w:val="0073187A"/>
    <w:rsid w:val="007321EC"/>
    <w:rsid w:val="00732416"/>
    <w:rsid w:val="007336B1"/>
    <w:rsid w:val="007368CC"/>
    <w:rsid w:val="00737A3C"/>
    <w:rsid w:val="00737CCA"/>
    <w:rsid w:val="00740390"/>
    <w:rsid w:val="00740507"/>
    <w:rsid w:val="00741426"/>
    <w:rsid w:val="00741561"/>
    <w:rsid w:val="00742451"/>
    <w:rsid w:val="00742B0D"/>
    <w:rsid w:val="00743C3A"/>
    <w:rsid w:val="0074424B"/>
    <w:rsid w:val="007446CD"/>
    <w:rsid w:val="00744750"/>
    <w:rsid w:val="00745B43"/>
    <w:rsid w:val="007462C0"/>
    <w:rsid w:val="00746C97"/>
    <w:rsid w:val="00747A5C"/>
    <w:rsid w:val="00750067"/>
    <w:rsid w:val="00750706"/>
    <w:rsid w:val="0075118C"/>
    <w:rsid w:val="00751922"/>
    <w:rsid w:val="00752261"/>
    <w:rsid w:val="007523C1"/>
    <w:rsid w:val="00753199"/>
    <w:rsid w:val="00753677"/>
    <w:rsid w:val="0075454D"/>
    <w:rsid w:val="00754856"/>
    <w:rsid w:val="00755839"/>
    <w:rsid w:val="0075674F"/>
    <w:rsid w:val="00756993"/>
    <w:rsid w:val="00757056"/>
    <w:rsid w:val="00757109"/>
    <w:rsid w:val="00760275"/>
    <w:rsid w:val="007605B6"/>
    <w:rsid w:val="00760963"/>
    <w:rsid w:val="00761AC6"/>
    <w:rsid w:val="007629EF"/>
    <w:rsid w:val="00763F3C"/>
    <w:rsid w:val="00764B2B"/>
    <w:rsid w:val="00765551"/>
    <w:rsid w:val="007659EF"/>
    <w:rsid w:val="00766DC6"/>
    <w:rsid w:val="00770BF5"/>
    <w:rsid w:val="00771C07"/>
    <w:rsid w:val="00771CBA"/>
    <w:rsid w:val="00773918"/>
    <w:rsid w:val="00773A30"/>
    <w:rsid w:val="00774766"/>
    <w:rsid w:val="00774B0D"/>
    <w:rsid w:val="007763F6"/>
    <w:rsid w:val="00780029"/>
    <w:rsid w:val="007801B3"/>
    <w:rsid w:val="007822C6"/>
    <w:rsid w:val="007823D5"/>
    <w:rsid w:val="00782566"/>
    <w:rsid w:val="00783127"/>
    <w:rsid w:val="00783A50"/>
    <w:rsid w:val="00785B53"/>
    <w:rsid w:val="007865A4"/>
    <w:rsid w:val="00786BBA"/>
    <w:rsid w:val="007875CF"/>
    <w:rsid w:val="00787E0C"/>
    <w:rsid w:val="0079131E"/>
    <w:rsid w:val="00791711"/>
    <w:rsid w:val="00791D45"/>
    <w:rsid w:val="00792707"/>
    <w:rsid w:val="00792A2F"/>
    <w:rsid w:val="0079367F"/>
    <w:rsid w:val="00793981"/>
    <w:rsid w:val="0079440B"/>
    <w:rsid w:val="0079791C"/>
    <w:rsid w:val="007A08D3"/>
    <w:rsid w:val="007A0EC2"/>
    <w:rsid w:val="007A13C7"/>
    <w:rsid w:val="007A2826"/>
    <w:rsid w:val="007A2ACD"/>
    <w:rsid w:val="007A338C"/>
    <w:rsid w:val="007A43A1"/>
    <w:rsid w:val="007A4A23"/>
    <w:rsid w:val="007A4AFB"/>
    <w:rsid w:val="007A57DF"/>
    <w:rsid w:val="007A5C8C"/>
    <w:rsid w:val="007A5F45"/>
    <w:rsid w:val="007B07B9"/>
    <w:rsid w:val="007B1146"/>
    <w:rsid w:val="007B19B8"/>
    <w:rsid w:val="007B1BD0"/>
    <w:rsid w:val="007B1D35"/>
    <w:rsid w:val="007B4900"/>
    <w:rsid w:val="007B6107"/>
    <w:rsid w:val="007B6BD9"/>
    <w:rsid w:val="007C0D6F"/>
    <w:rsid w:val="007C130B"/>
    <w:rsid w:val="007C1D98"/>
    <w:rsid w:val="007C24BC"/>
    <w:rsid w:val="007C24C3"/>
    <w:rsid w:val="007C2F48"/>
    <w:rsid w:val="007C304A"/>
    <w:rsid w:val="007C38B4"/>
    <w:rsid w:val="007C42F4"/>
    <w:rsid w:val="007C4542"/>
    <w:rsid w:val="007C49B3"/>
    <w:rsid w:val="007C4B38"/>
    <w:rsid w:val="007C56FF"/>
    <w:rsid w:val="007C67A8"/>
    <w:rsid w:val="007C6E45"/>
    <w:rsid w:val="007C7E11"/>
    <w:rsid w:val="007C7EC2"/>
    <w:rsid w:val="007D1B4D"/>
    <w:rsid w:val="007D35B6"/>
    <w:rsid w:val="007D49A5"/>
    <w:rsid w:val="007D63A2"/>
    <w:rsid w:val="007D64D6"/>
    <w:rsid w:val="007D6E7A"/>
    <w:rsid w:val="007D731B"/>
    <w:rsid w:val="007D7B71"/>
    <w:rsid w:val="007E1182"/>
    <w:rsid w:val="007E3714"/>
    <w:rsid w:val="007E404F"/>
    <w:rsid w:val="007E69A5"/>
    <w:rsid w:val="007E773E"/>
    <w:rsid w:val="007E7F91"/>
    <w:rsid w:val="007F2BE8"/>
    <w:rsid w:val="007F4424"/>
    <w:rsid w:val="007F4527"/>
    <w:rsid w:val="007F4A7E"/>
    <w:rsid w:val="007F6DB9"/>
    <w:rsid w:val="00800EF5"/>
    <w:rsid w:val="008019BC"/>
    <w:rsid w:val="0080243B"/>
    <w:rsid w:val="00802C88"/>
    <w:rsid w:val="00802FA1"/>
    <w:rsid w:val="008045BA"/>
    <w:rsid w:val="00804971"/>
    <w:rsid w:val="008068A9"/>
    <w:rsid w:val="00810299"/>
    <w:rsid w:val="00810DCB"/>
    <w:rsid w:val="008144F4"/>
    <w:rsid w:val="008148C8"/>
    <w:rsid w:val="00815257"/>
    <w:rsid w:val="008167E8"/>
    <w:rsid w:val="00816D0E"/>
    <w:rsid w:val="0081745F"/>
    <w:rsid w:val="00817A5F"/>
    <w:rsid w:val="00817FF2"/>
    <w:rsid w:val="00820182"/>
    <w:rsid w:val="008205BE"/>
    <w:rsid w:val="0082129E"/>
    <w:rsid w:val="008216C6"/>
    <w:rsid w:val="00821709"/>
    <w:rsid w:val="008220AC"/>
    <w:rsid w:val="00822B10"/>
    <w:rsid w:val="00823089"/>
    <w:rsid w:val="00825057"/>
    <w:rsid w:val="00825402"/>
    <w:rsid w:val="008261EF"/>
    <w:rsid w:val="008308E8"/>
    <w:rsid w:val="00830925"/>
    <w:rsid w:val="00834173"/>
    <w:rsid w:val="0083529F"/>
    <w:rsid w:val="0083553E"/>
    <w:rsid w:val="00840372"/>
    <w:rsid w:val="0084039E"/>
    <w:rsid w:val="008409A8"/>
    <w:rsid w:val="00841060"/>
    <w:rsid w:val="008417B7"/>
    <w:rsid w:val="00842559"/>
    <w:rsid w:val="00843EEA"/>
    <w:rsid w:val="008442AF"/>
    <w:rsid w:val="00845952"/>
    <w:rsid w:val="00846386"/>
    <w:rsid w:val="008464C0"/>
    <w:rsid w:val="008506CF"/>
    <w:rsid w:val="00851D37"/>
    <w:rsid w:val="00851E3B"/>
    <w:rsid w:val="00853F5A"/>
    <w:rsid w:val="00855158"/>
    <w:rsid w:val="008578E7"/>
    <w:rsid w:val="00857C01"/>
    <w:rsid w:val="008604FE"/>
    <w:rsid w:val="008607B9"/>
    <w:rsid w:val="008622CD"/>
    <w:rsid w:val="0086472B"/>
    <w:rsid w:val="008647AD"/>
    <w:rsid w:val="008659DF"/>
    <w:rsid w:val="0086602A"/>
    <w:rsid w:val="00867F02"/>
    <w:rsid w:val="00870E45"/>
    <w:rsid w:val="00871A48"/>
    <w:rsid w:val="00871D2A"/>
    <w:rsid w:val="0087294D"/>
    <w:rsid w:val="00873B8A"/>
    <w:rsid w:val="00875B53"/>
    <w:rsid w:val="0087688D"/>
    <w:rsid w:val="00877366"/>
    <w:rsid w:val="00877778"/>
    <w:rsid w:val="0088144B"/>
    <w:rsid w:val="0088159A"/>
    <w:rsid w:val="008836AF"/>
    <w:rsid w:val="00884E31"/>
    <w:rsid w:val="00886619"/>
    <w:rsid w:val="00887F1A"/>
    <w:rsid w:val="00890BF4"/>
    <w:rsid w:val="00891C62"/>
    <w:rsid w:val="00891CD5"/>
    <w:rsid w:val="00892798"/>
    <w:rsid w:val="00892882"/>
    <w:rsid w:val="00892D79"/>
    <w:rsid w:val="0089354A"/>
    <w:rsid w:val="00893F5D"/>
    <w:rsid w:val="00896242"/>
    <w:rsid w:val="00896275"/>
    <w:rsid w:val="00896641"/>
    <w:rsid w:val="00897053"/>
    <w:rsid w:val="00897889"/>
    <w:rsid w:val="008A20D3"/>
    <w:rsid w:val="008A2358"/>
    <w:rsid w:val="008A2AB8"/>
    <w:rsid w:val="008A3A06"/>
    <w:rsid w:val="008A3F60"/>
    <w:rsid w:val="008A3F99"/>
    <w:rsid w:val="008A4383"/>
    <w:rsid w:val="008A48FF"/>
    <w:rsid w:val="008A52DF"/>
    <w:rsid w:val="008A6181"/>
    <w:rsid w:val="008A61A4"/>
    <w:rsid w:val="008A68F1"/>
    <w:rsid w:val="008B0682"/>
    <w:rsid w:val="008B09DA"/>
    <w:rsid w:val="008B0F41"/>
    <w:rsid w:val="008B1809"/>
    <w:rsid w:val="008B20DD"/>
    <w:rsid w:val="008B21AF"/>
    <w:rsid w:val="008B2700"/>
    <w:rsid w:val="008B2B9F"/>
    <w:rsid w:val="008B2D4A"/>
    <w:rsid w:val="008B3E52"/>
    <w:rsid w:val="008B72F6"/>
    <w:rsid w:val="008B735C"/>
    <w:rsid w:val="008C01E4"/>
    <w:rsid w:val="008C0704"/>
    <w:rsid w:val="008C1611"/>
    <w:rsid w:val="008C1998"/>
    <w:rsid w:val="008C1D81"/>
    <w:rsid w:val="008C2362"/>
    <w:rsid w:val="008C33E3"/>
    <w:rsid w:val="008C3FD0"/>
    <w:rsid w:val="008C45A8"/>
    <w:rsid w:val="008C5B00"/>
    <w:rsid w:val="008C5B91"/>
    <w:rsid w:val="008C674F"/>
    <w:rsid w:val="008C6873"/>
    <w:rsid w:val="008C6D8B"/>
    <w:rsid w:val="008D0000"/>
    <w:rsid w:val="008D145A"/>
    <w:rsid w:val="008D29F1"/>
    <w:rsid w:val="008D2C95"/>
    <w:rsid w:val="008D34F8"/>
    <w:rsid w:val="008D3B57"/>
    <w:rsid w:val="008D5109"/>
    <w:rsid w:val="008D578A"/>
    <w:rsid w:val="008D609D"/>
    <w:rsid w:val="008D6453"/>
    <w:rsid w:val="008D69A1"/>
    <w:rsid w:val="008E0771"/>
    <w:rsid w:val="008E1042"/>
    <w:rsid w:val="008E1046"/>
    <w:rsid w:val="008E1C9A"/>
    <w:rsid w:val="008E24AB"/>
    <w:rsid w:val="008E4B9C"/>
    <w:rsid w:val="008E6DF3"/>
    <w:rsid w:val="008E7A01"/>
    <w:rsid w:val="008F0CD2"/>
    <w:rsid w:val="008F39CF"/>
    <w:rsid w:val="008F3D36"/>
    <w:rsid w:val="008F4ABE"/>
    <w:rsid w:val="008F5152"/>
    <w:rsid w:val="008F6D53"/>
    <w:rsid w:val="008F779E"/>
    <w:rsid w:val="008F7C6A"/>
    <w:rsid w:val="008F7CCE"/>
    <w:rsid w:val="00901D3B"/>
    <w:rsid w:val="00901D52"/>
    <w:rsid w:val="0090413A"/>
    <w:rsid w:val="00904A75"/>
    <w:rsid w:val="00904A93"/>
    <w:rsid w:val="0090690B"/>
    <w:rsid w:val="00906969"/>
    <w:rsid w:val="00906E9E"/>
    <w:rsid w:val="0090744E"/>
    <w:rsid w:val="00910160"/>
    <w:rsid w:val="009101BE"/>
    <w:rsid w:val="009141AE"/>
    <w:rsid w:val="00914C3E"/>
    <w:rsid w:val="009157EC"/>
    <w:rsid w:val="00915895"/>
    <w:rsid w:val="00916C4E"/>
    <w:rsid w:val="00920341"/>
    <w:rsid w:val="00920826"/>
    <w:rsid w:val="00921550"/>
    <w:rsid w:val="00924786"/>
    <w:rsid w:val="0092489E"/>
    <w:rsid w:val="00924F26"/>
    <w:rsid w:val="009254C5"/>
    <w:rsid w:val="0092598B"/>
    <w:rsid w:val="00925A11"/>
    <w:rsid w:val="009260BF"/>
    <w:rsid w:val="00927522"/>
    <w:rsid w:val="00927FAF"/>
    <w:rsid w:val="0093161A"/>
    <w:rsid w:val="00932658"/>
    <w:rsid w:val="0093305B"/>
    <w:rsid w:val="00933384"/>
    <w:rsid w:val="009335F4"/>
    <w:rsid w:val="009337E0"/>
    <w:rsid w:val="00934EB2"/>
    <w:rsid w:val="0093579B"/>
    <w:rsid w:val="009357D2"/>
    <w:rsid w:val="00935B11"/>
    <w:rsid w:val="009364E6"/>
    <w:rsid w:val="00937154"/>
    <w:rsid w:val="0094099B"/>
    <w:rsid w:val="00940AE1"/>
    <w:rsid w:val="009410BC"/>
    <w:rsid w:val="009413CA"/>
    <w:rsid w:val="00941FF3"/>
    <w:rsid w:val="0094242D"/>
    <w:rsid w:val="0094646E"/>
    <w:rsid w:val="00946ECC"/>
    <w:rsid w:val="00950873"/>
    <w:rsid w:val="00950EC3"/>
    <w:rsid w:val="00951806"/>
    <w:rsid w:val="00952C33"/>
    <w:rsid w:val="0095432B"/>
    <w:rsid w:val="00955457"/>
    <w:rsid w:val="00955C78"/>
    <w:rsid w:val="009565E3"/>
    <w:rsid w:val="00956D3C"/>
    <w:rsid w:val="00957B7E"/>
    <w:rsid w:val="0096150F"/>
    <w:rsid w:val="009618FC"/>
    <w:rsid w:val="009629F4"/>
    <w:rsid w:val="00962E99"/>
    <w:rsid w:val="0096394E"/>
    <w:rsid w:val="00964754"/>
    <w:rsid w:val="00965A84"/>
    <w:rsid w:val="00965C0A"/>
    <w:rsid w:val="00967708"/>
    <w:rsid w:val="00971746"/>
    <w:rsid w:val="00971934"/>
    <w:rsid w:val="00971D1A"/>
    <w:rsid w:val="00972E34"/>
    <w:rsid w:val="0097415F"/>
    <w:rsid w:val="00981AC6"/>
    <w:rsid w:val="009822AC"/>
    <w:rsid w:val="00982A60"/>
    <w:rsid w:val="00984810"/>
    <w:rsid w:val="00986CFF"/>
    <w:rsid w:val="00991E9E"/>
    <w:rsid w:val="00992C0D"/>
    <w:rsid w:val="0099425E"/>
    <w:rsid w:val="009942FC"/>
    <w:rsid w:val="0099452A"/>
    <w:rsid w:val="0099508B"/>
    <w:rsid w:val="00996DCB"/>
    <w:rsid w:val="009A0948"/>
    <w:rsid w:val="009A0BE1"/>
    <w:rsid w:val="009A3530"/>
    <w:rsid w:val="009A3892"/>
    <w:rsid w:val="009A3AB5"/>
    <w:rsid w:val="009A3B0F"/>
    <w:rsid w:val="009A3CA5"/>
    <w:rsid w:val="009A43D9"/>
    <w:rsid w:val="009A43F3"/>
    <w:rsid w:val="009A5341"/>
    <w:rsid w:val="009A5E1E"/>
    <w:rsid w:val="009A6FC9"/>
    <w:rsid w:val="009A73AB"/>
    <w:rsid w:val="009A7F41"/>
    <w:rsid w:val="009B1084"/>
    <w:rsid w:val="009B204B"/>
    <w:rsid w:val="009B3886"/>
    <w:rsid w:val="009B4A19"/>
    <w:rsid w:val="009B68B4"/>
    <w:rsid w:val="009B68ED"/>
    <w:rsid w:val="009B77C7"/>
    <w:rsid w:val="009B77EC"/>
    <w:rsid w:val="009C1A7E"/>
    <w:rsid w:val="009C1BA8"/>
    <w:rsid w:val="009C22A5"/>
    <w:rsid w:val="009C40C1"/>
    <w:rsid w:val="009C47F3"/>
    <w:rsid w:val="009C5C76"/>
    <w:rsid w:val="009C5D27"/>
    <w:rsid w:val="009D0E7C"/>
    <w:rsid w:val="009D32CF"/>
    <w:rsid w:val="009D3A8F"/>
    <w:rsid w:val="009D4883"/>
    <w:rsid w:val="009D4B67"/>
    <w:rsid w:val="009D4F69"/>
    <w:rsid w:val="009D5690"/>
    <w:rsid w:val="009D57C0"/>
    <w:rsid w:val="009D63D0"/>
    <w:rsid w:val="009D6615"/>
    <w:rsid w:val="009D7353"/>
    <w:rsid w:val="009E12AD"/>
    <w:rsid w:val="009E2A06"/>
    <w:rsid w:val="009E4EA8"/>
    <w:rsid w:val="009E556A"/>
    <w:rsid w:val="009E5911"/>
    <w:rsid w:val="009E5AA4"/>
    <w:rsid w:val="009E67FA"/>
    <w:rsid w:val="009E7773"/>
    <w:rsid w:val="009E7BF8"/>
    <w:rsid w:val="009F0A45"/>
    <w:rsid w:val="009F1447"/>
    <w:rsid w:val="009F1458"/>
    <w:rsid w:val="009F2D0A"/>
    <w:rsid w:val="009F3E0F"/>
    <w:rsid w:val="009F4F37"/>
    <w:rsid w:val="009F570F"/>
    <w:rsid w:val="009F5ABF"/>
    <w:rsid w:val="009F5F7F"/>
    <w:rsid w:val="00A00E3B"/>
    <w:rsid w:val="00A010CB"/>
    <w:rsid w:val="00A01E5E"/>
    <w:rsid w:val="00A025DD"/>
    <w:rsid w:val="00A02B26"/>
    <w:rsid w:val="00A03343"/>
    <w:rsid w:val="00A037A0"/>
    <w:rsid w:val="00A03853"/>
    <w:rsid w:val="00A0530A"/>
    <w:rsid w:val="00A0607A"/>
    <w:rsid w:val="00A06CEF"/>
    <w:rsid w:val="00A071D5"/>
    <w:rsid w:val="00A07465"/>
    <w:rsid w:val="00A07DA3"/>
    <w:rsid w:val="00A10658"/>
    <w:rsid w:val="00A14159"/>
    <w:rsid w:val="00A16984"/>
    <w:rsid w:val="00A17639"/>
    <w:rsid w:val="00A206A0"/>
    <w:rsid w:val="00A21701"/>
    <w:rsid w:val="00A22F5A"/>
    <w:rsid w:val="00A24B87"/>
    <w:rsid w:val="00A25967"/>
    <w:rsid w:val="00A2612D"/>
    <w:rsid w:val="00A2643F"/>
    <w:rsid w:val="00A26831"/>
    <w:rsid w:val="00A26B74"/>
    <w:rsid w:val="00A30538"/>
    <w:rsid w:val="00A30E40"/>
    <w:rsid w:val="00A31041"/>
    <w:rsid w:val="00A31F95"/>
    <w:rsid w:val="00A32C83"/>
    <w:rsid w:val="00A32D58"/>
    <w:rsid w:val="00A33043"/>
    <w:rsid w:val="00A330BC"/>
    <w:rsid w:val="00A33831"/>
    <w:rsid w:val="00A33982"/>
    <w:rsid w:val="00A34FA6"/>
    <w:rsid w:val="00A36E59"/>
    <w:rsid w:val="00A376BF"/>
    <w:rsid w:val="00A401F3"/>
    <w:rsid w:val="00A408CF"/>
    <w:rsid w:val="00A4150A"/>
    <w:rsid w:val="00A4339A"/>
    <w:rsid w:val="00A43AA1"/>
    <w:rsid w:val="00A43F6B"/>
    <w:rsid w:val="00A455DE"/>
    <w:rsid w:val="00A5211C"/>
    <w:rsid w:val="00A54A52"/>
    <w:rsid w:val="00A55C0C"/>
    <w:rsid w:val="00A55F7E"/>
    <w:rsid w:val="00A569BF"/>
    <w:rsid w:val="00A570BF"/>
    <w:rsid w:val="00A601B5"/>
    <w:rsid w:val="00A60ED9"/>
    <w:rsid w:val="00A6130B"/>
    <w:rsid w:val="00A61BBE"/>
    <w:rsid w:val="00A61C9B"/>
    <w:rsid w:val="00A62330"/>
    <w:rsid w:val="00A62775"/>
    <w:rsid w:val="00A628CA"/>
    <w:rsid w:val="00A6381D"/>
    <w:rsid w:val="00A63BBE"/>
    <w:rsid w:val="00A63E7F"/>
    <w:rsid w:val="00A66674"/>
    <w:rsid w:val="00A66AC1"/>
    <w:rsid w:val="00A709BF"/>
    <w:rsid w:val="00A71DC9"/>
    <w:rsid w:val="00A71E6E"/>
    <w:rsid w:val="00A72358"/>
    <w:rsid w:val="00A74C33"/>
    <w:rsid w:val="00A74D17"/>
    <w:rsid w:val="00A75C48"/>
    <w:rsid w:val="00A76DC2"/>
    <w:rsid w:val="00A76E19"/>
    <w:rsid w:val="00A77D8E"/>
    <w:rsid w:val="00A8065D"/>
    <w:rsid w:val="00A80946"/>
    <w:rsid w:val="00A82B1C"/>
    <w:rsid w:val="00A82F8D"/>
    <w:rsid w:val="00A84B5B"/>
    <w:rsid w:val="00A861C1"/>
    <w:rsid w:val="00A8698C"/>
    <w:rsid w:val="00A8720B"/>
    <w:rsid w:val="00A87621"/>
    <w:rsid w:val="00A87D26"/>
    <w:rsid w:val="00A9085A"/>
    <w:rsid w:val="00A91570"/>
    <w:rsid w:val="00A921E8"/>
    <w:rsid w:val="00A9282A"/>
    <w:rsid w:val="00A92848"/>
    <w:rsid w:val="00A94182"/>
    <w:rsid w:val="00A945FF"/>
    <w:rsid w:val="00A97658"/>
    <w:rsid w:val="00A97D8E"/>
    <w:rsid w:val="00A97F6E"/>
    <w:rsid w:val="00AA00B7"/>
    <w:rsid w:val="00AA275F"/>
    <w:rsid w:val="00AA2D3C"/>
    <w:rsid w:val="00AA3602"/>
    <w:rsid w:val="00AA4F3C"/>
    <w:rsid w:val="00AA5FE6"/>
    <w:rsid w:val="00AA6522"/>
    <w:rsid w:val="00AA6821"/>
    <w:rsid w:val="00AA7244"/>
    <w:rsid w:val="00AA7A13"/>
    <w:rsid w:val="00AB0007"/>
    <w:rsid w:val="00AB0A55"/>
    <w:rsid w:val="00AB14E3"/>
    <w:rsid w:val="00AB15A8"/>
    <w:rsid w:val="00AB232E"/>
    <w:rsid w:val="00AB2EE0"/>
    <w:rsid w:val="00AB37EB"/>
    <w:rsid w:val="00AB3977"/>
    <w:rsid w:val="00AB6324"/>
    <w:rsid w:val="00AB6AC5"/>
    <w:rsid w:val="00AB6F1B"/>
    <w:rsid w:val="00AB799A"/>
    <w:rsid w:val="00AC0676"/>
    <w:rsid w:val="00AC17C7"/>
    <w:rsid w:val="00AC232F"/>
    <w:rsid w:val="00AC29BE"/>
    <w:rsid w:val="00AC537B"/>
    <w:rsid w:val="00AC6204"/>
    <w:rsid w:val="00AC62A1"/>
    <w:rsid w:val="00AC6628"/>
    <w:rsid w:val="00AC7D83"/>
    <w:rsid w:val="00AC7F98"/>
    <w:rsid w:val="00AD3436"/>
    <w:rsid w:val="00AD4247"/>
    <w:rsid w:val="00AD44D9"/>
    <w:rsid w:val="00AD459D"/>
    <w:rsid w:val="00AD4923"/>
    <w:rsid w:val="00AD4F6C"/>
    <w:rsid w:val="00AD58E1"/>
    <w:rsid w:val="00AD5AAF"/>
    <w:rsid w:val="00AD68C9"/>
    <w:rsid w:val="00AD6AFE"/>
    <w:rsid w:val="00AD7D02"/>
    <w:rsid w:val="00AD7D86"/>
    <w:rsid w:val="00AE0448"/>
    <w:rsid w:val="00AE0883"/>
    <w:rsid w:val="00AE223A"/>
    <w:rsid w:val="00AE26C4"/>
    <w:rsid w:val="00AE3C90"/>
    <w:rsid w:val="00AE4794"/>
    <w:rsid w:val="00AE4AFD"/>
    <w:rsid w:val="00AE53BD"/>
    <w:rsid w:val="00AE53DF"/>
    <w:rsid w:val="00AE5746"/>
    <w:rsid w:val="00AE5AFB"/>
    <w:rsid w:val="00AF0535"/>
    <w:rsid w:val="00AF16D4"/>
    <w:rsid w:val="00AF1A6B"/>
    <w:rsid w:val="00AF1F41"/>
    <w:rsid w:val="00AF23AE"/>
    <w:rsid w:val="00AF242B"/>
    <w:rsid w:val="00AF3116"/>
    <w:rsid w:val="00AF3B2A"/>
    <w:rsid w:val="00AF4751"/>
    <w:rsid w:val="00AF7545"/>
    <w:rsid w:val="00AF7AE6"/>
    <w:rsid w:val="00AF7D2D"/>
    <w:rsid w:val="00B00367"/>
    <w:rsid w:val="00B0042F"/>
    <w:rsid w:val="00B0142F"/>
    <w:rsid w:val="00B016B4"/>
    <w:rsid w:val="00B0376D"/>
    <w:rsid w:val="00B10941"/>
    <w:rsid w:val="00B10CBB"/>
    <w:rsid w:val="00B124A8"/>
    <w:rsid w:val="00B1378D"/>
    <w:rsid w:val="00B14F99"/>
    <w:rsid w:val="00B1593A"/>
    <w:rsid w:val="00B17092"/>
    <w:rsid w:val="00B20051"/>
    <w:rsid w:val="00B2016E"/>
    <w:rsid w:val="00B20544"/>
    <w:rsid w:val="00B2075F"/>
    <w:rsid w:val="00B20F84"/>
    <w:rsid w:val="00B21341"/>
    <w:rsid w:val="00B2145A"/>
    <w:rsid w:val="00B21467"/>
    <w:rsid w:val="00B216BB"/>
    <w:rsid w:val="00B221EA"/>
    <w:rsid w:val="00B230BA"/>
    <w:rsid w:val="00B233C1"/>
    <w:rsid w:val="00B23872"/>
    <w:rsid w:val="00B23C5E"/>
    <w:rsid w:val="00B24506"/>
    <w:rsid w:val="00B245A2"/>
    <w:rsid w:val="00B2493A"/>
    <w:rsid w:val="00B2531F"/>
    <w:rsid w:val="00B254A2"/>
    <w:rsid w:val="00B26FD9"/>
    <w:rsid w:val="00B2753A"/>
    <w:rsid w:val="00B30F12"/>
    <w:rsid w:val="00B3185B"/>
    <w:rsid w:val="00B32B8B"/>
    <w:rsid w:val="00B32FED"/>
    <w:rsid w:val="00B369F7"/>
    <w:rsid w:val="00B373FE"/>
    <w:rsid w:val="00B3787D"/>
    <w:rsid w:val="00B40543"/>
    <w:rsid w:val="00B44071"/>
    <w:rsid w:val="00B44A8E"/>
    <w:rsid w:val="00B45A7D"/>
    <w:rsid w:val="00B45FF5"/>
    <w:rsid w:val="00B469CE"/>
    <w:rsid w:val="00B46CA2"/>
    <w:rsid w:val="00B4768C"/>
    <w:rsid w:val="00B47E03"/>
    <w:rsid w:val="00B47F8E"/>
    <w:rsid w:val="00B47F93"/>
    <w:rsid w:val="00B50413"/>
    <w:rsid w:val="00B505A4"/>
    <w:rsid w:val="00B51FB0"/>
    <w:rsid w:val="00B52A5A"/>
    <w:rsid w:val="00B539A2"/>
    <w:rsid w:val="00B55942"/>
    <w:rsid w:val="00B56B6A"/>
    <w:rsid w:val="00B57067"/>
    <w:rsid w:val="00B60D97"/>
    <w:rsid w:val="00B60FD7"/>
    <w:rsid w:val="00B6154D"/>
    <w:rsid w:val="00B62395"/>
    <w:rsid w:val="00B6370D"/>
    <w:rsid w:val="00B64830"/>
    <w:rsid w:val="00B64F50"/>
    <w:rsid w:val="00B65D52"/>
    <w:rsid w:val="00B66537"/>
    <w:rsid w:val="00B70493"/>
    <w:rsid w:val="00B71241"/>
    <w:rsid w:val="00B716DD"/>
    <w:rsid w:val="00B718F9"/>
    <w:rsid w:val="00B72221"/>
    <w:rsid w:val="00B73956"/>
    <w:rsid w:val="00B742BD"/>
    <w:rsid w:val="00B75A57"/>
    <w:rsid w:val="00B75DC0"/>
    <w:rsid w:val="00B7607E"/>
    <w:rsid w:val="00B76832"/>
    <w:rsid w:val="00B76A99"/>
    <w:rsid w:val="00B7744F"/>
    <w:rsid w:val="00B8053D"/>
    <w:rsid w:val="00B8086C"/>
    <w:rsid w:val="00B81976"/>
    <w:rsid w:val="00B8255D"/>
    <w:rsid w:val="00B8274E"/>
    <w:rsid w:val="00B82CE0"/>
    <w:rsid w:val="00B834F8"/>
    <w:rsid w:val="00B83D5C"/>
    <w:rsid w:val="00B8431C"/>
    <w:rsid w:val="00B84894"/>
    <w:rsid w:val="00B87FDC"/>
    <w:rsid w:val="00B90769"/>
    <w:rsid w:val="00B92149"/>
    <w:rsid w:val="00B927FA"/>
    <w:rsid w:val="00B935D9"/>
    <w:rsid w:val="00B9449A"/>
    <w:rsid w:val="00B945E8"/>
    <w:rsid w:val="00B96A7F"/>
    <w:rsid w:val="00BA0B73"/>
    <w:rsid w:val="00BA3A2A"/>
    <w:rsid w:val="00BA3F5E"/>
    <w:rsid w:val="00BA4B43"/>
    <w:rsid w:val="00BA5F7B"/>
    <w:rsid w:val="00BA6314"/>
    <w:rsid w:val="00BA7245"/>
    <w:rsid w:val="00BA7309"/>
    <w:rsid w:val="00BB1FE1"/>
    <w:rsid w:val="00BB36DD"/>
    <w:rsid w:val="00BB48F3"/>
    <w:rsid w:val="00BB64A4"/>
    <w:rsid w:val="00BC083F"/>
    <w:rsid w:val="00BC161B"/>
    <w:rsid w:val="00BC2B6A"/>
    <w:rsid w:val="00BC2ED4"/>
    <w:rsid w:val="00BC31F4"/>
    <w:rsid w:val="00BC33B2"/>
    <w:rsid w:val="00BC3F04"/>
    <w:rsid w:val="00BC4E89"/>
    <w:rsid w:val="00BC5A1B"/>
    <w:rsid w:val="00BC7C2C"/>
    <w:rsid w:val="00BD0464"/>
    <w:rsid w:val="00BD1754"/>
    <w:rsid w:val="00BD2316"/>
    <w:rsid w:val="00BD3E3C"/>
    <w:rsid w:val="00BD59D9"/>
    <w:rsid w:val="00BD5BCA"/>
    <w:rsid w:val="00BD5D39"/>
    <w:rsid w:val="00BD7AEB"/>
    <w:rsid w:val="00BE09B1"/>
    <w:rsid w:val="00BE0DB7"/>
    <w:rsid w:val="00BE166C"/>
    <w:rsid w:val="00BE194A"/>
    <w:rsid w:val="00BE3673"/>
    <w:rsid w:val="00BE4974"/>
    <w:rsid w:val="00BE5F77"/>
    <w:rsid w:val="00BF08B2"/>
    <w:rsid w:val="00BF139B"/>
    <w:rsid w:val="00BF2418"/>
    <w:rsid w:val="00BF3F28"/>
    <w:rsid w:val="00BF6653"/>
    <w:rsid w:val="00BF67E9"/>
    <w:rsid w:val="00C00275"/>
    <w:rsid w:val="00C005E6"/>
    <w:rsid w:val="00C01F66"/>
    <w:rsid w:val="00C03AD4"/>
    <w:rsid w:val="00C07022"/>
    <w:rsid w:val="00C07C39"/>
    <w:rsid w:val="00C07CDC"/>
    <w:rsid w:val="00C109C3"/>
    <w:rsid w:val="00C110C3"/>
    <w:rsid w:val="00C15FCC"/>
    <w:rsid w:val="00C206B7"/>
    <w:rsid w:val="00C20D4D"/>
    <w:rsid w:val="00C21324"/>
    <w:rsid w:val="00C21B96"/>
    <w:rsid w:val="00C2338B"/>
    <w:rsid w:val="00C25E9F"/>
    <w:rsid w:val="00C25F1D"/>
    <w:rsid w:val="00C26187"/>
    <w:rsid w:val="00C266E6"/>
    <w:rsid w:val="00C26CAD"/>
    <w:rsid w:val="00C2773D"/>
    <w:rsid w:val="00C27EBC"/>
    <w:rsid w:val="00C30D65"/>
    <w:rsid w:val="00C30E00"/>
    <w:rsid w:val="00C317A2"/>
    <w:rsid w:val="00C31934"/>
    <w:rsid w:val="00C32B73"/>
    <w:rsid w:val="00C34BF2"/>
    <w:rsid w:val="00C3575F"/>
    <w:rsid w:val="00C35B14"/>
    <w:rsid w:val="00C36470"/>
    <w:rsid w:val="00C36CAB"/>
    <w:rsid w:val="00C3737B"/>
    <w:rsid w:val="00C3744D"/>
    <w:rsid w:val="00C37ABD"/>
    <w:rsid w:val="00C42A8A"/>
    <w:rsid w:val="00C43F95"/>
    <w:rsid w:val="00C44316"/>
    <w:rsid w:val="00C46237"/>
    <w:rsid w:val="00C4651B"/>
    <w:rsid w:val="00C46C1E"/>
    <w:rsid w:val="00C47737"/>
    <w:rsid w:val="00C50F6A"/>
    <w:rsid w:val="00C515CC"/>
    <w:rsid w:val="00C51A09"/>
    <w:rsid w:val="00C52657"/>
    <w:rsid w:val="00C53C90"/>
    <w:rsid w:val="00C55499"/>
    <w:rsid w:val="00C55BA2"/>
    <w:rsid w:val="00C5619F"/>
    <w:rsid w:val="00C56909"/>
    <w:rsid w:val="00C56A51"/>
    <w:rsid w:val="00C56E2A"/>
    <w:rsid w:val="00C56E59"/>
    <w:rsid w:val="00C57E4D"/>
    <w:rsid w:val="00C60519"/>
    <w:rsid w:val="00C60E12"/>
    <w:rsid w:val="00C61073"/>
    <w:rsid w:val="00C613E7"/>
    <w:rsid w:val="00C617A4"/>
    <w:rsid w:val="00C623DA"/>
    <w:rsid w:val="00C633AE"/>
    <w:rsid w:val="00C633C8"/>
    <w:rsid w:val="00C635F6"/>
    <w:rsid w:val="00C65B0C"/>
    <w:rsid w:val="00C671F6"/>
    <w:rsid w:val="00C70456"/>
    <w:rsid w:val="00C70742"/>
    <w:rsid w:val="00C70864"/>
    <w:rsid w:val="00C71012"/>
    <w:rsid w:val="00C7116A"/>
    <w:rsid w:val="00C711DB"/>
    <w:rsid w:val="00C72BF0"/>
    <w:rsid w:val="00C733B8"/>
    <w:rsid w:val="00C763E4"/>
    <w:rsid w:val="00C76612"/>
    <w:rsid w:val="00C80BE1"/>
    <w:rsid w:val="00C80D44"/>
    <w:rsid w:val="00C82A06"/>
    <w:rsid w:val="00C82EEC"/>
    <w:rsid w:val="00C83093"/>
    <w:rsid w:val="00C8343C"/>
    <w:rsid w:val="00C84BD0"/>
    <w:rsid w:val="00C85066"/>
    <w:rsid w:val="00C85D71"/>
    <w:rsid w:val="00C86307"/>
    <w:rsid w:val="00C8655C"/>
    <w:rsid w:val="00C865E6"/>
    <w:rsid w:val="00C86674"/>
    <w:rsid w:val="00C86A66"/>
    <w:rsid w:val="00C870C7"/>
    <w:rsid w:val="00C8739E"/>
    <w:rsid w:val="00C9148C"/>
    <w:rsid w:val="00C93363"/>
    <w:rsid w:val="00C950A0"/>
    <w:rsid w:val="00C95204"/>
    <w:rsid w:val="00C95822"/>
    <w:rsid w:val="00C958FC"/>
    <w:rsid w:val="00C95BBE"/>
    <w:rsid w:val="00C96297"/>
    <w:rsid w:val="00C962DA"/>
    <w:rsid w:val="00C96649"/>
    <w:rsid w:val="00C978AA"/>
    <w:rsid w:val="00C97D65"/>
    <w:rsid w:val="00CA128A"/>
    <w:rsid w:val="00CA1304"/>
    <w:rsid w:val="00CA138D"/>
    <w:rsid w:val="00CA20F8"/>
    <w:rsid w:val="00CA2172"/>
    <w:rsid w:val="00CA45B4"/>
    <w:rsid w:val="00CA5BBB"/>
    <w:rsid w:val="00CA6FE7"/>
    <w:rsid w:val="00CA7071"/>
    <w:rsid w:val="00CA7D69"/>
    <w:rsid w:val="00CB18D8"/>
    <w:rsid w:val="00CB27E9"/>
    <w:rsid w:val="00CB2873"/>
    <w:rsid w:val="00CB36F5"/>
    <w:rsid w:val="00CB4321"/>
    <w:rsid w:val="00CB51FB"/>
    <w:rsid w:val="00CB5DD8"/>
    <w:rsid w:val="00CB7F38"/>
    <w:rsid w:val="00CC0672"/>
    <w:rsid w:val="00CC079C"/>
    <w:rsid w:val="00CC1A1E"/>
    <w:rsid w:val="00CC2399"/>
    <w:rsid w:val="00CC329C"/>
    <w:rsid w:val="00CC3964"/>
    <w:rsid w:val="00CC47D3"/>
    <w:rsid w:val="00CC5205"/>
    <w:rsid w:val="00CC7E12"/>
    <w:rsid w:val="00CD296B"/>
    <w:rsid w:val="00CD3310"/>
    <w:rsid w:val="00CD64E3"/>
    <w:rsid w:val="00CD72C3"/>
    <w:rsid w:val="00CD7F6C"/>
    <w:rsid w:val="00CE1F2D"/>
    <w:rsid w:val="00CE3656"/>
    <w:rsid w:val="00CE3B4A"/>
    <w:rsid w:val="00CE3EEE"/>
    <w:rsid w:val="00CE7468"/>
    <w:rsid w:val="00CE75A0"/>
    <w:rsid w:val="00CE7B1E"/>
    <w:rsid w:val="00CF2277"/>
    <w:rsid w:val="00CF326B"/>
    <w:rsid w:val="00CF3EAA"/>
    <w:rsid w:val="00CF41A8"/>
    <w:rsid w:val="00CF48B6"/>
    <w:rsid w:val="00CF5BD9"/>
    <w:rsid w:val="00CF60B8"/>
    <w:rsid w:val="00D00450"/>
    <w:rsid w:val="00D00F21"/>
    <w:rsid w:val="00D018C4"/>
    <w:rsid w:val="00D01A58"/>
    <w:rsid w:val="00D01C1F"/>
    <w:rsid w:val="00D043FB"/>
    <w:rsid w:val="00D04B7A"/>
    <w:rsid w:val="00D04FD7"/>
    <w:rsid w:val="00D054C4"/>
    <w:rsid w:val="00D05525"/>
    <w:rsid w:val="00D10266"/>
    <w:rsid w:val="00D10F79"/>
    <w:rsid w:val="00D111DE"/>
    <w:rsid w:val="00D12DD0"/>
    <w:rsid w:val="00D147D5"/>
    <w:rsid w:val="00D14928"/>
    <w:rsid w:val="00D15911"/>
    <w:rsid w:val="00D16CB3"/>
    <w:rsid w:val="00D17853"/>
    <w:rsid w:val="00D20980"/>
    <w:rsid w:val="00D21A6E"/>
    <w:rsid w:val="00D22ABA"/>
    <w:rsid w:val="00D23F6E"/>
    <w:rsid w:val="00D243C9"/>
    <w:rsid w:val="00D24929"/>
    <w:rsid w:val="00D24965"/>
    <w:rsid w:val="00D25EB3"/>
    <w:rsid w:val="00D2629F"/>
    <w:rsid w:val="00D3006E"/>
    <w:rsid w:val="00D3173A"/>
    <w:rsid w:val="00D31A26"/>
    <w:rsid w:val="00D32BDE"/>
    <w:rsid w:val="00D343A9"/>
    <w:rsid w:val="00D34933"/>
    <w:rsid w:val="00D35ED1"/>
    <w:rsid w:val="00D35F2E"/>
    <w:rsid w:val="00D35F7B"/>
    <w:rsid w:val="00D36717"/>
    <w:rsid w:val="00D37CAD"/>
    <w:rsid w:val="00D37F32"/>
    <w:rsid w:val="00D40268"/>
    <w:rsid w:val="00D408C4"/>
    <w:rsid w:val="00D40F2F"/>
    <w:rsid w:val="00D41DD7"/>
    <w:rsid w:val="00D41EBF"/>
    <w:rsid w:val="00D43810"/>
    <w:rsid w:val="00D457CE"/>
    <w:rsid w:val="00D458B2"/>
    <w:rsid w:val="00D45EC4"/>
    <w:rsid w:val="00D46F81"/>
    <w:rsid w:val="00D501C4"/>
    <w:rsid w:val="00D51DE8"/>
    <w:rsid w:val="00D52E6F"/>
    <w:rsid w:val="00D52FD0"/>
    <w:rsid w:val="00D5320E"/>
    <w:rsid w:val="00D53378"/>
    <w:rsid w:val="00D54004"/>
    <w:rsid w:val="00D541A7"/>
    <w:rsid w:val="00D549AE"/>
    <w:rsid w:val="00D552E2"/>
    <w:rsid w:val="00D55AD8"/>
    <w:rsid w:val="00D55AF2"/>
    <w:rsid w:val="00D55C6F"/>
    <w:rsid w:val="00D57967"/>
    <w:rsid w:val="00D60296"/>
    <w:rsid w:val="00D60B72"/>
    <w:rsid w:val="00D614CF"/>
    <w:rsid w:val="00D6237E"/>
    <w:rsid w:val="00D63277"/>
    <w:rsid w:val="00D64C4E"/>
    <w:rsid w:val="00D651CE"/>
    <w:rsid w:val="00D6617C"/>
    <w:rsid w:val="00D70902"/>
    <w:rsid w:val="00D70DC3"/>
    <w:rsid w:val="00D71CB8"/>
    <w:rsid w:val="00D72BF3"/>
    <w:rsid w:val="00D734E0"/>
    <w:rsid w:val="00D74116"/>
    <w:rsid w:val="00D743BB"/>
    <w:rsid w:val="00D75B20"/>
    <w:rsid w:val="00D75B37"/>
    <w:rsid w:val="00D7640C"/>
    <w:rsid w:val="00D8000D"/>
    <w:rsid w:val="00D806AE"/>
    <w:rsid w:val="00D81340"/>
    <w:rsid w:val="00D81511"/>
    <w:rsid w:val="00D819F8"/>
    <w:rsid w:val="00D82AD1"/>
    <w:rsid w:val="00D832F1"/>
    <w:rsid w:val="00D838CC"/>
    <w:rsid w:val="00D83A24"/>
    <w:rsid w:val="00D85446"/>
    <w:rsid w:val="00D858C6"/>
    <w:rsid w:val="00D871C5"/>
    <w:rsid w:val="00D90DBC"/>
    <w:rsid w:val="00D927C8"/>
    <w:rsid w:val="00D92D8B"/>
    <w:rsid w:val="00D9381B"/>
    <w:rsid w:val="00D94547"/>
    <w:rsid w:val="00D94E56"/>
    <w:rsid w:val="00D96184"/>
    <w:rsid w:val="00D97314"/>
    <w:rsid w:val="00D97384"/>
    <w:rsid w:val="00DA0208"/>
    <w:rsid w:val="00DA157B"/>
    <w:rsid w:val="00DA1889"/>
    <w:rsid w:val="00DA2112"/>
    <w:rsid w:val="00DA3277"/>
    <w:rsid w:val="00DA33B7"/>
    <w:rsid w:val="00DA440F"/>
    <w:rsid w:val="00DA4A26"/>
    <w:rsid w:val="00DA69EB"/>
    <w:rsid w:val="00DA6D46"/>
    <w:rsid w:val="00DB0261"/>
    <w:rsid w:val="00DB08D4"/>
    <w:rsid w:val="00DB3F77"/>
    <w:rsid w:val="00DB47D3"/>
    <w:rsid w:val="00DB4E9E"/>
    <w:rsid w:val="00DB516C"/>
    <w:rsid w:val="00DB6405"/>
    <w:rsid w:val="00DB7479"/>
    <w:rsid w:val="00DB7592"/>
    <w:rsid w:val="00DB7707"/>
    <w:rsid w:val="00DB7AC6"/>
    <w:rsid w:val="00DC4491"/>
    <w:rsid w:val="00DC4BDB"/>
    <w:rsid w:val="00DC5DC3"/>
    <w:rsid w:val="00DC5F05"/>
    <w:rsid w:val="00DC6CE2"/>
    <w:rsid w:val="00DC7040"/>
    <w:rsid w:val="00DC73C7"/>
    <w:rsid w:val="00DC776F"/>
    <w:rsid w:val="00DC7C13"/>
    <w:rsid w:val="00DD14A4"/>
    <w:rsid w:val="00DD2C00"/>
    <w:rsid w:val="00DD3A7D"/>
    <w:rsid w:val="00DD3DD8"/>
    <w:rsid w:val="00DD4022"/>
    <w:rsid w:val="00DD4D1B"/>
    <w:rsid w:val="00DD506E"/>
    <w:rsid w:val="00DD5EEB"/>
    <w:rsid w:val="00DD668C"/>
    <w:rsid w:val="00DD79E0"/>
    <w:rsid w:val="00DE377A"/>
    <w:rsid w:val="00DE3899"/>
    <w:rsid w:val="00DE4467"/>
    <w:rsid w:val="00DE44F4"/>
    <w:rsid w:val="00DE4956"/>
    <w:rsid w:val="00DE5CCB"/>
    <w:rsid w:val="00DE6E44"/>
    <w:rsid w:val="00DE7111"/>
    <w:rsid w:val="00DF03B4"/>
    <w:rsid w:val="00DF0458"/>
    <w:rsid w:val="00DF28B8"/>
    <w:rsid w:val="00DF3776"/>
    <w:rsid w:val="00DF4AE1"/>
    <w:rsid w:val="00DF5EC7"/>
    <w:rsid w:val="00DF65C3"/>
    <w:rsid w:val="00DF7498"/>
    <w:rsid w:val="00DF7CE0"/>
    <w:rsid w:val="00E01BEC"/>
    <w:rsid w:val="00E02ADA"/>
    <w:rsid w:val="00E02EB0"/>
    <w:rsid w:val="00E0359E"/>
    <w:rsid w:val="00E0447C"/>
    <w:rsid w:val="00E04A95"/>
    <w:rsid w:val="00E05409"/>
    <w:rsid w:val="00E077C5"/>
    <w:rsid w:val="00E0D913"/>
    <w:rsid w:val="00E11D9D"/>
    <w:rsid w:val="00E126DD"/>
    <w:rsid w:val="00E1349C"/>
    <w:rsid w:val="00E13B4C"/>
    <w:rsid w:val="00E14C13"/>
    <w:rsid w:val="00E15B91"/>
    <w:rsid w:val="00E17AD6"/>
    <w:rsid w:val="00E2003A"/>
    <w:rsid w:val="00E201B8"/>
    <w:rsid w:val="00E20803"/>
    <w:rsid w:val="00E213F8"/>
    <w:rsid w:val="00E21B55"/>
    <w:rsid w:val="00E2232D"/>
    <w:rsid w:val="00E2272E"/>
    <w:rsid w:val="00E22F0D"/>
    <w:rsid w:val="00E236BA"/>
    <w:rsid w:val="00E2426C"/>
    <w:rsid w:val="00E24CB4"/>
    <w:rsid w:val="00E263A5"/>
    <w:rsid w:val="00E26894"/>
    <w:rsid w:val="00E303BE"/>
    <w:rsid w:val="00E314C1"/>
    <w:rsid w:val="00E31590"/>
    <w:rsid w:val="00E320FC"/>
    <w:rsid w:val="00E32E9C"/>
    <w:rsid w:val="00E331A9"/>
    <w:rsid w:val="00E3326A"/>
    <w:rsid w:val="00E3336F"/>
    <w:rsid w:val="00E33F22"/>
    <w:rsid w:val="00E34043"/>
    <w:rsid w:val="00E34105"/>
    <w:rsid w:val="00E34B97"/>
    <w:rsid w:val="00E34BDC"/>
    <w:rsid w:val="00E36E64"/>
    <w:rsid w:val="00E42EA6"/>
    <w:rsid w:val="00E43090"/>
    <w:rsid w:val="00E44E37"/>
    <w:rsid w:val="00E45B64"/>
    <w:rsid w:val="00E47798"/>
    <w:rsid w:val="00E47EA6"/>
    <w:rsid w:val="00E47F64"/>
    <w:rsid w:val="00E5112D"/>
    <w:rsid w:val="00E514DB"/>
    <w:rsid w:val="00E54415"/>
    <w:rsid w:val="00E547C6"/>
    <w:rsid w:val="00E61333"/>
    <w:rsid w:val="00E62046"/>
    <w:rsid w:val="00E624A9"/>
    <w:rsid w:val="00E650EB"/>
    <w:rsid w:val="00E659A4"/>
    <w:rsid w:val="00E6617A"/>
    <w:rsid w:val="00E66BC5"/>
    <w:rsid w:val="00E66BCB"/>
    <w:rsid w:val="00E67A00"/>
    <w:rsid w:val="00E67F38"/>
    <w:rsid w:val="00E727DF"/>
    <w:rsid w:val="00E73F5C"/>
    <w:rsid w:val="00E75606"/>
    <w:rsid w:val="00E7608E"/>
    <w:rsid w:val="00E760F1"/>
    <w:rsid w:val="00E772C1"/>
    <w:rsid w:val="00E7756C"/>
    <w:rsid w:val="00E77709"/>
    <w:rsid w:val="00E77A64"/>
    <w:rsid w:val="00E800BA"/>
    <w:rsid w:val="00E82137"/>
    <w:rsid w:val="00E82718"/>
    <w:rsid w:val="00E82D71"/>
    <w:rsid w:val="00E830BB"/>
    <w:rsid w:val="00E8513F"/>
    <w:rsid w:val="00E859C7"/>
    <w:rsid w:val="00E8601D"/>
    <w:rsid w:val="00E87693"/>
    <w:rsid w:val="00E90860"/>
    <w:rsid w:val="00E90D0A"/>
    <w:rsid w:val="00E911C5"/>
    <w:rsid w:val="00E91F07"/>
    <w:rsid w:val="00E9214F"/>
    <w:rsid w:val="00E935EA"/>
    <w:rsid w:val="00E93603"/>
    <w:rsid w:val="00E94FD1"/>
    <w:rsid w:val="00E955A8"/>
    <w:rsid w:val="00E96360"/>
    <w:rsid w:val="00EA0F37"/>
    <w:rsid w:val="00EA109A"/>
    <w:rsid w:val="00EA21F4"/>
    <w:rsid w:val="00EA23F1"/>
    <w:rsid w:val="00EA3384"/>
    <w:rsid w:val="00EA3450"/>
    <w:rsid w:val="00EA4528"/>
    <w:rsid w:val="00EA55FD"/>
    <w:rsid w:val="00EA5839"/>
    <w:rsid w:val="00EA58F8"/>
    <w:rsid w:val="00EA595F"/>
    <w:rsid w:val="00EA7A32"/>
    <w:rsid w:val="00EB2EB1"/>
    <w:rsid w:val="00EB2F00"/>
    <w:rsid w:val="00EB2FA9"/>
    <w:rsid w:val="00EB538E"/>
    <w:rsid w:val="00EB59EC"/>
    <w:rsid w:val="00EC1E88"/>
    <w:rsid w:val="00EC4968"/>
    <w:rsid w:val="00EC68F6"/>
    <w:rsid w:val="00EC7A03"/>
    <w:rsid w:val="00ED09F3"/>
    <w:rsid w:val="00ED0ECE"/>
    <w:rsid w:val="00ED1478"/>
    <w:rsid w:val="00ED14D1"/>
    <w:rsid w:val="00ED2B8A"/>
    <w:rsid w:val="00ED2DFF"/>
    <w:rsid w:val="00ED2EA8"/>
    <w:rsid w:val="00ED31E8"/>
    <w:rsid w:val="00ED32BA"/>
    <w:rsid w:val="00ED455C"/>
    <w:rsid w:val="00ED5680"/>
    <w:rsid w:val="00ED5ABD"/>
    <w:rsid w:val="00ED6646"/>
    <w:rsid w:val="00ED72B4"/>
    <w:rsid w:val="00EE0509"/>
    <w:rsid w:val="00EE055E"/>
    <w:rsid w:val="00EE0EAB"/>
    <w:rsid w:val="00EE20E8"/>
    <w:rsid w:val="00EE3241"/>
    <w:rsid w:val="00EE40B2"/>
    <w:rsid w:val="00EE4131"/>
    <w:rsid w:val="00EE4196"/>
    <w:rsid w:val="00EE4778"/>
    <w:rsid w:val="00EE487D"/>
    <w:rsid w:val="00EE4F22"/>
    <w:rsid w:val="00EE7D04"/>
    <w:rsid w:val="00EE7DE0"/>
    <w:rsid w:val="00EF211B"/>
    <w:rsid w:val="00EF285F"/>
    <w:rsid w:val="00EF3A20"/>
    <w:rsid w:val="00EF478C"/>
    <w:rsid w:val="00EF72D1"/>
    <w:rsid w:val="00EF7D29"/>
    <w:rsid w:val="00EF7F8A"/>
    <w:rsid w:val="00F006F0"/>
    <w:rsid w:val="00F0225E"/>
    <w:rsid w:val="00F03CC5"/>
    <w:rsid w:val="00F04F12"/>
    <w:rsid w:val="00F05113"/>
    <w:rsid w:val="00F06F2E"/>
    <w:rsid w:val="00F117BA"/>
    <w:rsid w:val="00F11AB6"/>
    <w:rsid w:val="00F11EE6"/>
    <w:rsid w:val="00F12A55"/>
    <w:rsid w:val="00F12D6D"/>
    <w:rsid w:val="00F13A14"/>
    <w:rsid w:val="00F149F8"/>
    <w:rsid w:val="00F14EDF"/>
    <w:rsid w:val="00F153C6"/>
    <w:rsid w:val="00F16379"/>
    <w:rsid w:val="00F1722D"/>
    <w:rsid w:val="00F20E54"/>
    <w:rsid w:val="00F21627"/>
    <w:rsid w:val="00F21B03"/>
    <w:rsid w:val="00F23B57"/>
    <w:rsid w:val="00F23D63"/>
    <w:rsid w:val="00F260A4"/>
    <w:rsid w:val="00F278C6"/>
    <w:rsid w:val="00F3130D"/>
    <w:rsid w:val="00F31F6B"/>
    <w:rsid w:val="00F3203F"/>
    <w:rsid w:val="00F33505"/>
    <w:rsid w:val="00F359F1"/>
    <w:rsid w:val="00F3683C"/>
    <w:rsid w:val="00F40089"/>
    <w:rsid w:val="00F403D1"/>
    <w:rsid w:val="00F40F93"/>
    <w:rsid w:val="00F414A0"/>
    <w:rsid w:val="00F41778"/>
    <w:rsid w:val="00F425F2"/>
    <w:rsid w:val="00F4269D"/>
    <w:rsid w:val="00F4291C"/>
    <w:rsid w:val="00F4299C"/>
    <w:rsid w:val="00F4327D"/>
    <w:rsid w:val="00F43596"/>
    <w:rsid w:val="00F44295"/>
    <w:rsid w:val="00F44AC3"/>
    <w:rsid w:val="00F46981"/>
    <w:rsid w:val="00F47003"/>
    <w:rsid w:val="00F50073"/>
    <w:rsid w:val="00F500F0"/>
    <w:rsid w:val="00F516D1"/>
    <w:rsid w:val="00F51C6C"/>
    <w:rsid w:val="00F52138"/>
    <w:rsid w:val="00F52299"/>
    <w:rsid w:val="00F523C7"/>
    <w:rsid w:val="00F52B41"/>
    <w:rsid w:val="00F55801"/>
    <w:rsid w:val="00F55933"/>
    <w:rsid w:val="00F56505"/>
    <w:rsid w:val="00F605BF"/>
    <w:rsid w:val="00F60707"/>
    <w:rsid w:val="00F610D4"/>
    <w:rsid w:val="00F62D6F"/>
    <w:rsid w:val="00F66A8B"/>
    <w:rsid w:val="00F66BAD"/>
    <w:rsid w:val="00F70248"/>
    <w:rsid w:val="00F70707"/>
    <w:rsid w:val="00F71C3F"/>
    <w:rsid w:val="00F71DD0"/>
    <w:rsid w:val="00F71F83"/>
    <w:rsid w:val="00F74C03"/>
    <w:rsid w:val="00F7533D"/>
    <w:rsid w:val="00F7547B"/>
    <w:rsid w:val="00F7705F"/>
    <w:rsid w:val="00F77E74"/>
    <w:rsid w:val="00F80D1E"/>
    <w:rsid w:val="00F81995"/>
    <w:rsid w:val="00F82E87"/>
    <w:rsid w:val="00F82E9D"/>
    <w:rsid w:val="00F83F6D"/>
    <w:rsid w:val="00F84781"/>
    <w:rsid w:val="00F856F5"/>
    <w:rsid w:val="00F86849"/>
    <w:rsid w:val="00F86DCF"/>
    <w:rsid w:val="00F87B07"/>
    <w:rsid w:val="00F91346"/>
    <w:rsid w:val="00F92F83"/>
    <w:rsid w:val="00F94398"/>
    <w:rsid w:val="00F94435"/>
    <w:rsid w:val="00F9474A"/>
    <w:rsid w:val="00F95DC7"/>
    <w:rsid w:val="00F96158"/>
    <w:rsid w:val="00F96661"/>
    <w:rsid w:val="00F9764A"/>
    <w:rsid w:val="00F979FC"/>
    <w:rsid w:val="00FA283C"/>
    <w:rsid w:val="00FA32CB"/>
    <w:rsid w:val="00FA6197"/>
    <w:rsid w:val="00FA66D5"/>
    <w:rsid w:val="00FA6762"/>
    <w:rsid w:val="00FA6A0F"/>
    <w:rsid w:val="00FA7CBC"/>
    <w:rsid w:val="00FA7D1A"/>
    <w:rsid w:val="00FB4E3E"/>
    <w:rsid w:val="00FB69B2"/>
    <w:rsid w:val="00FB6FB4"/>
    <w:rsid w:val="00FB719E"/>
    <w:rsid w:val="00FB74CE"/>
    <w:rsid w:val="00FB7875"/>
    <w:rsid w:val="00FC106B"/>
    <w:rsid w:val="00FC1195"/>
    <w:rsid w:val="00FC256C"/>
    <w:rsid w:val="00FC2DAC"/>
    <w:rsid w:val="00FC2DC6"/>
    <w:rsid w:val="00FC2E69"/>
    <w:rsid w:val="00FC3B84"/>
    <w:rsid w:val="00FC407A"/>
    <w:rsid w:val="00FC56B7"/>
    <w:rsid w:val="00FC64C3"/>
    <w:rsid w:val="00FC64FE"/>
    <w:rsid w:val="00FD0710"/>
    <w:rsid w:val="00FD1320"/>
    <w:rsid w:val="00FD2993"/>
    <w:rsid w:val="00FD2B3A"/>
    <w:rsid w:val="00FD4EFD"/>
    <w:rsid w:val="00FD590F"/>
    <w:rsid w:val="00FE0538"/>
    <w:rsid w:val="00FE181D"/>
    <w:rsid w:val="00FE19B9"/>
    <w:rsid w:val="00FE1D2E"/>
    <w:rsid w:val="00FE2F3C"/>
    <w:rsid w:val="00FE4A84"/>
    <w:rsid w:val="00FF1867"/>
    <w:rsid w:val="00FF5711"/>
    <w:rsid w:val="00FF67C5"/>
    <w:rsid w:val="00FF78D3"/>
    <w:rsid w:val="01AADF58"/>
    <w:rsid w:val="01EA1E61"/>
    <w:rsid w:val="01EF6235"/>
    <w:rsid w:val="024B1A83"/>
    <w:rsid w:val="0297756C"/>
    <w:rsid w:val="03275B8A"/>
    <w:rsid w:val="0373695A"/>
    <w:rsid w:val="03EB54FF"/>
    <w:rsid w:val="04A86939"/>
    <w:rsid w:val="0520BD8B"/>
    <w:rsid w:val="0560745F"/>
    <w:rsid w:val="056775CD"/>
    <w:rsid w:val="05D973FE"/>
    <w:rsid w:val="067426D3"/>
    <w:rsid w:val="0746A6EF"/>
    <w:rsid w:val="07AC1440"/>
    <w:rsid w:val="08019162"/>
    <w:rsid w:val="0861378D"/>
    <w:rsid w:val="08FCF777"/>
    <w:rsid w:val="09DBF23D"/>
    <w:rsid w:val="0A134A5D"/>
    <w:rsid w:val="0B315C74"/>
    <w:rsid w:val="0B9B176E"/>
    <w:rsid w:val="0BD1FCCF"/>
    <w:rsid w:val="0BD5930A"/>
    <w:rsid w:val="0C2B139E"/>
    <w:rsid w:val="0C43F276"/>
    <w:rsid w:val="0CD5AD76"/>
    <w:rsid w:val="0E1B80C6"/>
    <w:rsid w:val="0E45CC69"/>
    <w:rsid w:val="0E77CB06"/>
    <w:rsid w:val="0E9F4313"/>
    <w:rsid w:val="0EE04C61"/>
    <w:rsid w:val="0F51EA30"/>
    <w:rsid w:val="0FA72589"/>
    <w:rsid w:val="10070EBB"/>
    <w:rsid w:val="10323155"/>
    <w:rsid w:val="1044D720"/>
    <w:rsid w:val="10A59918"/>
    <w:rsid w:val="10E991D5"/>
    <w:rsid w:val="11788499"/>
    <w:rsid w:val="11E2A3EF"/>
    <w:rsid w:val="12353CA7"/>
    <w:rsid w:val="129D9857"/>
    <w:rsid w:val="130AEAA2"/>
    <w:rsid w:val="130D8483"/>
    <w:rsid w:val="16DEA898"/>
    <w:rsid w:val="173C78B0"/>
    <w:rsid w:val="17497EB2"/>
    <w:rsid w:val="174DF755"/>
    <w:rsid w:val="1765EB6C"/>
    <w:rsid w:val="18838DCD"/>
    <w:rsid w:val="1889CB2C"/>
    <w:rsid w:val="18D0D6B9"/>
    <w:rsid w:val="1909CCF5"/>
    <w:rsid w:val="193868D8"/>
    <w:rsid w:val="194E9ACE"/>
    <w:rsid w:val="1958D9FD"/>
    <w:rsid w:val="1BEDC807"/>
    <w:rsid w:val="1BF9D6E5"/>
    <w:rsid w:val="1C1E047D"/>
    <w:rsid w:val="1C8DD4B6"/>
    <w:rsid w:val="1E6815F6"/>
    <w:rsid w:val="1EB861AF"/>
    <w:rsid w:val="1F30DF8C"/>
    <w:rsid w:val="1FF285A2"/>
    <w:rsid w:val="200D55A6"/>
    <w:rsid w:val="2059CABE"/>
    <w:rsid w:val="20F400E0"/>
    <w:rsid w:val="2119A936"/>
    <w:rsid w:val="21386C7E"/>
    <w:rsid w:val="21B2FD2A"/>
    <w:rsid w:val="21F1A0A5"/>
    <w:rsid w:val="2243B989"/>
    <w:rsid w:val="2354CECE"/>
    <w:rsid w:val="23910397"/>
    <w:rsid w:val="241780A1"/>
    <w:rsid w:val="25272823"/>
    <w:rsid w:val="253861EB"/>
    <w:rsid w:val="271EB9D7"/>
    <w:rsid w:val="27254FC4"/>
    <w:rsid w:val="276B3F25"/>
    <w:rsid w:val="276FA956"/>
    <w:rsid w:val="283D90AF"/>
    <w:rsid w:val="28E6DC48"/>
    <w:rsid w:val="298334E3"/>
    <w:rsid w:val="29C23C6C"/>
    <w:rsid w:val="2AE7C8FE"/>
    <w:rsid w:val="2B400DFE"/>
    <w:rsid w:val="2B66A8BC"/>
    <w:rsid w:val="2B80E4F5"/>
    <w:rsid w:val="2C625043"/>
    <w:rsid w:val="2C9A0FD8"/>
    <w:rsid w:val="2C9ABF96"/>
    <w:rsid w:val="2D2CA2AD"/>
    <w:rsid w:val="2D825652"/>
    <w:rsid w:val="2DCD3312"/>
    <w:rsid w:val="2E110594"/>
    <w:rsid w:val="2E585954"/>
    <w:rsid w:val="2F8695A3"/>
    <w:rsid w:val="301DD1A1"/>
    <w:rsid w:val="3073E10B"/>
    <w:rsid w:val="30ED7F19"/>
    <w:rsid w:val="3141CBA7"/>
    <w:rsid w:val="31480809"/>
    <w:rsid w:val="316ED37C"/>
    <w:rsid w:val="31A3B1B6"/>
    <w:rsid w:val="31B0B4B6"/>
    <w:rsid w:val="31F134BA"/>
    <w:rsid w:val="32A10FDE"/>
    <w:rsid w:val="32F840EA"/>
    <w:rsid w:val="33A0B2D9"/>
    <w:rsid w:val="3428A0F7"/>
    <w:rsid w:val="35303110"/>
    <w:rsid w:val="3612BEC4"/>
    <w:rsid w:val="37535FC5"/>
    <w:rsid w:val="38E0FA60"/>
    <w:rsid w:val="39693D46"/>
    <w:rsid w:val="3AA2EF2A"/>
    <w:rsid w:val="3AD1AD20"/>
    <w:rsid w:val="3B5BC642"/>
    <w:rsid w:val="3BC52475"/>
    <w:rsid w:val="3C21003F"/>
    <w:rsid w:val="3CDC3C09"/>
    <w:rsid w:val="3D0157B8"/>
    <w:rsid w:val="3D9A9E61"/>
    <w:rsid w:val="3E28C9AA"/>
    <w:rsid w:val="3E577AB6"/>
    <w:rsid w:val="3E85DA9A"/>
    <w:rsid w:val="3F91EA05"/>
    <w:rsid w:val="3FDA64E6"/>
    <w:rsid w:val="3FDB5ED9"/>
    <w:rsid w:val="4012D723"/>
    <w:rsid w:val="40BEBD0C"/>
    <w:rsid w:val="40EAB6B0"/>
    <w:rsid w:val="41C24006"/>
    <w:rsid w:val="41C7FE1D"/>
    <w:rsid w:val="42BE7E23"/>
    <w:rsid w:val="4302B9F3"/>
    <w:rsid w:val="433C7830"/>
    <w:rsid w:val="434BE44F"/>
    <w:rsid w:val="44DC042F"/>
    <w:rsid w:val="45081A99"/>
    <w:rsid w:val="45AFD684"/>
    <w:rsid w:val="45CEA2AF"/>
    <w:rsid w:val="4675100F"/>
    <w:rsid w:val="469F1CE7"/>
    <w:rsid w:val="472CAD08"/>
    <w:rsid w:val="4764185C"/>
    <w:rsid w:val="4775133C"/>
    <w:rsid w:val="479F6DC4"/>
    <w:rsid w:val="48DB7BC1"/>
    <w:rsid w:val="49A79C75"/>
    <w:rsid w:val="49DC8A5C"/>
    <w:rsid w:val="4A0B82EC"/>
    <w:rsid w:val="4A6C7455"/>
    <w:rsid w:val="4B13027B"/>
    <w:rsid w:val="4C064738"/>
    <w:rsid w:val="4C12531D"/>
    <w:rsid w:val="4C42AC03"/>
    <w:rsid w:val="4C6C7E96"/>
    <w:rsid w:val="4CF69C45"/>
    <w:rsid w:val="4D384EA2"/>
    <w:rsid w:val="4D3ECD08"/>
    <w:rsid w:val="4E2372E3"/>
    <w:rsid w:val="4E5121C4"/>
    <w:rsid w:val="4EAE458A"/>
    <w:rsid w:val="4ED64A5E"/>
    <w:rsid w:val="4F81277F"/>
    <w:rsid w:val="501CB3C8"/>
    <w:rsid w:val="50AD8E62"/>
    <w:rsid w:val="50C6A7C2"/>
    <w:rsid w:val="516E06B0"/>
    <w:rsid w:val="519A31C4"/>
    <w:rsid w:val="521C450D"/>
    <w:rsid w:val="524965D2"/>
    <w:rsid w:val="526BA30B"/>
    <w:rsid w:val="527894D3"/>
    <w:rsid w:val="52F50836"/>
    <w:rsid w:val="53280413"/>
    <w:rsid w:val="538B923D"/>
    <w:rsid w:val="538CB8A6"/>
    <w:rsid w:val="54009DB5"/>
    <w:rsid w:val="547637D6"/>
    <w:rsid w:val="5480C74B"/>
    <w:rsid w:val="54C6628E"/>
    <w:rsid w:val="54D3BEC8"/>
    <w:rsid w:val="54E5ED1E"/>
    <w:rsid w:val="5531FA18"/>
    <w:rsid w:val="55CF5573"/>
    <w:rsid w:val="5649453A"/>
    <w:rsid w:val="565B1C6B"/>
    <w:rsid w:val="56D194D5"/>
    <w:rsid w:val="5730B28F"/>
    <w:rsid w:val="5792A6D1"/>
    <w:rsid w:val="58034ABE"/>
    <w:rsid w:val="5885A3C0"/>
    <w:rsid w:val="5905AA25"/>
    <w:rsid w:val="594C6B80"/>
    <w:rsid w:val="595CDC27"/>
    <w:rsid w:val="597C7ACE"/>
    <w:rsid w:val="59EAFAA1"/>
    <w:rsid w:val="5A25251F"/>
    <w:rsid w:val="5A658378"/>
    <w:rsid w:val="5AA9E23C"/>
    <w:rsid w:val="5B7029DE"/>
    <w:rsid w:val="5B880A55"/>
    <w:rsid w:val="5BCF41DE"/>
    <w:rsid w:val="5BF4C394"/>
    <w:rsid w:val="5C4E2980"/>
    <w:rsid w:val="5D83E51B"/>
    <w:rsid w:val="5DA00005"/>
    <w:rsid w:val="5DA60655"/>
    <w:rsid w:val="5DD02656"/>
    <w:rsid w:val="5DEF289C"/>
    <w:rsid w:val="5F039AE5"/>
    <w:rsid w:val="5F53DF1F"/>
    <w:rsid w:val="5F74F6E0"/>
    <w:rsid w:val="60503978"/>
    <w:rsid w:val="60F688EA"/>
    <w:rsid w:val="60F6C16D"/>
    <w:rsid w:val="62CEB357"/>
    <w:rsid w:val="63678D56"/>
    <w:rsid w:val="6371BDE9"/>
    <w:rsid w:val="63A8FBEE"/>
    <w:rsid w:val="6438AF0E"/>
    <w:rsid w:val="64AAF975"/>
    <w:rsid w:val="65D8A21D"/>
    <w:rsid w:val="65DD5125"/>
    <w:rsid w:val="65F10B6B"/>
    <w:rsid w:val="65F81F0E"/>
    <w:rsid w:val="669B7F92"/>
    <w:rsid w:val="66F76ECD"/>
    <w:rsid w:val="673CA113"/>
    <w:rsid w:val="6783C826"/>
    <w:rsid w:val="67C3FFA4"/>
    <w:rsid w:val="67FE0276"/>
    <w:rsid w:val="69965BC2"/>
    <w:rsid w:val="6A0BFF6F"/>
    <w:rsid w:val="6AAE31B8"/>
    <w:rsid w:val="6AB8306A"/>
    <w:rsid w:val="6B3A03EE"/>
    <w:rsid w:val="6B3EF658"/>
    <w:rsid w:val="6B66494B"/>
    <w:rsid w:val="6B6AB629"/>
    <w:rsid w:val="6B91C63A"/>
    <w:rsid w:val="6BF3FE0C"/>
    <w:rsid w:val="6D10EB42"/>
    <w:rsid w:val="6E9DD888"/>
    <w:rsid w:val="6EEBFE20"/>
    <w:rsid w:val="6F10391D"/>
    <w:rsid w:val="6F2623BE"/>
    <w:rsid w:val="6FAB091F"/>
    <w:rsid w:val="6FADADF1"/>
    <w:rsid w:val="6FAE2359"/>
    <w:rsid w:val="70172765"/>
    <w:rsid w:val="7024C743"/>
    <w:rsid w:val="7085D390"/>
    <w:rsid w:val="70874BB4"/>
    <w:rsid w:val="7096C083"/>
    <w:rsid w:val="7140537D"/>
    <w:rsid w:val="714BB27D"/>
    <w:rsid w:val="71809B97"/>
    <w:rsid w:val="71877BE4"/>
    <w:rsid w:val="71EDC5AC"/>
    <w:rsid w:val="72608FAE"/>
    <w:rsid w:val="728970FD"/>
    <w:rsid w:val="7291561A"/>
    <w:rsid w:val="73AD2B9A"/>
    <w:rsid w:val="73AF1C4E"/>
    <w:rsid w:val="73C5CDFF"/>
    <w:rsid w:val="74510C2F"/>
    <w:rsid w:val="761F6BA4"/>
    <w:rsid w:val="764E0F51"/>
    <w:rsid w:val="765A9E7C"/>
    <w:rsid w:val="769143F5"/>
    <w:rsid w:val="76D6EB2B"/>
    <w:rsid w:val="77C11B4C"/>
    <w:rsid w:val="77D9725F"/>
    <w:rsid w:val="7942C1A0"/>
    <w:rsid w:val="7943E93D"/>
    <w:rsid w:val="79489320"/>
    <w:rsid w:val="7A12ECCC"/>
    <w:rsid w:val="7A18E88D"/>
    <w:rsid w:val="7A2FCD0F"/>
    <w:rsid w:val="7A8AA7A5"/>
    <w:rsid w:val="7AC0E8CB"/>
    <w:rsid w:val="7C96BF61"/>
    <w:rsid w:val="7D589AD3"/>
    <w:rsid w:val="7F04512C"/>
    <w:rsid w:val="7F3037F3"/>
    <w:rsid w:val="7F5B34B2"/>
    <w:rsid w:val="7FB026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053A"/>
  <w15:chartTrackingRefBased/>
  <w15:docId w15:val="{8B99546F-06B0-420A-8773-6F275435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535"/>
    <w:pPr>
      <w:spacing w:after="0" w:line="240" w:lineRule="auto"/>
    </w:pPr>
    <w:rPr>
      <w:rFonts w:ascii="Calibri" w:eastAsia="Times New Roman" w:hAnsi="Calibri" w:cs="Calibri"/>
    </w:rPr>
  </w:style>
  <w:style w:type="paragraph" w:styleId="Heading1">
    <w:name w:val="heading 1"/>
    <w:basedOn w:val="Normal"/>
    <w:next w:val="Normal"/>
    <w:link w:val="Heading1Char"/>
    <w:uiPriority w:val="9"/>
    <w:qFormat/>
    <w:rsid w:val="00B373FE"/>
    <w:pPr>
      <w:outlineLvl w:val="0"/>
    </w:pPr>
    <w:rPr>
      <w:rFonts w:cstheme="minorHAnsi"/>
      <w:b/>
      <w:bCs/>
      <w:sz w:val="36"/>
      <w:szCs w:val="36"/>
    </w:rPr>
  </w:style>
  <w:style w:type="paragraph" w:styleId="Heading2">
    <w:name w:val="heading 2"/>
    <w:basedOn w:val="Normal"/>
    <w:next w:val="Normal"/>
    <w:link w:val="Heading2Char"/>
    <w:uiPriority w:val="9"/>
    <w:unhideWhenUsed/>
    <w:qFormat/>
    <w:rsid w:val="00B373FE"/>
    <w:pPr>
      <w:outlineLvl w:val="1"/>
    </w:pPr>
    <w:rPr>
      <w:b/>
      <w:bCs/>
      <w:sz w:val="36"/>
      <w:szCs w:val="36"/>
    </w:rPr>
  </w:style>
  <w:style w:type="paragraph" w:styleId="Heading3">
    <w:name w:val="heading 3"/>
    <w:basedOn w:val="ListParagraph"/>
    <w:next w:val="Normal"/>
    <w:link w:val="Heading3Char"/>
    <w:uiPriority w:val="9"/>
    <w:unhideWhenUsed/>
    <w:qFormat/>
    <w:rsid w:val="00545C44"/>
    <w:pPr>
      <w:spacing w:line="240" w:lineRule="auto"/>
      <w:ind w:left="0"/>
      <w:outlineLvl w:val="2"/>
    </w:pPr>
    <w:rPr>
      <w:rFonts w:cstheme="minorHAnsi"/>
      <w:b/>
      <w:sz w:val="28"/>
      <w:szCs w:val="28"/>
    </w:rPr>
  </w:style>
  <w:style w:type="paragraph" w:styleId="Heading4">
    <w:name w:val="heading 4"/>
    <w:basedOn w:val="Normal"/>
    <w:next w:val="Normal"/>
    <w:link w:val="Heading4Char"/>
    <w:qFormat/>
    <w:rsid w:val="00B373FE"/>
    <w:pPr>
      <w:keepNext/>
      <w:jc w:val="center"/>
      <w:outlineLvl w:val="3"/>
    </w:pPr>
    <w:rPr>
      <w:rFonts w:ascii="Arial" w:hAnsi="Arial" w:cs="Times New Roman"/>
      <w:b/>
      <w:sz w:val="56"/>
      <w:szCs w:val="20"/>
    </w:rPr>
  </w:style>
  <w:style w:type="paragraph" w:styleId="Heading5">
    <w:name w:val="heading 5"/>
    <w:basedOn w:val="Normal"/>
    <w:next w:val="Normal"/>
    <w:link w:val="Heading5Char"/>
    <w:uiPriority w:val="9"/>
    <w:unhideWhenUsed/>
    <w:qFormat/>
    <w:rsid w:val="007C304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3FE"/>
    <w:rPr>
      <w:rFonts w:ascii="Calibri" w:eastAsia="Times New Roman" w:hAnsi="Calibri" w:cstheme="minorHAnsi"/>
      <w:b/>
      <w:bCs/>
      <w:sz w:val="36"/>
      <w:szCs w:val="36"/>
    </w:rPr>
  </w:style>
  <w:style w:type="character" w:customStyle="1" w:styleId="Heading2Char">
    <w:name w:val="Heading 2 Char"/>
    <w:basedOn w:val="DefaultParagraphFont"/>
    <w:link w:val="Heading2"/>
    <w:uiPriority w:val="9"/>
    <w:rsid w:val="00B373FE"/>
    <w:rPr>
      <w:b/>
      <w:bCs/>
      <w:sz w:val="36"/>
      <w:szCs w:val="36"/>
    </w:rPr>
  </w:style>
  <w:style w:type="paragraph" w:styleId="ListParagraph">
    <w:name w:val="List Paragraph"/>
    <w:basedOn w:val="Normal"/>
    <w:uiPriority w:val="34"/>
    <w:qFormat/>
    <w:rsid w:val="00B373FE"/>
    <w:pPr>
      <w:spacing w:after="160" w:line="259" w:lineRule="auto"/>
      <w:ind w:left="720"/>
      <w:contextualSpacing/>
    </w:pPr>
  </w:style>
  <w:style w:type="character" w:customStyle="1" w:styleId="Heading3Char">
    <w:name w:val="Heading 3 Char"/>
    <w:basedOn w:val="DefaultParagraphFont"/>
    <w:link w:val="Heading3"/>
    <w:uiPriority w:val="9"/>
    <w:rsid w:val="00545C44"/>
    <w:rPr>
      <w:rFonts w:cstheme="minorHAnsi"/>
      <w:b/>
      <w:sz w:val="28"/>
      <w:szCs w:val="28"/>
    </w:rPr>
  </w:style>
  <w:style w:type="character" w:customStyle="1" w:styleId="Heading4Char">
    <w:name w:val="Heading 4 Char"/>
    <w:basedOn w:val="DefaultParagraphFont"/>
    <w:link w:val="Heading4"/>
    <w:rsid w:val="00B373FE"/>
    <w:rPr>
      <w:rFonts w:ascii="Arial" w:eastAsia="Times New Roman" w:hAnsi="Arial" w:cs="Times New Roman"/>
      <w:b/>
      <w:sz w:val="56"/>
      <w:szCs w:val="20"/>
    </w:rPr>
  </w:style>
  <w:style w:type="character" w:styleId="Hyperlink">
    <w:name w:val="Hyperlink"/>
    <w:basedOn w:val="DefaultParagraphFont"/>
    <w:uiPriority w:val="99"/>
    <w:unhideWhenUsed/>
    <w:rsid w:val="00B373FE"/>
    <w:rPr>
      <w:color w:val="0000FF" w:themeColor="hyperlink"/>
      <w:u w:val="single"/>
    </w:rPr>
  </w:style>
  <w:style w:type="paragraph" w:styleId="NoSpacing">
    <w:name w:val="No Spacing"/>
    <w:uiPriority w:val="1"/>
    <w:qFormat/>
    <w:rsid w:val="00B373FE"/>
    <w:pPr>
      <w:spacing w:after="0" w:line="240" w:lineRule="auto"/>
    </w:pPr>
  </w:style>
  <w:style w:type="character" w:styleId="UnresolvedMention">
    <w:name w:val="Unresolved Mention"/>
    <w:basedOn w:val="DefaultParagraphFont"/>
    <w:uiPriority w:val="99"/>
    <w:unhideWhenUsed/>
    <w:rsid w:val="00B373FE"/>
    <w:rPr>
      <w:color w:val="605E5C"/>
      <w:shd w:val="clear" w:color="auto" w:fill="E1DFDD"/>
    </w:rPr>
  </w:style>
  <w:style w:type="character" w:styleId="FollowedHyperlink">
    <w:name w:val="FollowedHyperlink"/>
    <w:basedOn w:val="DefaultParagraphFont"/>
    <w:uiPriority w:val="99"/>
    <w:semiHidden/>
    <w:unhideWhenUsed/>
    <w:rsid w:val="00B373FE"/>
    <w:rPr>
      <w:color w:val="800080" w:themeColor="followedHyperlink"/>
      <w:u w:val="single"/>
    </w:rPr>
  </w:style>
  <w:style w:type="table" w:styleId="TableGrid">
    <w:name w:val="Table Grid"/>
    <w:basedOn w:val="TableNormal"/>
    <w:rsid w:val="00B3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73FE"/>
    <w:pPr>
      <w:tabs>
        <w:tab w:val="center" w:pos="4513"/>
        <w:tab w:val="right" w:pos="9026"/>
      </w:tabs>
    </w:pPr>
  </w:style>
  <w:style w:type="character" w:customStyle="1" w:styleId="HeaderChar">
    <w:name w:val="Header Char"/>
    <w:basedOn w:val="DefaultParagraphFont"/>
    <w:link w:val="Header"/>
    <w:rsid w:val="00B373FE"/>
    <w:rPr>
      <w:rFonts w:ascii="Calibri" w:eastAsia="Times New Roman" w:hAnsi="Calibri" w:cs="Calibri"/>
    </w:rPr>
  </w:style>
  <w:style w:type="paragraph" w:styleId="Footer">
    <w:name w:val="footer"/>
    <w:basedOn w:val="Normal"/>
    <w:link w:val="FooterChar"/>
    <w:uiPriority w:val="99"/>
    <w:unhideWhenUsed/>
    <w:rsid w:val="00B373FE"/>
    <w:pPr>
      <w:tabs>
        <w:tab w:val="center" w:pos="4513"/>
        <w:tab w:val="right" w:pos="9026"/>
      </w:tabs>
    </w:pPr>
  </w:style>
  <w:style w:type="character" w:customStyle="1" w:styleId="FooterChar">
    <w:name w:val="Footer Char"/>
    <w:basedOn w:val="DefaultParagraphFont"/>
    <w:link w:val="Footer"/>
    <w:uiPriority w:val="99"/>
    <w:rsid w:val="00B373FE"/>
    <w:rPr>
      <w:rFonts w:ascii="Calibri" w:eastAsia="Times New Roman" w:hAnsi="Calibri" w:cs="Calibri"/>
    </w:rPr>
  </w:style>
  <w:style w:type="paragraph" w:styleId="BodyText3">
    <w:name w:val="Body Text 3"/>
    <w:basedOn w:val="Normal"/>
    <w:link w:val="BodyText3Char"/>
    <w:rsid w:val="00B373FE"/>
    <w:pPr>
      <w:jc w:val="center"/>
    </w:pPr>
    <w:rPr>
      <w:rFonts w:ascii="Arial Black" w:hAnsi="Arial Black" w:cs="Times New Roman"/>
      <w:b/>
      <w:color w:val="000080"/>
      <w:sz w:val="56"/>
      <w:szCs w:val="48"/>
    </w:rPr>
  </w:style>
  <w:style w:type="character" w:customStyle="1" w:styleId="BodyText3Char">
    <w:name w:val="Body Text 3 Char"/>
    <w:basedOn w:val="DefaultParagraphFont"/>
    <w:link w:val="BodyText3"/>
    <w:rsid w:val="00B373FE"/>
    <w:rPr>
      <w:rFonts w:ascii="Arial Black" w:eastAsia="Times New Roman" w:hAnsi="Arial Black" w:cs="Times New Roman"/>
      <w:b/>
      <w:color w:val="000080"/>
      <w:sz w:val="56"/>
      <w:szCs w:val="48"/>
    </w:rPr>
  </w:style>
  <w:style w:type="paragraph" w:customStyle="1" w:styleId="BodyA">
    <w:name w:val="Body A"/>
    <w:rsid w:val="00B373FE"/>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Hyperlink"/>
    <w:rsid w:val="00B373FE"/>
    <w:rPr>
      <w:color w:val="0000FF"/>
      <w:u w:val="single" w:color="0000FF"/>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B373FE"/>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4A57B7"/>
    <w:pPr>
      <w:tabs>
        <w:tab w:val="right" w:leader="dot" w:pos="9016"/>
      </w:tabs>
      <w:spacing w:after="100"/>
      <w:ind w:left="720"/>
    </w:pPr>
  </w:style>
  <w:style w:type="paragraph" w:styleId="TOC1">
    <w:name w:val="toc 1"/>
    <w:basedOn w:val="Normal"/>
    <w:next w:val="Normal"/>
    <w:autoRedefine/>
    <w:uiPriority w:val="39"/>
    <w:unhideWhenUsed/>
    <w:rsid w:val="00892882"/>
    <w:pPr>
      <w:tabs>
        <w:tab w:val="right" w:leader="dot" w:pos="9016"/>
      </w:tabs>
      <w:spacing w:after="100"/>
    </w:pPr>
    <w:rPr>
      <w:b/>
      <w:sz w:val="24"/>
    </w:rPr>
  </w:style>
  <w:style w:type="paragraph" w:styleId="TOC3">
    <w:name w:val="toc 3"/>
    <w:basedOn w:val="Normal"/>
    <w:next w:val="Normal"/>
    <w:autoRedefine/>
    <w:uiPriority w:val="39"/>
    <w:unhideWhenUsed/>
    <w:rsid w:val="000F63B4"/>
    <w:pPr>
      <w:tabs>
        <w:tab w:val="right" w:leader="dot" w:pos="9016"/>
      </w:tabs>
      <w:spacing w:after="100"/>
      <w:ind w:left="1440"/>
    </w:pPr>
    <w:rPr>
      <w:sz w:val="20"/>
    </w:rPr>
  </w:style>
  <w:style w:type="paragraph" w:styleId="NormalWeb">
    <w:name w:val="Normal (Web)"/>
    <w:basedOn w:val="Normal"/>
    <w:uiPriority w:val="99"/>
    <w:unhideWhenUsed/>
    <w:rsid w:val="00741561"/>
    <w:pPr>
      <w:spacing w:after="160" w:line="259"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41561"/>
    <w:rPr>
      <w:sz w:val="16"/>
      <w:szCs w:val="16"/>
    </w:rPr>
  </w:style>
  <w:style w:type="character" w:customStyle="1" w:styleId="header1">
    <w:name w:val="header1"/>
    <w:basedOn w:val="DefaultParagraphFont"/>
    <w:rsid w:val="00741561"/>
    <w:rPr>
      <w:rFonts w:ascii="Segoe UI" w:hAnsi="Segoe UI" w:cs="Segoe UI" w:hint="default"/>
      <w:b/>
      <w:bCs/>
      <w:i w:val="0"/>
      <w:iCs w:val="0"/>
      <w:caps w:val="0"/>
      <w:smallCaps w:val="0"/>
      <w:strike w:val="0"/>
      <w:dstrike w:val="0"/>
      <w:color w:val="000000"/>
      <w:sz w:val="24"/>
      <w:szCs w:val="24"/>
      <w:u w:val="none"/>
      <w:effect w:val="none"/>
    </w:rPr>
  </w:style>
  <w:style w:type="character" w:customStyle="1" w:styleId="listlabel1">
    <w:name w:val="list_label1"/>
    <w:basedOn w:val="DefaultParagraphFont"/>
    <w:rsid w:val="00741561"/>
    <w:rPr>
      <w:rFonts w:ascii="Segoe UI" w:hAnsi="Segoe UI" w:cs="Segoe UI" w:hint="default"/>
      <w:b w:val="0"/>
      <w:bCs w:val="0"/>
      <w:i w:val="0"/>
      <w:iCs w:val="0"/>
      <w:caps w:val="0"/>
      <w:smallCaps w:val="0"/>
      <w:strike w:val="0"/>
      <w:dstrike w:val="0"/>
      <w:color w:val="C0C0C0"/>
      <w:sz w:val="17"/>
      <w:szCs w:val="17"/>
      <w:u w:val="none"/>
      <w:effect w:val="none"/>
    </w:rPr>
  </w:style>
  <w:style w:type="paragraph" w:customStyle="1" w:styleId="Default">
    <w:name w:val="Default"/>
    <w:rsid w:val="0074156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741561"/>
    <w:pPr>
      <w:spacing w:line="201" w:lineRule="atLeast"/>
    </w:pPr>
    <w:rPr>
      <w:rFonts w:cstheme="minorBidi"/>
      <w:color w:val="auto"/>
    </w:rPr>
  </w:style>
  <w:style w:type="paragraph" w:styleId="CommentText">
    <w:name w:val="annotation text"/>
    <w:basedOn w:val="Normal"/>
    <w:link w:val="CommentTextChar"/>
    <w:uiPriority w:val="99"/>
    <w:semiHidden/>
    <w:unhideWhenUsed/>
    <w:rsid w:val="00A76E19"/>
    <w:rPr>
      <w:sz w:val="20"/>
      <w:szCs w:val="20"/>
    </w:rPr>
  </w:style>
  <w:style w:type="character" w:customStyle="1" w:styleId="CommentTextChar">
    <w:name w:val="Comment Text Char"/>
    <w:basedOn w:val="DefaultParagraphFont"/>
    <w:link w:val="CommentText"/>
    <w:uiPriority w:val="99"/>
    <w:semiHidden/>
    <w:rsid w:val="00A76E19"/>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76E19"/>
    <w:rPr>
      <w:b/>
      <w:bCs/>
    </w:rPr>
  </w:style>
  <w:style w:type="character" w:customStyle="1" w:styleId="CommentSubjectChar">
    <w:name w:val="Comment Subject Char"/>
    <w:basedOn w:val="CommentTextChar"/>
    <w:link w:val="CommentSubject"/>
    <w:uiPriority w:val="99"/>
    <w:semiHidden/>
    <w:rsid w:val="00A76E19"/>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A7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19"/>
    <w:rPr>
      <w:rFonts w:ascii="Segoe UI" w:eastAsia="Times New Roman" w:hAnsi="Segoe UI" w:cs="Segoe UI"/>
      <w:sz w:val="18"/>
      <w:szCs w:val="18"/>
    </w:rPr>
  </w:style>
  <w:style w:type="paragraph" w:customStyle="1" w:styleId="Pa0">
    <w:name w:val="Pa0"/>
    <w:basedOn w:val="Default"/>
    <w:next w:val="Default"/>
    <w:uiPriority w:val="99"/>
    <w:rsid w:val="00E624A9"/>
    <w:pPr>
      <w:spacing w:line="241" w:lineRule="atLeast"/>
    </w:pPr>
    <w:rPr>
      <w:rFonts w:ascii="Myriad Pro" w:hAnsi="Myriad Pro" w:cstheme="minorBidi"/>
      <w:color w:val="auto"/>
    </w:rPr>
  </w:style>
  <w:style w:type="character" w:customStyle="1" w:styleId="A1">
    <w:name w:val="A1"/>
    <w:uiPriority w:val="99"/>
    <w:rsid w:val="00E624A9"/>
    <w:rPr>
      <w:rFonts w:cs="Myriad Pro"/>
      <w:color w:val="000000"/>
      <w:sz w:val="22"/>
      <w:szCs w:val="22"/>
    </w:rPr>
  </w:style>
  <w:style w:type="character" w:customStyle="1" w:styleId="Heading5Char">
    <w:name w:val="Heading 5 Char"/>
    <w:basedOn w:val="DefaultParagraphFont"/>
    <w:link w:val="Heading5"/>
    <w:uiPriority w:val="9"/>
    <w:rsid w:val="007C304A"/>
    <w:rPr>
      <w:rFonts w:asciiTheme="majorHAnsi" w:eastAsiaTheme="majorEastAsia" w:hAnsiTheme="majorHAnsi" w:cstheme="majorBidi"/>
      <w:color w:val="365F91" w:themeColor="accent1" w:themeShade="BF"/>
    </w:rPr>
  </w:style>
  <w:style w:type="paragraph" w:styleId="Revision">
    <w:name w:val="Revision"/>
    <w:hidden/>
    <w:uiPriority w:val="99"/>
    <w:semiHidden/>
    <w:rsid w:val="00B2075F"/>
    <w:pPr>
      <w:spacing w:after="0" w:line="240" w:lineRule="auto"/>
    </w:pPr>
  </w:style>
  <w:style w:type="character" w:customStyle="1" w:styleId="UnresolvedMention1">
    <w:name w:val="Unresolved Mention1"/>
    <w:basedOn w:val="DefaultParagraphFont"/>
    <w:uiPriority w:val="99"/>
    <w:semiHidden/>
    <w:unhideWhenUsed/>
    <w:rsid w:val="002D0CBE"/>
    <w:rPr>
      <w:color w:val="605E5C"/>
      <w:shd w:val="clear" w:color="auto" w:fill="E1DFDD"/>
    </w:rPr>
  </w:style>
  <w:style w:type="paragraph" w:styleId="TOC4">
    <w:name w:val="toc 4"/>
    <w:basedOn w:val="Normal"/>
    <w:next w:val="Normal"/>
    <w:autoRedefine/>
    <w:uiPriority w:val="39"/>
    <w:unhideWhenUsed/>
    <w:rsid w:val="002D0CB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2D0CB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2D0CB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2D0CB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2D0CB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2D0CBE"/>
    <w:pPr>
      <w:spacing w:after="100" w:line="259" w:lineRule="auto"/>
      <w:ind w:left="1760"/>
    </w:pPr>
    <w:rPr>
      <w:rFonts w:eastAsiaTheme="minorEastAsia"/>
      <w:lang w:eastAsia="en-GB"/>
    </w:rPr>
  </w:style>
  <w:style w:type="character" w:styleId="Mention">
    <w:name w:val="Mention"/>
    <w:basedOn w:val="DefaultParagraphFont"/>
    <w:uiPriority w:val="99"/>
    <w:unhideWhenUsed/>
    <w:rsid w:val="00E650EB"/>
    <w:rPr>
      <w:color w:val="2B579A"/>
      <w:shd w:val="clear" w:color="auto" w:fill="E1DFDD"/>
    </w:rPr>
  </w:style>
  <w:style w:type="paragraph" w:customStyle="1" w:styleId="Numberedparagraph">
    <w:name w:val="Numbered paragraph"/>
    <w:basedOn w:val="Normal"/>
    <w:link w:val="NumberedparagraphChar"/>
    <w:uiPriority w:val="99"/>
    <w:rsid w:val="00520837"/>
    <w:pPr>
      <w:numPr>
        <w:numId w:val="143"/>
      </w:numPr>
      <w:spacing w:after="240"/>
    </w:pPr>
    <w:rPr>
      <w:rFonts w:ascii="Tahoma" w:hAnsi="Tahoma" w:cs="Times New Roman"/>
      <w:color w:val="000000"/>
      <w:sz w:val="24"/>
      <w:szCs w:val="24"/>
      <w:lang w:val="x-none"/>
    </w:rPr>
  </w:style>
  <w:style w:type="character" w:customStyle="1" w:styleId="NumberedparagraphChar">
    <w:name w:val="Numbered paragraph Char"/>
    <w:link w:val="Numberedparagraph"/>
    <w:uiPriority w:val="99"/>
    <w:rsid w:val="00520837"/>
    <w:rPr>
      <w:rFonts w:ascii="Tahoma" w:eastAsia="Times New Roman" w:hAnsi="Tahoma" w:cs="Times New Roman"/>
      <w:color w:val="000000"/>
      <w:sz w:val="24"/>
      <w:szCs w:val="24"/>
      <w:lang w:val="x-none"/>
    </w:rPr>
  </w:style>
  <w:style w:type="paragraph" w:styleId="PlainText">
    <w:name w:val="Plain Text"/>
    <w:basedOn w:val="Normal"/>
    <w:link w:val="PlainTextChar"/>
    <w:uiPriority w:val="99"/>
    <w:unhideWhenUsed/>
    <w:rsid w:val="00520837"/>
    <w:rPr>
      <w:rFonts w:eastAsiaTheme="minorHAnsi" w:cstheme="minorBidi"/>
      <w:szCs w:val="21"/>
    </w:rPr>
  </w:style>
  <w:style w:type="character" w:customStyle="1" w:styleId="PlainTextChar">
    <w:name w:val="Plain Text Char"/>
    <w:basedOn w:val="DefaultParagraphFont"/>
    <w:link w:val="PlainText"/>
    <w:uiPriority w:val="99"/>
    <w:rsid w:val="00520837"/>
    <w:rPr>
      <w:rFonts w:ascii="Calibri" w:hAnsi="Calibri"/>
      <w:szCs w:val="21"/>
    </w:rPr>
  </w:style>
  <w:style w:type="character" w:styleId="Strong">
    <w:name w:val="Strong"/>
    <w:basedOn w:val="DefaultParagraphFont"/>
    <w:uiPriority w:val="22"/>
    <w:qFormat/>
    <w:rsid w:val="00B71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059">
      <w:bodyDiv w:val="1"/>
      <w:marLeft w:val="0"/>
      <w:marRight w:val="0"/>
      <w:marTop w:val="0"/>
      <w:marBottom w:val="0"/>
      <w:divBdr>
        <w:top w:val="none" w:sz="0" w:space="0" w:color="auto"/>
        <w:left w:val="none" w:sz="0" w:space="0" w:color="auto"/>
        <w:bottom w:val="none" w:sz="0" w:space="0" w:color="auto"/>
        <w:right w:val="none" w:sz="0" w:space="0" w:color="auto"/>
      </w:divBdr>
    </w:div>
    <w:div w:id="142158060">
      <w:bodyDiv w:val="1"/>
      <w:marLeft w:val="0"/>
      <w:marRight w:val="0"/>
      <w:marTop w:val="0"/>
      <w:marBottom w:val="0"/>
      <w:divBdr>
        <w:top w:val="none" w:sz="0" w:space="0" w:color="auto"/>
        <w:left w:val="none" w:sz="0" w:space="0" w:color="auto"/>
        <w:bottom w:val="none" w:sz="0" w:space="0" w:color="auto"/>
        <w:right w:val="none" w:sz="0" w:space="0" w:color="auto"/>
      </w:divBdr>
    </w:div>
    <w:div w:id="244582070">
      <w:bodyDiv w:val="1"/>
      <w:marLeft w:val="0"/>
      <w:marRight w:val="0"/>
      <w:marTop w:val="0"/>
      <w:marBottom w:val="0"/>
      <w:divBdr>
        <w:top w:val="none" w:sz="0" w:space="0" w:color="auto"/>
        <w:left w:val="none" w:sz="0" w:space="0" w:color="auto"/>
        <w:bottom w:val="none" w:sz="0" w:space="0" w:color="auto"/>
        <w:right w:val="none" w:sz="0" w:space="0" w:color="auto"/>
      </w:divBdr>
    </w:div>
    <w:div w:id="383413200">
      <w:bodyDiv w:val="1"/>
      <w:marLeft w:val="0"/>
      <w:marRight w:val="0"/>
      <w:marTop w:val="0"/>
      <w:marBottom w:val="0"/>
      <w:divBdr>
        <w:top w:val="none" w:sz="0" w:space="0" w:color="auto"/>
        <w:left w:val="none" w:sz="0" w:space="0" w:color="auto"/>
        <w:bottom w:val="none" w:sz="0" w:space="0" w:color="auto"/>
        <w:right w:val="none" w:sz="0" w:space="0" w:color="auto"/>
      </w:divBdr>
    </w:div>
    <w:div w:id="394161721">
      <w:bodyDiv w:val="1"/>
      <w:marLeft w:val="0"/>
      <w:marRight w:val="0"/>
      <w:marTop w:val="0"/>
      <w:marBottom w:val="0"/>
      <w:divBdr>
        <w:top w:val="none" w:sz="0" w:space="0" w:color="auto"/>
        <w:left w:val="none" w:sz="0" w:space="0" w:color="auto"/>
        <w:bottom w:val="none" w:sz="0" w:space="0" w:color="auto"/>
        <w:right w:val="none" w:sz="0" w:space="0" w:color="auto"/>
      </w:divBdr>
    </w:div>
    <w:div w:id="565185717">
      <w:bodyDiv w:val="1"/>
      <w:marLeft w:val="0"/>
      <w:marRight w:val="0"/>
      <w:marTop w:val="0"/>
      <w:marBottom w:val="0"/>
      <w:divBdr>
        <w:top w:val="none" w:sz="0" w:space="0" w:color="auto"/>
        <w:left w:val="none" w:sz="0" w:space="0" w:color="auto"/>
        <w:bottom w:val="none" w:sz="0" w:space="0" w:color="auto"/>
        <w:right w:val="none" w:sz="0" w:space="0" w:color="auto"/>
      </w:divBdr>
    </w:div>
    <w:div w:id="613631911">
      <w:bodyDiv w:val="1"/>
      <w:marLeft w:val="0"/>
      <w:marRight w:val="0"/>
      <w:marTop w:val="0"/>
      <w:marBottom w:val="0"/>
      <w:divBdr>
        <w:top w:val="none" w:sz="0" w:space="0" w:color="auto"/>
        <w:left w:val="none" w:sz="0" w:space="0" w:color="auto"/>
        <w:bottom w:val="none" w:sz="0" w:space="0" w:color="auto"/>
        <w:right w:val="none" w:sz="0" w:space="0" w:color="auto"/>
      </w:divBdr>
    </w:div>
    <w:div w:id="763037123">
      <w:bodyDiv w:val="1"/>
      <w:marLeft w:val="0"/>
      <w:marRight w:val="0"/>
      <w:marTop w:val="0"/>
      <w:marBottom w:val="0"/>
      <w:divBdr>
        <w:top w:val="none" w:sz="0" w:space="0" w:color="auto"/>
        <w:left w:val="none" w:sz="0" w:space="0" w:color="auto"/>
        <w:bottom w:val="none" w:sz="0" w:space="0" w:color="auto"/>
        <w:right w:val="none" w:sz="0" w:space="0" w:color="auto"/>
      </w:divBdr>
    </w:div>
    <w:div w:id="967662706">
      <w:bodyDiv w:val="1"/>
      <w:marLeft w:val="0"/>
      <w:marRight w:val="0"/>
      <w:marTop w:val="0"/>
      <w:marBottom w:val="0"/>
      <w:divBdr>
        <w:top w:val="none" w:sz="0" w:space="0" w:color="auto"/>
        <w:left w:val="none" w:sz="0" w:space="0" w:color="auto"/>
        <w:bottom w:val="none" w:sz="0" w:space="0" w:color="auto"/>
        <w:right w:val="none" w:sz="0" w:space="0" w:color="auto"/>
      </w:divBdr>
    </w:div>
    <w:div w:id="1104375445">
      <w:bodyDiv w:val="1"/>
      <w:marLeft w:val="0"/>
      <w:marRight w:val="0"/>
      <w:marTop w:val="0"/>
      <w:marBottom w:val="0"/>
      <w:divBdr>
        <w:top w:val="none" w:sz="0" w:space="0" w:color="auto"/>
        <w:left w:val="none" w:sz="0" w:space="0" w:color="auto"/>
        <w:bottom w:val="none" w:sz="0" w:space="0" w:color="auto"/>
        <w:right w:val="none" w:sz="0" w:space="0" w:color="auto"/>
      </w:divBdr>
    </w:div>
    <w:div w:id="1634797943">
      <w:bodyDiv w:val="1"/>
      <w:marLeft w:val="0"/>
      <w:marRight w:val="0"/>
      <w:marTop w:val="0"/>
      <w:marBottom w:val="0"/>
      <w:divBdr>
        <w:top w:val="none" w:sz="0" w:space="0" w:color="auto"/>
        <w:left w:val="none" w:sz="0" w:space="0" w:color="auto"/>
        <w:bottom w:val="none" w:sz="0" w:space="0" w:color="auto"/>
        <w:right w:val="none" w:sz="0" w:space="0" w:color="auto"/>
      </w:divBdr>
    </w:div>
    <w:div w:id="1735815164">
      <w:bodyDiv w:val="1"/>
      <w:marLeft w:val="0"/>
      <w:marRight w:val="0"/>
      <w:marTop w:val="0"/>
      <w:marBottom w:val="0"/>
      <w:divBdr>
        <w:top w:val="none" w:sz="0" w:space="0" w:color="auto"/>
        <w:left w:val="none" w:sz="0" w:space="0" w:color="auto"/>
        <w:bottom w:val="none" w:sz="0" w:space="0" w:color="auto"/>
        <w:right w:val="none" w:sz="0" w:space="0" w:color="auto"/>
      </w:divBdr>
    </w:div>
    <w:div w:id="2041739705">
      <w:bodyDiv w:val="1"/>
      <w:marLeft w:val="0"/>
      <w:marRight w:val="0"/>
      <w:marTop w:val="0"/>
      <w:marBottom w:val="0"/>
      <w:divBdr>
        <w:top w:val="none" w:sz="0" w:space="0" w:color="auto"/>
        <w:left w:val="none" w:sz="0" w:space="0" w:color="auto"/>
        <w:bottom w:val="none" w:sz="0" w:space="0" w:color="auto"/>
        <w:right w:val="none" w:sz="0" w:space="0" w:color="auto"/>
      </w:divBdr>
    </w:div>
    <w:div w:id="21061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coronavirus" TargetMode="External"/><Relationship Id="rId299" Type="http://schemas.openxmlformats.org/officeDocument/2006/relationships/hyperlink" Target="mailto:marisa.white@kent.gov.uk" TargetMode="External"/><Relationship Id="rId303" Type="http://schemas.openxmlformats.org/officeDocument/2006/relationships/hyperlink" Target="mailto:lee.round@kent.gov.uk" TargetMode="External"/><Relationship Id="rId21" Type="http://schemas.openxmlformats.org/officeDocument/2006/relationships/hyperlink" Target="mailto:Nicholas.Abrahams@kent.gov.uk" TargetMode="External"/><Relationship Id="rId4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3" Type="http://schemas.openxmlformats.org/officeDocument/2006/relationships/hyperlink" Target="https://www.gov.uk/government/publications/staying-alert-and-safe-social-distancing/staying-alert-and-safe-social-distancing" TargetMode="External"/><Relationship Id="rId84" Type="http://schemas.openxmlformats.org/officeDocument/2006/relationships/hyperlink" Target="https://cantium.solutions/service/hr-for-education/" TargetMode="External"/><Relationship Id="rId138" Type="http://schemas.openxmlformats.org/officeDocument/2006/relationships/hyperlink" Target="https://www.gov.uk/government/publications/early-years-foundation-stage-framework--2" TargetMode="External"/><Relationship Id="rId159" Type="http://schemas.openxmlformats.org/officeDocument/2006/relationships/hyperlink" Target="https://drive.google.com/open?id=1MGn05z9X2ndWgEPUHkVrxYm0mQJxDyYV" TargetMode="External"/><Relationship Id="rId324" Type="http://schemas.openxmlformats.org/officeDocument/2006/relationships/hyperlink" Target="mailto:midkenthelpdesk@amey.co.uk" TargetMode="External"/><Relationship Id="rId170" Type="http://schemas.openxmlformats.org/officeDocument/2006/relationships/hyperlink" Target="https://www.gov.uk/government/publications/teacher-assessment-frameworks-at-the-end-of-key-stage-1" TargetMode="External"/><Relationship Id="rId191" Type="http://schemas.openxmlformats.org/officeDocument/2006/relationships/hyperlink" Target="https://www.midkent.ac.uk/courses/subject-areas/" TargetMode="External"/><Relationship Id="rId205" Type="http://schemas.openxmlformats.org/officeDocument/2006/relationships/hyperlink" Target="https://www.gov.uk/government/publications/keeping-children-safe-in-education--2" TargetMode="External"/><Relationship Id="rId226" Type="http://schemas.openxmlformats.org/officeDocument/2006/relationships/hyperlink" Target="https://www.kelsi.org.uk/special-education-needs/integrated-childrens-services/early-help-and-preventative-services" TargetMode="External"/><Relationship Id="rId247" Type="http://schemas.openxmlformats.org/officeDocument/2006/relationships/hyperlink" Target="https://www.kelsi.org.uk/__data/assets/pdf_file/0009/108918/Emotional-Wellbeing-Support-Youth.pdf" TargetMode="External"/><Relationship Id="rId107" Type="http://schemas.openxmlformats.org/officeDocument/2006/relationships/hyperlink" Target="https://www.gov.uk/government/publications/staying-alert-and-safe-social-distancing/staying-alert-and-safe-social-distancing" TargetMode="External"/><Relationship Id="rId268" Type="http://schemas.openxmlformats.org/officeDocument/2006/relationships/hyperlink" Target="https://drive.google.com/drive/folders/1_-gHOiUiei0JM4gUDr-8YhWsFEcNHZBg?usp=sharing" TargetMode="External"/><Relationship Id="rId289" Type="http://schemas.openxmlformats.org/officeDocument/2006/relationships/hyperlink" Target="mailto:ClientServices@kent.gov.uk" TargetMode="External"/><Relationship Id="rId11" Type="http://schemas.openxmlformats.org/officeDocument/2006/relationships/footnotes" Target="footnotes.xml"/><Relationship Id="rId32" Type="http://schemas.openxmlformats.org/officeDocument/2006/relationships/hyperlink" Target="mailto:healthandsafety@kent.gov.uk" TargetMode="External"/><Relationship Id="rId53" Type="http://schemas.openxmlformats.org/officeDocument/2006/relationships/hyperlink" Target="https://www.gov.uk/government/collections/coronavirus-covid-19-personal-protective-equipment-ppe" TargetMode="External"/><Relationship Id="rId74" Type="http://schemas.openxmlformats.org/officeDocument/2006/relationships/hyperlink" Target="https://assets.publishing.service.gov.uk/government/uploads/system/uploads/attachment_data/file/884171/FINAL_6.6637_CO_HMG_C19_Recovery_FINAL_110520_v2_WEB__1_.pdf" TargetMode="External"/><Relationship Id="rId128" Type="http://schemas.openxmlformats.org/officeDocument/2006/relationships/hyperlink" Target="https://cantium.solutions/brand/staff-care-services/" TargetMode="External"/><Relationship Id="rId149" Type="http://schemas.openxmlformats.org/officeDocument/2006/relationships/hyperlink" Target="https://www.gov.uk/guidance/reporting-to-parents-at-the-end-of-key-stages-1-and-2?utm_source=7b97adc6-7583-4964-a52a-28f3fc78b860&amp;utm_medium=email&amp;utm_campaign=govuk-notifications&amp;utm_content=daily" TargetMode="External"/><Relationship Id="rId314" Type="http://schemas.openxmlformats.org/officeDocument/2006/relationships/hyperlink" Target="mailto:schoolfinancereturns@theeducationpeople.org" TargetMode="External"/><Relationship Id="rId335" Type="http://schemas.openxmlformats.org/officeDocument/2006/relationships/hyperlink" Target="https://www.nga.org.uk/Knowledge-Centre/Executive-leaders-and-the-governing-boards/Frequently-Asked-Questions-on-Coronavirus-(COVID-1.aspx" TargetMode="External"/><Relationship Id="rId5" Type="http://schemas.openxmlformats.org/officeDocument/2006/relationships/customXml" Target="../customXml/item5.xml"/><Relationship Id="rId95" Type="http://schemas.openxmlformats.org/officeDocument/2006/relationships/hyperlink" Target="https://the-sps.co.uk/" TargetMode="External"/><Relationship Id="rId160" Type="http://schemas.openxmlformats.org/officeDocument/2006/relationships/hyperlink" Target="https://drive.google.com/open?id=1H8aqChavu2KaQdgxvd8kJ_dD8hGhhvhG" TargetMode="External"/><Relationship Id="rId181" Type="http://schemas.openxmlformats.org/officeDocument/2006/relationships/hyperlink" Target="https://www.aqa.org.uk/coronavirus/how-grades-will-be-awarded-without-exams" TargetMode="External"/><Relationship Id="rId216" Type="http://schemas.openxmlformats.org/officeDocument/2006/relationships/hyperlink" Target="https://www.kelsi.org.uk/__data/assets/pdf_file/0010/108955/Online-Safety-Guidance-for-the-wider-opening-of-schools.pdf" TargetMode="External"/><Relationship Id="rId237" Type="http://schemas.openxmlformats.org/officeDocument/2006/relationships/hyperlink" Target="https://www.kelsi.org.uk/__data/assets/pdf_file/0007/108916/Emotional-Wellbeing-in-Education-Settings-Covid-19.pdf" TargetMode="External"/><Relationship Id="rId258" Type="http://schemas.openxmlformats.org/officeDocument/2006/relationships/hyperlink" Target="https://www.kelsi.org.uk/__data/assets/pdf_file/0006/108924/Practical-and-Emotional-Wellbeing-Support-Following-Bereavement.pdf" TargetMode="External"/><Relationship Id="rId279" Type="http://schemas.openxmlformats.org/officeDocument/2006/relationships/hyperlink" Target="https://www.gov.uk/government/publications/coronavirus-covid-19-safer-transport-guidance-for-operators" TargetMode="External"/><Relationship Id="rId22" Type="http://schemas.openxmlformats.org/officeDocument/2006/relationships/hyperlink" Target="mailto:karen.claxton@theeducationpeople.org" TargetMode="External"/><Relationship Id="rId43" Type="http://schemas.openxmlformats.org/officeDocument/2006/relationships/hyperlink" Target="https://www.kelsi.org.uk/policies-and-guidance/health-and-safety-guidance/risk-assessment" TargetMode="External"/><Relationship Id="rId64" Type="http://schemas.openxmlformats.org/officeDocument/2006/relationships/hyperlink" Target="https://www.gov.uk/coronavirus" TargetMode="External"/><Relationship Id="rId118" Type="http://schemas.openxmlformats.org/officeDocument/2006/relationships/hyperlink" Target="https://www.gov.uk/government/organisations/public-health-england" TargetMode="External"/><Relationship Id="rId139" Type="http://schemas.openxmlformats.org/officeDocument/2006/relationships/hyperlink" Target="http://www.kentchildrensuniversity.co.uk/media/380947/useful_links_resources_for_home_learning_packs__eyfs_in_schools___2_.pdf" TargetMode="External"/><Relationship Id="rId290" Type="http://schemas.openxmlformats.org/officeDocument/2006/relationships/hyperlink" Target="mailto:ClientServices@kent.gov.uk" TargetMode="External"/><Relationship Id="rId304" Type="http://schemas.openxmlformats.org/officeDocument/2006/relationships/hyperlink" Target="mailto:Julie.Hawkins@kent.gov.uk" TargetMode="External"/><Relationship Id="rId325" Type="http://schemas.openxmlformats.org/officeDocument/2006/relationships/hyperlink" Target="mailto:eastkenthelpdesk@skanska.co.uk" TargetMode="External"/><Relationship Id="rId85" Type="http://schemas.openxmlformats.org/officeDocument/2006/relationships/hyperlink" Target="https://the-sps.co.uk/" TargetMode="External"/><Relationship Id="rId150" Type="http://schemas.openxmlformats.org/officeDocument/2006/relationships/hyperlink" Target="mailto:DfE.coronavirushelpline@education.gov.uk" TargetMode="External"/><Relationship Id="rId171" Type="http://schemas.openxmlformats.org/officeDocument/2006/relationships/hyperlink" Target="https://drive.google.com/open?id=1xfUhvw773a3EXd8QSTwXtCyPOTqyWCR-" TargetMode="External"/><Relationship Id="rId192" Type="http://schemas.openxmlformats.org/officeDocument/2006/relationships/hyperlink" Target="https://www.ekcgroup.ac.uk/colleges/ashford-college" TargetMode="External"/><Relationship Id="rId206" Type="http://schemas.openxmlformats.org/officeDocument/2006/relationships/hyperlink" Target="https://www.kelsi.org.uk/__data/assets/word_doc/0009/108954/Covid-19-Safeguarding-Toolkit-for-phased-school-return.docx" TargetMode="External"/><Relationship Id="rId227" Type="http://schemas.openxmlformats.org/officeDocument/2006/relationships/hyperlink" Target="https://www.kelsi.org.uk/__data/assets/pdf_file/0007/57409/EHPS-Leaflet-for-Partners.pdf" TargetMode="External"/><Relationship Id="rId248" Type="http://schemas.openxmlformats.org/officeDocument/2006/relationships/hyperlink" Target="https://www.kelsi.org.uk/__data/assets/pdf_file/0009/108918/Emotional-Wellbeing-Support-Youth.pdf" TargetMode="External"/><Relationship Id="rId269" Type="http://schemas.openxmlformats.org/officeDocument/2006/relationships/hyperlink" Target="https://www.kelsi.org.uk/__data/assets/pdf_file/0009/109269/Emotional-Wellbeing-Support-Highly-Anxious.pdf" TargetMode="External"/><Relationship Id="rId12" Type="http://schemas.openxmlformats.org/officeDocument/2006/relationships/endnotes" Target="endnotes.xml"/><Relationship Id="rId33" Type="http://schemas.openxmlformats.org/officeDocument/2006/relationships/hyperlink" Target="https://www.kelsi.org.uk/policies-and-guidance/health-and-safety-guidance/health-and-safety-policies" TargetMode="External"/><Relationship Id="rId10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9" Type="http://schemas.openxmlformats.org/officeDocument/2006/relationships/hyperlink" Target="https://cantium.solutions/insight/the-value-of-mental-health-training-in-the-workplace/" TargetMode="External"/><Relationship Id="rId280" Type="http://schemas.openxmlformats.org/officeDocument/2006/relationships/hyperlink" Target="mailto:HomeSchoolTransport@kent.gov.uk" TargetMode="External"/><Relationship Id="rId315" Type="http://schemas.openxmlformats.org/officeDocument/2006/relationships/hyperlink" Target="https://www.kelsi.org.uk/__data/assets/pdf_file/0008/106892/How-to-manage-your-suppliers-during-COVID-19.pdf" TargetMode="External"/><Relationship Id="rId336" Type="http://schemas.openxmlformats.org/officeDocument/2006/relationships/hyperlink" Target="https://www.kelsi.org.uk/school-finance/financial-support-and-planning/schools-financial-risk-register" TargetMode="External"/><Relationship Id="rId54" Type="http://schemas.openxmlformats.org/officeDocument/2006/relationships/hyperlink" Target="mailto:client.services@kent.gov.uk" TargetMode="External"/><Relationship Id="rId75" Type="http://schemas.openxmlformats.org/officeDocument/2006/relationships/hyperlink" Target="https://www.gov.uk/coronavirus" TargetMode="External"/><Relationship Id="rId9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0" Type="http://schemas.openxmlformats.org/officeDocument/2006/relationships/hyperlink" Target="http://email.early-education.org.uk/c/eJw1UMuOgzAM_Bq4VEFJTIAcOFTt9rbfsArEQNQ8UEha9e831XYlyxqPZka29Uh52y9Qm5FTTmnLKWNtz3nDGklBSnm-8guTF7hdqpaiivZFUOdZJRN8E-La5Hu9jYsG0NM0DEuv-oUtMA_AYBh6yRAU72o3MsEHAayt7biltB8VnCt-K_V8Pps1PEpQGdZstPIzFrih3cm8GasjeqJW1ISTFEj7brasUshEtuCQ6ByNX8kcYvDqYWI-Cn4YTZis4JaT-zlCjiUVrkIKQTUsBMUkSMvbiUxdVyJAAHZq7kGxindvj0NtsisedMrYDzkrtyuz-kKXpfOd-JDMYv4ecvyLgk_oU9EY905RCes47sHaV3NsKjrlyzfvRfK5vE7jN7oJ43Gy5kinig9ffrXK61Pw9lVx-QuJdomV" TargetMode="External"/><Relationship Id="rId161" Type="http://schemas.openxmlformats.org/officeDocument/2006/relationships/hyperlink" Target="https://improvingteaching.co.uk/2016/12/11/a-classroom-teachers-guide-to-formative-assessment/" TargetMode="External"/><Relationship Id="rId182" Type="http://schemas.openxmlformats.org/officeDocument/2006/relationships/hyperlink" Target="https://www.aqa.org.uk/coronavirus/entries,-nea-and-moderation-for-summer-2020-exams" TargetMode="External"/><Relationship Id="rId217" Type="http://schemas.openxmlformats.org/officeDocument/2006/relationships/hyperlink" Target="https://www.kelsi.org.uk/__data/assets/pdf_file/0003/108957/Operation-Encompass-guidance-for-Education-Settings.pdf" TargetMode="External"/><Relationship Id="rId6" Type="http://schemas.openxmlformats.org/officeDocument/2006/relationships/customXml" Target="../customXml/item6.xml"/><Relationship Id="rId238" Type="http://schemas.openxmlformats.org/officeDocument/2006/relationships/hyperlink" Target="https://kentresiliencehub.org.uk/wp-content/uploads/2020/01/Kent-Emotional-Health-and-Wellbeing-System-on-a-page-professionals.pdf" TargetMode="External"/><Relationship Id="rId259" Type="http://schemas.openxmlformats.org/officeDocument/2006/relationships/hyperlink" Target="https://www.kelsi.org.uk/__data/assets/pdf_file/0012/27030/Childhood-Bereavement-Advice-for-Teachers.pdf" TargetMode="External"/><Relationship Id="rId23" Type="http://schemas.openxmlformats.org/officeDocument/2006/relationships/hyperlink" Target="mailto:Catherine.wilson@theeducationpeople.org" TargetMode="External"/><Relationship Id="rId119" Type="http://schemas.openxmlformats.org/officeDocument/2006/relationships/hyperlink" Target="https://www.nhs.uk/conditions/coronavirus-covid-19/" TargetMode="External"/><Relationship Id="rId270" Type="http://schemas.openxmlformats.org/officeDocument/2006/relationships/header" Target="header3.xml"/><Relationship Id="rId291" Type="http://schemas.openxmlformats.org/officeDocument/2006/relationships/hyperlink" Target="mailto:schoolrefuse@kent.gov.uk" TargetMode="External"/><Relationship Id="rId305" Type="http://schemas.openxmlformats.org/officeDocument/2006/relationships/hyperlink" Target="mailto:03000410058" TargetMode="External"/><Relationship Id="rId326" Type="http://schemas.openxmlformats.org/officeDocument/2006/relationships/hyperlink" Target="https://saferinternet.org.uk/advice-centre/teachers-and-school-staff/appropriate-filtering-and-monitoring" TargetMode="External"/><Relationship Id="rId44" Type="http://schemas.openxmlformats.org/officeDocument/2006/relationships/hyperlink" Target="https://www.hse.gov.uk/risk/classroom-checklist.htm" TargetMode="External"/><Relationship Id="rId6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86" Type="http://schemas.openxmlformats.org/officeDocument/2006/relationships/hyperlink" Target="https://www.gov.uk/guidance/claim-for-wage-costs-through-the-coronavirus-job-retention-scheme" TargetMode="External"/><Relationship Id="rId130" Type="http://schemas.openxmlformats.org/officeDocument/2006/relationships/hyperlink" Target="https://cantium.solutions/service/hr-for-education/" TargetMode="External"/><Relationship Id="rId151" Type="http://schemas.openxmlformats.org/officeDocument/2006/relationships/hyperlink" Target="https://www.gov.uk/government/publications/coronavirus-covid-19-school-and-college-performance-measures/coronavirus-covid-19-school-and-college-accountability" TargetMode="External"/><Relationship Id="rId172" Type="http://schemas.openxmlformats.org/officeDocument/2006/relationships/hyperlink" Target="https://drive.google.com/open?id=1Ak2ehbz5u8ZoDJjyXlaKEmpRN_GcrDv8" TargetMode="External"/><Relationship Id="rId193" Type="http://schemas.openxmlformats.org/officeDocument/2006/relationships/hyperlink" Target="https://www.ekcgroup.ac.uk/colleges/canterbury-college" TargetMode="External"/><Relationship Id="rId207" Type="http://schemas.openxmlformats.org/officeDocument/2006/relationships/header" Target="header2.xml"/><Relationship Id="rId228" Type="http://schemas.openxmlformats.org/officeDocument/2006/relationships/hyperlink" Target="https://www.kelsi.org.uk/__data/assets/pdf_file/0006/57408/EHPS-Leaflet-for-Families.pdf" TargetMode="External"/><Relationship Id="rId249" Type="http://schemas.openxmlformats.org/officeDocument/2006/relationships/hyperlink" Target="https://www.kelsi.org.uk/__data/assets/pdf_file/0010/108919/Emotional-Wellbeing-Support-for-Primary-School-Aged-Children-Covid19.pdf" TargetMode="External"/><Relationship Id="rId13" Type="http://schemas.openxmlformats.org/officeDocument/2006/relationships/image" Target="media/image2.png"/><Relationship Id="rId109" Type="http://schemas.openxmlformats.org/officeDocument/2006/relationships/hyperlink" Target="https://www.gov.uk/coronavirus" TargetMode="External"/><Relationship Id="rId260" Type="http://schemas.openxmlformats.org/officeDocument/2006/relationships/hyperlink" Target="https://www.kentcht.nhs.uk/service/school-health/" TargetMode="External"/><Relationship Id="rId281" Type="http://schemas.openxmlformats.org/officeDocument/2006/relationships/hyperlink" Target="mailto:ClientTransport@kent.gov.uk" TargetMode="External"/><Relationship Id="rId316"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337" Type="http://schemas.openxmlformats.org/officeDocument/2006/relationships/hyperlink" Target="https://www.nga.org.uk/Knowledge-Centre/Executive-leaders-and-the-governing-boards/Frequently-Asked-Questions-on-Coronavirus-(COVID-1.aspx" TargetMode="External"/><Relationship Id="rId34" Type="http://schemas.openxmlformats.org/officeDocument/2006/relationships/hyperlink" Target="https://www.hse.gov.uk/risk/controlling-risks.htm" TargetMode="External"/><Relationship Id="rId55" Type="http://schemas.openxmlformats.org/officeDocument/2006/relationships/hyperlink" Target="https://www.gov.uk/government/publications/covid-19-personal-protective-equipment-use-for-non-aerosol-generating-procedures" TargetMode="External"/><Relationship Id="rId76" Type="http://schemas.openxmlformats.org/officeDocument/2006/relationships/hyperlink" Target="https://cantium.solutions/service/hr-for-education/" TargetMode="External"/><Relationship Id="rId97" Type="http://schemas.openxmlformats.org/officeDocument/2006/relationships/hyperlink" Target="https://www.gov.uk/government/publications/preparing-for-the-wider-opening-of-schools-from-1-june/planning-guide-for-primary-schools" TargetMode="External"/><Relationship Id="rId120" Type="http://schemas.openxmlformats.org/officeDocument/2006/relationships/hyperlink" Target="https://www.gov.uk/coronavirus" TargetMode="External"/><Relationship Id="rId141" Type="http://schemas.openxmlformats.org/officeDocument/2006/relationships/hyperlink" Target="http://email.early-education.org.uk/c/eJxFUMtuwyAQ_Br7EmHxsAMcfIiS5tZvqDBgexUeFoZE_vsStVWlPexjZnY0ZsS05zNrYaSYYtxTTEjPKe1IJzGTUl5u9Erkld2vTY-tSu5A1hStMsTQxbR05dGu4yBmwfBg54EPM8HKKqEJYeSsDbWSktaPZKBiYKRv3bjmvO0NuzT0Xuv1enVLfFahOiwFjAra1na1bkNbAq_SgXa9xuiQXsGZZAPSMWQIxaK8Wkj_lpApCcJS7ykG9YRU9to_wSAiG3Yv2X_tsaT6gN0mLJigA0eiFxPqDedo4nRGjPMzN1jw2ZCGnt8cbw0UXznWK3C_S638pmAJdV39lwcKMcMMP0b2P1A1akOuGPBvFZVtm8YtOnd0-6qSV6EG-6iQ3xDaPH5aP9m0nxzs-dRQ8REWp4I5xeCOhspv21uOpA" TargetMode="External"/><Relationship Id="rId7" Type="http://schemas.openxmlformats.org/officeDocument/2006/relationships/numbering" Target="numbering.xml"/><Relationship Id="rId162" Type="http://schemas.openxmlformats.org/officeDocument/2006/relationships/hyperlink" Target="https://thirdspacelearning.com/blog/formative-vs-summative-assessments/" TargetMode="External"/><Relationship Id="rId183" Type="http://schemas.openxmlformats.org/officeDocument/2006/relationships/hyperlink" Target="https://www.ocr.org.uk/supporting-you-during-coronavirus/" TargetMode="External"/><Relationship Id="rId218" Type="http://schemas.openxmlformats.org/officeDocument/2006/relationships/hyperlink" Target="https://www.kelsi.org.uk/__data/assets/word_doc/0016/108313/EHCP-Risk-Assessment.docx" TargetMode="External"/><Relationship Id="rId239" Type="http://schemas.openxmlformats.org/officeDocument/2006/relationships/hyperlink" Target="https://www.kelsi.org.uk/__data/assets/pdf_file/0010/109099/Staff-Wellbeing.pdf" TargetMode="External"/><Relationship Id="rId250" Type="http://schemas.openxmlformats.org/officeDocument/2006/relationships/hyperlink" Target="https://kentresiliencehub.org.uk/wp-content/uploads/2020/01/Kent-Emotional-Health-and-Wellbeing-System-on-a-page-professionals.pdf" TargetMode="External"/><Relationship Id="rId271" Type="http://schemas.openxmlformats.org/officeDocument/2006/relationships/hyperlink" Target="https://www.gov.uk/government/publications/covid-19-free-school-meals-guidance/covid-19-free-school-meals-guidance-for-schools" TargetMode="External"/><Relationship Id="rId292" Type="http://schemas.openxmlformats.org/officeDocument/2006/relationships/hyperlink" Target="mailto:schoolrefuse@kent.gov.uk" TargetMode="External"/><Relationship Id="rId306" Type="http://schemas.openxmlformats.org/officeDocument/2006/relationships/hyperlink" Target="mailto:Nicholas.Abrahams@kent.gov.uk" TargetMode="External"/><Relationship Id="rId24" Type="http://schemas.openxmlformats.org/officeDocument/2006/relationships/hyperlink" Target="mailto:Mary.priestley@theeducationpeople.org" TargetMode="External"/><Relationship Id="rId45" Type="http://schemas.openxmlformats.org/officeDocument/2006/relationships/hyperlink" Target="https://www.hse.gov.uk/risk/classroom-checklist.htm" TargetMode="External"/><Relationship Id="rId6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7" Type="http://schemas.openxmlformats.org/officeDocument/2006/relationships/hyperlink" Target="https://www.gov.uk/government/publications/staying-alert-and-safe-social-distancing/staying-alert-and-safe-social-distancing" TargetMode="External"/><Relationship Id="rId110" Type="http://schemas.openxmlformats.org/officeDocument/2006/relationships/hyperlink" Target="https://www.gov.uk/government/publications/staying-alert-and-safe-social-distancing/staying-alert-and-safe-social-distancing" TargetMode="External"/><Relationship Id="rId131" Type="http://schemas.openxmlformats.org/officeDocument/2006/relationships/hyperlink" Target="https://the-sps.co.uk/" TargetMode="External"/><Relationship Id="rId327" Type="http://schemas.openxmlformats.org/officeDocument/2006/relationships/header" Target="header4.xml"/><Relationship Id="rId152" Type="http://schemas.openxmlformats.org/officeDocument/2006/relationships/hyperlink" Target="https://www.gov.uk/government/collections/coronavirus-covid-19-guidance-for-schools-and-other-educational-settings" TargetMode="External"/><Relationship Id="rId173" Type="http://schemas.openxmlformats.org/officeDocument/2006/relationships/hyperlink" Target="https://educationendowmentfoundation.org.uk/tools/guidance-reports/literacy-ks-1/" TargetMode="External"/><Relationship Id="rId194" Type="http://schemas.openxmlformats.org/officeDocument/2006/relationships/hyperlink" Target="https://www.ekcgroup.ac.uk/colleges/broadstairs-college" TargetMode="External"/><Relationship Id="rId208" Type="http://schemas.openxmlformats.org/officeDocument/2006/relationships/image" Target="media/image3.png"/><Relationship Id="rId229" Type="http://schemas.openxmlformats.org/officeDocument/2006/relationships/hyperlink" Target="https://kentresiliencehub.org.uk/schools-and-communities/supporting-young-people/resilience-conversations/" TargetMode="External"/><Relationship Id="rId240" Type="http://schemas.openxmlformats.org/officeDocument/2006/relationships/hyperlink" Target="https://kentresiliencehub.org.uk/schools-and-communities/supporting-young-people/resilience-conversations/" TargetMode="External"/><Relationship Id="rId261" Type="http://schemas.openxmlformats.org/officeDocument/2006/relationships/hyperlink" Target="https://www.kelsi.org.uk/__data/assets/pdf_file/0006/108924/Practical-and-Emotional-Wellbeing-Support-Following-Bereavement.pdf" TargetMode="External"/><Relationship Id="rId14" Type="http://schemas.openxmlformats.org/officeDocument/2006/relationships/hyperlink" Target="https://www.gov.uk/government/collections/coronavirus-covid-19-guidance-for-schools-and-other-educational-settings?utm_source=77084a7b-88f8-42d0-a8b8-ae463d3f1d1d&amp;utm_medium=email&amp;utm_campaign=govuk-notifications&amp;utm_content=immediate" TargetMode="External"/><Relationship Id="rId35" Type="http://schemas.openxmlformats.org/officeDocument/2006/relationships/hyperlink" Target="https://www.hse.gov.uk/risk/classroom-checklist.htm" TargetMode="External"/><Relationship Id="rId56" Type="http://schemas.openxmlformats.org/officeDocument/2006/relationships/hyperlink" Target="https://www.gov.uk/government/publications/covid-19-personal-protective-equipment-use-for-non-aerosol-generating-procedures" TargetMode="External"/><Relationship Id="rId77" Type="http://schemas.openxmlformats.org/officeDocument/2006/relationships/hyperlink" Target="https://the-sps.co.uk/" TargetMode="External"/><Relationship Id="rId10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2" Type="http://schemas.openxmlformats.org/officeDocument/2006/relationships/hyperlink" Target="http://www.kent.gov.uk/schooltransport" TargetMode="External"/><Relationship Id="rId317" Type="http://schemas.openxmlformats.org/officeDocument/2006/relationships/hyperlink" Target="https://www.gov.uk/government/publications/procurement-policy-note-0220-supplier-relief-due-to-covid-19" TargetMode="External"/><Relationship Id="rId338" Type="http://schemas.openxmlformats.org/officeDocument/2006/relationships/hyperlink" Target="https://educationendowmentfoundation.org.uk/tools/guidance-reports/" TargetMode="External"/><Relationship Id="rId8" Type="http://schemas.openxmlformats.org/officeDocument/2006/relationships/styles" Target="styles.xml"/><Relationship Id="rId9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21" Type="http://schemas.openxmlformats.org/officeDocument/2006/relationships/hyperlink" Target="https://www.gov.uk/government/organisations/public-health-england" TargetMode="External"/><Relationship Id="rId142" Type="http://schemas.openxmlformats.org/officeDocument/2006/relationships/hyperlink" Target="http://email.early-education.org.uk/c/eJxFUMtuwyAQ_Br7EmGZBWxz8CFKmlu_oaKAbRQeFo9E_vsSNVWlPezOzoxmV8090HEhrZmhh76n0GNMR4AOd7wnnPPzFS6YX8jt0tBei2gPpFWRIpvguxDXrtzbbR5hEQvDeqATw2QYKUyL1JRiPWEOGlo3YwYTI5i2dt5y3lNDzg3caj2fz24Nj2pUh7UYJbzUtU1l30PMxq_oCCUiuRmrovbpPwBSJb72MsTgxcPEkmr_MAph3pBbye4rVWm1I1cpvvnEpUK9YgJRIUfEMWVooJRhxuU4saWB4aVxWpniqkY7YewblMLtwqy-wjVtuSMfslnMb5D0Rwo-a58rx7iXi8i6jfMerD26tInohK9vvFfK--Q2z5_afeuYTtakfGpg-vCrFV6dgrdHA_wHsbmIOg" TargetMode="External"/><Relationship Id="rId163" Type="http://schemas.openxmlformats.org/officeDocument/2006/relationships/hyperlink" Target="https://educationendowmentfoundation.org.uk/news/trialled-and-tested-podcast-%20embedding-formative-assessment/" TargetMode="External"/><Relationship Id="rId184" Type="http://schemas.openxmlformats.org/officeDocument/2006/relationships/hyperlink" Target="https://www.ncfe.org.uk/coronavirus-information-and-advice-for-customers-and-learners" TargetMode="External"/><Relationship Id="rId219" Type="http://schemas.openxmlformats.org/officeDocument/2006/relationships/hyperlink" Target="https://national-childrens-bureau.mobilize.io/links?lid=kBLViMlQviwnWXuoBdDEZg&amp;token=_Q4eOWFUUbtHiRulHdV3Vw&amp;url=https%3A%2F%2Feur02.safelinks.protection.outlook.com%2F%3Furl%3Dhttps%253A%252F%252Fwww.gov.uk%252Fguidance%252Fsupporting-pupils-wellbeing%26data%3D02%257C01%257CDDarby%2540ncb.org.uk%257Ca08d43a628ce42e7ef0308d7fe44b074%257Cadc87355e29c4519954f95e35c776178%257C0%257C0%257C637257443285330787%26sdata%3DIKdeKFoGmT8Imrxc40RKulUaqFQJd1b0ZfhB19lfZxk%253D%26reserved%3D0" TargetMode="External"/><Relationship Id="rId230" Type="http://schemas.openxmlformats.org/officeDocument/2006/relationships/hyperlink" Target="https://www.kelsi.org.uk/__data/assets/pdf_file/0007/108916/Emotional-Wellbeing-in-Education-Settings-Covid-19.pdf" TargetMode="External"/><Relationship Id="rId251" Type="http://schemas.openxmlformats.org/officeDocument/2006/relationships/hyperlink" Target="http://www.kentcht.nhs.uk/forms/school-health-service-referral-form" TargetMode="External"/><Relationship Id="rId25" Type="http://schemas.openxmlformats.org/officeDocument/2006/relationships/hyperlink" Target="mailto:polly.sharman@theeducationpeople.org" TargetMode="External"/><Relationship Id="rId46" Type="http://schemas.openxmlformats.org/officeDocument/2006/relationships/hyperlink" Target="https://www.hse.gov.uk/services/education/example-risk-assessments.htm" TargetMode="External"/><Relationship Id="rId67" Type="http://schemas.openxmlformats.org/officeDocument/2006/relationships/hyperlink" Target="https://assets.publishing.service.gov.uk/government/uploads/system/uploads/attachment_data/file/832634/School_teachers_pay_and_conditions_2019.pdf" TargetMode="External"/><Relationship Id="rId116" Type="http://schemas.openxmlformats.org/officeDocument/2006/relationships/hyperlink" Target="https://www.nhs.uk/conditions/coronavirus-covid-19/" TargetMode="External"/><Relationship Id="rId13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58" Type="http://schemas.openxmlformats.org/officeDocument/2006/relationships/hyperlink" Target="https://www.ncetm.org.uk/resources/41211" TargetMode="External"/><Relationship Id="rId272" Type="http://schemas.openxmlformats.org/officeDocument/2006/relationships/hyperlink" Target="mailto:ClientTransport@kent.gov.uk" TargetMode="External"/><Relationship Id="rId293" Type="http://schemas.openxmlformats.org/officeDocument/2006/relationships/hyperlink" Target="mailto:suz.elvey@kent.gov.uk" TargetMode="External"/><Relationship Id="rId302" Type="http://schemas.openxmlformats.org/officeDocument/2006/relationships/hyperlink" Target="mailto:Celia.buxton2@kent.gov.uk" TargetMode="External"/><Relationship Id="rId307" Type="http://schemas.openxmlformats.org/officeDocument/2006/relationships/hyperlink" Target="mailto:Paul.Wilson@kent.gov.uk" TargetMode="External"/><Relationship Id="rId323" Type="http://schemas.openxmlformats.org/officeDocument/2006/relationships/hyperlink" Target="mailto:westkenthelpdesk@skanska.co.uk" TargetMode="External"/><Relationship Id="rId328" Type="http://schemas.openxmlformats.org/officeDocument/2006/relationships/hyperlink" Target="http://testfiltering.com/" TargetMode="External"/><Relationship Id="rId344" Type="http://schemas.openxmlformats.org/officeDocument/2006/relationships/theme" Target="theme/theme1.xml"/><Relationship Id="rId20" Type="http://schemas.openxmlformats.org/officeDocument/2006/relationships/hyperlink" Target="mailto:Celia.Buxton2@kent.gov.uk" TargetMode="External"/><Relationship Id="rId41" Type="http://schemas.openxmlformats.org/officeDocument/2006/relationships/hyperlink" Target="https://www.gov.uk/government/publications/covid-19-decontamination-in-non-healthcare-settings" TargetMode="External"/><Relationship Id="rId62" Type="http://schemas.openxmlformats.org/officeDocument/2006/relationships/header" Target="header1.xml"/><Relationship Id="rId83" Type="http://schemas.openxmlformats.org/officeDocument/2006/relationships/hyperlink" Target="https://www.kent-teach.com/" TargetMode="External"/><Relationship Id="rId88" Type="http://schemas.openxmlformats.org/officeDocument/2006/relationships/hyperlink" Target="https://www.hse.gov.uk/risk/controlling-risks.htm" TargetMode="External"/><Relationship Id="rId1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2" Type="http://schemas.openxmlformats.org/officeDocument/2006/relationships/hyperlink" Target="https://cantium.solutions/brand/staff-care-services/" TargetMode="External"/><Relationship Id="rId153" Type="http://schemas.openxmlformats.org/officeDocument/2006/relationships/hyperlink" Target="https://www.gov.uk/government/publications/early-years-foundation-stage-framework--2/early-years-foundation-stage-coronavirus-disapplications" TargetMode="External"/><Relationship Id="rId174" Type="http://schemas.openxmlformats.org/officeDocument/2006/relationships/hyperlink" Target="https://educationendowmentfoundation.org.uk/tools/guidance-reports/literacy-ks-2/" TargetMode="External"/><Relationship Id="rId179" Type="http://schemas.openxmlformats.org/officeDocument/2006/relationships/hyperlink" Target="https://researched.org.uk/sessions/dylan-wiliam-creating-the-schools-our-children-need/" TargetMode="External"/><Relationship Id="rId195" Type="http://schemas.openxmlformats.org/officeDocument/2006/relationships/hyperlink" Target="https://www.ekcgroup.ac.uk/colleges/sheppey-college" TargetMode="External"/><Relationship Id="rId209" Type="http://schemas.openxmlformats.org/officeDocument/2006/relationships/image" Target="media/image4.jpeg"/><Relationship Id="rId190" Type="http://schemas.openxmlformats.org/officeDocument/2006/relationships/hyperlink" Target="https://theeducationpeople.sharepoint.com/sites/tep/si/DL%20Engagement/Forms/AllItems.aspx?id=%2Fsites%2Ftep%2Fsi%2FDL%20Engagement%2FTransition%20Toolkit%2Fv7%2E0%20-%20Transition%20Toolkit%20201920%20-%20FINAL" TargetMode="External"/><Relationship Id="rId204" Type="http://schemas.openxmlformats.org/officeDocument/2006/relationships/hyperlink" Target="https://www.theeducationpeople.org/media/2989/letter-to-schools-covid-19-september-guarantee-process-v2-clean-website.pdf" TargetMode="External"/><Relationship Id="rId220" Type="http://schemas.openxmlformats.org/officeDocument/2006/relationships/hyperlink" Target="https://drive.google.com/open?id=1enzXDSqh_qyPvHb2EUTBEqHbT6UR_K1m" TargetMode="External"/><Relationship Id="rId225" Type="http://schemas.openxmlformats.org/officeDocument/2006/relationships/hyperlink" Target="https://kentresiliencehub.org.uk/wp-content/uploads/2020/01/Kent-Emotional-Health-and-Wellbeing-System-on-a-page-professionals.pdf" TargetMode="External"/><Relationship Id="rId241" Type="http://schemas.openxmlformats.org/officeDocument/2006/relationships/hyperlink" Target="https://moodspark.org.uk/" TargetMode="External"/><Relationship Id="rId246" Type="http://schemas.openxmlformats.org/officeDocument/2006/relationships/hyperlink" Target="https://www.kentcht.nhs.uk/service/school-health/chathealth/" TargetMode="External"/><Relationship Id="rId267" Type="http://schemas.openxmlformats.org/officeDocument/2006/relationships/hyperlink" Target="https://www.kelsi.org.uk/__data/assets/pdf_file/0009/109269/Emotional-Wellbeing-Support-Highly-Anxious.pdf" TargetMode="External"/><Relationship Id="rId288" Type="http://schemas.openxmlformats.org/officeDocument/2006/relationships/image" Target="media/image5.png"/><Relationship Id="rId15"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6" Type="http://schemas.openxmlformats.org/officeDocument/2006/relationships/hyperlink" Target="https://www.hse.gov.uk/risk/classroom-checklist.htm" TargetMode="External"/><Relationship Id="rId57" Type="http://schemas.openxmlformats.org/officeDocument/2006/relationships/hyperlink" Target="https://www.gov.uk/government/publications/covid-19-personal-protective-equipment-use-for-non-aerosol-generating-procedures" TargetMode="External"/><Relationship Id="rId10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27" Type="http://schemas.openxmlformats.org/officeDocument/2006/relationships/hyperlink" Target="https://www.gov.uk/guidance/coronavirus-covid-19-getting-tested" TargetMode="External"/><Relationship Id="rId262" Type="http://schemas.openxmlformats.org/officeDocument/2006/relationships/hyperlink" Target="https://www.kelsi.org.uk/__data/assets/pdf_file/0006/108924/Practical-and-Emotional-Wellbeing-Support-Following-Bereavement.pdf" TargetMode="External"/><Relationship Id="rId283" Type="http://schemas.openxmlformats.org/officeDocument/2006/relationships/hyperlink" Target="http://www.kent.gov.uk" TargetMode="External"/><Relationship Id="rId313"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31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39" Type="http://schemas.openxmlformats.org/officeDocument/2006/relationships/hyperlink" Target="https://www.nga.org.uk/Knowledge-Centre/Executive-leaders-and-the-governing-boards/Frequently-Asked-Questions-on-Coronavirus-(COVID-1.aspx" TargetMode="External"/><Relationship Id="rId10" Type="http://schemas.openxmlformats.org/officeDocument/2006/relationships/webSettings" Target="webSettings.xml"/><Relationship Id="rId31" Type="http://schemas.openxmlformats.org/officeDocument/2006/relationships/hyperlink" Target="https://www.kelsi.org.uk/__data/assets/word_doc/0010/41779/Health-and-safety-example-policy-for-schools.docx" TargetMode="External"/><Relationship Id="rId52" Type="http://schemas.openxmlformats.org/officeDocument/2006/relationships/hyperlink" Target="https://www.gov.uk/government/publications/covid-19-decontamination-in-non-healthcare-settings" TargetMode="External"/><Relationship Id="rId7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8" Type="http://schemas.openxmlformats.org/officeDocument/2006/relationships/hyperlink" Target="https://cantium.solutions/brand/staff-care-services/" TargetMode="External"/><Relationship Id="rId94" Type="http://schemas.openxmlformats.org/officeDocument/2006/relationships/hyperlink" Target="https://cantium.solutions/service/hr-for-education/" TargetMode="External"/><Relationship Id="rId99" Type="http://schemas.openxmlformats.org/officeDocument/2006/relationships/hyperlink" Target="https://www.gov.uk/government/publications/staying-alert-and-safe-social-distancing/staying-alert-and-safe-social-distancing" TargetMode="External"/><Relationship Id="rId101" Type="http://schemas.openxmlformats.org/officeDocument/2006/relationships/hyperlink" Target="https://www.gov.uk/coronavirus" TargetMode="External"/><Relationship Id="rId1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3" Type="http://schemas.openxmlformats.org/officeDocument/2006/relationships/hyperlink" Target="http://email.early-education.org.uk/c/eJxFUMuOwjAM_Jr2glLl1ZYcekCw3PYbVqYxrUUeKE1A_P0G7a5W8mFsz4zGthOXeryqlibJJedaciH0KGUnOsOVMeZwkkdhjup8bDRHSO7F0JYZMsXQxbR05dauE8IM10FpBRext4PkehSDmqUZxAgWbesn0ct9r4Ru3bTmfN8adWjkudbz-eyW-KhGtVkKWQgzVriiu7N5JWcTBvakvLINg2VzDJlCQZZXpPSfhtmSKCx1n2KAB6WyVfwgy4Rp1Llk_7XFkqq3OknsL30PisHIZ6bxapixQrB6w2WwupdajY0c3hqPloqvGvRA7nc4g78DLaGOa_RyYyFmutJPkO2PVINiyJVD_u0CGds03aNzr25bIXkI9ae3Svm9v83TJ_oLpm3naMu7Ru4_wuIg2F0M7tVI8w19j41N" TargetMode="External"/><Relationship Id="rId148" Type="http://schemas.openxmlformats.org/officeDocument/2006/relationships/hyperlink" Target="https://www.gov.uk/guidance/school-reports-on-pupil-performance-guide-for-headteachers?utm_source=1b278a31-3382-4977-bc27-164e3e021250&amp;utm_medium=email&amp;utm_campaign=govuk-notifications&amp;utm_content=daily" TargetMode="External"/><Relationship Id="rId164" Type="http://schemas.openxmlformats.org/officeDocument/2006/relationships/hyperlink" Target="https://elearning.theeducationpeople.org/elearning/Course/Detail?CourseId=78" TargetMode="External"/><Relationship Id="rId169" Type="http://schemas.openxmlformats.org/officeDocument/2006/relationships/hyperlink" Target="https://www.gov.uk/government/publications/key-stage-2-mathematics-test-framework" TargetMode="External"/><Relationship Id="rId185" Type="http://schemas.openxmlformats.org/officeDocument/2006/relationships/hyperlink" Target="https://www.wjec.co.uk/home/supporting-teachers-and-learners-during-coronavirus/" TargetMode="External"/><Relationship Id="rId334" Type="http://schemas.openxmlformats.org/officeDocument/2006/relationships/hyperlink" Target="https://www.nga.org.uk/Knowledge-Centre/Executive-leaders-and-the-governing-boards/Frequently-Asked-Questions-on-Coronavirus-(COVID-1.aspx"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qualifications.pearson.com/en/campaigns/pearson-covid-19/preparing-centre-assessment-grades-and-rank-order.html" TargetMode="External"/><Relationship Id="rId210" Type="http://schemas.openxmlformats.org/officeDocument/2006/relationships/hyperlink" Target="https://assets.publishing.service.gov.uk/government/uploads/system/uploads/attachment_data/file/835733/Keeping_children_safe_in_education_2019.pdf" TargetMode="External"/><Relationship Id="rId215" Type="http://schemas.openxmlformats.org/officeDocument/2006/relationships/hyperlink" Target="https://assets.publishing.service.gov.uk/government/uploads/system/uploads/attachment_data/file/835733/Keeping_children_safe_in_education_2019.pdf" TargetMode="External"/><Relationship Id="rId236" Type="http://schemas.openxmlformats.org/officeDocument/2006/relationships/hyperlink" Target="https://www.kelsi.org.uk/__data/assets/pdf_file/0007/108916/Emotional-Wellbeing-in-Education-Settings-Covid-19.pdf" TargetMode="External"/><Relationship Id="rId257" Type="http://schemas.openxmlformats.org/officeDocument/2006/relationships/hyperlink" Target="https://www.kelsi.org.uk/__data/assets/pdf_file/0004/108922/Practical-Resources-for-parents-and-carers.pdf" TargetMode="External"/><Relationship Id="rId278" Type="http://schemas.openxmlformats.org/officeDocument/2006/relationships/hyperlink" Target="mailto:HomeSchoolTransport@kent.gov.uk" TargetMode="External"/><Relationship Id="rId26" Type="http://schemas.openxmlformats.org/officeDocument/2006/relationships/hyperlink" Target="mailto:Siobhan.Price@theeducationpeople.org" TargetMode="External"/><Relationship Id="rId231" Type="http://schemas.openxmlformats.org/officeDocument/2006/relationships/hyperlink" Target="https://register.gotowebinar.com/register/1149286925889761549" TargetMode="External"/><Relationship Id="rId252" Type="http://schemas.openxmlformats.org/officeDocument/2006/relationships/hyperlink" Target="https://www.kentyouthhealth.nhs.uk/topic/emotions-during-coronavirus-covid-19/" TargetMode="External"/><Relationship Id="rId273" Type="http://schemas.openxmlformats.org/officeDocument/2006/relationships/hyperlink" Target="mailto:HomeSchoolTransport@kent.gov.uk" TargetMode="External"/><Relationship Id="rId294" Type="http://schemas.openxmlformats.org/officeDocument/2006/relationships/hyperlink" Target="https://kccmediahub.net/about" TargetMode="External"/><Relationship Id="rId308" Type="http://schemas.openxmlformats.org/officeDocument/2006/relationships/hyperlink" Target="https://www.kelsi.org.uk/child-protection-and-safeguarding/e-safety" TargetMode="External"/><Relationship Id="rId329" Type="http://schemas.openxmlformats.org/officeDocument/2006/relationships/hyperlink" Target="https://saferinternet.org.uk/advice-centre/teachers-and-school-staff/appropriate-filtering-and-monitoring" TargetMode="External"/><Relationship Id="rId47" Type="http://schemas.openxmlformats.org/officeDocument/2006/relationships/hyperlink" Target="https://www.kelsi.org.uk/__data/assets/word_doc/0005/27923/Risk-register-for-schools-and-nurseries.docx" TargetMode="External"/><Relationship Id="rId68" Type="http://schemas.openxmlformats.org/officeDocument/2006/relationships/hyperlink" Target="https://www.kelsi.org.uk/__data/assets/pdf_file/0019/12574/Kent-Scheme.pdf" TargetMode="External"/><Relationship Id="rId89" Type="http://schemas.openxmlformats.org/officeDocument/2006/relationships/hyperlink" Target="https://www.legislation.gov.uk/uksi/2020/365/made" TargetMode="External"/><Relationship Id="rId112" Type="http://schemas.openxmlformats.org/officeDocument/2006/relationships/hyperlink" Target="https://www.gov.uk/coronavirus" TargetMode="External"/><Relationship Id="rId133" Type="http://schemas.openxmlformats.org/officeDocument/2006/relationships/hyperlink" Target="https://www.gov.uk/parental-bereavement-pay-leave" TargetMode="External"/><Relationship Id="rId154" Type="http://schemas.openxmlformats.org/officeDocument/2006/relationships/hyperlink" Target="https://drive.google.com/open?id=1lfrOXI8LLo3xYRnYpZED69y9RivHQpU5" TargetMode="External"/><Relationship Id="rId175" Type="http://schemas.openxmlformats.org/officeDocument/2006/relationships/hyperlink" Target="https://educationendowmentfoundation.org.uk/tools/guidance-reports/early-maths/" TargetMode="External"/><Relationship Id="rId340" Type="http://schemas.openxmlformats.org/officeDocument/2006/relationships/hyperlink" Target="https://www.nga.org.uk/Knowledge-Centre/Executive-leaders-and-the-governing-boards/Frequently-Asked-Questions-on-Coronavirus-(COVID-1.aspx" TargetMode="External"/><Relationship Id="rId196" Type="http://schemas.openxmlformats.org/officeDocument/2006/relationships/hyperlink" Target="https://www.ekcgroup.ac.uk/colleges/folkestone-college" TargetMode="External"/><Relationship Id="rId200" Type="http://schemas.openxmlformats.org/officeDocument/2006/relationships/hyperlink" Target="https://www.westkent.ac.uk/life-at-college/how-to-apply" TargetMode="External"/><Relationship Id="rId16"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21" Type="http://schemas.openxmlformats.org/officeDocument/2006/relationships/hyperlink" Target="https://drive.google.com/open?id=1bxahwQ-WD6pcZI-dh90v9J3UZbLlgd6y" TargetMode="External"/><Relationship Id="rId242" Type="http://schemas.openxmlformats.org/officeDocument/2006/relationships/hyperlink" Target="https://www.kentyouthhealth.nhs.uk/topic/emotions-during-coronavirus-covid-19/" TargetMode="External"/><Relationship Id="rId263" Type="http://schemas.openxmlformats.org/officeDocument/2006/relationships/hyperlink" Target="https://drive.google.com/open?id=11hk6pZbRQiJgYzG8Wrz4RJW5PWiL28rL" TargetMode="External"/><Relationship Id="rId284" Type="http://schemas.openxmlformats.org/officeDocument/2006/relationships/hyperlink" Target="https://www.kelsi.org.uk/__data/assets/pdf_file/0008/108926/Further-Development-of-Transport-Plans.pdf" TargetMode="External"/><Relationship Id="rId319" Type="http://schemas.openxmlformats.org/officeDocument/2006/relationships/hyperlink" Target="https://www.gov.uk/government/publications/covid-19-free-school-meals-guidance/covid-19-free-school-meals-guidance-for-schools" TargetMode="External"/><Relationship Id="rId37" Type="http://schemas.openxmlformats.org/officeDocument/2006/relationships/hyperlink" Target="mailto:healthandsafety@kent.gov.uk" TargetMode="External"/><Relationship Id="rId58" Type="http://schemas.openxmlformats.org/officeDocument/2006/relationships/hyperlink" Target="mailto:client.services@kent.gov.uk" TargetMode="External"/><Relationship Id="rId79" Type="http://schemas.openxmlformats.org/officeDocument/2006/relationships/hyperlink" Target="https://assets.publishing.service.gov.uk/government/uploads/system/uploads/attachment_data/file/832634/School_teachers_pay_and_conditions_2019.pdf" TargetMode="External"/><Relationship Id="rId102" Type="http://schemas.openxmlformats.org/officeDocument/2006/relationships/hyperlink" Target="https://www.gov.uk/government/publications/staying-alert-and-safe-social-distancing/staying-alert-and-safe-social-distancing" TargetMode="External"/><Relationship Id="rId123" Type="http://schemas.openxmlformats.org/officeDocument/2006/relationships/hyperlink" Target="https://www.gov.uk/government/organisations/public-health-england" TargetMode="External"/><Relationship Id="rId144" Type="http://schemas.openxmlformats.org/officeDocument/2006/relationships/hyperlink" Target="http://email.early-education.org.uk/c/eJxFUMtuwyAQ_Br7EmHBYoM5-BAlza3fUBHYOCg8IgyJ8vclaqtKe5gdzezOrl0ojPLCe7cABUpHoIyNEmBgg6JcKbU_woGpAz8dupGizv5F0Faji0txSHkd6q2_LgqlEBfKJ0MtTLOxGnCWgs1cjACC9WFhE8wTZ2Pvl2sp963j-w5OrZ7P57CmRxvUmrU6q6PBBjOGVPB_G7E1u7gSk3KK-uFy3Rp-OEuY6viplvC1pZqblx-NYhecmCFKSUHGM7NEnakmlotZyomitLID8fYEtK6G5sGgnf8ljQ537dbY6Bat3khMxV3cT5DtT5RiwViaxoX3FF2wz8s9ef8atqvOQcf2s1uT_N7Xl-UTwxnztvNuK7sO5o-4eh3tLkX_6kB9A46qgFY" TargetMode="External"/><Relationship Id="rId330" Type="http://schemas.openxmlformats.org/officeDocument/2006/relationships/hyperlink" Target="https://www.kelsi.org.uk/child-protection-and-safeguarding/e-safety" TargetMode="External"/><Relationship Id="rId90" Type="http://schemas.openxmlformats.org/officeDocument/2006/relationships/hyperlink" Target="https://assets.publishing.service.gov.uk/government/uploads/system/uploads/attachment_data/file/832634/School_teachers_pay_and_conditions_2019.pdf" TargetMode="External"/><Relationship Id="rId165" Type="http://schemas.openxmlformats.org/officeDocument/2006/relationships/hyperlink" Target="https://shop.scholastic.co.uk/products/132129" TargetMode="External"/><Relationship Id="rId186" Type="http://schemas.openxmlformats.org/officeDocument/2006/relationships/hyperlink" Target="https://salusgroup.org.uk/service/emotional-well-social-development/transition/" TargetMode="External"/><Relationship Id="rId211" Type="http://schemas.openxmlformats.org/officeDocument/2006/relationships/hyperlink" Target="https://www.kelsi.org.uk/child-protection-and-safeguarding/safeguarding-policies-and-guidance" TargetMode="External"/><Relationship Id="rId232" Type="http://schemas.openxmlformats.org/officeDocument/2006/relationships/hyperlink" Target="https://cpdonline.theeducationpeople.org/" TargetMode="External"/><Relationship Id="rId253" Type="http://schemas.openxmlformats.org/officeDocument/2006/relationships/hyperlink" Target="https://www.kelsi.org.uk/__data/assets/pdf_file/0010/108919/Emotional-Wellbeing-Support-for-Primary-School-Aged-Children-Covid19.pdf" TargetMode="External"/><Relationship Id="rId27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95" Type="http://schemas.openxmlformats.org/officeDocument/2006/relationships/hyperlink" Target="https://kccmediahub.net/" TargetMode="External"/><Relationship Id="rId309" Type="http://schemas.openxmlformats.org/officeDocument/2006/relationships/hyperlink" Target="https://www.kelsi.org.uk/__data/assets/pdf_file/0016/106180/Schools-Funding-FAQs.pdf" TargetMode="External"/><Relationship Id="rId27" Type="http://schemas.openxmlformats.org/officeDocument/2006/relationships/hyperlink" Target="mailto:Peter.Stewart@theeducationpeople.org" TargetMode="External"/><Relationship Id="rId48" Type="http://schemas.openxmlformats.org/officeDocument/2006/relationships/hyperlink" Target="https://www.kelsi.org.uk/__data/assets/pdf_file/0009/27918/DfEE-First-aid-guidance-for-schools.pdf" TargetMode="External"/><Relationship Id="rId69" Type="http://schemas.openxmlformats.org/officeDocument/2006/relationships/hyperlink" Target="https://cantium.solutions/service/hr-for-education/" TargetMode="External"/><Relationship Id="rId113" Type="http://schemas.openxmlformats.org/officeDocument/2006/relationships/hyperlink" Target="https://cantium.solutions/service/hr-for-education/" TargetMode="External"/><Relationship Id="rId134" Type="http://schemas.openxmlformats.org/officeDocument/2006/relationships/hyperlink" Target="https://cantium.solutions/service/hr-for-education/" TargetMode="External"/><Relationship Id="rId320" Type="http://schemas.openxmlformats.org/officeDocument/2006/relationships/hyperlink" Target="https://www.kelsi.org.uk/__data/assets/pdf_file/0007/106477/Covid-19-Fraud-Alert-Spear-Phishing.pdf" TargetMode="External"/><Relationship Id="rId80" Type="http://schemas.openxmlformats.org/officeDocument/2006/relationships/hyperlink" Target="https://www.kelsi.org.uk/__data/assets/pdf_file/0019/12574/Kent-Scheme.pdf" TargetMode="External"/><Relationship Id="rId155" Type="http://schemas.openxmlformats.org/officeDocument/2006/relationships/hyperlink" Target="https://assets.publishing.service.gov.uk/government/uploads/system/uploads/attachment_data/file/190599/Letters_and_Sounds_-_DFES-00281-2007.pdf" TargetMode="External"/><Relationship Id="rId176" Type="http://schemas.openxmlformats.org/officeDocument/2006/relationships/hyperlink" Target="https://educationendowmentfoundation.org.uk/tools/guidance-reports/maths-ks-2-3/" TargetMode="External"/><Relationship Id="rId197" Type="http://schemas.openxmlformats.org/officeDocument/2006/relationships/hyperlink" Target="https://www.ekcgroup.ac.uk/colleges/dover-technical-college" TargetMode="External"/><Relationship Id="rId341" Type="http://schemas.openxmlformats.org/officeDocument/2006/relationships/hyperlink" Target="mailto:governorservices@theeducationpeople.org" TargetMode="External"/><Relationship Id="rId201" Type="http://schemas.openxmlformats.org/officeDocument/2006/relationships/hyperlink" Target="https://www.theeducationpeople.org/media/2984/letter-to-year-11s.pdf" TargetMode="External"/><Relationship Id="rId222" Type="http://schemas.openxmlformats.org/officeDocument/2006/relationships/hyperlink" Target="https://drive.google.com/open?id=1whI9MdoODwGoUhcGlLjjWx1KRjoqY_4E" TargetMode="External"/><Relationship Id="rId243" Type="http://schemas.openxmlformats.org/officeDocument/2006/relationships/hyperlink" Target="https://kentresiliencehub.org.uk/wp-content/uploads/2020/01/Kent-Emotional-Health-and-Wellbeing-System-on-a-page-professionals.pdf" TargetMode="External"/><Relationship Id="rId264" Type="http://schemas.openxmlformats.org/officeDocument/2006/relationships/hyperlink" Target="https://drive.google.com/open?id=11hk6pZbRQiJgYzG8Wrz4RJW5PWiL28rL" TargetMode="External"/><Relationship Id="rId285" Type="http://schemas.openxmlformats.org/officeDocument/2006/relationships/hyperlink" Target="https://www.gov.uk/guidance/coronavirus-covid-19-safer-travel-guidance-for-passengers" TargetMode="External"/><Relationship Id="rId17"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38" Type="http://schemas.openxmlformats.org/officeDocument/2006/relationships/hyperlink" Target="mailto:healthandsafety@kent.gov.uk" TargetMode="External"/><Relationship Id="rId59" Type="http://schemas.openxmlformats.org/officeDocument/2006/relationships/hyperlink" Target="mailto:client.services@kent.gov.uk" TargetMode="External"/><Relationship Id="rId10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24" Type="http://schemas.openxmlformats.org/officeDocument/2006/relationships/hyperlink" Target="https://www.gov.uk/government/publications/wuhan-novel-coronavirus-infection-prevention-and-control/managing-shortages-in-personal-protective-equipment-ppe" TargetMode="External"/><Relationship Id="rId310" Type="http://schemas.openxmlformats.org/officeDocument/2006/relationships/hyperlink" Target="https://www.kelsi.org.uk/__data/assets/pdf_file/0009/106569/Early-Years-and-Childcare-Funding-Guidance.pdf" TargetMode="External"/><Relationship Id="rId70" Type="http://schemas.openxmlformats.org/officeDocument/2006/relationships/hyperlink" Target="https://the-sps.co.uk/" TargetMode="External"/><Relationship Id="rId91" Type="http://schemas.openxmlformats.org/officeDocument/2006/relationships/hyperlink" Target="https://www.kelsi.org.uk/__data/assets/pdf_file/0019/12574/Kent-Scheme.pdf" TargetMode="External"/><Relationship Id="rId145" Type="http://schemas.openxmlformats.org/officeDocument/2006/relationships/hyperlink" Target="http://email.early-education.org.uk/c/eJxFUMuOgzAM_Bq4VEEhoUAOHKp2e9tvWOVhaNTEQSGh4u83VVdaywePNR7bYybKumHmtZ0YZZR2jLZtNzDWtI2gXAhxubFrK678fq06CjK6g4DJWiYbsAlxafKzfkzAR8m4KoRx7keAM8xU004MSgy9GMbaT-2ZjWfedrWbHimtW8UvFbuXfL1ezRL2IlRAKSCiB0wFrFk5-1m1FahDDCh3G_NGdNitIa0gS7ZGogYSkOzZIUSpHBD9sM5EQCLRkCNkXMgKYXVQ8XtO_mcLOeoCbr0sYZgmjI6KdGzmRBUniBr6oTcd5VrxivXvGQ_GZl9mwEvr_ppa-lXaBUu73J6fBEOy8__VH1LA9H6J36x_q8gEdZzW4NzRbA8ZvcTi7rNQ_pyo0_QNXkHcTs5u6VSx8QsXV545BXRHxcQvnYmRZA" TargetMode="External"/><Relationship Id="rId166" Type="http://schemas.openxmlformats.org/officeDocument/2006/relationships/hyperlink" Target="https://drive.google.com/open?id=1E6IKg-8OgZNFZTjiaWIzPK6Vf0eymhCQ" TargetMode="External"/><Relationship Id="rId187" Type="http://schemas.openxmlformats.org/officeDocument/2006/relationships/hyperlink" Target="https://www.kelsi.org.uk/news-and-events/news/primary/free-pshe-transition-to-secondary-school-materials-for-year-6-pupils" TargetMode="External"/><Relationship Id="rId331" Type="http://schemas.openxmlformats.org/officeDocument/2006/relationships/header" Target="header5.xml"/><Relationship Id="rId1" Type="http://schemas.openxmlformats.org/officeDocument/2006/relationships/customXml" Target="../customXml/item1.xml"/><Relationship Id="rId212" Type="http://schemas.openxmlformats.org/officeDocument/2006/relationships/hyperlink" Target="https://www.kelsi.org.uk/child-protection-and-safeguarding/child-protection-newsletters" TargetMode="External"/><Relationship Id="rId233" Type="http://schemas.openxmlformats.org/officeDocument/2006/relationships/hyperlink" Target="http://onlinementalhealthtraining.co.uk/invited/" TargetMode="External"/><Relationship Id="rId254" Type="http://schemas.openxmlformats.org/officeDocument/2006/relationships/hyperlink" Target="https://www.kelsi.org.uk/__data/assets/pdf_file/0004/108922/Practical-Resources-for-parents-and-carers.pdf" TargetMode="External"/><Relationship Id="rId28" Type="http://schemas.openxmlformats.org/officeDocument/2006/relationships/footer" Target="footer1.xml"/><Relationship Id="rId49" Type="http://schemas.openxmlformats.org/officeDocument/2006/relationships/hyperlink" Target="https://www.sja.org.uk/get-advice/first-aid-advice/covid-19-advice-for-first-aiders/" TargetMode="External"/><Relationship Id="rId114" Type="http://schemas.openxmlformats.org/officeDocument/2006/relationships/hyperlink" Target="https://the-sps.co.uk/" TargetMode="External"/><Relationship Id="rId27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6" Type="http://schemas.openxmlformats.org/officeDocument/2006/relationships/hyperlink" Target="mailto:ian.watts@kent.gov.uk" TargetMode="External"/><Relationship Id="rId300" Type="http://schemas.openxmlformats.org/officeDocument/2006/relationships/hyperlink" Target="mailto:Lorraine.medwin@kent.gov.uk" TargetMode="External"/><Relationship Id="rId60" Type="http://schemas.openxmlformats.org/officeDocument/2006/relationships/hyperlink" Target="https://www.kelsi.org.uk/policies-and-guidance/health-and-safety-guidance" TargetMode="External"/><Relationship Id="rId8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5" Type="http://schemas.openxmlformats.org/officeDocument/2006/relationships/hyperlink" Target="https://the-sps.co.uk/" TargetMode="External"/><Relationship Id="rId156" Type="http://schemas.openxmlformats.org/officeDocument/2006/relationships/hyperlink" Target="https://elearning.theeducationpeople.org/elearning/Course/Detail?CourseId=84" TargetMode="External"/><Relationship Id="rId177" Type="http://schemas.openxmlformats.org/officeDocument/2006/relationships/hyperlink" Target="https://thirdspacelearning.com/blog/formative-vs-summative-assessments/" TargetMode="External"/><Relationship Id="rId198" Type="http://schemas.openxmlformats.org/officeDocument/2006/relationships/hyperlink" Target="https://www.northkent.ac.uk/" TargetMode="External"/><Relationship Id="rId321" Type="http://schemas.openxmlformats.org/officeDocument/2006/relationships/hyperlink" Target="https://www.kelsi.org.uk/__data/assets/pdf_file/0020/106733/Coronavirus-scams-awareness-letter.pdf" TargetMode="External"/><Relationship Id="rId342" Type="http://schemas.openxmlformats.org/officeDocument/2006/relationships/header" Target="header6.xml"/><Relationship Id="rId202" Type="http://schemas.openxmlformats.org/officeDocument/2006/relationships/hyperlink" Target="https://tinyurl.com/Yr11Booking" TargetMode="External"/><Relationship Id="rId223" Type="http://schemas.openxmlformats.org/officeDocument/2006/relationships/hyperlink" Target="https://kentresiliencehub.org.uk/schools-and-communities/the-resilience-toolkit/whole-school-approach/" TargetMode="External"/><Relationship Id="rId244" Type="http://schemas.openxmlformats.org/officeDocument/2006/relationships/hyperlink" Target="http://www.kentcht.nhs.uk/forms/school-health-service-referral-form" TargetMode="External"/><Relationship Id="rId18" Type="http://schemas.openxmlformats.org/officeDocument/2006/relationships/hyperlink" Target="mailto:Ian.Watts@kent.gov.uk" TargetMode="External"/><Relationship Id="rId3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5" Type="http://schemas.openxmlformats.org/officeDocument/2006/relationships/hyperlink" Target="https://www.kelsi.org.uk/__data/assets/pdf_file/0015/109104/Emotional-Wellbeing-Vulnerable-Pupils.pdf" TargetMode="External"/><Relationship Id="rId286" Type="http://schemas.openxmlformats.org/officeDocument/2006/relationships/hyperlink" Target="https://www.gov.uk/government/publications/coronavirus-covid-19-safer-transport-guidance-for-operators" TargetMode="External"/><Relationship Id="rId50" Type="http://schemas.openxmlformats.org/officeDocument/2006/relationships/hyperlink" Target="https://www.gov.uk/government/publications/covid-19-decontamination-in-non-healthcare-settings" TargetMode="External"/><Relationship Id="rId104" Type="http://schemas.openxmlformats.org/officeDocument/2006/relationships/hyperlink" Target="https://www.gov.uk/coronavirus" TargetMode="External"/><Relationship Id="rId125" Type="http://schemas.openxmlformats.org/officeDocument/2006/relationships/hyperlink" Target="https://www.hse.gov.uk/legislation/hswa.htm" TargetMode="External"/><Relationship Id="rId14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67" Type="http://schemas.openxmlformats.org/officeDocument/2006/relationships/hyperlink" Target="https://drive.google.com/open?id=1owaX3WhfTSXXo2by0FVxubjpXoSCTLDG" TargetMode="External"/><Relationship Id="rId188" Type="http://schemas.openxmlformats.org/officeDocument/2006/relationships/hyperlink" Target="https://www.hachetteschools.co.uk/category/hachette-schools-resources/hachetteschools-resources-key-stage-2/" TargetMode="External"/><Relationship Id="rId311" Type="http://schemas.openxmlformats.org/officeDocument/2006/relationships/hyperlink" Target="https://www.gov.uk/government/publications/COVID-19-COVID-19-financialsupport-for-education-early-years-and-childrens-social-care/COVID-19covid-19-financial-support-for-education-early-years-and-childrens-social-care" TargetMode="External"/><Relationship Id="rId332" Type="http://schemas.openxmlformats.org/officeDocument/2006/relationships/hyperlink" Target="https://www.nga.org.uk/Knowledge-Centre/Executive-leaders-and-the-governing-boards/Coronavirus-Information-for-governing-boards.aspx" TargetMode="External"/><Relationship Id="rId71" Type="http://schemas.openxmlformats.org/officeDocument/2006/relationships/hyperlink" Target="https://www.gov.uk/government/publications/keeping-children-safe-in-education--2" TargetMode="External"/><Relationship Id="rId92" Type="http://schemas.openxmlformats.org/officeDocument/2006/relationships/hyperlink" Target="http://www.legislation.gov.uk/uksi/2012/115/contents/made" TargetMode="External"/><Relationship Id="rId213" Type="http://schemas.openxmlformats.org/officeDocument/2006/relationships/hyperlink" Target="https://www.kelsi.org.uk/__data/assets/pdf_file/0004/108958/Safer-Recruitment-Guidance.pdf" TargetMode="External"/><Relationship Id="rId234" Type="http://schemas.openxmlformats.org/officeDocument/2006/relationships/hyperlink" Target="http://www.kent.gov.uk/social-care-and-health/health/mental-health" TargetMode="External"/><Relationship Id="rId2" Type="http://schemas.openxmlformats.org/officeDocument/2006/relationships/customXml" Target="../customXml/item2.xml"/><Relationship Id="rId29" Type="http://schemas.openxmlformats.org/officeDocument/2006/relationships/hyperlink" Target="https://www.kelsi.org.uk/policies-and-guidance/health-and-safety-guidance/health-and-safety-policies" TargetMode="External"/><Relationship Id="rId255" Type="http://schemas.openxmlformats.org/officeDocument/2006/relationships/hyperlink" Target="https://www.kent.gov.uk/education-and-children/early-help-support-for-families" TargetMode="External"/><Relationship Id="rId276" Type="http://schemas.openxmlformats.org/officeDocument/2006/relationships/hyperlink" Target="mailto:MainstreamSchoolsTranport@kent.gov.uk" TargetMode="External"/><Relationship Id="rId297" Type="http://schemas.openxmlformats.org/officeDocument/2006/relationships/hyperlink" Target="mailto:david.hart@kent.gov.uk" TargetMode="External"/><Relationship Id="rId40" Type="http://schemas.openxmlformats.org/officeDocument/2006/relationships/hyperlink" Target="https://www.gov.uk/guidance/coronavirus-covid-19-safer-travel-guidance-for-passengers" TargetMode="External"/><Relationship Id="rId115" Type="http://schemas.openxmlformats.org/officeDocument/2006/relationships/hyperlink" Target="https://cantium.solutions/brand/staff-care-services/" TargetMode="External"/><Relationship Id="rId136" Type="http://schemas.openxmlformats.org/officeDocument/2006/relationships/hyperlink" Target="https://cantium.solutions/brand/staff-care-services/" TargetMode="External"/><Relationship Id="rId157" Type="http://schemas.openxmlformats.org/officeDocument/2006/relationships/hyperlink" Target="https://elearning.theeducationpeople.org/elearning/Course/Detail?CourseId=87" TargetMode="External"/><Relationship Id="rId178" Type="http://schemas.openxmlformats.org/officeDocument/2006/relationships/hyperlink" Target="https://educationendowmentfoundation.org.uk/news/trialled-and-tested-podcast-%20%20%20%20embedding-formative-assessment/" TargetMode="External"/><Relationship Id="rId301" Type="http://schemas.openxmlformats.org/officeDocument/2006/relationships/hyperlink" Target="mailto:Jennifer.Barnet@kent.gov.uk" TargetMode="External"/><Relationship Id="rId322" Type="http://schemas.openxmlformats.org/officeDocument/2006/relationships/hyperlink" Target="https://www.kelsi.org.uk/__data/assets/pdf_file/0020/108713/Mandate-Fraud.pdf" TargetMode="External"/><Relationship Id="rId343" Type="http://schemas.openxmlformats.org/officeDocument/2006/relationships/fontTable" Target="fontTable.xml"/><Relationship Id="rId61" Type="http://schemas.openxmlformats.org/officeDocument/2006/relationships/hyperlink" Target="https://www.hse.gov.uk/news/riddor-reporting-coronavirus.htm" TargetMode="External"/><Relationship Id="rId82" Type="http://schemas.openxmlformats.org/officeDocument/2006/relationships/hyperlink" Target="https://www.gov.uk/coronavirus" TargetMode="External"/><Relationship Id="rId199" Type="http://schemas.openxmlformats.org/officeDocument/2006/relationships/hyperlink" Target="https://www.hadlow.ac.uk/" TargetMode="External"/><Relationship Id="rId203" Type="http://schemas.openxmlformats.org/officeDocument/2006/relationships/hyperlink" Target="https://www.theeducationpeople.org/blog/education-and-careers-support-telephone-booking-system/" TargetMode="External"/><Relationship Id="rId19" Type="http://schemas.openxmlformats.org/officeDocument/2006/relationships/hyperlink" Target="mailto:Marisa.White@kent.gov.uk" TargetMode="External"/><Relationship Id="rId224" Type="http://schemas.openxmlformats.org/officeDocument/2006/relationships/hyperlink" Target="https://www.kentandmedwayccg.nhs.uk/your-health/coronavirus" TargetMode="External"/><Relationship Id="rId245" Type="http://schemas.openxmlformats.org/officeDocument/2006/relationships/hyperlink" Target="https://www.kooth.com/index.php" TargetMode="External"/><Relationship Id="rId266" Type="http://schemas.openxmlformats.org/officeDocument/2006/relationships/hyperlink" Target="https://www.kelsi.org.uk/__data/assets/pdf_file/0008/109268/Emotional-Wellbeing-Support-SEND.pdf" TargetMode="External"/><Relationship Id="rId287" Type="http://schemas.openxmlformats.org/officeDocument/2006/relationships/hyperlink" Target="https://www.college.police.uk/What-we-do/COVID-19/understanding-the-law/Pages/default.aspx" TargetMode="External"/><Relationship Id="rId30" Type="http://schemas.openxmlformats.org/officeDocument/2006/relationships/hyperlink" Target="https://www.hse.gov.uk/risk/controlling-risks.htm" TargetMode="External"/><Relationship Id="rId10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6" Type="http://schemas.openxmlformats.org/officeDocument/2006/relationships/hyperlink" Target="mailto:portalservicedesk@dhsc.gov.uk" TargetMode="External"/><Relationship Id="rId147" Type="http://schemas.openxmlformats.org/officeDocument/2006/relationships/hyperlink" Target="https://www.youthsporttrust.org/" TargetMode="External"/><Relationship Id="rId168" Type="http://schemas.openxmlformats.org/officeDocument/2006/relationships/hyperlink" Target="https://www.gov.uk/government/publications/key-stage-1-mathematics-test-framework" TargetMode="External"/><Relationship Id="rId312" Type="http://schemas.openxmlformats.org/officeDocument/2006/relationships/hyperlink" Target="https://www.gov.uk/government/publications/coronavirus-job-retention-scheme-step-by-step-guide-for-employers?utm_source=e0c0b00f-15ae-4443-a5ee-0a9ea0f9278d&amp;utm_medium=email&amp;utm_campaign=govuk-notifications&amp;utm_content=immediate" TargetMode="External"/><Relationship Id="rId333" Type="http://schemas.openxmlformats.org/officeDocument/2006/relationships/hyperlink" Target="https://event.on24.com/eventRegistration/EventLobbyServlet?target=reg30.jsp&amp;partnerref=vuture&amp;eventid=2353093&amp;sessionid=1&amp;key=E48EAC5229AB32692482B89F5E5635A2&amp;regTag=&amp;sourcepage=register" TargetMode="External"/><Relationship Id="rId51" Type="http://schemas.openxmlformats.org/officeDocument/2006/relationships/hyperlink" Target="mailto:client.services@kent.gov.uk" TargetMode="External"/><Relationship Id="rId7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93" Type="http://schemas.openxmlformats.org/officeDocument/2006/relationships/hyperlink" Target="https://www.gov.uk/government/publications/covid-19-school-closures/guidance-for-schools-about-temporarily-closing" TargetMode="External"/><Relationship Id="rId189" Type="http://schemas.openxmlformats.org/officeDocument/2006/relationships/hyperlink" Target="https://www.kentprospectus.co.uk/login/" TargetMode="External"/><Relationship Id="rId3" Type="http://schemas.openxmlformats.org/officeDocument/2006/relationships/customXml" Target="../customXml/item3.xml"/><Relationship Id="rId214" Type="http://schemas.openxmlformats.org/officeDocument/2006/relationships/hyperlink" Target="https://assets.publishing.service.gov.uk/government/uploads/system/uploads/attachment_data/file/835733/Keeping_children_safe_in_education_2019.pdf" TargetMode="External"/><Relationship Id="rId235" Type="http://schemas.openxmlformats.org/officeDocument/2006/relationships/hyperlink" Target="https://livewellkent.org.uk/" TargetMode="External"/><Relationship Id="rId256" Type="http://schemas.openxmlformats.org/officeDocument/2006/relationships/hyperlink" Target="https://livewellkent.org.uk/" TargetMode="External"/><Relationship Id="rId277" Type="http://schemas.openxmlformats.org/officeDocument/2006/relationships/hyperlink" Target="mailto:ClientTransport@kent.gov.uk" TargetMode="External"/><Relationship Id="rId298" Type="http://schemas.openxmlformats.org/officeDocument/2006/relationships/hyperlink" Target="mailto:ann.drury@kent.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F16F4E2147E4CAEADBC8512BB04BB" ma:contentTypeVersion="4" ma:contentTypeDescription="Create a new document." ma:contentTypeScope="" ma:versionID="03d0124a97bc28721f787e40e03803bb">
  <xsd:schema xmlns:xsd="http://www.w3.org/2001/XMLSchema" xmlns:xs="http://www.w3.org/2001/XMLSchema" xmlns:p="http://schemas.microsoft.com/office/2006/metadata/properties" xmlns:ns2="aafb9d74-5bde-4ffb-91dd-54727ba0a0b7" targetNamespace="http://schemas.microsoft.com/office/2006/metadata/properties" ma:root="true" ma:fieldsID="dee0c1b9ae4e424f3cc6ad38ae58751c" ns2:_="">
    <xsd:import namespace="aafb9d74-5bde-4ffb-91dd-54727ba0a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b9d74-5bde-4ffb-91dd-54727ba0a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DB56-93B4-4272-B847-D05F6136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b9d74-5bde-4ffb-91dd-54727ba0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17F7A-0BE3-462E-8D9E-908E96AAEBA1}">
  <ds:schemaRefs>
    <ds:schemaRef ds:uri="http://purl.org/dc/terms/"/>
    <ds:schemaRef ds:uri="http://schemas.openxmlformats.org/package/2006/metadata/core-properties"/>
    <ds:schemaRef ds:uri="http://purl.org/dc/dcmitype/"/>
    <ds:schemaRef ds:uri="http://schemas.microsoft.com/office/infopath/2007/PartnerControls"/>
    <ds:schemaRef ds:uri="aafb9d74-5bde-4ffb-91dd-54727ba0a0b7"/>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3776B3F-0FC0-42EA-A84F-5C2E153BD3E8}">
  <ds:schemaRefs>
    <ds:schemaRef ds:uri="http://schemas.microsoft.com/sharepoint/v3/contenttype/forms"/>
  </ds:schemaRefs>
</ds:datastoreItem>
</file>

<file path=customXml/itemProps4.xml><?xml version="1.0" encoding="utf-8"?>
<ds:datastoreItem xmlns:ds="http://schemas.openxmlformats.org/officeDocument/2006/customXml" ds:itemID="{AFFB5129-668E-4447-BE94-7B64B4C5F8EE}">
  <ds:schemaRefs>
    <ds:schemaRef ds:uri="http://schemas.openxmlformats.org/officeDocument/2006/bibliography"/>
  </ds:schemaRefs>
</ds:datastoreItem>
</file>

<file path=customXml/itemProps5.xml><?xml version="1.0" encoding="utf-8"?>
<ds:datastoreItem xmlns:ds="http://schemas.openxmlformats.org/officeDocument/2006/customXml" ds:itemID="{B0555642-F0DC-40EA-9225-3E8EC9050642}">
  <ds:schemaRefs>
    <ds:schemaRef ds:uri="http://schemas.openxmlformats.org/officeDocument/2006/bibliography"/>
  </ds:schemaRefs>
</ds:datastoreItem>
</file>

<file path=customXml/itemProps6.xml><?xml version="1.0" encoding="utf-8"?>
<ds:datastoreItem xmlns:ds="http://schemas.openxmlformats.org/officeDocument/2006/customXml" ds:itemID="{698EA3DA-DD83-4646-B616-A0D53933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5E5493B</Template>
  <TotalTime>4</TotalTime>
  <Pages>138</Pages>
  <Words>46940</Words>
  <Characters>267563</Characters>
  <Application>Microsoft Office Word</Application>
  <DocSecurity>8</DocSecurity>
  <Lines>2229</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313876</CharactersWithSpaces>
  <SharedDoc>false</SharedDoc>
  <HLinks>
    <vt:vector size="3042" baseType="variant">
      <vt:variant>
        <vt:i4>4522109</vt:i4>
      </vt:variant>
      <vt:variant>
        <vt:i4>2019</vt:i4>
      </vt:variant>
      <vt:variant>
        <vt:i4>0</vt:i4>
      </vt:variant>
      <vt:variant>
        <vt:i4>5</vt:i4>
      </vt:variant>
      <vt:variant>
        <vt:lpwstr>mailto:governorservices@theeducationpeople.org</vt:lpwstr>
      </vt:variant>
      <vt:variant>
        <vt:lpwstr/>
      </vt:variant>
      <vt:variant>
        <vt:i4>2359350</vt:i4>
      </vt:variant>
      <vt:variant>
        <vt:i4>2016</vt:i4>
      </vt:variant>
      <vt:variant>
        <vt:i4>0</vt:i4>
      </vt:variant>
      <vt:variant>
        <vt:i4>5</vt:i4>
      </vt:variant>
      <vt:variant>
        <vt:lpwstr>https://www.nga.org.uk/Knowledge-Centre/Executive-leaders-and-the-governing-boards/Frequently-Asked-Questions-on-Coronavirus-(COVID-1.aspx</vt:lpwstr>
      </vt:variant>
      <vt:variant>
        <vt:lpwstr/>
      </vt:variant>
      <vt:variant>
        <vt:i4>852001</vt:i4>
      </vt:variant>
      <vt:variant>
        <vt:i4>2013</vt:i4>
      </vt:variant>
      <vt:variant>
        <vt:i4>0</vt:i4>
      </vt:variant>
      <vt:variant>
        <vt:i4>5</vt:i4>
      </vt:variant>
      <vt:variant>
        <vt:lpwstr/>
      </vt:variant>
      <vt:variant>
        <vt:lpwstr>_Section_7_-</vt:lpwstr>
      </vt:variant>
      <vt:variant>
        <vt:i4>2359350</vt:i4>
      </vt:variant>
      <vt:variant>
        <vt:i4>2010</vt:i4>
      </vt:variant>
      <vt:variant>
        <vt:i4>0</vt:i4>
      </vt:variant>
      <vt:variant>
        <vt:i4>5</vt:i4>
      </vt:variant>
      <vt:variant>
        <vt:lpwstr>https://www.nga.org.uk/Knowledge-Centre/Executive-leaders-and-the-governing-boards/Frequently-Asked-Questions-on-Coronavirus-(COVID-1.aspx</vt:lpwstr>
      </vt:variant>
      <vt:variant>
        <vt:lpwstr/>
      </vt:variant>
      <vt:variant>
        <vt:i4>6357077</vt:i4>
      </vt:variant>
      <vt:variant>
        <vt:i4>2007</vt:i4>
      </vt:variant>
      <vt:variant>
        <vt:i4>0</vt:i4>
      </vt:variant>
      <vt:variant>
        <vt:i4>5</vt:i4>
      </vt:variant>
      <vt:variant>
        <vt:lpwstr/>
      </vt:variant>
      <vt:variant>
        <vt:lpwstr>_Governance</vt:lpwstr>
      </vt:variant>
      <vt:variant>
        <vt:i4>6946934</vt:i4>
      </vt:variant>
      <vt:variant>
        <vt:i4>2004</vt:i4>
      </vt:variant>
      <vt:variant>
        <vt:i4>0</vt:i4>
      </vt:variant>
      <vt:variant>
        <vt:i4>5</vt:i4>
      </vt:variant>
      <vt:variant>
        <vt:lpwstr>https://educationendowmentfoundation.org.uk/tools/guidance-reports/</vt:lpwstr>
      </vt:variant>
      <vt:variant>
        <vt:lpwstr/>
      </vt:variant>
      <vt:variant>
        <vt:i4>6619137</vt:i4>
      </vt:variant>
      <vt:variant>
        <vt:i4>2001</vt:i4>
      </vt:variant>
      <vt:variant>
        <vt:i4>0</vt:i4>
      </vt:variant>
      <vt:variant>
        <vt:i4>5</vt:i4>
      </vt:variant>
      <vt:variant>
        <vt:lpwstr/>
      </vt:variant>
      <vt:variant>
        <vt:lpwstr>_Assessment:_Guidance_on</vt:lpwstr>
      </vt:variant>
      <vt:variant>
        <vt:i4>2359350</vt:i4>
      </vt:variant>
      <vt:variant>
        <vt:i4>1998</vt:i4>
      </vt:variant>
      <vt:variant>
        <vt:i4>0</vt:i4>
      </vt:variant>
      <vt:variant>
        <vt:i4>5</vt:i4>
      </vt:variant>
      <vt:variant>
        <vt:lpwstr>https://www.nga.org.uk/Knowledge-Centre/Executive-leaders-and-the-governing-boards/Frequently-Asked-Questions-on-Coronavirus-(COVID-1.aspx</vt:lpwstr>
      </vt:variant>
      <vt:variant>
        <vt:lpwstr/>
      </vt:variant>
      <vt:variant>
        <vt:i4>1507362</vt:i4>
      </vt:variant>
      <vt:variant>
        <vt:i4>1995</vt:i4>
      </vt:variant>
      <vt:variant>
        <vt:i4>0</vt:i4>
      </vt:variant>
      <vt:variant>
        <vt:i4>5</vt:i4>
      </vt:variant>
      <vt:variant>
        <vt:lpwstr/>
      </vt:variant>
      <vt:variant>
        <vt:lpwstr>_Coding_and_Reporting</vt:lpwstr>
      </vt:variant>
      <vt:variant>
        <vt:i4>2752564</vt:i4>
      </vt:variant>
      <vt:variant>
        <vt:i4>1992</vt:i4>
      </vt:variant>
      <vt:variant>
        <vt:i4>0</vt:i4>
      </vt:variant>
      <vt:variant>
        <vt:i4>5</vt:i4>
      </vt:variant>
      <vt:variant>
        <vt:lpwstr>https://www.kelsi.org.uk/school-finance/financial-support-and-planning/schools-financial-risk-register</vt:lpwstr>
      </vt:variant>
      <vt:variant>
        <vt:lpwstr/>
      </vt:variant>
      <vt:variant>
        <vt:i4>2359350</vt:i4>
      </vt:variant>
      <vt:variant>
        <vt:i4>1989</vt:i4>
      </vt:variant>
      <vt:variant>
        <vt:i4>0</vt:i4>
      </vt:variant>
      <vt:variant>
        <vt:i4>5</vt:i4>
      </vt:variant>
      <vt:variant>
        <vt:lpwstr>https://www.nga.org.uk/Knowledge-Centre/Executive-leaders-and-the-governing-boards/Frequently-Asked-Questions-on-Coronavirus-(COVID-1.aspx</vt:lpwstr>
      </vt:variant>
      <vt:variant>
        <vt:lpwstr/>
      </vt:variant>
      <vt:variant>
        <vt:i4>2359350</vt:i4>
      </vt:variant>
      <vt:variant>
        <vt:i4>1986</vt:i4>
      </vt:variant>
      <vt:variant>
        <vt:i4>0</vt:i4>
      </vt:variant>
      <vt:variant>
        <vt:i4>5</vt:i4>
      </vt:variant>
      <vt:variant>
        <vt:lpwstr>https://www.nga.org.uk/Knowledge-Centre/Executive-leaders-and-the-governing-boards/Frequently-Asked-Questions-on-Coronavirus-(COVID-1.aspx</vt:lpwstr>
      </vt:variant>
      <vt:variant>
        <vt:lpwstr/>
      </vt:variant>
      <vt:variant>
        <vt:i4>6815862</vt:i4>
      </vt:variant>
      <vt:variant>
        <vt:i4>1983</vt:i4>
      </vt:variant>
      <vt:variant>
        <vt:i4>0</vt:i4>
      </vt:variant>
      <vt:variant>
        <vt:i4>5</vt:i4>
      </vt:variant>
      <vt:variant>
        <vt:lpwstr>https://event.on24.com/eventRegistration/EventLobbyServlet?target=reg30.jsp&amp;partnerref=vuture&amp;eventid=2353093&amp;sessionid=1&amp;key=E48EAC5229AB32692482B89F5E5635A2&amp;regTag=&amp;sourcepage=register</vt:lpwstr>
      </vt:variant>
      <vt:variant>
        <vt:lpwstr/>
      </vt:variant>
      <vt:variant>
        <vt:i4>131100</vt:i4>
      </vt:variant>
      <vt:variant>
        <vt:i4>1980</vt:i4>
      </vt:variant>
      <vt:variant>
        <vt:i4>0</vt:i4>
      </vt:variant>
      <vt:variant>
        <vt:i4>5</vt:i4>
      </vt:variant>
      <vt:variant>
        <vt:lpwstr>https://www.nga.org.uk/Knowledge-Centre/Executive-leaders-and-the-governing-boards/Coronavirus-Information-for-governing-boards.aspx</vt:lpwstr>
      </vt:variant>
      <vt:variant>
        <vt:lpwstr/>
      </vt:variant>
      <vt:variant>
        <vt:i4>3080237</vt:i4>
      </vt:variant>
      <vt:variant>
        <vt:i4>1977</vt:i4>
      </vt:variant>
      <vt:variant>
        <vt:i4>0</vt:i4>
      </vt:variant>
      <vt:variant>
        <vt:i4>5</vt:i4>
      </vt:variant>
      <vt:variant>
        <vt:lpwstr>https://www.kelsi.org.uk/child-protection-and-safeguarding/e-safety</vt:lpwstr>
      </vt:variant>
      <vt:variant>
        <vt:lpwstr/>
      </vt:variant>
      <vt:variant>
        <vt:i4>5832704</vt:i4>
      </vt:variant>
      <vt:variant>
        <vt:i4>1974</vt:i4>
      </vt:variant>
      <vt:variant>
        <vt:i4>0</vt:i4>
      </vt:variant>
      <vt:variant>
        <vt:i4>5</vt:i4>
      </vt:variant>
      <vt:variant>
        <vt:lpwstr>https://saferinternet.org.uk/advice-centre/teachers-and-school-staff/appropriate-filtering-and-monitoring</vt:lpwstr>
      </vt:variant>
      <vt:variant>
        <vt:lpwstr/>
      </vt:variant>
      <vt:variant>
        <vt:i4>4391000</vt:i4>
      </vt:variant>
      <vt:variant>
        <vt:i4>1971</vt:i4>
      </vt:variant>
      <vt:variant>
        <vt:i4>0</vt:i4>
      </vt:variant>
      <vt:variant>
        <vt:i4>5</vt:i4>
      </vt:variant>
      <vt:variant>
        <vt:lpwstr>http://testfiltering.com/</vt:lpwstr>
      </vt:variant>
      <vt:variant>
        <vt:lpwstr/>
      </vt:variant>
      <vt:variant>
        <vt:i4>5832704</vt:i4>
      </vt:variant>
      <vt:variant>
        <vt:i4>1968</vt:i4>
      </vt:variant>
      <vt:variant>
        <vt:i4>0</vt:i4>
      </vt:variant>
      <vt:variant>
        <vt:i4>5</vt:i4>
      </vt:variant>
      <vt:variant>
        <vt:lpwstr>https://saferinternet.org.uk/advice-centre/teachers-and-school-staff/appropriate-filtering-and-monitoring</vt:lpwstr>
      </vt:variant>
      <vt:variant>
        <vt:lpwstr/>
      </vt:variant>
      <vt:variant>
        <vt:i4>7864344</vt:i4>
      </vt:variant>
      <vt:variant>
        <vt:i4>1965</vt:i4>
      </vt:variant>
      <vt:variant>
        <vt:i4>0</vt:i4>
      </vt:variant>
      <vt:variant>
        <vt:i4>5</vt:i4>
      </vt:variant>
      <vt:variant>
        <vt:lpwstr>mailto:eastkenthelpdesk@skanska.co.uk</vt:lpwstr>
      </vt:variant>
      <vt:variant>
        <vt:lpwstr/>
      </vt:variant>
      <vt:variant>
        <vt:i4>5308460</vt:i4>
      </vt:variant>
      <vt:variant>
        <vt:i4>1962</vt:i4>
      </vt:variant>
      <vt:variant>
        <vt:i4>0</vt:i4>
      </vt:variant>
      <vt:variant>
        <vt:i4>5</vt:i4>
      </vt:variant>
      <vt:variant>
        <vt:lpwstr>mailto:midkenthelpdesk@amey.co.uk</vt:lpwstr>
      </vt:variant>
      <vt:variant>
        <vt:lpwstr/>
      </vt:variant>
      <vt:variant>
        <vt:i4>6946844</vt:i4>
      </vt:variant>
      <vt:variant>
        <vt:i4>1959</vt:i4>
      </vt:variant>
      <vt:variant>
        <vt:i4>0</vt:i4>
      </vt:variant>
      <vt:variant>
        <vt:i4>5</vt:i4>
      </vt:variant>
      <vt:variant>
        <vt:lpwstr>mailto:westkenthelpdesk@skanska.co.uk</vt:lpwstr>
      </vt:variant>
      <vt:variant>
        <vt:lpwstr/>
      </vt:variant>
      <vt:variant>
        <vt:i4>7798864</vt:i4>
      </vt:variant>
      <vt:variant>
        <vt:i4>1956</vt:i4>
      </vt:variant>
      <vt:variant>
        <vt:i4>0</vt:i4>
      </vt:variant>
      <vt:variant>
        <vt:i4>5</vt:i4>
      </vt:variant>
      <vt:variant>
        <vt:lpwstr>https://www.kelsi.org.uk/__data/assets/pdf_file/0020/108713/Mandate-Fraud.pdf</vt:lpwstr>
      </vt:variant>
      <vt:variant>
        <vt:lpwstr/>
      </vt:variant>
      <vt:variant>
        <vt:i4>5832809</vt:i4>
      </vt:variant>
      <vt:variant>
        <vt:i4>1953</vt:i4>
      </vt:variant>
      <vt:variant>
        <vt:i4>0</vt:i4>
      </vt:variant>
      <vt:variant>
        <vt:i4>5</vt:i4>
      </vt:variant>
      <vt:variant>
        <vt:lpwstr>https://www.kelsi.org.uk/__data/assets/pdf_file/0020/106733/Coronavirus-scams-awareness-letter.pdf</vt:lpwstr>
      </vt:variant>
      <vt:variant>
        <vt:lpwstr/>
      </vt:variant>
      <vt:variant>
        <vt:i4>5832812</vt:i4>
      </vt:variant>
      <vt:variant>
        <vt:i4>1950</vt:i4>
      </vt:variant>
      <vt:variant>
        <vt:i4>0</vt:i4>
      </vt:variant>
      <vt:variant>
        <vt:i4>5</vt:i4>
      </vt:variant>
      <vt:variant>
        <vt:lpwstr>https://www.kelsi.org.uk/__data/assets/pdf_file/0007/106477/Covid-19-Fraud-Alert-Spear-Phishing.pdf</vt:lpwstr>
      </vt:variant>
      <vt:variant>
        <vt:lpwstr/>
      </vt:variant>
      <vt:variant>
        <vt:i4>6684706</vt:i4>
      </vt:variant>
      <vt:variant>
        <vt:i4>1947</vt:i4>
      </vt:variant>
      <vt:variant>
        <vt:i4>0</vt:i4>
      </vt:variant>
      <vt:variant>
        <vt:i4>5</vt:i4>
      </vt:variant>
      <vt:variant>
        <vt:lpwstr>https://www.gov.uk/government/publications/covid-19-free-school-meals-guidance/covid-19-free-school-meals-guidance-for-schools</vt:lpwstr>
      </vt:variant>
      <vt:variant>
        <vt:lpwstr>school-food-contracts</vt:lpwstr>
      </vt:variant>
      <vt:variant>
        <vt:i4>3801195</vt:i4>
      </vt:variant>
      <vt:variant>
        <vt:i4>1944</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6881397</vt:i4>
      </vt:variant>
      <vt:variant>
        <vt:i4>1941</vt:i4>
      </vt:variant>
      <vt:variant>
        <vt:i4>0</vt:i4>
      </vt:variant>
      <vt:variant>
        <vt:i4>5</vt:i4>
      </vt:variant>
      <vt:variant>
        <vt:lpwstr>https://www.gov.uk/government/publications/procurement-policy-note-0220-supplier-relief-due-to-covid-19</vt:lpwstr>
      </vt:variant>
      <vt:variant>
        <vt:lpwstr/>
      </vt:variant>
      <vt:variant>
        <vt:i4>1507403</vt:i4>
      </vt:variant>
      <vt:variant>
        <vt:i4>1938</vt:i4>
      </vt:variant>
      <vt:variant>
        <vt:i4>0</vt:i4>
      </vt:variant>
      <vt:variant>
        <vt:i4>5</vt:i4>
      </vt:variant>
      <vt:variant>
        <vt:lpwstr>https://www.gov.uk/government/publications/coronavirus-covid-19-financial-support-for-education-early-years-and-childrens-social-care/coronavirus-covid-19-financial-support-for-education-early-years-and-childrens-social-care</vt:lpwstr>
      </vt:variant>
      <vt:variant>
        <vt:lpwstr/>
      </vt:variant>
      <vt:variant>
        <vt:i4>3735560</vt:i4>
      </vt:variant>
      <vt:variant>
        <vt:i4>1935</vt:i4>
      </vt:variant>
      <vt:variant>
        <vt:i4>0</vt:i4>
      </vt:variant>
      <vt:variant>
        <vt:i4>5</vt:i4>
      </vt:variant>
      <vt:variant>
        <vt:lpwstr>https://www.kelsi.org.uk/__data/assets/pdf_file/0008/106892/How-to-manage-your-suppliers-during-COVID-19.pdf</vt:lpwstr>
      </vt:variant>
      <vt:variant>
        <vt:lpwstr/>
      </vt:variant>
      <vt:variant>
        <vt:i4>5046372</vt:i4>
      </vt:variant>
      <vt:variant>
        <vt:i4>1932</vt:i4>
      </vt:variant>
      <vt:variant>
        <vt:i4>0</vt:i4>
      </vt:variant>
      <vt:variant>
        <vt:i4>5</vt:i4>
      </vt:variant>
      <vt:variant>
        <vt:lpwstr>mailto:schoolfinancereturns@theeducationpeople.org</vt:lpwstr>
      </vt:variant>
      <vt:variant>
        <vt:lpwstr/>
      </vt:variant>
      <vt:variant>
        <vt:i4>6160448</vt:i4>
      </vt:variant>
      <vt:variant>
        <vt:i4>1929</vt:i4>
      </vt:variant>
      <vt:variant>
        <vt:i4>0</vt:i4>
      </vt:variant>
      <vt:variant>
        <vt:i4>5</vt:i4>
      </vt:variant>
      <vt:variant>
        <vt:lpwstr>https://www.gov.uk/government/publications/coronavirus-covid-19-financial-support-for-schools/school-funding-exceptional-costs-associated-with-coronavirus-covid-19-for-the-period-march-to-july-2020</vt:lpwstr>
      </vt:variant>
      <vt:variant>
        <vt:lpwstr>additional-costs-covered-by-the-fund</vt:lpwstr>
      </vt:variant>
      <vt:variant>
        <vt:i4>6750333</vt:i4>
      </vt:variant>
      <vt:variant>
        <vt:i4>1926</vt:i4>
      </vt:variant>
      <vt:variant>
        <vt:i4>0</vt:i4>
      </vt:variant>
      <vt:variant>
        <vt:i4>5</vt:i4>
      </vt:variant>
      <vt:variant>
        <vt:lpwstr>https://www.gov.uk/government/publications/coronavirus-job-retention-scheme-step-by-step-guide-for-employers?utm_source=e0c0b00f-15ae-4443-a5ee-0a9ea0f9278d&amp;utm_medium=email&amp;utm_campaign=govuk-notifications&amp;utm_content=immediate</vt:lpwstr>
      </vt:variant>
      <vt:variant>
        <vt:lpwstr/>
      </vt:variant>
      <vt:variant>
        <vt:i4>720983</vt:i4>
      </vt:variant>
      <vt:variant>
        <vt:i4>1923</vt:i4>
      </vt:variant>
      <vt:variant>
        <vt:i4>0</vt:i4>
      </vt:variant>
      <vt:variant>
        <vt:i4>5</vt:i4>
      </vt:variant>
      <vt:variant>
        <vt:lpwstr>https://www.gov.uk/government/publications/COVID-19-COVID-19-financialsupport-for-education-early-years-and-childrens-social-care/COVID-19covid-19-financial-support-for-education-early-years-and-childrens-social-care</vt:lpwstr>
      </vt:variant>
      <vt:variant>
        <vt:lpwstr/>
      </vt:variant>
      <vt:variant>
        <vt:i4>5832804</vt:i4>
      </vt:variant>
      <vt:variant>
        <vt:i4>1920</vt:i4>
      </vt:variant>
      <vt:variant>
        <vt:i4>0</vt:i4>
      </vt:variant>
      <vt:variant>
        <vt:i4>5</vt:i4>
      </vt:variant>
      <vt:variant>
        <vt:lpwstr>https://www.kelsi.org.uk/__data/assets/pdf_file/0009/106569/Early-Years-and-Childcare-Funding-Guidance.pdf</vt:lpwstr>
      </vt:variant>
      <vt:variant>
        <vt:lpwstr/>
      </vt:variant>
      <vt:variant>
        <vt:i4>8126494</vt:i4>
      </vt:variant>
      <vt:variant>
        <vt:i4>1917</vt:i4>
      </vt:variant>
      <vt:variant>
        <vt:i4>0</vt:i4>
      </vt:variant>
      <vt:variant>
        <vt:i4>5</vt:i4>
      </vt:variant>
      <vt:variant>
        <vt:lpwstr>https://www.kelsi.org.uk/__data/assets/pdf_file/0016/106180/Schools-Funding-FAQs.pdf</vt:lpwstr>
      </vt:variant>
      <vt:variant>
        <vt:lpwstr/>
      </vt:variant>
      <vt:variant>
        <vt:i4>3080237</vt:i4>
      </vt:variant>
      <vt:variant>
        <vt:i4>1914</vt:i4>
      </vt:variant>
      <vt:variant>
        <vt:i4>0</vt:i4>
      </vt:variant>
      <vt:variant>
        <vt:i4>5</vt:i4>
      </vt:variant>
      <vt:variant>
        <vt:lpwstr>https://www.kelsi.org.uk/child-protection-and-safeguarding/e-safety</vt:lpwstr>
      </vt:variant>
      <vt:variant>
        <vt:lpwstr/>
      </vt:variant>
      <vt:variant>
        <vt:i4>3932166</vt:i4>
      </vt:variant>
      <vt:variant>
        <vt:i4>1911</vt:i4>
      </vt:variant>
      <vt:variant>
        <vt:i4>0</vt:i4>
      </vt:variant>
      <vt:variant>
        <vt:i4>5</vt:i4>
      </vt:variant>
      <vt:variant>
        <vt:lpwstr>mailto:Paul.Wilson@kent.gov.uk</vt:lpwstr>
      </vt:variant>
      <vt:variant>
        <vt:lpwstr/>
      </vt:variant>
      <vt:variant>
        <vt:i4>6226039</vt:i4>
      </vt:variant>
      <vt:variant>
        <vt:i4>1908</vt:i4>
      </vt:variant>
      <vt:variant>
        <vt:i4>0</vt:i4>
      </vt:variant>
      <vt:variant>
        <vt:i4>5</vt:i4>
      </vt:variant>
      <vt:variant>
        <vt:lpwstr>mailto:Nicholas.Abrahams@kent.gov.uk</vt:lpwstr>
      </vt:variant>
      <vt:variant>
        <vt:lpwstr/>
      </vt:variant>
      <vt:variant>
        <vt:i4>7012472</vt:i4>
      </vt:variant>
      <vt:variant>
        <vt:i4>1905</vt:i4>
      </vt:variant>
      <vt:variant>
        <vt:i4>0</vt:i4>
      </vt:variant>
      <vt:variant>
        <vt:i4>5</vt:i4>
      </vt:variant>
      <vt:variant>
        <vt:lpwstr>mailto:03000410058</vt:lpwstr>
      </vt:variant>
      <vt:variant>
        <vt:lpwstr/>
      </vt:variant>
      <vt:variant>
        <vt:i4>327721</vt:i4>
      </vt:variant>
      <vt:variant>
        <vt:i4>1902</vt:i4>
      </vt:variant>
      <vt:variant>
        <vt:i4>0</vt:i4>
      </vt:variant>
      <vt:variant>
        <vt:i4>5</vt:i4>
      </vt:variant>
      <vt:variant>
        <vt:lpwstr>mailto:Julie.Hawkins@kent.gov.uk</vt:lpwstr>
      </vt:variant>
      <vt:variant>
        <vt:lpwstr/>
      </vt:variant>
      <vt:variant>
        <vt:i4>589877</vt:i4>
      </vt:variant>
      <vt:variant>
        <vt:i4>1899</vt:i4>
      </vt:variant>
      <vt:variant>
        <vt:i4>0</vt:i4>
      </vt:variant>
      <vt:variant>
        <vt:i4>5</vt:i4>
      </vt:variant>
      <vt:variant>
        <vt:lpwstr>mailto:lee.round@kent.gov.uk</vt:lpwstr>
      </vt:variant>
      <vt:variant>
        <vt:lpwstr/>
      </vt:variant>
      <vt:variant>
        <vt:i4>4849714</vt:i4>
      </vt:variant>
      <vt:variant>
        <vt:i4>1896</vt:i4>
      </vt:variant>
      <vt:variant>
        <vt:i4>0</vt:i4>
      </vt:variant>
      <vt:variant>
        <vt:i4>5</vt:i4>
      </vt:variant>
      <vt:variant>
        <vt:lpwstr>mailto:Celia.buxton2@kent.gov.uk</vt:lpwstr>
      </vt:variant>
      <vt:variant>
        <vt:lpwstr/>
      </vt:variant>
      <vt:variant>
        <vt:i4>4063253</vt:i4>
      </vt:variant>
      <vt:variant>
        <vt:i4>1893</vt:i4>
      </vt:variant>
      <vt:variant>
        <vt:i4>0</vt:i4>
      </vt:variant>
      <vt:variant>
        <vt:i4>5</vt:i4>
      </vt:variant>
      <vt:variant>
        <vt:lpwstr>mailto:Jennifer.Barnet@kent.gov.uk</vt:lpwstr>
      </vt:variant>
      <vt:variant>
        <vt:lpwstr/>
      </vt:variant>
      <vt:variant>
        <vt:i4>2097166</vt:i4>
      </vt:variant>
      <vt:variant>
        <vt:i4>1890</vt:i4>
      </vt:variant>
      <vt:variant>
        <vt:i4>0</vt:i4>
      </vt:variant>
      <vt:variant>
        <vt:i4>5</vt:i4>
      </vt:variant>
      <vt:variant>
        <vt:lpwstr>mailto:Lorraine.medwin@kent.gov.uk</vt:lpwstr>
      </vt:variant>
      <vt:variant>
        <vt:lpwstr/>
      </vt:variant>
      <vt:variant>
        <vt:i4>589874</vt:i4>
      </vt:variant>
      <vt:variant>
        <vt:i4>1887</vt:i4>
      </vt:variant>
      <vt:variant>
        <vt:i4>0</vt:i4>
      </vt:variant>
      <vt:variant>
        <vt:i4>5</vt:i4>
      </vt:variant>
      <vt:variant>
        <vt:lpwstr>mailto:marisa.white@kent.gov.uk</vt:lpwstr>
      </vt:variant>
      <vt:variant>
        <vt:lpwstr/>
      </vt:variant>
      <vt:variant>
        <vt:i4>262207</vt:i4>
      </vt:variant>
      <vt:variant>
        <vt:i4>1884</vt:i4>
      </vt:variant>
      <vt:variant>
        <vt:i4>0</vt:i4>
      </vt:variant>
      <vt:variant>
        <vt:i4>5</vt:i4>
      </vt:variant>
      <vt:variant>
        <vt:lpwstr>mailto:ann.drury@kent.gov.uk</vt:lpwstr>
      </vt:variant>
      <vt:variant>
        <vt:lpwstr/>
      </vt:variant>
      <vt:variant>
        <vt:i4>3866643</vt:i4>
      </vt:variant>
      <vt:variant>
        <vt:i4>1881</vt:i4>
      </vt:variant>
      <vt:variant>
        <vt:i4>0</vt:i4>
      </vt:variant>
      <vt:variant>
        <vt:i4>5</vt:i4>
      </vt:variant>
      <vt:variant>
        <vt:lpwstr>mailto:david.hart@kent.gov.uk</vt:lpwstr>
      </vt:variant>
      <vt:variant>
        <vt:lpwstr/>
      </vt:variant>
      <vt:variant>
        <vt:i4>1310757</vt:i4>
      </vt:variant>
      <vt:variant>
        <vt:i4>1878</vt:i4>
      </vt:variant>
      <vt:variant>
        <vt:i4>0</vt:i4>
      </vt:variant>
      <vt:variant>
        <vt:i4>5</vt:i4>
      </vt:variant>
      <vt:variant>
        <vt:lpwstr>mailto:ian.watts@kent.gov.uk</vt:lpwstr>
      </vt:variant>
      <vt:variant>
        <vt:lpwstr/>
      </vt:variant>
      <vt:variant>
        <vt:i4>720980</vt:i4>
      </vt:variant>
      <vt:variant>
        <vt:i4>1875</vt:i4>
      </vt:variant>
      <vt:variant>
        <vt:i4>0</vt:i4>
      </vt:variant>
      <vt:variant>
        <vt:i4>5</vt:i4>
      </vt:variant>
      <vt:variant>
        <vt:lpwstr>https://kccmediahub.net/</vt:lpwstr>
      </vt:variant>
      <vt:variant>
        <vt:lpwstr/>
      </vt:variant>
      <vt:variant>
        <vt:i4>1835098</vt:i4>
      </vt:variant>
      <vt:variant>
        <vt:i4>1872</vt:i4>
      </vt:variant>
      <vt:variant>
        <vt:i4>0</vt:i4>
      </vt:variant>
      <vt:variant>
        <vt:i4>5</vt:i4>
      </vt:variant>
      <vt:variant>
        <vt:lpwstr>https://kccmediahub.net/about</vt:lpwstr>
      </vt:variant>
      <vt:variant>
        <vt:lpwstr/>
      </vt:variant>
      <vt:variant>
        <vt:i4>45</vt:i4>
      </vt:variant>
      <vt:variant>
        <vt:i4>1869</vt:i4>
      </vt:variant>
      <vt:variant>
        <vt:i4>0</vt:i4>
      </vt:variant>
      <vt:variant>
        <vt:i4>5</vt:i4>
      </vt:variant>
      <vt:variant>
        <vt:lpwstr>mailto:suz.elvey@kent.gov.uk</vt:lpwstr>
      </vt:variant>
      <vt:variant>
        <vt:lpwstr/>
      </vt:variant>
      <vt:variant>
        <vt:i4>4456501</vt:i4>
      </vt:variant>
      <vt:variant>
        <vt:i4>1866</vt:i4>
      </vt:variant>
      <vt:variant>
        <vt:i4>0</vt:i4>
      </vt:variant>
      <vt:variant>
        <vt:i4>5</vt:i4>
      </vt:variant>
      <vt:variant>
        <vt:lpwstr>mailto:schoolrefuse@kent.gov.uk</vt:lpwstr>
      </vt:variant>
      <vt:variant>
        <vt:lpwstr/>
      </vt:variant>
      <vt:variant>
        <vt:i4>4456501</vt:i4>
      </vt:variant>
      <vt:variant>
        <vt:i4>1863</vt:i4>
      </vt:variant>
      <vt:variant>
        <vt:i4>0</vt:i4>
      </vt:variant>
      <vt:variant>
        <vt:i4>5</vt:i4>
      </vt:variant>
      <vt:variant>
        <vt:lpwstr>mailto:schoolrefuse@kent.gov.uk</vt:lpwstr>
      </vt:variant>
      <vt:variant>
        <vt:lpwstr/>
      </vt:variant>
      <vt:variant>
        <vt:i4>4063326</vt:i4>
      </vt:variant>
      <vt:variant>
        <vt:i4>1860</vt:i4>
      </vt:variant>
      <vt:variant>
        <vt:i4>0</vt:i4>
      </vt:variant>
      <vt:variant>
        <vt:i4>5</vt:i4>
      </vt:variant>
      <vt:variant>
        <vt:lpwstr>mailto:ClientServices@kent.gov.uk</vt:lpwstr>
      </vt:variant>
      <vt:variant>
        <vt:lpwstr/>
      </vt:variant>
      <vt:variant>
        <vt:i4>4063326</vt:i4>
      </vt:variant>
      <vt:variant>
        <vt:i4>1857</vt:i4>
      </vt:variant>
      <vt:variant>
        <vt:i4>0</vt:i4>
      </vt:variant>
      <vt:variant>
        <vt:i4>5</vt:i4>
      </vt:variant>
      <vt:variant>
        <vt:lpwstr>mailto:ClientServices@kent.gov.uk</vt:lpwstr>
      </vt:variant>
      <vt:variant>
        <vt:lpwstr/>
      </vt:variant>
      <vt:variant>
        <vt:i4>3735667</vt:i4>
      </vt:variant>
      <vt:variant>
        <vt:i4>1854</vt:i4>
      </vt:variant>
      <vt:variant>
        <vt:i4>0</vt:i4>
      </vt:variant>
      <vt:variant>
        <vt:i4>5</vt:i4>
      </vt:variant>
      <vt:variant>
        <vt:lpwstr>https://www.gov.uk/government/publications/coronavirus-covid-19-safer-transport-guidance-for-operators</vt:lpwstr>
      </vt:variant>
      <vt:variant>
        <vt:lpwstr/>
      </vt:variant>
      <vt:variant>
        <vt:i4>4456527</vt:i4>
      </vt:variant>
      <vt:variant>
        <vt:i4>1851</vt:i4>
      </vt:variant>
      <vt:variant>
        <vt:i4>0</vt:i4>
      </vt:variant>
      <vt:variant>
        <vt:i4>5</vt:i4>
      </vt:variant>
      <vt:variant>
        <vt:lpwstr>https://www.gov.uk/guidance/coronavirus-covid-19-safer-travel-guidance-for-passengers</vt:lpwstr>
      </vt:variant>
      <vt:variant>
        <vt:lpwstr/>
      </vt:variant>
      <vt:variant>
        <vt:i4>655461</vt:i4>
      </vt:variant>
      <vt:variant>
        <vt:i4>1848</vt:i4>
      </vt:variant>
      <vt:variant>
        <vt:i4>0</vt:i4>
      </vt:variant>
      <vt:variant>
        <vt:i4>5</vt:i4>
      </vt:variant>
      <vt:variant>
        <vt:lpwstr>https://www.kelsi.org.uk/__data/assets/pdf_file/0008/108926/Further-Development-of-Transport-Plans.pdf</vt:lpwstr>
      </vt:variant>
      <vt:variant>
        <vt:lpwstr/>
      </vt:variant>
      <vt:variant>
        <vt:i4>2752549</vt:i4>
      </vt:variant>
      <vt:variant>
        <vt:i4>1845</vt:i4>
      </vt:variant>
      <vt:variant>
        <vt:i4>0</vt:i4>
      </vt:variant>
      <vt:variant>
        <vt:i4>5</vt:i4>
      </vt:variant>
      <vt:variant>
        <vt:lpwstr>http://www.kent.gov.uk/</vt:lpwstr>
      </vt:variant>
      <vt:variant>
        <vt:lpwstr/>
      </vt:variant>
      <vt:variant>
        <vt:i4>2293876</vt:i4>
      </vt:variant>
      <vt:variant>
        <vt:i4>1842</vt:i4>
      </vt:variant>
      <vt:variant>
        <vt:i4>0</vt:i4>
      </vt:variant>
      <vt:variant>
        <vt:i4>5</vt:i4>
      </vt:variant>
      <vt:variant>
        <vt:lpwstr>http://www.kent.gov.uk/schooltransport</vt:lpwstr>
      </vt:variant>
      <vt:variant>
        <vt:lpwstr/>
      </vt:variant>
      <vt:variant>
        <vt:i4>7995420</vt:i4>
      </vt:variant>
      <vt:variant>
        <vt:i4>1839</vt:i4>
      </vt:variant>
      <vt:variant>
        <vt:i4>0</vt:i4>
      </vt:variant>
      <vt:variant>
        <vt:i4>5</vt:i4>
      </vt:variant>
      <vt:variant>
        <vt:lpwstr>mailto:ClientTransport@kent.gov.uk</vt:lpwstr>
      </vt:variant>
      <vt:variant>
        <vt:lpwstr/>
      </vt:variant>
      <vt:variant>
        <vt:i4>7274507</vt:i4>
      </vt:variant>
      <vt:variant>
        <vt:i4>1836</vt:i4>
      </vt:variant>
      <vt:variant>
        <vt:i4>0</vt:i4>
      </vt:variant>
      <vt:variant>
        <vt:i4>5</vt:i4>
      </vt:variant>
      <vt:variant>
        <vt:lpwstr>mailto:HomeSchoolTransport@kent.gov.uk</vt:lpwstr>
      </vt:variant>
      <vt:variant>
        <vt:lpwstr/>
      </vt:variant>
      <vt:variant>
        <vt:i4>3735667</vt:i4>
      </vt:variant>
      <vt:variant>
        <vt:i4>1833</vt:i4>
      </vt:variant>
      <vt:variant>
        <vt:i4>0</vt:i4>
      </vt:variant>
      <vt:variant>
        <vt:i4>5</vt:i4>
      </vt:variant>
      <vt:variant>
        <vt:lpwstr>https://www.gov.uk/government/publications/coronavirus-covid-19-safer-transport-guidance-for-operators</vt:lpwstr>
      </vt:variant>
      <vt:variant>
        <vt:lpwstr/>
      </vt:variant>
      <vt:variant>
        <vt:i4>7274507</vt:i4>
      </vt:variant>
      <vt:variant>
        <vt:i4>1830</vt:i4>
      </vt:variant>
      <vt:variant>
        <vt:i4>0</vt:i4>
      </vt:variant>
      <vt:variant>
        <vt:i4>5</vt:i4>
      </vt:variant>
      <vt:variant>
        <vt:lpwstr>mailto:HomeSchoolTransport@kent.gov.uk</vt:lpwstr>
      </vt:variant>
      <vt:variant>
        <vt:lpwstr/>
      </vt:variant>
      <vt:variant>
        <vt:i4>7995420</vt:i4>
      </vt:variant>
      <vt:variant>
        <vt:i4>1827</vt:i4>
      </vt:variant>
      <vt:variant>
        <vt:i4>0</vt:i4>
      </vt:variant>
      <vt:variant>
        <vt:i4>5</vt:i4>
      </vt:variant>
      <vt:variant>
        <vt:lpwstr>mailto:ClientTransport@kent.gov.uk</vt:lpwstr>
      </vt:variant>
      <vt:variant>
        <vt:lpwstr/>
      </vt:variant>
      <vt:variant>
        <vt:i4>458875</vt:i4>
      </vt:variant>
      <vt:variant>
        <vt:i4>1824</vt:i4>
      </vt:variant>
      <vt:variant>
        <vt:i4>0</vt:i4>
      </vt:variant>
      <vt:variant>
        <vt:i4>5</vt:i4>
      </vt:variant>
      <vt:variant>
        <vt:lpwstr>mailto:MainstreamSchoolsTranport@kent.gov.uk</vt:lpwstr>
      </vt:variant>
      <vt:variant>
        <vt:lpwstr/>
      </vt:variant>
      <vt:variant>
        <vt:i4>2293808</vt:i4>
      </vt:variant>
      <vt:variant>
        <vt:i4>1821</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shielded-and-clinically-vulnerable-children-and-young-people</vt:lpwstr>
      </vt:variant>
      <vt:variant>
        <vt:i4>3801195</vt:i4>
      </vt:variant>
      <vt:variant>
        <vt:i4>1818</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524321</vt:i4>
      </vt:variant>
      <vt:variant>
        <vt:i4>1815</vt:i4>
      </vt:variant>
      <vt:variant>
        <vt:i4>0</vt:i4>
      </vt:variant>
      <vt:variant>
        <vt:i4>5</vt:i4>
      </vt:variant>
      <vt:variant>
        <vt:lpwstr/>
      </vt:variant>
      <vt:variant>
        <vt:lpwstr>_Section_2_-</vt:lpwstr>
      </vt:variant>
      <vt:variant>
        <vt:i4>2949127</vt:i4>
      </vt:variant>
      <vt:variant>
        <vt:i4>1812</vt:i4>
      </vt:variant>
      <vt:variant>
        <vt:i4>0</vt:i4>
      </vt:variant>
      <vt:variant>
        <vt:i4>5</vt:i4>
      </vt:variant>
      <vt:variant>
        <vt:lpwstr/>
      </vt:variant>
      <vt:variant>
        <vt:lpwstr>_Payment_to_Suppliers</vt:lpwstr>
      </vt:variant>
      <vt:variant>
        <vt:i4>2949154</vt:i4>
      </vt:variant>
      <vt:variant>
        <vt:i4>1809</vt:i4>
      </vt:variant>
      <vt:variant>
        <vt:i4>0</vt:i4>
      </vt:variant>
      <vt:variant>
        <vt:i4>5</vt:i4>
      </vt:variant>
      <vt:variant>
        <vt:lpwstr/>
      </vt:variant>
      <vt:variant>
        <vt:lpwstr>_Communications_issue</vt:lpwstr>
      </vt:variant>
      <vt:variant>
        <vt:i4>7929933</vt:i4>
      </vt:variant>
      <vt:variant>
        <vt:i4>1806</vt:i4>
      </vt:variant>
      <vt:variant>
        <vt:i4>0</vt:i4>
      </vt:variant>
      <vt:variant>
        <vt:i4>5</vt:i4>
      </vt:variant>
      <vt:variant>
        <vt:lpwstr/>
      </vt:variant>
      <vt:variant>
        <vt:lpwstr>_Section_13_-</vt:lpwstr>
      </vt:variant>
      <vt:variant>
        <vt:i4>7274507</vt:i4>
      </vt:variant>
      <vt:variant>
        <vt:i4>1803</vt:i4>
      </vt:variant>
      <vt:variant>
        <vt:i4>0</vt:i4>
      </vt:variant>
      <vt:variant>
        <vt:i4>5</vt:i4>
      </vt:variant>
      <vt:variant>
        <vt:lpwstr>mailto:HomeSchoolTransport@kent.gov.uk</vt:lpwstr>
      </vt:variant>
      <vt:variant>
        <vt:lpwstr/>
      </vt:variant>
      <vt:variant>
        <vt:i4>7995420</vt:i4>
      </vt:variant>
      <vt:variant>
        <vt:i4>1800</vt:i4>
      </vt:variant>
      <vt:variant>
        <vt:i4>0</vt:i4>
      </vt:variant>
      <vt:variant>
        <vt:i4>5</vt:i4>
      </vt:variant>
      <vt:variant>
        <vt:lpwstr>mailto:ClientTransport@kent.gov.uk</vt:lpwstr>
      </vt:variant>
      <vt:variant>
        <vt:lpwstr/>
      </vt:variant>
      <vt:variant>
        <vt:i4>8192065</vt:i4>
      </vt:variant>
      <vt:variant>
        <vt:i4>1797</vt:i4>
      </vt:variant>
      <vt:variant>
        <vt:i4>0</vt:i4>
      </vt:variant>
      <vt:variant>
        <vt:i4>5</vt:i4>
      </vt:variant>
      <vt:variant>
        <vt:lpwstr/>
      </vt:variant>
      <vt:variant>
        <vt:lpwstr>_Transport</vt:lpwstr>
      </vt:variant>
      <vt:variant>
        <vt:i4>6357077</vt:i4>
      </vt:variant>
      <vt:variant>
        <vt:i4>1794</vt:i4>
      </vt:variant>
      <vt:variant>
        <vt:i4>0</vt:i4>
      </vt:variant>
      <vt:variant>
        <vt:i4>5</vt:i4>
      </vt:variant>
      <vt:variant>
        <vt:lpwstr/>
      </vt:variant>
      <vt:variant>
        <vt:lpwstr>_Governance</vt:lpwstr>
      </vt:variant>
      <vt:variant>
        <vt:i4>1769515</vt:i4>
      </vt:variant>
      <vt:variant>
        <vt:i4>1791</vt:i4>
      </vt:variant>
      <vt:variant>
        <vt:i4>0</vt:i4>
      </vt:variant>
      <vt:variant>
        <vt:i4>5</vt:i4>
      </vt:variant>
      <vt:variant>
        <vt:lpwstr/>
      </vt:variant>
      <vt:variant>
        <vt:lpwstr>_Property_and_Facilities</vt:lpwstr>
      </vt:variant>
      <vt:variant>
        <vt:i4>6357067</vt:i4>
      </vt:variant>
      <vt:variant>
        <vt:i4>1788</vt:i4>
      </vt:variant>
      <vt:variant>
        <vt:i4>0</vt:i4>
      </vt:variant>
      <vt:variant>
        <vt:i4>5</vt:i4>
      </vt:variant>
      <vt:variant>
        <vt:lpwstr/>
      </vt:variant>
      <vt:variant>
        <vt:lpwstr>_Existing_Emergency_and</vt:lpwstr>
      </vt:variant>
      <vt:variant>
        <vt:i4>8323159</vt:i4>
      </vt:variant>
      <vt:variant>
        <vt:i4>1785</vt:i4>
      </vt:variant>
      <vt:variant>
        <vt:i4>0</vt:i4>
      </vt:variant>
      <vt:variant>
        <vt:i4>5</vt:i4>
      </vt:variant>
      <vt:variant>
        <vt:lpwstr/>
      </vt:variant>
      <vt:variant>
        <vt:lpwstr>_Safety_and_PPE</vt:lpwstr>
      </vt:variant>
      <vt:variant>
        <vt:i4>6357077</vt:i4>
      </vt:variant>
      <vt:variant>
        <vt:i4>1782</vt:i4>
      </vt:variant>
      <vt:variant>
        <vt:i4>0</vt:i4>
      </vt:variant>
      <vt:variant>
        <vt:i4>5</vt:i4>
      </vt:variant>
      <vt:variant>
        <vt:lpwstr/>
      </vt:variant>
      <vt:variant>
        <vt:lpwstr>_Governance</vt:lpwstr>
      </vt:variant>
      <vt:variant>
        <vt:i4>4325458</vt:i4>
      </vt:variant>
      <vt:variant>
        <vt:i4>1779</vt:i4>
      </vt:variant>
      <vt:variant>
        <vt:i4>0</vt:i4>
      </vt:variant>
      <vt:variant>
        <vt:i4>5</vt:i4>
      </vt:variant>
      <vt:variant>
        <vt:lpwstr/>
      </vt:variant>
      <vt:variant>
        <vt:lpwstr>_HR_Issues</vt:lpwstr>
      </vt:variant>
      <vt:variant>
        <vt:i4>5439582</vt:i4>
      </vt:variant>
      <vt:variant>
        <vt:i4>1776</vt:i4>
      </vt:variant>
      <vt:variant>
        <vt:i4>0</vt:i4>
      </vt:variant>
      <vt:variant>
        <vt:i4>5</vt:i4>
      </vt:variant>
      <vt:variant>
        <vt:lpwstr/>
      </vt:variant>
      <vt:variant>
        <vt:lpwstr>_Attendance_Issues</vt:lpwstr>
      </vt:variant>
      <vt:variant>
        <vt:i4>2883692</vt:i4>
      </vt:variant>
      <vt:variant>
        <vt:i4>1773</vt:i4>
      </vt:variant>
      <vt:variant>
        <vt:i4>0</vt:i4>
      </vt:variant>
      <vt:variant>
        <vt:i4>5</vt:i4>
      </vt:variant>
      <vt:variant>
        <vt:lpwstr>https://www.gov.uk/government/publications/covid-19-free-school-meals-guidance/covid-19-free-school-meals-guidance-for-schools</vt:lpwstr>
      </vt:variant>
      <vt:variant>
        <vt:lpwstr/>
      </vt:variant>
      <vt:variant>
        <vt:i4>720946</vt:i4>
      </vt:variant>
      <vt:variant>
        <vt:i4>1770</vt:i4>
      </vt:variant>
      <vt:variant>
        <vt:i4>0</vt:i4>
      </vt:variant>
      <vt:variant>
        <vt:i4>5</vt:i4>
      </vt:variant>
      <vt:variant>
        <vt:lpwstr/>
      </vt:variant>
      <vt:variant>
        <vt:lpwstr>_Catering</vt:lpwstr>
      </vt:variant>
      <vt:variant>
        <vt:i4>3670049</vt:i4>
      </vt:variant>
      <vt:variant>
        <vt:i4>1767</vt:i4>
      </vt:variant>
      <vt:variant>
        <vt:i4>0</vt:i4>
      </vt:variant>
      <vt:variant>
        <vt:i4>5</vt:i4>
      </vt:variant>
      <vt:variant>
        <vt:lpwstr/>
      </vt:variant>
      <vt:variant>
        <vt:lpwstr>_Transition_Guidance</vt:lpwstr>
      </vt:variant>
      <vt:variant>
        <vt:i4>7602292</vt:i4>
      </vt:variant>
      <vt:variant>
        <vt:i4>1764</vt:i4>
      </vt:variant>
      <vt:variant>
        <vt:i4>0</vt:i4>
      </vt:variant>
      <vt:variant>
        <vt:i4>5</vt:i4>
      </vt:variant>
      <vt:variant>
        <vt:lpwstr>https://drive.google.com/open?id=11hk6pZbRQiJgYzG8Wrz4RJW5PWiL28rL</vt:lpwstr>
      </vt:variant>
      <vt:variant>
        <vt:lpwstr/>
      </vt:variant>
      <vt:variant>
        <vt:i4>7602292</vt:i4>
      </vt:variant>
      <vt:variant>
        <vt:i4>1761</vt:i4>
      </vt:variant>
      <vt:variant>
        <vt:i4>0</vt:i4>
      </vt:variant>
      <vt:variant>
        <vt:i4>5</vt:i4>
      </vt:variant>
      <vt:variant>
        <vt:lpwstr>https://drive.google.com/open?id=11hk6pZbRQiJgYzG8Wrz4RJW5PWiL28rL</vt:lpwstr>
      </vt:variant>
      <vt:variant>
        <vt:lpwstr/>
      </vt:variant>
      <vt:variant>
        <vt:i4>5439536</vt:i4>
      </vt:variant>
      <vt:variant>
        <vt:i4>1758</vt:i4>
      </vt:variant>
      <vt:variant>
        <vt:i4>0</vt:i4>
      </vt:variant>
      <vt:variant>
        <vt:i4>5</vt:i4>
      </vt:variant>
      <vt:variant>
        <vt:lpwstr>https://www.kelsi.org.uk/__data/assets/pdf_file/0006/108924/Practical-and-Emotional-Wellbeing-Support-Following-Bereavement.pdf</vt:lpwstr>
      </vt:variant>
      <vt:variant>
        <vt:lpwstr/>
      </vt:variant>
      <vt:variant>
        <vt:i4>5439536</vt:i4>
      </vt:variant>
      <vt:variant>
        <vt:i4>1755</vt:i4>
      </vt:variant>
      <vt:variant>
        <vt:i4>0</vt:i4>
      </vt:variant>
      <vt:variant>
        <vt:i4>5</vt:i4>
      </vt:variant>
      <vt:variant>
        <vt:lpwstr>https://www.kelsi.org.uk/__data/assets/pdf_file/0006/108924/Practical-and-Emotional-Wellbeing-Support-Following-Bereavement.pdf</vt:lpwstr>
      </vt:variant>
      <vt:variant>
        <vt:lpwstr/>
      </vt:variant>
      <vt:variant>
        <vt:i4>458839</vt:i4>
      </vt:variant>
      <vt:variant>
        <vt:i4>1752</vt:i4>
      </vt:variant>
      <vt:variant>
        <vt:i4>0</vt:i4>
      </vt:variant>
      <vt:variant>
        <vt:i4>5</vt:i4>
      </vt:variant>
      <vt:variant>
        <vt:lpwstr>https://www.kentcht.nhs.uk/service/school-health/</vt:lpwstr>
      </vt:variant>
      <vt:variant>
        <vt:lpwstr/>
      </vt:variant>
      <vt:variant>
        <vt:i4>3932183</vt:i4>
      </vt:variant>
      <vt:variant>
        <vt:i4>1749</vt:i4>
      </vt:variant>
      <vt:variant>
        <vt:i4>0</vt:i4>
      </vt:variant>
      <vt:variant>
        <vt:i4>5</vt:i4>
      </vt:variant>
      <vt:variant>
        <vt:lpwstr>https://www.kelsi.org.uk/__data/assets/pdf_file/0012/27030/Childhood-Bereavement-Advice-for-Teachers.pdf</vt:lpwstr>
      </vt:variant>
      <vt:variant>
        <vt:lpwstr/>
      </vt:variant>
      <vt:variant>
        <vt:i4>5439536</vt:i4>
      </vt:variant>
      <vt:variant>
        <vt:i4>1746</vt:i4>
      </vt:variant>
      <vt:variant>
        <vt:i4>0</vt:i4>
      </vt:variant>
      <vt:variant>
        <vt:i4>5</vt:i4>
      </vt:variant>
      <vt:variant>
        <vt:lpwstr>https://www.kelsi.org.uk/__data/assets/pdf_file/0006/108924/Practical-and-Emotional-Wellbeing-Support-Following-Bereavement.pdf</vt:lpwstr>
      </vt:variant>
      <vt:variant>
        <vt:lpwstr/>
      </vt:variant>
      <vt:variant>
        <vt:i4>4456564</vt:i4>
      </vt:variant>
      <vt:variant>
        <vt:i4>1743</vt:i4>
      </vt:variant>
      <vt:variant>
        <vt:i4>0</vt:i4>
      </vt:variant>
      <vt:variant>
        <vt:i4>5</vt:i4>
      </vt:variant>
      <vt:variant>
        <vt:lpwstr/>
      </vt:variant>
      <vt:variant>
        <vt:lpwstr>_Bereavement_of_family</vt:lpwstr>
      </vt:variant>
      <vt:variant>
        <vt:i4>5767264</vt:i4>
      </vt:variant>
      <vt:variant>
        <vt:i4>1740</vt:i4>
      </vt:variant>
      <vt:variant>
        <vt:i4>0</vt:i4>
      </vt:variant>
      <vt:variant>
        <vt:i4>5</vt:i4>
      </vt:variant>
      <vt:variant>
        <vt:lpwstr>https://www.kelsi.org.uk/__data/assets/pdf_file/0004/108922/Practical-Resources-for-parents-and-carers.pdf</vt:lpwstr>
      </vt:variant>
      <vt:variant>
        <vt:lpwstr/>
      </vt:variant>
      <vt:variant>
        <vt:i4>5767264</vt:i4>
      </vt:variant>
      <vt:variant>
        <vt:i4>1737</vt:i4>
      </vt:variant>
      <vt:variant>
        <vt:i4>0</vt:i4>
      </vt:variant>
      <vt:variant>
        <vt:i4>5</vt:i4>
      </vt:variant>
      <vt:variant>
        <vt:lpwstr>https://www.kelsi.org.uk/__data/assets/pdf_file/0004/108922/Practical-Resources-for-parents-and-carers.pdf</vt:lpwstr>
      </vt:variant>
      <vt:variant>
        <vt:lpwstr/>
      </vt:variant>
      <vt:variant>
        <vt:i4>5701725</vt:i4>
      </vt:variant>
      <vt:variant>
        <vt:i4>1734</vt:i4>
      </vt:variant>
      <vt:variant>
        <vt:i4>0</vt:i4>
      </vt:variant>
      <vt:variant>
        <vt:i4>5</vt:i4>
      </vt:variant>
      <vt:variant>
        <vt:lpwstr>https://livewellkent.org.uk/</vt:lpwstr>
      </vt:variant>
      <vt:variant>
        <vt:lpwstr/>
      </vt:variant>
      <vt:variant>
        <vt:i4>3473453</vt:i4>
      </vt:variant>
      <vt:variant>
        <vt:i4>1731</vt:i4>
      </vt:variant>
      <vt:variant>
        <vt:i4>0</vt:i4>
      </vt:variant>
      <vt:variant>
        <vt:i4>5</vt:i4>
      </vt:variant>
      <vt:variant>
        <vt:lpwstr>https://www.kent.gov.uk/education-and-children/early-help-support-for-families</vt:lpwstr>
      </vt:variant>
      <vt:variant>
        <vt:lpwstr/>
      </vt:variant>
      <vt:variant>
        <vt:i4>5767264</vt:i4>
      </vt:variant>
      <vt:variant>
        <vt:i4>1728</vt:i4>
      </vt:variant>
      <vt:variant>
        <vt:i4>0</vt:i4>
      </vt:variant>
      <vt:variant>
        <vt:i4>5</vt:i4>
      </vt:variant>
      <vt:variant>
        <vt:lpwstr>https://www.kelsi.org.uk/__data/assets/pdf_file/0004/108922/Practical-Resources-for-parents-and-carers.pdf</vt:lpwstr>
      </vt:variant>
      <vt:variant>
        <vt:lpwstr/>
      </vt:variant>
      <vt:variant>
        <vt:i4>2359385</vt:i4>
      </vt:variant>
      <vt:variant>
        <vt:i4>1725</vt:i4>
      </vt:variant>
      <vt:variant>
        <vt:i4>0</vt:i4>
      </vt:variant>
      <vt:variant>
        <vt:i4>5</vt:i4>
      </vt:variant>
      <vt:variant>
        <vt:lpwstr>https://www.kelsi.org.uk/__data/assets/pdf_file/0010/108919/Emotional-Wellbeing-Support-for-Primary-School-Aged-Children-Covid19.pdf</vt:lpwstr>
      </vt:variant>
      <vt:variant>
        <vt:lpwstr/>
      </vt:variant>
      <vt:variant>
        <vt:i4>6750268</vt:i4>
      </vt:variant>
      <vt:variant>
        <vt:i4>1722</vt:i4>
      </vt:variant>
      <vt:variant>
        <vt:i4>0</vt:i4>
      </vt:variant>
      <vt:variant>
        <vt:i4>5</vt:i4>
      </vt:variant>
      <vt:variant>
        <vt:lpwstr>https://www.kentyouthhealth.nhs.uk/topic/emotions-during-coronavirus-covid-19/</vt:lpwstr>
      </vt:variant>
      <vt:variant>
        <vt:lpwstr/>
      </vt:variant>
      <vt:variant>
        <vt:i4>3407933</vt:i4>
      </vt:variant>
      <vt:variant>
        <vt:i4>1719</vt:i4>
      </vt:variant>
      <vt:variant>
        <vt:i4>0</vt:i4>
      </vt:variant>
      <vt:variant>
        <vt:i4>5</vt:i4>
      </vt:variant>
      <vt:variant>
        <vt:lpwstr>http://www.kentcht.nhs.uk/forms/school-health-service-referral-form</vt:lpwstr>
      </vt:variant>
      <vt:variant>
        <vt:lpwstr/>
      </vt:variant>
      <vt:variant>
        <vt:i4>7077941</vt:i4>
      </vt:variant>
      <vt:variant>
        <vt:i4>1716</vt:i4>
      </vt:variant>
      <vt:variant>
        <vt:i4>0</vt:i4>
      </vt:variant>
      <vt:variant>
        <vt:i4>5</vt:i4>
      </vt:variant>
      <vt:variant>
        <vt:lpwstr>https://kentresiliencehub.org.uk/wp-content/uploads/2020/01/Kent-Emotional-Health-and-Wellbeing-System-on-a-page-professionals.pdf</vt:lpwstr>
      </vt:variant>
      <vt:variant>
        <vt:lpwstr/>
      </vt:variant>
      <vt:variant>
        <vt:i4>2359385</vt:i4>
      </vt:variant>
      <vt:variant>
        <vt:i4>1713</vt:i4>
      </vt:variant>
      <vt:variant>
        <vt:i4>0</vt:i4>
      </vt:variant>
      <vt:variant>
        <vt:i4>5</vt:i4>
      </vt:variant>
      <vt:variant>
        <vt:lpwstr>https://www.kelsi.org.uk/__data/assets/pdf_file/0010/108919/Emotional-Wellbeing-Support-for-Primary-School-Aged-Children-Covid19.pdf</vt:lpwstr>
      </vt:variant>
      <vt:variant>
        <vt:lpwstr/>
      </vt:variant>
      <vt:variant>
        <vt:i4>7405657</vt:i4>
      </vt:variant>
      <vt:variant>
        <vt:i4>1710</vt:i4>
      </vt:variant>
      <vt:variant>
        <vt:i4>0</vt:i4>
      </vt:variant>
      <vt:variant>
        <vt:i4>5</vt:i4>
      </vt:variant>
      <vt:variant>
        <vt:lpwstr>https://www.kelsi.org.uk/__data/assets/pdf_file/0009/108918/Emotional-Wellbeing-Support-Youth.pdf</vt:lpwstr>
      </vt:variant>
      <vt:variant>
        <vt:lpwstr/>
      </vt:variant>
      <vt:variant>
        <vt:i4>7405657</vt:i4>
      </vt:variant>
      <vt:variant>
        <vt:i4>1707</vt:i4>
      </vt:variant>
      <vt:variant>
        <vt:i4>0</vt:i4>
      </vt:variant>
      <vt:variant>
        <vt:i4>5</vt:i4>
      </vt:variant>
      <vt:variant>
        <vt:lpwstr>https://www.kelsi.org.uk/__data/assets/pdf_file/0009/108918/Emotional-Wellbeing-Support-Youth.pdf</vt:lpwstr>
      </vt:variant>
      <vt:variant>
        <vt:lpwstr/>
      </vt:variant>
      <vt:variant>
        <vt:i4>5701637</vt:i4>
      </vt:variant>
      <vt:variant>
        <vt:i4>1704</vt:i4>
      </vt:variant>
      <vt:variant>
        <vt:i4>0</vt:i4>
      </vt:variant>
      <vt:variant>
        <vt:i4>5</vt:i4>
      </vt:variant>
      <vt:variant>
        <vt:lpwstr>https://www.kentcht.nhs.uk/service/school-health/chathealth/</vt:lpwstr>
      </vt:variant>
      <vt:variant>
        <vt:lpwstr/>
      </vt:variant>
      <vt:variant>
        <vt:i4>7340071</vt:i4>
      </vt:variant>
      <vt:variant>
        <vt:i4>1701</vt:i4>
      </vt:variant>
      <vt:variant>
        <vt:i4>0</vt:i4>
      </vt:variant>
      <vt:variant>
        <vt:i4>5</vt:i4>
      </vt:variant>
      <vt:variant>
        <vt:lpwstr>https://www.kooth.com/index.php</vt:lpwstr>
      </vt:variant>
      <vt:variant>
        <vt:lpwstr/>
      </vt:variant>
      <vt:variant>
        <vt:i4>3407933</vt:i4>
      </vt:variant>
      <vt:variant>
        <vt:i4>1698</vt:i4>
      </vt:variant>
      <vt:variant>
        <vt:i4>0</vt:i4>
      </vt:variant>
      <vt:variant>
        <vt:i4>5</vt:i4>
      </vt:variant>
      <vt:variant>
        <vt:lpwstr>http://www.kentcht.nhs.uk/forms/school-health-service-referral-form</vt:lpwstr>
      </vt:variant>
      <vt:variant>
        <vt:lpwstr/>
      </vt:variant>
      <vt:variant>
        <vt:i4>7077941</vt:i4>
      </vt:variant>
      <vt:variant>
        <vt:i4>1695</vt:i4>
      </vt:variant>
      <vt:variant>
        <vt:i4>0</vt:i4>
      </vt:variant>
      <vt:variant>
        <vt:i4>5</vt:i4>
      </vt:variant>
      <vt:variant>
        <vt:lpwstr>https://kentresiliencehub.org.uk/wp-content/uploads/2020/01/Kent-Emotional-Health-and-Wellbeing-System-on-a-page-professionals.pdf</vt:lpwstr>
      </vt:variant>
      <vt:variant>
        <vt:lpwstr/>
      </vt:variant>
      <vt:variant>
        <vt:i4>6750268</vt:i4>
      </vt:variant>
      <vt:variant>
        <vt:i4>1692</vt:i4>
      </vt:variant>
      <vt:variant>
        <vt:i4>0</vt:i4>
      </vt:variant>
      <vt:variant>
        <vt:i4>5</vt:i4>
      </vt:variant>
      <vt:variant>
        <vt:lpwstr>https://www.kentyouthhealth.nhs.uk/topic/emotions-during-coronavirus-covid-19/</vt:lpwstr>
      </vt:variant>
      <vt:variant>
        <vt:lpwstr/>
      </vt:variant>
      <vt:variant>
        <vt:i4>65606</vt:i4>
      </vt:variant>
      <vt:variant>
        <vt:i4>1689</vt:i4>
      </vt:variant>
      <vt:variant>
        <vt:i4>0</vt:i4>
      </vt:variant>
      <vt:variant>
        <vt:i4>5</vt:i4>
      </vt:variant>
      <vt:variant>
        <vt:lpwstr>https://moodspark.org.uk/</vt:lpwstr>
      </vt:variant>
      <vt:variant>
        <vt:lpwstr/>
      </vt:variant>
      <vt:variant>
        <vt:i4>7012473</vt:i4>
      </vt:variant>
      <vt:variant>
        <vt:i4>1686</vt:i4>
      </vt:variant>
      <vt:variant>
        <vt:i4>0</vt:i4>
      </vt:variant>
      <vt:variant>
        <vt:i4>5</vt:i4>
      </vt:variant>
      <vt:variant>
        <vt:lpwstr>https://kentresiliencehub.org.uk/schools-and-communities/supporting-young-people/resilience-conversations/</vt:lpwstr>
      </vt:variant>
      <vt:variant>
        <vt:lpwstr/>
      </vt:variant>
      <vt:variant>
        <vt:i4>7077941</vt:i4>
      </vt:variant>
      <vt:variant>
        <vt:i4>1683</vt:i4>
      </vt:variant>
      <vt:variant>
        <vt:i4>0</vt:i4>
      </vt:variant>
      <vt:variant>
        <vt:i4>5</vt:i4>
      </vt:variant>
      <vt:variant>
        <vt:lpwstr>https://kentresiliencehub.org.uk/wp-content/uploads/2020/01/Kent-Emotional-Health-and-Wellbeing-System-on-a-page-professionals.pdf</vt:lpwstr>
      </vt:variant>
      <vt:variant>
        <vt:lpwstr/>
      </vt:variant>
      <vt:variant>
        <vt:i4>4980776</vt:i4>
      </vt:variant>
      <vt:variant>
        <vt:i4>1680</vt:i4>
      </vt:variant>
      <vt:variant>
        <vt:i4>0</vt:i4>
      </vt:variant>
      <vt:variant>
        <vt:i4>5</vt:i4>
      </vt:variant>
      <vt:variant>
        <vt:lpwstr>https://www.kelsi.org.uk/__data/assets/pdf_file/0007/108916/Emotional-Wellbeing-in-Education-Settings-Covid-19.pdf</vt:lpwstr>
      </vt:variant>
      <vt:variant>
        <vt:lpwstr/>
      </vt:variant>
      <vt:variant>
        <vt:i4>4980776</vt:i4>
      </vt:variant>
      <vt:variant>
        <vt:i4>1674</vt:i4>
      </vt:variant>
      <vt:variant>
        <vt:i4>0</vt:i4>
      </vt:variant>
      <vt:variant>
        <vt:i4>5</vt:i4>
      </vt:variant>
      <vt:variant>
        <vt:lpwstr>https://www.kelsi.org.uk/__data/assets/pdf_file/0007/108916/Emotional-Wellbeing-in-Education-Settings-Covid-19.pdf</vt:lpwstr>
      </vt:variant>
      <vt:variant>
        <vt:lpwstr/>
      </vt:variant>
      <vt:variant>
        <vt:i4>5701725</vt:i4>
      </vt:variant>
      <vt:variant>
        <vt:i4>1671</vt:i4>
      </vt:variant>
      <vt:variant>
        <vt:i4>0</vt:i4>
      </vt:variant>
      <vt:variant>
        <vt:i4>5</vt:i4>
      </vt:variant>
      <vt:variant>
        <vt:lpwstr>https://livewellkent.org.uk/</vt:lpwstr>
      </vt:variant>
      <vt:variant>
        <vt:lpwstr/>
      </vt:variant>
      <vt:variant>
        <vt:i4>6946860</vt:i4>
      </vt:variant>
      <vt:variant>
        <vt:i4>1668</vt:i4>
      </vt:variant>
      <vt:variant>
        <vt:i4>0</vt:i4>
      </vt:variant>
      <vt:variant>
        <vt:i4>5</vt:i4>
      </vt:variant>
      <vt:variant>
        <vt:lpwstr>http://www.kent.gov.uk/social-care-and-health/health/mental-health</vt:lpwstr>
      </vt:variant>
      <vt:variant>
        <vt:lpwstr/>
      </vt:variant>
      <vt:variant>
        <vt:i4>1704011</vt:i4>
      </vt:variant>
      <vt:variant>
        <vt:i4>1665</vt:i4>
      </vt:variant>
      <vt:variant>
        <vt:i4>0</vt:i4>
      </vt:variant>
      <vt:variant>
        <vt:i4>5</vt:i4>
      </vt:variant>
      <vt:variant>
        <vt:lpwstr>http://onlinementalhealthtraining.co.uk/invited/</vt:lpwstr>
      </vt:variant>
      <vt:variant>
        <vt:lpwstr/>
      </vt:variant>
      <vt:variant>
        <vt:i4>4456455</vt:i4>
      </vt:variant>
      <vt:variant>
        <vt:i4>1662</vt:i4>
      </vt:variant>
      <vt:variant>
        <vt:i4>0</vt:i4>
      </vt:variant>
      <vt:variant>
        <vt:i4>5</vt:i4>
      </vt:variant>
      <vt:variant>
        <vt:lpwstr>https://cpdonline.theeducationpeople.org/</vt:lpwstr>
      </vt:variant>
      <vt:variant>
        <vt:lpwstr/>
      </vt:variant>
      <vt:variant>
        <vt:i4>1376341</vt:i4>
      </vt:variant>
      <vt:variant>
        <vt:i4>1659</vt:i4>
      </vt:variant>
      <vt:variant>
        <vt:i4>0</vt:i4>
      </vt:variant>
      <vt:variant>
        <vt:i4>5</vt:i4>
      </vt:variant>
      <vt:variant>
        <vt:lpwstr>https://register.gotowebinar.com/register/1149286925889761549</vt:lpwstr>
      </vt:variant>
      <vt:variant>
        <vt:lpwstr/>
      </vt:variant>
      <vt:variant>
        <vt:i4>7798877</vt:i4>
      </vt:variant>
      <vt:variant>
        <vt:i4>1656</vt:i4>
      </vt:variant>
      <vt:variant>
        <vt:i4>0</vt:i4>
      </vt:variant>
      <vt:variant>
        <vt:i4>5</vt:i4>
      </vt:variant>
      <vt:variant>
        <vt:lpwstr/>
      </vt:variant>
      <vt:variant>
        <vt:lpwstr>_Wellbeing</vt:lpwstr>
      </vt:variant>
      <vt:variant>
        <vt:i4>4980776</vt:i4>
      </vt:variant>
      <vt:variant>
        <vt:i4>1653</vt:i4>
      </vt:variant>
      <vt:variant>
        <vt:i4>0</vt:i4>
      </vt:variant>
      <vt:variant>
        <vt:i4>5</vt:i4>
      </vt:variant>
      <vt:variant>
        <vt:lpwstr>https://www.kelsi.org.uk/__data/assets/pdf_file/0007/108916/Emotional-Wellbeing-in-Education-Settings-Covid-19.pdf</vt:lpwstr>
      </vt:variant>
      <vt:variant>
        <vt:lpwstr/>
      </vt:variant>
      <vt:variant>
        <vt:i4>7012473</vt:i4>
      </vt:variant>
      <vt:variant>
        <vt:i4>1650</vt:i4>
      </vt:variant>
      <vt:variant>
        <vt:i4>0</vt:i4>
      </vt:variant>
      <vt:variant>
        <vt:i4>5</vt:i4>
      </vt:variant>
      <vt:variant>
        <vt:lpwstr>https://kentresiliencehub.org.uk/schools-and-communities/supporting-young-people/resilience-conversations/</vt:lpwstr>
      </vt:variant>
      <vt:variant>
        <vt:lpwstr/>
      </vt:variant>
      <vt:variant>
        <vt:i4>8060936</vt:i4>
      </vt:variant>
      <vt:variant>
        <vt:i4>1647</vt:i4>
      </vt:variant>
      <vt:variant>
        <vt:i4>0</vt:i4>
      </vt:variant>
      <vt:variant>
        <vt:i4>5</vt:i4>
      </vt:variant>
      <vt:variant>
        <vt:lpwstr>https://www.kelsi.org.uk/__data/assets/pdf_file/0006/57408/EHPS-Leaflet-for-Families.pdf</vt:lpwstr>
      </vt:variant>
      <vt:variant>
        <vt:lpwstr/>
      </vt:variant>
      <vt:variant>
        <vt:i4>6946836</vt:i4>
      </vt:variant>
      <vt:variant>
        <vt:i4>1644</vt:i4>
      </vt:variant>
      <vt:variant>
        <vt:i4>0</vt:i4>
      </vt:variant>
      <vt:variant>
        <vt:i4>5</vt:i4>
      </vt:variant>
      <vt:variant>
        <vt:lpwstr>https://www.kelsi.org.uk/__data/assets/pdf_file/0007/57409/EHPS-Leaflet-for-Partners.pdf</vt:lpwstr>
      </vt:variant>
      <vt:variant>
        <vt:lpwstr/>
      </vt:variant>
      <vt:variant>
        <vt:i4>3211364</vt:i4>
      </vt:variant>
      <vt:variant>
        <vt:i4>1641</vt:i4>
      </vt:variant>
      <vt:variant>
        <vt:i4>0</vt:i4>
      </vt:variant>
      <vt:variant>
        <vt:i4>5</vt:i4>
      </vt:variant>
      <vt:variant>
        <vt:lpwstr>https://www.kelsi.org.uk/special-education-needs/integrated-childrens-services/early-help-and-preventative-services</vt:lpwstr>
      </vt:variant>
      <vt:variant>
        <vt:lpwstr/>
      </vt:variant>
      <vt:variant>
        <vt:i4>7077941</vt:i4>
      </vt:variant>
      <vt:variant>
        <vt:i4>1638</vt:i4>
      </vt:variant>
      <vt:variant>
        <vt:i4>0</vt:i4>
      </vt:variant>
      <vt:variant>
        <vt:i4>5</vt:i4>
      </vt:variant>
      <vt:variant>
        <vt:lpwstr>https://kentresiliencehub.org.uk/wp-content/uploads/2020/01/Kent-Emotional-Health-and-Wellbeing-System-on-a-page-professionals.pdf</vt:lpwstr>
      </vt:variant>
      <vt:variant>
        <vt:lpwstr/>
      </vt:variant>
      <vt:variant>
        <vt:i4>3014768</vt:i4>
      </vt:variant>
      <vt:variant>
        <vt:i4>1635</vt:i4>
      </vt:variant>
      <vt:variant>
        <vt:i4>0</vt:i4>
      </vt:variant>
      <vt:variant>
        <vt:i4>5</vt:i4>
      </vt:variant>
      <vt:variant>
        <vt:lpwstr>https://www.kentandmedwayccg.nhs.uk/your-health/coronavirus</vt:lpwstr>
      </vt:variant>
      <vt:variant>
        <vt:lpwstr/>
      </vt:variant>
      <vt:variant>
        <vt:i4>6357034</vt:i4>
      </vt:variant>
      <vt:variant>
        <vt:i4>1632</vt:i4>
      </vt:variant>
      <vt:variant>
        <vt:i4>0</vt:i4>
      </vt:variant>
      <vt:variant>
        <vt:i4>5</vt:i4>
      </vt:variant>
      <vt:variant>
        <vt:lpwstr>https://kentresiliencehub.org.uk/schools-and-communities/the-resilience-toolkit/whole-school-approach/</vt:lpwstr>
      </vt:variant>
      <vt:variant>
        <vt:lpwstr/>
      </vt:variant>
      <vt:variant>
        <vt:i4>4259953</vt:i4>
      </vt:variant>
      <vt:variant>
        <vt:i4>1629</vt:i4>
      </vt:variant>
      <vt:variant>
        <vt:i4>0</vt:i4>
      </vt:variant>
      <vt:variant>
        <vt:i4>5</vt:i4>
      </vt:variant>
      <vt:variant>
        <vt:lpwstr>https://drive.google.com/open?id=1whI9MdoODwGoUhcGlLjjWx1KRjoqY_4E</vt:lpwstr>
      </vt:variant>
      <vt:variant>
        <vt:lpwstr/>
      </vt:variant>
      <vt:variant>
        <vt:i4>3473511</vt:i4>
      </vt:variant>
      <vt:variant>
        <vt:i4>1626</vt:i4>
      </vt:variant>
      <vt:variant>
        <vt:i4>0</vt:i4>
      </vt:variant>
      <vt:variant>
        <vt:i4>5</vt:i4>
      </vt:variant>
      <vt:variant>
        <vt:lpwstr>https://drive.google.com/open?id=1bxahwQ-WD6pcZI-dh90v9J3UZbLlgd6y</vt:lpwstr>
      </vt:variant>
      <vt:variant>
        <vt:lpwstr/>
      </vt:variant>
      <vt:variant>
        <vt:i4>2621475</vt:i4>
      </vt:variant>
      <vt:variant>
        <vt:i4>1623</vt:i4>
      </vt:variant>
      <vt:variant>
        <vt:i4>0</vt:i4>
      </vt:variant>
      <vt:variant>
        <vt:i4>5</vt:i4>
      </vt:variant>
      <vt:variant>
        <vt:lpwstr>https://drive.google.com/open?id=1enzXDSqh_qyPvHb2EUTBEqHbT6UR_K1m</vt:lpwstr>
      </vt:variant>
      <vt:variant>
        <vt:lpwstr/>
      </vt:variant>
      <vt:variant>
        <vt:i4>6357077</vt:i4>
      </vt:variant>
      <vt:variant>
        <vt:i4>1620</vt:i4>
      </vt:variant>
      <vt:variant>
        <vt:i4>0</vt:i4>
      </vt:variant>
      <vt:variant>
        <vt:i4>5</vt:i4>
      </vt:variant>
      <vt:variant>
        <vt:lpwstr/>
      </vt:variant>
      <vt:variant>
        <vt:lpwstr>_Governance</vt:lpwstr>
      </vt:variant>
      <vt:variant>
        <vt:i4>1245220</vt:i4>
      </vt:variant>
      <vt:variant>
        <vt:i4>1617</vt:i4>
      </vt:variant>
      <vt:variant>
        <vt:i4>0</vt:i4>
      </vt:variant>
      <vt:variant>
        <vt:i4>5</vt:i4>
      </vt:variant>
      <vt:variant>
        <vt:lpwstr/>
      </vt:variant>
      <vt:variant>
        <vt:lpwstr>_Emotional_Wellbeing_and</vt:lpwstr>
      </vt:variant>
      <vt:variant>
        <vt:i4>917618</vt:i4>
      </vt:variant>
      <vt:variant>
        <vt:i4>1614</vt:i4>
      </vt:variant>
      <vt:variant>
        <vt:i4>0</vt:i4>
      </vt:variant>
      <vt:variant>
        <vt:i4>5</vt:i4>
      </vt:variant>
      <vt:variant>
        <vt:lpwstr>https://www.kelsi.org.uk/__data/assets/word_doc/0016/108313/EHCP-Risk-Assessment.docx</vt:lpwstr>
      </vt:variant>
      <vt:variant>
        <vt:lpwstr/>
      </vt:variant>
      <vt:variant>
        <vt:i4>4259959</vt:i4>
      </vt:variant>
      <vt:variant>
        <vt:i4>1611</vt:i4>
      </vt:variant>
      <vt:variant>
        <vt:i4>0</vt:i4>
      </vt:variant>
      <vt:variant>
        <vt:i4>5</vt:i4>
      </vt:variant>
      <vt:variant>
        <vt:lpwstr>https://www.kelsi.org.uk/__data/assets/pdf_file/0003/108957/Operation-Encompass-guidance-for-Education-Settings.pdf</vt:lpwstr>
      </vt:variant>
      <vt:variant>
        <vt:lpwstr/>
      </vt:variant>
      <vt:variant>
        <vt:i4>5570598</vt:i4>
      </vt:variant>
      <vt:variant>
        <vt:i4>1608</vt:i4>
      </vt:variant>
      <vt:variant>
        <vt:i4>0</vt:i4>
      </vt:variant>
      <vt:variant>
        <vt:i4>5</vt:i4>
      </vt:variant>
      <vt:variant>
        <vt:lpwstr>https://www.kelsi.org.uk/__data/assets/pdf_file/0011/108956/Being-prepared-to-meet-the-differing-needs-of-children.pdf</vt:lpwstr>
      </vt:variant>
      <vt:variant>
        <vt:lpwstr/>
      </vt:variant>
      <vt:variant>
        <vt:i4>6160441</vt:i4>
      </vt:variant>
      <vt:variant>
        <vt:i4>1605</vt:i4>
      </vt:variant>
      <vt:variant>
        <vt:i4>0</vt:i4>
      </vt:variant>
      <vt:variant>
        <vt:i4>5</vt:i4>
      </vt:variant>
      <vt:variant>
        <vt:lpwstr>https://www.kelsi.org.uk/__data/assets/pdf_file/0010/108955/Online-Safety-Guidance-for-the-wider-opening-of-schools.pdf</vt:lpwstr>
      </vt:variant>
      <vt:variant>
        <vt:lpwstr/>
      </vt:variant>
      <vt:variant>
        <vt:i4>2162723</vt:i4>
      </vt:variant>
      <vt:variant>
        <vt:i4>1602</vt:i4>
      </vt:variant>
      <vt:variant>
        <vt:i4>0</vt:i4>
      </vt:variant>
      <vt:variant>
        <vt:i4>5</vt:i4>
      </vt:variant>
      <vt:variant>
        <vt:lpwstr>https://assets.publishing.service.gov.uk/government/uploads/system/uploads/attachment_data/file/835733/Keeping_children_safe_in_education_2019.pdf</vt:lpwstr>
      </vt:variant>
      <vt:variant>
        <vt:lpwstr/>
      </vt:variant>
      <vt:variant>
        <vt:i4>2162723</vt:i4>
      </vt:variant>
      <vt:variant>
        <vt:i4>1599</vt:i4>
      </vt:variant>
      <vt:variant>
        <vt:i4>0</vt:i4>
      </vt:variant>
      <vt:variant>
        <vt:i4>5</vt:i4>
      </vt:variant>
      <vt:variant>
        <vt:lpwstr>https://assets.publishing.service.gov.uk/government/uploads/system/uploads/attachment_data/file/835733/Keeping_children_safe_in_education_2019.pdf</vt:lpwstr>
      </vt:variant>
      <vt:variant>
        <vt:lpwstr/>
      </vt:variant>
      <vt:variant>
        <vt:i4>2097165</vt:i4>
      </vt:variant>
      <vt:variant>
        <vt:i4>1596</vt:i4>
      </vt:variant>
      <vt:variant>
        <vt:i4>0</vt:i4>
      </vt:variant>
      <vt:variant>
        <vt:i4>5</vt:i4>
      </vt:variant>
      <vt:variant>
        <vt:lpwstr/>
      </vt:variant>
      <vt:variant>
        <vt:lpwstr>_Operational_Issues_-</vt:lpwstr>
      </vt:variant>
      <vt:variant>
        <vt:i4>1245283</vt:i4>
      </vt:variant>
      <vt:variant>
        <vt:i4>1593</vt:i4>
      </vt:variant>
      <vt:variant>
        <vt:i4>0</vt:i4>
      </vt:variant>
      <vt:variant>
        <vt:i4>5</vt:i4>
      </vt:variant>
      <vt:variant>
        <vt:lpwstr>https://www.kelsi.org.uk/__data/assets/pdf_file/0004/108958/Safer-Recruitment-Guidance.pdf</vt:lpwstr>
      </vt:variant>
      <vt:variant>
        <vt:lpwstr/>
      </vt:variant>
      <vt:variant>
        <vt:i4>8126507</vt:i4>
      </vt:variant>
      <vt:variant>
        <vt:i4>1590</vt:i4>
      </vt:variant>
      <vt:variant>
        <vt:i4>0</vt:i4>
      </vt:variant>
      <vt:variant>
        <vt:i4>5</vt:i4>
      </vt:variant>
      <vt:variant>
        <vt:lpwstr>https://www.kelsi.org.uk/child-protection-and-safeguarding/child-protection-newsletters</vt:lpwstr>
      </vt:variant>
      <vt:variant>
        <vt:lpwstr/>
      </vt:variant>
      <vt:variant>
        <vt:i4>655362</vt:i4>
      </vt:variant>
      <vt:variant>
        <vt:i4>1587</vt:i4>
      </vt:variant>
      <vt:variant>
        <vt:i4>0</vt:i4>
      </vt:variant>
      <vt:variant>
        <vt:i4>5</vt:i4>
      </vt:variant>
      <vt:variant>
        <vt:lpwstr>https://www.kelsi.org.uk/child-protection-and-safeguarding/safeguarding-policies-and-guidance</vt:lpwstr>
      </vt:variant>
      <vt:variant>
        <vt:lpwstr/>
      </vt:variant>
      <vt:variant>
        <vt:i4>2162723</vt:i4>
      </vt:variant>
      <vt:variant>
        <vt:i4>1584</vt:i4>
      </vt:variant>
      <vt:variant>
        <vt:i4>0</vt:i4>
      </vt:variant>
      <vt:variant>
        <vt:i4>5</vt:i4>
      </vt:variant>
      <vt:variant>
        <vt:lpwstr>https://assets.publishing.service.gov.uk/government/uploads/system/uploads/attachment_data/file/835733/Keeping_children_safe_in_education_2019.pdf</vt:lpwstr>
      </vt:variant>
      <vt:variant>
        <vt:lpwstr/>
      </vt:variant>
      <vt:variant>
        <vt:i4>4063240</vt:i4>
      </vt:variant>
      <vt:variant>
        <vt:i4>1581</vt:i4>
      </vt:variant>
      <vt:variant>
        <vt:i4>0</vt:i4>
      </vt:variant>
      <vt:variant>
        <vt:i4>5</vt:i4>
      </vt:variant>
      <vt:variant>
        <vt:lpwstr>https://www.kelsi.org.uk/__data/assets/word_doc/0009/108954/Covid-19-Safeguarding-Toolkit-for-phased-school-return.docx</vt:lpwstr>
      </vt:variant>
      <vt:variant>
        <vt:lpwstr/>
      </vt:variant>
      <vt:variant>
        <vt:i4>5898255</vt:i4>
      </vt:variant>
      <vt:variant>
        <vt:i4>1578</vt:i4>
      </vt:variant>
      <vt:variant>
        <vt:i4>0</vt:i4>
      </vt:variant>
      <vt:variant>
        <vt:i4>5</vt:i4>
      </vt:variant>
      <vt:variant>
        <vt:lpwstr>https://www.gov.uk/government/publications/keeping-children-safe-in-education--2</vt:lpwstr>
      </vt:variant>
      <vt:variant>
        <vt:lpwstr/>
      </vt:variant>
      <vt:variant>
        <vt:i4>6029394</vt:i4>
      </vt:variant>
      <vt:variant>
        <vt:i4>1575</vt:i4>
      </vt:variant>
      <vt:variant>
        <vt:i4>0</vt:i4>
      </vt:variant>
      <vt:variant>
        <vt:i4>5</vt:i4>
      </vt:variant>
      <vt:variant>
        <vt:lpwstr>https://www.theeducationpeople.org/media/2989/letter-to-schools-covid-19-september-guarantee-process-v2-clean-website.pdf</vt:lpwstr>
      </vt:variant>
      <vt:variant>
        <vt:lpwstr/>
      </vt:variant>
      <vt:variant>
        <vt:i4>7536686</vt:i4>
      </vt:variant>
      <vt:variant>
        <vt:i4>1572</vt:i4>
      </vt:variant>
      <vt:variant>
        <vt:i4>0</vt:i4>
      </vt:variant>
      <vt:variant>
        <vt:i4>5</vt:i4>
      </vt:variant>
      <vt:variant>
        <vt:lpwstr>https://www.theeducationpeople.org/blog/education-and-careers-support-telephone-booking-system/</vt:lpwstr>
      </vt:variant>
      <vt:variant>
        <vt:lpwstr/>
      </vt:variant>
      <vt:variant>
        <vt:i4>3407969</vt:i4>
      </vt:variant>
      <vt:variant>
        <vt:i4>1569</vt:i4>
      </vt:variant>
      <vt:variant>
        <vt:i4>0</vt:i4>
      </vt:variant>
      <vt:variant>
        <vt:i4>5</vt:i4>
      </vt:variant>
      <vt:variant>
        <vt:lpwstr>https://tinyurl.com/Yr11Booking</vt:lpwstr>
      </vt:variant>
      <vt:variant>
        <vt:lpwstr/>
      </vt:variant>
      <vt:variant>
        <vt:i4>1703954</vt:i4>
      </vt:variant>
      <vt:variant>
        <vt:i4>1566</vt:i4>
      </vt:variant>
      <vt:variant>
        <vt:i4>0</vt:i4>
      </vt:variant>
      <vt:variant>
        <vt:i4>5</vt:i4>
      </vt:variant>
      <vt:variant>
        <vt:lpwstr>https://www.theeducationpeople.org/media/2984/letter-to-year-11s.pdf</vt:lpwstr>
      </vt:variant>
      <vt:variant>
        <vt:lpwstr/>
      </vt:variant>
      <vt:variant>
        <vt:i4>6946913</vt:i4>
      </vt:variant>
      <vt:variant>
        <vt:i4>1563</vt:i4>
      </vt:variant>
      <vt:variant>
        <vt:i4>0</vt:i4>
      </vt:variant>
      <vt:variant>
        <vt:i4>5</vt:i4>
      </vt:variant>
      <vt:variant>
        <vt:lpwstr>https://www.westkent.ac.uk/life-at-college/how-to-apply</vt:lpwstr>
      </vt:variant>
      <vt:variant>
        <vt:lpwstr/>
      </vt:variant>
      <vt:variant>
        <vt:i4>1441819</vt:i4>
      </vt:variant>
      <vt:variant>
        <vt:i4>1560</vt:i4>
      </vt:variant>
      <vt:variant>
        <vt:i4>0</vt:i4>
      </vt:variant>
      <vt:variant>
        <vt:i4>5</vt:i4>
      </vt:variant>
      <vt:variant>
        <vt:lpwstr>https://www.hadlow.ac.uk/</vt:lpwstr>
      </vt:variant>
      <vt:variant>
        <vt:lpwstr/>
      </vt:variant>
      <vt:variant>
        <vt:i4>4259841</vt:i4>
      </vt:variant>
      <vt:variant>
        <vt:i4>1557</vt:i4>
      </vt:variant>
      <vt:variant>
        <vt:i4>0</vt:i4>
      </vt:variant>
      <vt:variant>
        <vt:i4>5</vt:i4>
      </vt:variant>
      <vt:variant>
        <vt:lpwstr>https://www.northkent.ac.uk/</vt:lpwstr>
      </vt:variant>
      <vt:variant>
        <vt:lpwstr/>
      </vt:variant>
      <vt:variant>
        <vt:i4>3407933</vt:i4>
      </vt:variant>
      <vt:variant>
        <vt:i4>1554</vt:i4>
      </vt:variant>
      <vt:variant>
        <vt:i4>0</vt:i4>
      </vt:variant>
      <vt:variant>
        <vt:i4>5</vt:i4>
      </vt:variant>
      <vt:variant>
        <vt:lpwstr>https://www.ekcgroup.ac.uk/colleges/dover-technical-college</vt:lpwstr>
      </vt:variant>
      <vt:variant>
        <vt:lpwstr/>
      </vt:variant>
      <vt:variant>
        <vt:i4>2949245</vt:i4>
      </vt:variant>
      <vt:variant>
        <vt:i4>1551</vt:i4>
      </vt:variant>
      <vt:variant>
        <vt:i4>0</vt:i4>
      </vt:variant>
      <vt:variant>
        <vt:i4>5</vt:i4>
      </vt:variant>
      <vt:variant>
        <vt:lpwstr>https://www.ekcgroup.ac.uk/colleges/folkestone-college</vt:lpwstr>
      </vt:variant>
      <vt:variant>
        <vt:lpwstr/>
      </vt:variant>
      <vt:variant>
        <vt:i4>7012404</vt:i4>
      </vt:variant>
      <vt:variant>
        <vt:i4>1548</vt:i4>
      </vt:variant>
      <vt:variant>
        <vt:i4>0</vt:i4>
      </vt:variant>
      <vt:variant>
        <vt:i4>5</vt:i4>
      </vt:variant>
      <vt:variant>
        <vt:lpwstr>https://www.ekcgroup.ac.uk/colleges/sheppey-college</vt:lpwstr>
      </vt:variant>
      <vt:variant>
        <vt:lpwstr/>
      </vt:variant>
      <vt:variant>
        <vt:i4>6619180</vt:i4>
      </vt:variant>
      <vt:variant>
        <vt:i4>1545</vt:i4>
      </vt:variant>
      <vt:variant>
        <vt:i4>0</vt:i4>
      </vt:variant>
      <vt:variant>
        <vt:i4>5</vt:i4>
      </vt:variant>
      <vt:variant>
        <vt:lpwstr>https://www.ekcgroup.ac.uk/colleges/broadstairs-college</vt:lpwstr>
      </vt:variant>
      <vt:variant>
        <vt:lpwstr/>
      </vt:variant>
      <vt:variant>
        <vt:i4>3866736</vt:i4>
      </vt:variant>
      <vt:variant>
        <vt:i4>1542</vt:i4>
      </vt:variant>
      <vt:variant>
        <vt:i4>0</vt:i4>
      </vt:variant>
      <vt:variant>
        <vt:i4>5</vt:i4>
      </vt:variant>
      <vt:variant>
        <vt:lpwstr>https://www.ekcgroup.ac.uk/colleges/canterbury-college</vt:lpwstr>
      </vt:variant>
      <vt:variant>
        <vt:lpwstr/>
      </vt:variant>
      <vt:variant>
        <vt:i4>7405609</vt:i4>
      </vt:variant>
      <vt:variant>
        <vt:i4>1539</vt:i4>
      </vt:variant>
      <vt:variant>
        <vt:i4>0</vt:i4>
      </vt:variant>
      <vt:variant>
        <vt:i4>5</vt:i4>
      </vt:variant>
      <vt:variant>
        <vt:lpwstr>https://www.ekcgroup.ac.uk/colleges/ashford-college</vt:lpwstr>
      </vt:variant>
      <vt:variant>
        <vt:lpwstr/>
      </vt:variant>
      <vt:variant>
        <vt:i4>589853</vt:i4>
      </vt:variant>
      <vt:variant>
        <vt:i4>1536</vt:i4>
      </vt:variant>
      <vt:variant>
        <vt:i4>0</vt:i4>
      </vt:variant>
      <vt:variant>
        <vt:i4>5</vt:i4>
      </vt:variant>
      <vt:variant>
        <vt:lpwstr>https://www.midkent.ac.uk/courses/subject-areas/</vt:lpwstr>
      </vt:variant>
      <vt:variant>
        <vt:lpwstr/>
      </vt:variant>
      <vt:variant>
        <vt:i4>6029327</vt:i4>
      </vt:variant>
      <vt:variant>
        <vt:i4>1533</vt:i4>
      </vt:variant>
      <vt:variant>
        <vt:i4>0</vt:i4>
      </vt:variant>
      <vt:variant>
        <vt:i4>5</vt:i4>
      </vt:variant>
      <vt:variant>
        <vt:lpwstr>https://theeducationpeople.sharepoint.com/sites/tep/si/DL Engagement/Forms/AllItems.aspx?id=%2Fsites%2Ftep%2Fsi%2FDL%20Engagement%2FTransition%20Toolkit%2Fv7%2E0%20-%20Transition%20Toolkit%20201920%20-%20FINAL</vt:lpwstr>
      </vt:variant>
      <vt:variant>
        <vt:lpwstr/>
      </vt:variant>
      <vt:variant>
        <vt:i4>7929889</vt:i4>
      </vt:variant>
      <vt:variant>
        <vt:i4>1530</vt:i4>
      </vt:variant>
      <vt:variant>
        <vt:i4>0</vt:i4>
      </vt:variant>
      <vt:variant>
        <vt:i4>5</vt:i4>
      </vt:variant>
      <vt:variant>
        <vt:lpwstr>https://www.kentprospectus.co.uk/login/</vt:lpwstr>
      </vt:variant>
      <vt:variant>
        <vt:lpwstr/>
      </vt:variant>
      <vt:variant>
        <vt:i4>7143480</vt:i4>
      </vt:variant>
      <vt:variant>
        <vt:i4>1527</vt:i4>
      </vt:variant>
      <vt:variant>
        <vt:i4>0</vt:i4>
      </vt:variant>
      <vt:variant>
        <vt:i4>5</vt:i4>
      </vt:variant>
      <vt:variant>
        <vt:lpwstr>https://www.kelsi.org.uk/news-and-events/news/primary/free-pshe-transition-to-secondary-school-materials-for-year-6-pupils</vt:lpwstr>
      </vt:variant>
      <vt:variant>
        <vt:lpwstr/>
      </vt:variant>
      <vt:variant>
        <vt:i4>3014752</vt:i4>
      </vt:variant>
      <vt:variant>
        <vt:i4>1524</vt:i4>
      </vt:variant>
      <vt:variant>
        <vt:i4>0</vt:i4>
      </vt:variant>
      <vt:variant>
        <vt:i4>5</vt:i4>
      </vt:variant>
      <vt:variant>
        <vt:lpwstr>https://salusgroup.org.uk/service/emotional-well-social-development/transition/</vt:lpwstr>
      </vt:variant>
      <vt:variant>
        <vt:lpwstr/>
      </vt:variant>
      <vt:variant>
        <vt:i4>5439554</vt:i4>
      </vt:variant>
      <vt:variant>
        <vt:i4>1521</vt:i4>
      </vt:variant>
      <vt:variant>
        <vt:i4>0</vt:i4>
      </vt:variant>
      <vt:variant>
        <vt:i4>5</vt:i4>
      </vt:variant>
      <vt:variant>
        <vt:lpwstr>https://www.wjec.co.uk/home/supporting-teachers-and-learners-during-coronavirus/</vt:lpwstr>
      </vt:variant>
      <vt:variant>
        <vt:lpwstr/>
      </vt:variant>
      <vt:variant>
        <vt:i4>5505118</vt:i4>
      </vt:variant>
      <vt:variant>
        <vt:i4>1518</vt:i4>
      </vt:variant>
      <vt:variant>
        <vt:i4>0</vt:i4>
      </vt:variant>
      <vt:variant>
        <vt:i4>5</vt:i4>
      </vt:variant>
      <vt:variant>
        <vt:lpwstr>https://www.ncfe.org.uk/coronavirus-information-and-advice-for-customers-and-learners</vt:lpwstr>
      </vt:variant>
      <vt:variant>
        <vt:lpwstr/>
      </vt:variant>
      <vt:variant>
        <vt:i4>5767250</vt:i4>
      </vt:variant>
      <vt:variant>
        <vt:i4>1515</vt:i4>
      </vt:variant>
      <vt:variant>
        <vt:i4>0</vt:i4>
      </vt:variant>
      <vt:variant>
        <vt:i4>5</vt:i4>
      </vt:variant>
      <vt:variant>
        <vt:lpwstr>https://www.ocr.org.uk/supporting-you-during-coronavirus/</vt:lpwstr>
      </vt:variant>
      <vt:variant>
        <vt:lpwstr/>
      </vt:variant>
      <vt:variant>
        <vt:i4>6029378</vt:i4>
      </vt:variant>
      <vt:variant>
        <vt:i4>1512</vt:i4>
      </vt:variant>
      <vt:variant>
        <vt:i4>0</vt:i4>
      </vt:variant>
      <vt:variant>
        <vt:i4>5</vt:i4>
      </vt:variant>
      <vt:variant>
        <vt:lpwstr>https://www.aqa.org.uk/coronavirus/entries,-nea-and-moderation-for-summer-2020-exams</vt:lpwstr>
      </vt:variant>
      <vt:variant>
        <vt:lpwstr/>
      </vt:variant>
      <vt:variant>
        <vt:i4>3276840</vt:i4>
      </vt:variant>
      <vt:variant>
        <vt:i4>1509</vt:i4>
      </vt:variant>
      <vt:variant>
        <vt:i4>0</vt:i4>
      </vt:variant>
      <vt:variant>
        <vt:i4>5</vt:i4>
      </vt:variant>
      <vt:variant>
        <vt:lpwstr>https://www.aqa.org.uk/coronavirus/how-grades-will-be-awarded-without-exams</vt:lpwstr>
      </vt:variant>
      <vt:variant>
        <vt:lpwstr/>
      </vt:variant>
      <vt:variant>
        <vt:i4>7602284</vt:i4>
      </vt:variant>
      <vt:variant>
        <vt:i4>1506</vt:i4>
      </vt:variant>
      <vt:variant>
        <vt:i4>0</vt:i4>
      </vt:variant>
      <vt:variant>
        <vt:i4>5</vt:i4>
      </vt:variant>
      <vt:variant>
        <vt:lpwstr>https://qualifications.pearson.com/en/campaigns/pearson-covid-19/preparing-centre-assessment-grades-and-rank-order.html</vt:lpwstr>
      </vt:variant>
      <vt:variant>
        <vt:lpwstr/>
      </vt:variant>
      <vt:variant>
        <vt:i4>3604541</vt:i4>
      </vt:variant>
      <vt:variant>
        <vt:i4>1503</vt:i4>
      </vt:variant>
      <vt:variant>
        <vt:i4>0</vt:i4>
      </vt:variant>
      <vt:variant>
        <vt:i4>5</vt:i4>
      </vt:variant>
      <vt:variant>
        <vt:lpwstr>https://researched.org.uk/sessions/dylan-wiliam-creating-the-schools-our-children-need/</vt:lpwstr>
      </vt:variant>
      <vt:variant>
        <vt:lpwstr/>
      </vt:variant>
      <vt:variant>
        <vt:i4>1966082</vt:i4>
      </vt:variant>
      <vt:variant>
        <vt:i4>1500</vt:i4>
      </vt:variant>
      <vt:variant>
        <vt:i4>0</vt:i4>
      </vt:variant>
      <vt:variant>
        <vt:i4>5</vt:i4>
      </vt:variant>
      <vt:variant>
        <vt:lpwstr>https://educationendowmentfoundation.org.uk/news/trialled-and-tested-podcast-    embedding-formative-assessment/</vt:lpwstr>
      </vt:variant>
      <vt:variant>
        <vt:lpwstr/>
      </vt:variant>
      <vt:variant>
        <vt:i4>7667747</vt:i4>
      </vt:variant>
      <vt:variant>
        <vt:i4>1497</vt:i4>
      </vt:variant>
      <vt:variant>
        <vt:i4>0</vt:i4>
      </vt:variant>
      <vt:variant>
        <vt:i4>5</vt:i4>
      </vt:variant>
      <vt:variant>
        <vt:lpwstr>https://thirdspacelearning.com/blog/formative-vs-summative-assessments/</vt:lpwstr>
      </vt:variant>
      <vt:variant>
        <vt:lpwstr/>
      </vt:variant>
      <vt:variant>
        <vt:i4>4456463</vt:i4>
      </vt:variant>
      <vt:variant>
        <vt:i4>1494</vt:i4>
      </vt:variant>
      <vt:variant>
        <vt:i4>0</vt:i4>
      </vt:variant>
      <vt:variant>
        <vt:i4>5</vt:i4>
      </vt:variant>
      <vt:variant>
        <vt:lpwstr>https://educationendowmentfoundation.org.uk/tools/guidance-reports/maths-ks-2-3/</vt:lpwstr>
      </vt:variant>
      <vt:variant>
        <vt:lpwstr/>
      </vt:variant>
      <vt:variant>
        <vt:i4>7209072</vt:i4>
      </vt:variant>
      <vt:variant>
        <vt:i4>1491</vt:i4>
      </vt:variant>
      <vt:variant>
        <vt:i4>0</vt:i4>
      </vt:variant>
      <vt:variant>
        <vt:i4>5</vt:i4>
      </vt:variant>
      <vt:variant>
        <vt:lpwstr>https://educationendowmentfoundation.org.uk/tools/guidance-reports/early-maths/</vt:lpwstr>
      </vt:variant>
      <vt:variant>
        <vt:lpwstr/>
      </vt:variant>
      <vt:variant>
        <vt:i4>983051</vt:i4>
      </vt:variant>
      <vt:variant>
        <vt:i4>1488</vt:i4>
      </vt:variant>
      <vt:variant>
        <vt:i4>0</vt:i4>
      </vt:variant>
      <vt:variant>
        <vt:i4>5</vt:i4>
      </vt:variant>
      <vt:variant>
        <vt:lpwstr>https://educationendowmentfoundation.org.uk/tools/guidance-reports/literacy-ks-2/</vt:lpwstr>
      </vt:variant>
      <vt:variant>
        <vt:lpwstr/>
      </vt:variant>
      <vt:variant>
        <vt:i4>786443</vt:i4>
      </vt:variant>
      <vt:variant>
        <vt:i4>1485</vt:i4>
      </vt:variant>
      <vt:variant>
        <vt:i4>0</vt:i4>
      </vt:variant>
      <vt:variant>
        <vt:i4>5</vt:i4>
      </vt:variant>
      <vt:variant>
        <vt:lpwstr>https://educationendowmentfoundation.org.uk/tools/guidance-reports/literacy-ks-1/</vt:lpwstr>
      </vt:variant>
      <vt:variant>
        <vt:lpwstr/>
      </vt:variant>
      <vt:variant>
        <vt:i4>6094889</vt:i4>
      </vt:variant>
      <vt:variant>
        <vt:i4>1482</vt:i4>
      </vt:variant>
      <vt:variant>
        <vt:i4>0</vt:i4>
      </vt:variant>
      <vt:variant>
        <vt:i4>5</vt:i4>
      </vt:variant>
      <vt:variant>
        <vt:lpwstr>https://drive.google.com/open?id=1Ak2ehbz5u8ZoDJjyXlaKEmpRN_GcrDv8</vt:lpwstr>
      </vt:variant>
      <vt:variant>
        <vt:lpwstr/>
      </vt:variant>
      <vt:variant>
        <vt:i4>3866742</vt:i4>
      </vt:variant>
      <vt:variant>
        <vt:i4>1479</vt:i4>
      </vt:variant>
      <vt:variant>
        <vt:i4>0</vt:i4>
      </vt:variant>
      <vt:variant>
        <vt:i4>5</vt:i4>
      </vt:variant>
      <vt:variant>
        <vt:lpwstr>https://drive.google.com/open?id=1xfUhvw773a3EXd8QSTwXtCyPOTqyWCR-</vt:lpwstr>
      </vt:variant>
      <vt:variant>
        <vt:lpwstr/>
      </vt:variant>
      <vt:variant>
        <vt:i4>7209069</vt:i4>
      </vt:variant>
      <vt:variant>
        <vt:i4>1476</vt:i4>
      </vt:variant>
      <vt:variant>
        <vt:i4>0</vt:i4>
      </vt:variant>
      <vt:variant>
        <vt:i4>5</vt:i4>
      </vt:variant>
      <vt:variant>
        <vt:lpwstr>https://www.gov.uk/government/publications/teacher-assessment-frameworks-at-the-end-of-key-stage-1</vt:lpwstr>
      </vt:variant>
      <vt:variant>
        <vt:lpwstr/>
      </vt:variant>
      <vt:variant>
        <vt:i4>6226005</vt:i4>
      </vt:variant>
      <vt:variant>
        <vt:i4>1473</vt:i4>
      </vt:variant>
      <vt:variant>
        <vt:i4>0</vt:i4>
      </vt:variant>
      <vt:variant>
        <vt:i4>5</vt:i4>
      </vt:variant>
      <vt:variant>
        <vt:lpwstr>https://www.gov.uk/government/publications/key-stage-2-mathematics-test-framework</vt:lpwstr>
      </vt:variant>
      <vt:variant>
        <vt:lpwstr/>
      </vt:variant>
      <vt:variant>
        <vt:i4>6029397</vt:i4>
      </vt:variant>
      <vt:variant>
        <vt:i4>1470</vt:i4>
      </vt:variant>
      <vt:variant>
        <vt:i4>0</vt:i4>
      </vt:variant>
      <vt:variant>
        <vt:i4>5</vt:i4>
      </vt:variant>
      <vt:variant>
        <vt:lpwstr>https://www.gov.uk/government/publications/key-stage-1-mathematics-test-framework</vt:lpwstr>
      </vt:variant>
      <vt:variant>
        <vt:lpwstr/>
      </vt:variant>
      <vt:variant>
        <vt:i4>7143550</vt:i4>
      </vt:variant>
      <vt:variant>
        <vt:i4>1467</vt:i4>
      </vt:variant>
      <vt:variant>
        <vt:i4>0</vt:i4>
      </vt:variant>
      <vt:variant>
        <vt:i4>5</vt:i4>
      </vt:variant>
      <vt:variant>
        <vt:lpwstr>https://drive.google.com/open?id=1owaX3WhfTSXXo2by0FVxubjpXoSCTLDG</vt:lpwstr>
      </vt:variant>
      <vt:variant>
        <vt:lpwstr/>
      </vt:variant>
      <vt:variant>
        <vt:i4>6684769</vt:i4>
      </vt:variant>
      <vt:variant>
        <vt:i4>1464</vt:i4>
      </vt:variant>
      <vt:variant>
        <vt:i4>0</vt:i4>
      </vt:variant>
      <vt:variant>
        <vt:i4>5</vt:i4>
      </vt:variant>
      <vt:variant>
        <vt:lpwstr>https://drive.google.com/open?id=1E6IKg-8OgZNFZTjiaWIzPK6Vf0eymhCQ</vt:lpwstr>
      </vt:variant>
      <vt:variant>
        <vt:lpwstr/>
      </vt:variant>
      <vt:variant>
        <vt:i4>4718621</vt:i4>
      </vt:variant>
      <vt:variant>
        <vt:i4>1461</vt:i4>
      </vt:variant>
      <vt:variant>
        <vt:i4>0</vt:i4>
      </vt:variant>
      <vt:variant>
        <vt:i4>5</vt:i4>
      </vt:variant>
      <vt:variant>
        <vt:lpwstr>https://shop.scholastic.co.uk/products/132129</vt:lpwstr>
      </vt:variant>
      <vt:variant>
        <vt:lpwstr/>
      </vt:variant>
      <vt:variant>
        <vt:i4>196614</vt:i4>
      </vt:variant>
      <vt:variant>
        <vt:i4>1458</vt:i4>
      </vt:variant>
      <vt:variant>
        <vt:i4>0</vt:i4>
      </vt:variant>
      <vt:variant>
        <vt:i4>5</vt:i4>
      </vt:variant>
      <vt:variant>
        <vt:lpwstr>https://elearning.theeducationpeople.org/elearning/Course/Detail?CourseId=78</vt:lpwstr>
      </vt:variant>
      <vt:variant>
        <vt:lpwstr/>
      </vt:variant>
      <vt:variant>
        <vt:i4>1114114</vt:i4>
      </vt:variant>
      <vt:variant>
        <vt:i4>1455</vt:i4>
      </vt:variant>
      <vt:variant>
        <vt:i4>0</vt:i4>
      </vt:variant>
      <vt:variant>
        <vt:i4>5</vt:i4>
      </vt:variant>
      <vt:variant>
        <vt:lpwstr>https://educationendowmentfoundation.org.uk/news/trialled-and-tested-podcast- embedding-formative-assessment/</vt:lpwstr>
      </vt:variant>
      <vt:variant>
        <vt:lpwstr/>
      </vt:variant>
      <vt:variant>
        <vt:i4>7667747</vt:i4>
      </vt:variant>
      <vt:variant>
        <vt:i4>1452</vt:i4>
      </vt:variant>
      <vt:variant>
        <vt:i4>0</vt:i4>
      </vt:variant>
      <vt:variant>
        <vt:i4>5</vt:i4>
      </vt:variant>
      <vt:variant>
        <vt:lpwstr>https://thirdspacelearning.com/blog/formative-vs-summative-assessments/</vt:lpwstr>
      </vt:variant>
      <vt:variant>
        <vt:lpwstr/>
      </vt:variant>
      <vt:variant>
        <vt:i4>6291567</vt:i4>
      </vt:variant>
      <vt:variant>
        <vt:i4>1449</vt:i4>
      </vt:variant>
      <vt:variant>
        <vt:i4>0</vt:i4>
      </vt:variant>
      <vt:variant>
        <vt:i4>5</vt:i4>
      </vt:variant>
      <vt:variant>
        <vt:lpwstr>https://improvingteaching.co.uk/2016/12/11/a-classroom-teachers-guide-to-formative-assessment/</vt:lpwstr>
      </vt:variant>
      <vt:variant>
        <vt:lpwstr/>
      </vt:variant>
      <vt:variant>
        <vt:i4>327796</vt:i4>
      </vt:variant>
      <vt:variant>
        <vt:i4>1446</vt:i4>
      </vt:variant>
      <vt:variant>
        <vt:i4>0</vt:i4>
      </vt:variant>
      <vt:variant>
        <vt:i4>5</vt:i4>
      </vt:variant>
      <vt:variant>
        <vt:lpwstr>https://drive.google.com/open?id=1H8aqChavu2KaQdgxvd8kJ_dD8hGhhvhG</vt:lpwstr>
      </vt:variant>
      <vt:variant>
        <vt:lpwstr/>
      </vt:variant>
      <vt:variant>
        <vt:i4>3276855</vt:i4>
      </vt:variant>
      <vt:variant>
        <vt:i4>1443</vt:i4>
      </vt:variant>
      <vt:variant>
        <vt:i4>0</vt:i4>
      </vt:variant>
      <vt:variant>
        <vt:i4>5</vt:i4>
      </vt:variant>
      <vt:variant>
        <vt:lpwstr>https://drive.google.com/open?id=1MGn05z9X2ndWgEPUHkVrxYm0mQJxDyYV</vt:lpwstr>
      </vt:variant>
      <vt:variant>
        <vt:lpwstr/>
      </vt:variant>
      <vt:variant>
        <vt:i4>1376326</vt:i4>
      </vt:variant>
      <vt:variant>
        <vt:i4>1440</vt:i4>
      </vt:variant>
      <vt:variant>
        <vt:i4>0</vt:i4>
      </vt:variant>
      <vt:variant>
        <vt:i4>5</vt:i4>
      </vt:variant>
      <vt:variant>
        <vt:lpwstr>https://www.ncetm.org.uk/resources/41211</vt:lpwstr>
      </vt:variant>
      <vt:variant>
        <vt:lpwstr/>
      </vt:variant>
      <vt:variant>
        <vt:i4>786441</vt:i4>
      </vt:variant>
      <vt:variant>
        <vt:i4>1437</vt:i4>
      </vt:variant>
      <vt:variant>
        <vt:i4>0</vt:i4>
      </vt:variant>
      <vt:variant>
        <vt:i4>5</vt:i4>
      </vt:variant>
      <vt:variant>
        <vt:lpwstr>https://elearning.theeducationpeople.org/elearning/Course/Detail?CourseId=87</vt:lpwstr>
      </vt:variant>
      <vt:variant>
        <vt:lpwstr/>
      </vt:variant>
      <vt:variant>
        <vt:i4>983049</vt:i4>
      </vt:variant>
      <vt:variant>
        <vt:i4>1434</vt:i4>
      </vt:variant>
      <vt:variant>
        <vt:i4>0</vt:i4>
      </vt:variant>
      <vt:variant>
        <vt:i4>5</vt:i4>
      </vt:variant>
      <vt:variant>
        <vt:lpwstr>https://elearning.theeducationpeople.org/elearning/Course/Detail?CourseId=84</vt:lpwstr>
      </vt:variant>
      <vt:variant>
        <vt:lpwstr/>
      </vt:variant>
      <vt:variant>
        <vt:i4>1966126</vt:i4>
      </vt:variant>
      <vt:variant>
        <vt:i4>1431</vt:i4>
      </vt:variant>
      <vt:variant>
        <vt:i4>0</vt:i4>
      </vt:variant>
      <vt:variant>
        <vt:i4>5</vt:i4>
      </vt:variant>
      <vt:variant>
        <vt:lpwstr>https://assets.publishing.service.gov.uk/government/uploads/system/uploads/attachment_data/file/190599/Letters_and_Sounds_-_DFES-00281-2007.pdf</vt:lpwstr>
      </vt:variant>
      <vt:variant>
        <vt:lpwstr/>
      </vt:variant>
      <vt:variant>
        <vt:i4>7471140</vt:i4>
      </vt:variant>
      <vt:variant>
        <vt:i4>1428</vt:i4>
      </vt:variant>
      <vt:variant>
        <vt:i4>0</vt:i4>
      </vt:variant>
      <vt:variant>
        <vt:i4>5</vt:i4>
      </vt:variant>
      <vt:variant>
        <vt:lpwstr>https://drive.google.com/open?id=1lfrOXI8LLo3xYRnYpZED69y9RivHQpU5</vt:lpwstr>
      </vt:variant>
      <vt:variant>
        <vt:lpwstr/>
      </vt:variant>
      <vt:variant>
        <vt:i4>1900627</vt:i4>
      </vt:variant>
      <vt:variant>
        <vt:i4>1425</vt:i4>
      </vt:variant>
      <vt:variant>
        <vt:i4>0</vt:i4>
      </vt:variant>
      <vt:variant>
        <vt:i4>5</vt:i4>
      </vt:variant>
      <vt:variant>
        <vt:lpwstr>https://www.gov.uk/government/publications/early-years-foundation-stage-framework--2/early-years-foundation-stage-coronavirus-disapplications</vt:lpwstr>
      </vt:variant>
      <vt:variant>
        <vt:lpwstr/>
      </vt:variant>
      <vt:variant>
        <vt:i4>2752627</vt:i4>
      </vt:variant>
      <vt:variant>
        <vt:i4>1422</vt:i4>
      </vt:variant>
      <vt:variant>
        <vt:i4>0</vt:i4>
      </vt:variant>
      <vt:variant>
        <vt:i4>5</vt:i4>
      </vt:variant>
      <vt:variant>
        <vt:lpwstr>https://www.gov.uk/government/collections/coronavirus-covid-19-guidance-for-schools-and-other-educational-settings</vt:lpwstr>
      </vt:variant>
      <vt:variant>
        <vt:lpwstr/>
      </vt:variant>
      <vt:variant>
        <vt:i4>6488162</vt:i4>
      </vt:variant>
      <vt:variant>
        <vt:i4>1419</vt:i4>
      </vt:variant>
      <vt:variant>
        <vt:i4>0</vt:i4>
      </vt:variant>
      <vt:variant>
        <vt:i4>5</vt:i4>
      </vt:variant>
      <vt:variant>
        <vt:lpwstr>https://www.gov.uk/government/publications/coronavirus-covid-19-school-and-college-performance-measures/coronavirus-covid-19-school-and-college-accountability</vt:lpwstr>
      </vt:variant>
      <vt:variant>
        <vt:lpwstr/>
      </vt:variant>
      <vt:variant>
        <vt:i4>6291530</vt:i4>
      </vt:variant>
      <vt:variant>
        <vt:i4>1416</vt:i4>
      </vt:variant>
      <vt:variant>
        <vt:i4>0</vt:i4>
      </vt:variant>
      <vt:variant>
        <vt:i4>5</vt:i4>
      </vt:variant>
      <vt:variant>
        <vt:lpwstr>mailto:DfE.coronavirushelpline@education.gov.uk</vt:lpwstr>
      </vt:variant>
      <vt:variant>
        <vt:lpwstr/>
      </vt:variant>
      <vt:variant>
        <vt:i4>3670127</vt:i4>
      </vt:variant>
      <vt:variant>
        <vt:i4>1413</vt:i4>
      </vt:variant>
      <vt:variant>
        <vt:i4>0</vt:i4>
      </vt:variant>
      <vt:variant>
        <vt:i4>5</vt:i4>
      </vt:variant>
      <vt:variant>
        <vt:lpwstr>https://www.gov.uk/guidance/reporting-to-parents-at-the-end-of-key-stages-1-and-2?utm_source=7b97adc6-7583-4964-a52a-28f3fc78b860&amp;utm_medium=email&amp;utm_campaign=govuk-notifications&amp;utm_content=daily</vt:lpwstr>
      </vt:variant>
      <vt:variant>
        <vt:lpwstr/>
      </vt:variant>
      <vt:variant>
        <vt:i4>5046276</vt:i4>
      </vt:variant>
      <vt:variant>
        <vt:i4>1410</vt:i4>
      </vt:variant>
      <vt:variant>
        <vt:i4>0</vt:i4>
      </vt:variant>
      <vt:variant>
        <vt:i4>5</vt:i4>
      </vt:variant>
      <vt:variant>
        <vt:lpwstr>https://www.gov.uk/guidance/school-reports-on-pupil-performance-guide-for-headteachers?utm_source=1b278a31-3382-4977-bc27-164e3e021250&amp;utm_medium=email&amp;utm_campaign=govuk-notifications&amp;utm_content=daily</vt:lpwstr>
      </vt:variant>
      <vt:variant>
        <vt:lpwstr/>
      </vt:variant>
      <vt:variant>
        <vt:i4>4784219</vt:i4>
      </vt:variant>
      <vt:variant>
        <vt:i4>1407</vt:i4>
      </vt:variant>
      <vt:variant>
        <vt:i4>0</vt:i4>
      </vt:variant>
      <vt:variant>
        <vt:i4>5</vt:i4>
      </vt:variant>
      <vt:variant>
        <vt:lpwstr>https://www.youthsporttrust.org/</vt:lpwstr>
      </vt:variant>
      <vt:variant>
        <vt:lpwstr/>
      </vt:variant>
      <vt:variant>
        <vt:i4>7602285</vt:i4>
      </vt:variant>
      <vt:variant>
        <vt:i4>1404</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ariant>
        <vt:i4>7929934</vt:i4>
      </vt:variant>
      <vt:variant>
        <vt:i4>1401</vt:i4>
      </vt:variant>
      <vt:variant>
        <vt:i4>0</vt:i4>
      </vt:variant>
      <vt:variant>
        <vt:i4>5</vt:i4>
      </vt:variant>
      <vt:variant>
        <vt:lpwstr/>
      </vt:variant>
      <vt:variant>
        <vt:lpwstr>_Section_10_-</vt:lpwstr>
      </vt:variant>
      <vt:variant>
        <vt:i4>3801105</vt:i4>
      </vt:variant>
      <vt:variant>
        <vt:i4>1398</vt:i4>
      </vt:variant>
      <vt:variant>
        <vt:i4>0</vt:i4>
      </vt:variant>
      <vt:variant>
        <vt:i4>5</vt:i4>
      </vt:variant>
      <vt:variant>
        <vt:lpwstr/>
      </vt:variant>
      <vt:variant>
        <vt:lpwstr>_Social_Distancing_in</vt:lpwstr>
      </vt:variant>
      <vt:variant>
        <vt:i4>7929934</vt:i4>
      </vt:variant>
      <vt:variant>
        <vt:i4>1395</vt:i4>
      </vt:variant>
      <vt:variant>
        <vt:i4>0</vt:i4>
      </vt:variant>
      <vt:variant>
        <vt:i4>5</vt:i4>
      </vt:variant>
      <vt:variant>
        <vt:lpwstr/>
      </vt:variant>
      <vt:variant>
        <vt:lpwstr>_Section_10_-</vt:lpwstr>
      </vt:variant>
      <vt:variant>
        <vt:i4>8126485</vt:i4>
      </vt:variant>
      <vt:variant>
        <vt:i4>1392</vt:i4>
      </vt:variant>
      <vt:variant>
        <vt:i4>0</vt:i4>
      </vt:variant>
      <vt:variant>
        <vt:i4>5</vt:i4>
      </vt:variant>
      <vt:variant>
        <vt:lpwstr>http://email.early-education.org.uk/c/eJxFUMuOgzAM_Bq4VEEhoUAOHKp2e9tvWOVhaNTEQSGh4u83VVdaywePNR7bYybKumHmtZ0YZZR2jLZtNzDWtI2gXAhxubFrK678fq06CjK6g4DJWiYbsAlxafKzfkzAR8m4KoRx7keAM8xU004MSgy9GMbaT-2ZjWfedrWbHimtW8UvFbuXfL1ezRL2IlRAKSCiB0wFrFk5-1m1FahDDCh3G_NGdNitIa0gS7ZGogYSkOzZIUSpHBD9sM5EQCLRkCNkXMgKYXVQ8XtO_mcLOeoCbr0sYZgmjI6KdGzmRBUniBr6oTcd5VrxivXvGQ_GZl9mwEvr_ppa-lXaBUu73J6fBEOy8__VH1LA9H6J36x_q8gEdZzW4NzRbA8ZvcTi7rNQ_pyo0_QNXkHcTs5u6VSx8QsXV545BXRHxcQvnYmRZA</vt:lpwstr>
      </vt:variant>
      <vt:variant>
        <vt:lpwstr/>
      </vt:variant>
      <vt:variant>
        <vt:i4>4718613</vt:i4>
      </vt:variant>
      <vt:variant>
        <vt:i4>1389</vt:i4>
      </vt:variant>
      <vt:variant>
        <vt:i4>0</vt:i4>
      </vt:variant>
      <vt:variant>
        <vt:i4>5</vt:i4>
      </vt:variant>
      <vt:variant>
        <vt:lpwstr>http://email.early-education.org.uk/c/eJxFUMtuwyAQ_Br7EmHBYoM5-BAlza3fUBHYOCg8IgyJ8vclaqtKe5gdzezOrl0ojPLCe7cABUpHoIyNEmBgg6JcKbU_woGpAz8dupGizv5F0Faji0txSHkd6q2_LgqlEBfKJ0MtTLOxGnCWgs1cjACC9WFhE8wTZ2Pvl2sp963j-w5OrZ7P57CmRxvUmrU6q6PBBjOGVPB_G7E1u7gSk3KK-uFy3Rp-OEuY6viplvC1pZqblx-NYhecmCFKSUHGM7NEnakmlotZyomitLID8fYEtK6G5sGgnf8ljQ537dbY6Bat3khMxV3cT5DtT5RiwViaxoX3FF2wz8s9ef8atqvOQcf2s1uT_N7Xl-UTwxnztvNuK7sO5o-4eh3tLkX_6kB9A46qgFY</vt:lpwstr>
      </vt:variant>
      <vt:variant>
        <vt:lpwstr/>
      </vt:variant>
      <vt:variant>
        <vt:i4>3539064</vt:i4>
      </vt:variant>
      <vt:variant>
        <vt:i4>1386</vt:i4>
      </vt:variant>
      <vt:variant>
        <vt:i4>0</vt:i4>
      </vt:variant>
      <vt:variant>
        <vt:i4>5</vt:i4>
      </vt:variant>
      <vt:variant>
        <vt:lpwstr>http://email.early-education.org.uk/c/eJxFUMuOwjAM_Jr2glLl1ZYcekCw3PYbVqYxrUUeKE1A_P0G7a5W8mFsz4zGthOXeryqlibJJedaciH0KGUnOsOVMeZwkkdhjup8bDRHSO7F0JYZMsXQxbR05dauE8IM10FpBRext4PkehSDmqUZxAgWbesn0ct9r4Ru3bTmfN8adWjkudbz-eyW-KhGtVkKWQgzVriiu7N5JWcTBvakvLINg2VzDJlCQZZXpPSfhtmSKCx1n2KAB6WyVfwgy4Rp1Llk_7XFkqq3OknsL30PisHIZ6bxapixQrB6w2WwupdajY0c3hqPloqvGvRA7nc4g78DLaGOa_RyYyFmutJPkO2PVINiyJVD_u0CGds03aNzr25bIXkI9ae3Svm9v83TJ_oLpm3naMu7Ru4_wuIg2F0M7tVI8w19j41N</vt:lpwstr>
      </vt:variant>
      <vt:variant>
        <vt:lpwstr/>
      </vt:variant>
      <vt:variant>
        <vt:i4>720910</vt:i4>
      </vt:variant>
      <vt:variant>
        <vt:i4>1383</vt:i4>
      </vt:variant>
      <vt:variant>
        <vt:i4>0</vt:i4>
      </vt:variant>
      <vt:variant>
        <vt:i4>5</vt:i4>
      </vt:variant>
      <vt:variant>
        <vt:lpwstr>http://email.early-education.org.uk/c/eJxFUMtuwyAQ_Br7EmGZBWxz8CFKmlu_oaKAbRQeFo9E_vsSNVWlPezOzoxmV8090HEhrZmhh76n0GNMR4AOd7wnnPPzFS6YX8jt0tBei2gPpFWRIpvguxDXrtzbbR5hEQvDeqATw2QYKUyL1JRiPWEOGlo3YwYTI5i2dt5y3lNDzg3caj2fz24Nj2pUh7UYJbzUtU1l30PMxq_oCCUiuRmrovbpPwBSJb72MsTgxcPEkmr_MAph3pBbye4rVWm1I1cpvvnEpUK9YgJRIUfEMWVooJRhxuU4saWB4aVxWpniqkY7YewblMLtwqy-wjVtuSMfslnMb5D0Rwo-a58rx7iXi8i6jfMerD26tInohK9vvFfK--Q2z5_afeuYTtakfGpg-vCrFV6dgrdHA_wHsbmIOg</vt:lpwstr>
      </vt:variant>
      <vt:variant>
        <vt:lpwstr/>
      </vt:variant>
      <vt:variant>
        <vt:i4>2621466</vt:i4>
      </vt:variant>
      <vt:variant>
        <vt:i4>1380</vt:i4>
      </vt:variant>
      <vt:variant>
        <vt:i4>0</vt:i4>
      </vt:variant>
      <vt:variant>
        <vt:i4>5</vt:i4>
      </vt:variant>
      <vt:variant>
        <vt:lpwstr>http://email.early-education.org.uk/c/eJxFUMtuwyAQ_Br7EmHxsAMcfIiS5tZvqDBgexUeFoZE_vsStVWlPexjZnY0ZsS05zNrYaSYYtxTTEjPKe1IJzGTUl5u9Erkld2vTY-tSu5A1hStMsTQxbR05dGu4yBmwfBg54EPM8HKKqEJYeSsDbWSktaPZKBiYKRv3bjmvO0NuzT0Xuv1enVLfFahOiwFjAra1na1bkNbAq_SgXa9xuiQXsGZZAPSMWQIxaK8Wkj_lpApCcJS7ykG9YRU9to_wSAiG3Yv2X_tsaT6gN0mLJigA0eiFxPqDedo4nRGjPMzN1jw2ZCGnt8cbw0UXznWK3C_S638pmAJdV39lwcKMcMMP0b2P1A1akOuGPBvFZVtm8YtOnd0-6qSV6EG-6iQ3xDaPH5aP9m0nxzs-dRQ8REWp4I5xeCOhspv21uOpA</vt:lpwstr>
      </vt:variant>
      <vt:variant>
        <vt:lpwstr/>
      </vt:variant>
      <vt:variant>
        <vt:i4>5963887</vt:i4>
      </vt:variant>
      <vt:variant>
        <vt:i4>1377</vt:i4>
      </vt:variant>
      <vt:variant>
        <vt:i4>0</vt:i4>
      </vt:variant>
      <vt:variant>
        <vt:i4>5</vt:i4>
      </vt:variant>
      <vt:variant>
        <vt:lpwstr>http://email.early-education.org.uk/c/eJw1UMuOgzAM_Bq4VEFJTIAcOFTt9rbfsArEQNQ8UEha9e831XYlyxqPZka29Uh52y9Qm5FTTmnLKWNtz3nDGklBSnm-8guTF7hdqpaiivZFUOdZJRN8E-La5Hu9jYsG0NM0DEuv-oUtMA_AYBh6yRAU72o3MsEHAayt7biltB8VnCt-K_V8Pps1PEpQGdZstPIzFrih3cm8GasjeqJW1ISTFEj7brasUshEtuCQ6ByNX8kcYvDqYWI-Cn4YTZis4JaT-zlCjiUVrkIKQTUsBMUkSMvbiUxdVyJAAHZq7kGxindvj0NtsisedMrYDzkrtyuz-kKXpfOd-JDMYv4ecvyLgk_oU9EY905RCes47sHaV3NsKjrlyzfvRfK5vE7jN7oJ43Gy5kinig9ffrXK61Pw9lVx-QuJdomV</vt:lpwstr>
      </vt:variant>
      <vt:variant>
        <vt:lpwstr/>
      </vt:variant>
      <vt:variant>
        <vt:i4>7012387</vt:i4>
      </vt:variant>
      <vt:variant>
        <vt:i4>1374</vt:i4>
      </vt:variant>
      <vt:variant>
        <vt:i4>0</vt:i4>
      </vt:variant>
      <vt:variant>
        <vt:i4>5</vt:i4>
      </vt:variant>
      <vt:variant>
        <vt:lpwstr>http://www.kentchildrensuniversity.co.uk/media/380947/useful_links_resources_for_home_learning_packs__eyfs_in_schools___2_.pdf</vt:lpwstr>
      </vt:variant>
      <vt:variant>
        <vt:lpwstr/>
      </vt:variant>
      <vt:variant>
        <vt:i4>4194317</vt:i4>
      </vt:variant>
      <vt:variant>
        <vt:i4>1371</vt:i4>
      </vt:variant>
      <vt:variant>
        <vt:i4>0</vt:i4>
      </vt:variant>
      <vt:variant>
        <vt:i4>5</vt:i4>
      </vt:variant>
      <vt:variant>
        <vt:lpwstr>https://www.gov.uk/government/publications/early-years-foundation-stage-framework--2</vt:lpwstr>
      </vt:variant>
      <vt:variant>
        <vt:lpwstr/>
      </vt:variant>
      <vt:variant>
        <vt:i4>4128867</vt:i4>
      </vt:variant>
      <vt:variant>
        <vt:i4>1368</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3801105</vt:i4>
      </vt:variant>
      <vt:variant>
        <vt:i4>1365</vt:i4>
      </vt:variant>
      <vt:variant>
        <vt:i4>0</vt:i4>
      </vt:variant>
      <vt:variant>
        <vt:i4>5</vt:i4>
      </vt:variant>
      <vt:variant>
        <vt:lpwstr/>
      </vt:variant>
      <vt:variant>
        <vt:lpwstr>_Social_Distancing_in</vt:lpwstr>
      </vt:variant>
      <vt:variant>
        <vt:i4>4653074</vt:i4>
      </vt:variant>
      <vt:variant>
        <vt:i4>1362</vt:i4>
      </vt:variant>
      <vt:variant>
        <vt:i4>0</vt:i4>
      </vt:variant>
      <vt:variant>
        <vt:i4>5</vt:i4>
      </vt:variant>
      <vt:variant>
        <vt:lpwstr>https://cantium.solutions/brand/staff-care-services/</vt:lpwstr>
      </vt:variant>
      <vt:variant>
        <vt:lpwstr/>
      </vt:variant>
      <vt:variant>
        <vt:i4>4128887</vt:i4>
      </vt:variant>
      <vt:variant>
        <vt:i4>1359</vt:i4>
      </vt:variant>
      <vt:variant>
        <vt:i4>0</vt:i4>
      </vt:variant>
      <vt:variant>
        <vt:i4>5</vt:i4>
      </vt:variant>
      <vt:variant>
        <vt:lpwstr>https://the-sps.co.uk/</vt:lpwstr>
      </vt:variant>
      <vt:variant>
        <vt:lpwstr/>
      </vt:variant>
      <vt:variant>
        <vt:i4>2228264</vt:i4>
      </vt:variant>
      <vt:variant>
        <vt:i4>1356</vt:i4>
      </vt:variant>
      <vt:variant>
        <vt:i4>0</vt:i4>
      </vt:variant>
      <vt:variant>
        <vt:i4>5</vt:i4>
      </vt:variant>
      <vt:variant>
        <vt:lpwstr>https://cantium.solutions/service/hr-for-education/</vt:lpwstr>
      </vt:variant>
      <vt:variant>
        <vt:lpwstr/>
      </vt:variant>
      <vt:variant>
        <vt:i4>4522006</vt:i4>
      </vt:variant>
      <vt:variant>
        <vt:i4>1353</vt:i4>
      </vt:variant>
      <vt:variant>
        <vt:i4>0</vt:i4>
      </vt:variant>
      <vt:variant>
        <vt:i4>5</vt:i4>
      </vt:variant>
      <vt:variant>
        <vt:lpwstr>https://www.gov.uk/parental-bereavement-pay-leave</vt:lpwstr>
      </vt:variant>
      <vt:variant>
        <vt:lpwstr/>
      </vt:variant>
      <vt:variant>
        <vt:i4>4653074</vt:i4>
      </vt:variant>
      <vt:variant>
        <vt:i4>1350</vt:i4>
      </vt:variant>
      <vt:variant>
        <vt:i4>0</vt:i4>
      </vt:variant>
      <vt:variant>
        <vt:i4>5</vt:i4>
      </vt:variant>
      <vt:variant>
        <vt:lpwstr>https://cantium.solutions/brand/staff-care-services/</vt:lpwstr>
      </vt:variant>
      <vt:variant>
        <vt:lpwstr/>
      </vt:variant>
      <vt:variant>
        <vt:i4>4128887</vt:i4>
      </vt:variant>
      <vt:variant>
        <vt:i4>1347</vt:i4>
      </vt:variant>
      <vt:variant>
        <vt:i4>0</vt:i4>
      </vt:variant>
      <vt:variant>
        <vt:i4>5</vt:i4>
      </vt:variant>
      <vt:variant>
        <vt:lpwstr>https://the-sps.co.uk/</vt:lpwstr>
      </vt:variant>
      <vt:variant>
        <vt:lpwstr/>
      </vt:variant>
      <vt:variant>
        <vt:i4>2228264</vt:i4>
      </vt:variant>
      <vt:variant>
        <vt:i4>1344</vt:i4>
      </vt:variant>
      <vt:variant>
        <vt:i4>0</vt:i4>
      </vt:variant>
      <vt:variant>
        <vt:i4>5</vt:i4>
      </vt:variant>
      <vt:variant>
        <vt:lpwstr>https://cantium.solutions/service/hr-for-education/</vt:lpwstr>
      </vt:variant>
      <vt:variant>
        <vt:lpwstr/>
      </vt:variant>
      <vt:variant>
        <vt:i4>3080233</vt:i4>
      </vt:variant>
      <vt:variant>
        <vt:i4>1341</vt:i4>
      </vt:variant>
      <vt:variant>
        <vt:i4>0</vt:i4>
      </vt:variant>
      <vt:variant>
        <vt:i4>5</vt:i4>
      </vt:variant>
      <vt:variant>
        <vt:lpwstr>https://cantium.solutions/insight/the-value-of-mental-health-training-in-the-workplace/</vt:lpwstr>
      </vt:variant>
      <vt:variant>
        <vt:lpwstr/>
      </vt:variant>
      <vt:variant>
        <vt:i4>4653074</vt:i4>
      </vt:variant>
      <vt:variant>
        <vt:i4>1338</vt:i4>
      </vt:variant>
      <vt:variant>
        <vt:i4>0</vt:i4>
      </vt:variant>
      <vt:variant>
        <vt:i4>5</vt:i4>
      </vt:variant>
      <vt:variant>
        <vt:lpwstr>https://cantium.solutions/brand/staff-care-services/</vt:lpwstr>
      </vt:variant>
      <vt:variant>
        <vt:lpwstr/>
      </vt:variant>
      <vt:variant>
        <vt:i4>8126519</vt:i4>
      </vt:variant>
      <vt:variant>
        <vt:i4>1335</vt:i4>
      </vt:variant>
      <vt:variant>
        <vt:i4>0</vt:i4>
      </vt:variant>
      <vt:variant>
        <vt:i4>5</vt:i4>
      </vt:variant>
      <vt:variant>
        <vt:lpwstr>https://www.gov.uk/guidance/coronavirus-covid-19-getting-tested</vt:lpwstr>
      </vt:variant>
      <vt:variant>
        <vt:lpwstr/>
      </vt:variant>
      <vt:variant>
        <vt:i4>1114229</vt:i4>
      </vt:variant>
      <vt:variant>
        <vt:i4>1332</vt:i4>
      </vt:variant>
      <vt:variant>
        <vt:i4>0</vt:i4>
      </vt:variant>
      <vt:variant>
        <vt:i4>5</vt:i4>
      </vt:variant>
      <vt:variant>
        <vt:lpwstr>mailto:portalservicedesk@dhsc.gov.uk</vt:lpwstr>
      </vt:variant>
      <vt:variant>
        <vt:lpwstr/>
      </vt:variant>
      <vt:variant>
        <vt:i4>6553640</vt:i4>
      </vt:variant>
      <vt:variant>
        <vt:i4>1329</vt:i4>
      </vt:variant>
      <vt:variant>
        <vt:i4>0</vt:i4>
      </vt:variant>
      <vt:variant>
        <vt:i4>5</vt:i4>
      </vt:variant>
      <vt:variant>
        <vt:lpwstr>https://www.hse.gov.uk/legislation/hswa.htm</vt:lpwstr>
      </vt:variant>
      <vt:variant>
        <vt:lpwstr/>
      </vt:variant>
      <vt:variant>
        <vt:i4>3539063</vt:i4>
      </vt:variant>
      <vt:variant>
        <vt:i4>1326</vt:i4>
      </vt:variant>
      <vt:variant>
        <vt:i4>0</vt:i4>
      </vt:variant>
      <vt:variant>
        <vt:i4>5</vt:i4>
      </vt:variant>
      <vt:variant>
        <vt:lpwstr>https://www.gov.uk/government/publications/wuhan-novel-coronavirus-infection-prevention-and-control/managing-shortages-in-personal-protective-equipment-ppe</vt:lpwstr>
      </vt:variant>
      <vt:variant>
        <vt:lpwstr/>
      </vt:variant>
      <vt:variant>
        <vt:i4>5767255</vt:i4>
      </vt:variant>
      <vt:variant>
        <vt:i4>1323</vt:i4>
      </vt:variant>
      <vt:variant>
        <vt:i4>0</vt:i4>
      </vt:variant>
      <vt:variant>
        <vt:i4>5</vt:i4>
      </vt:variant>
      <vt:variant>
        <vt:lpwstr>https://www.gov.uk/government/organisations/public-health-england</vt:lpwstr>
      </vt:variant>
      <vt:variant>
        <vt:lpwstr/>
      </vt:variant>
      <vt:variant>
        <vt:i4>4128867</vt:i4>
      </vt:variant>
      <vt:variant>
        <vt:i4>1320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5767255</vt:i4>
      </vt:variant>
      <vt:variant>
        <vt:i4>1317</vt:i4>
      </vt:variant>
      <vt:variant>
        <vt:i4>0</vt:i4>
      </vt:variant>
      <vt:variant>
        <vt:i4>5</vt:i4>
      </vt:variant>
      <vt:variant>
        <vt:lpwstr>https://www.gov.uk/government/organisations/public-health-england</vt:lpwstr>
      </vt:variant>
      <vt:variant>
        <vt:lpwstr/>
      </vt:variant>
      <vt:variant>
        <vt:i4>6946934</vt:i4>
      </vt:variant>
      <vt:variant>
        <vt:i4>1314</vt:i4>
      </vt:variant>
      <vt:variant>
        <vt:i4>0</vt:i4>
      </vt:variant>
      <vt:variant>
        <vt:i4>5</vt:i4>
      </vt:variant>
      <vt:variant>
        <vt:lpwstr>https://www.gov.uk/coronavirus</vt:lpwstr>
      </vt:variant>
      <vt:variant>
        <vt:lpwstr/>
      </vt:variant>
      <vt:variant>
        <vt:i4>7012396</vt:i4>
      </vt:variant>
      <vt:variant>
        <vt:i4>1311</vt:i4>
      </vt:variant>
      <vt:variant>
        <vt:i4>0</vt:i4>
      </vt:variant>
      <vt:variant>
        <vt:i4>5</vt:i4>
      </vt:variant>
      <vt:variant>
        <vt:lpwstr>https://www.nhs.uk/conditions/coronavirus-covid-19/</vt:lpwstr>
      </vt:variant>
      <vt:variant>
        <vt:lpwstr/>
      </vt:variant>
      <vt:variant>
        <vt:i4>5767255</vt:i4>
      </vt:variant>
      <vt:variant>
        <vt:i4>1308</vt:i4>
      </vt:variant>
      <vt:variant>
        <vt:i4>0</vt:i4>
      </vt:variant>
      <vt:variant>
        <vt:i4>5</vt:i4>
      </vt:variant>
      <vt:variant>
        <vt:lpwstr>https://www.gov.uk/government/organisations/public-health-england</vt:lpwstr>
      </vt:variant>
      <vt:variant>
        <vt:lpwstr/>
      </vt:variant>
      <vt:variant>
        <vt:i4>6946934</vt:i4>
      </vt:variant>
      <vt:variant>
        <vt:i4>1305</vt:i4>
      </vt:variant>
      <vt:variant>
        <vt:i4>0</vt:i4>
      </vt:variant>
      <vt:variant>
        <vt:i4>5</vt:i4>
      </vt:variant>
      <vt:variant>
        <vt:lpwstr>https://www.gov.uk/coronavirus</vt:lpwstr>
      </vt:variant>
      <vt:variant>
        <vt:lpwstr/>
      </vt:variant>
      <vt:variant>
        <vt:i4>7012396</vt:i4>
      </vt:variant>
      <vt:variant>
        <vt:i4>1302</vt:i4>
      </vt:variant>
      <vt:variant>
        <vt:i4>0</vt:i4>
      </vt:variant>
      <vt:variant>
        <vt:i4>5</vt:i4>
      </vt:variant>
      <vt:variant>
        <vt:lpwstr>https://www.nhs.uk/conditions/coronavirus-covid-19/</vt:lpwstr>
      </vt:variant>
      <vt:variant>
        <vt:lpwstr/>
      </vt:variant>
      <vt:variant>
        <vt:i4>4653074</vt:i4>
      </vt:variant>
      <vt:variant>
        <vt:i4>1299</vt:i4>
      </vt:variant>
      <vt:variant>
        <vt:i4>0</vt:i4>
      </vt:variant>
      <vt:variant>
        <vt:i4>5</vt:i4>
      </vt:variant>
      <vt:variant>
        <vt:lpwstr>https://cantium.solutions/brand/staff-care-services/</vt:lpwstr>
      </vt:variant>
      <vt:variant>
        <vt:lpwstr/>
      </vt:variant>
      <vt:variant>
        <vt:i4>4128887</vt:i4>
      </vt:variant>
      <vt:variant>
        <vt:i4>1296</vt:i4>
      </vt:variant>
      <vt:variant>
        <vt:i4>0</vt:i4>
      </vt:variant>
      <vt:variant>
        <vt:i4>5</vt:i4>
      </vt:variant>
      <vt:variant>
        <vt:lpwstr>https://the-sps.co.uk/</vt:lpwstr>
      </vt:variant>
      <vt:variant>
        <vt:lpwstr/>
      </vt:variant>
      <vt:variant>
        <vt:i4>2228264</vt:i4>
      </vt:variant>
      <vt:variant>
        <vt:i4>1293</vt:i4>
      </vt:variant>
      <vt:variant>
        <vt:i4>0</vt:i4>
      </vt:variant>
      <vt:variant>
        <vt:i4>5</vt:i4>
      </vt:variant>
      <vt:variant>
        <vt:lpwstr>https://cantium.solutions/service/hr-for-education/</vt:lpwstr>
      </vt:variant>
      <vt:variant>
        <vt:lpwstr/>
      </vt:variant>
      <vt:variant>
        <vt:i4>6946934</vt:i4>
      </vt:variant>
      <vt:variant>
        <vt:i4>1290</vt:i4>
      </vt:variant>
      <vt:variant>
        <vt:i4>0</vt:i4>
      </vt:variant>
      <vt:variant>
        <vt:i4>5</vt:i4>
      </vt:variant>
      <vt:variant>
        <vt:lpwstr>https://www.gov.uk/coronavirus</vt:lpwstr>
      </vt:variant>
      <vt:variant>
        <vt:lpwstr/>
      </vt:variant>
      <vt:variant>
        <vt:i4>4128867</vt:i4>
      </vt:variant>
      <vt:variant>
        <vt:i4>1287</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4915223</vt:i4>
      </vt:variant>
      <vt:variant>
        <vt:i4>1284</vt:i4>
      </vt:variant>
      <vt:variant>
        <vt:i4>0</vt:i4>
      </vt:variant>
      <vt:variant>
        <vt:i4>5</vt:i4>
      </vt:variant>
      <vt:variant>
        <vt:lpwstr>https://www.gov.uk/government/publications/staying-alert-and-safe-social-distancing/staying-alert-and-safe-social-distancing</vt:lpwstr>
      </vt:variant>
      <vt:variant>
        <vt:lpwstr/>
      </vt:variant>
      <vt:variant>
        <vt:i4>6946934</vt:i4>
      </vt:variant>
      <vt:variant>
        <vt:i4>1281</vt:i4>
      </vt:variant>
      <vt:variant>
        <vt:i4>0</vt:i4>
      </vt:variant>
      <vt:variant>
        <vt:i4>5</vt:i4>
      </vt:variant>
      <vt:variant>
        <vt:lpwstr>https://www.gov.uk/coronavirus</vt:lpwstr>
      </vt:variant>
      <vt:variant>
        <vt:lpwstr/>
      </vt:variant>
      <vt:variant>
        <vt:i4>4128867</vt:i4>
      </vt:variant>
      <vt:variant>
        <vt:i4>1278</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1275</vt:i4>
      </vt:variant>
      <vt:variant>
        <vt:i4>0</vt:i4>
      </vt:variant>
      <vt:variant>
        <vt:i4>5</vt:i4>
      </vt:variant>
      <vt:variant>
        <vt:lpwstr>https://www.gov.uk/government/publications/staying-alert-and-safe-social-distancing/staying-alert-and-safe-social-distancing</vt:lpwstr>
      </vt:variant>
      <vt:variant>
        <vt:lpwstr/>
      </vt:variant>
      <vt:variant>
        <vt:i4>4128867</vt:i4>
      </vt:variant>
      <vt:variant>
        <vt:i4>1272</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1269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6946934</vt:i4>
      </vt:variant>
      <vt:variant>
        <vt:i4>1266</vt:i4>
      </vt:variant>
      <vt:variant>
        <vt:i4>0</vt:i4>
      </vt:variant>
      <vt:variant>
        <vt:i4>5</vt:i4>
      </vt:variant>
      <vt:variant>
        <vt:lpwstr>https://www.gov.uk/coronavirus</vt:lpwstr>
      </vt:variant>
      <vt:variant>
        <vt:lpwstr/>
      </vt:variant>
      <vt:variant>
        <vt:i4>4128867</vt:i4>
      </vt:variant>
      <vt:variant>
        <vt:i4>1263</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4915223</vt:i4>
      </vt:variant>
      <vt:variant>
        <vt:i4>1260</vt:i4>
      </vt:variant>
      <vt:variant>
        <vt:i4>0</vt:i4>
      </vt:variant>
      <vt:variant>
        <vt:i4>5</vt:i4>
      </vt:variant>
      <vt:variant>
        <vt:lpwstr>https://www.gov.uk/government/publications/staying-alert-and-safe-social-distancing/staying-alert-and-safe-social-distancing</vt:lpwstr>
      </vt:variant>
      <vt:variant>
        <vt:lpwstr/>
      </vt:variant>
      <vt:variant>
        <vt:i4>6946934</vt:i4>
      </vt:variant>
      <vt:variant>
        <vt:i4>1257</vt:i4>
      </vt:variant>
      <vt:variant>
        <vt:i4>0</vt:i4>
      </vt:variant>
      <vt:variant>
        <vt:i4>5</vt:i4>
      </vt:variant>
      <vt:variant>
        <vt:lpwstr>https://www.gov.uk/coronavirus</vt:lpwstr>
      </vt:variant>
      <vt:variant>
        <vt:lpwstr/>
      </vt:variant>
      <vt:variant>
        <vt:i4>4128867</vt:i4>
      </vt:variant>
      <vt:variant>
        <vt:i4>1254</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1251</vt:i4>
      </vt:variant>
      <vt:variant>
        <vt:i4>0</vt:i4>
      </vt:variant>
      <vt:variant>
        <vt:i4>5</vt:i4>
      </vt:variant>
      <vt:variant>
        <vt:lpwstr>https://www.gov.uk/government/publications/staying-alert-and-safe-social-distancing/staying-alert-and-safe-social-distancing</vt:lpwstr>
      </vt:variant>
      <vt:variant>
        <vt:lpwstr/>
      </vt:variant>
      <vt:variant>
        <vt:i4>4128867</vt:i4>
      </vt:variant>
      <vt:variant>
        <vt:i4>1248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5898270</vt:i4>
      </vt:variant>
      <vt:variant>
        <vt:i4>1245</vt:i4>
      </vt:variant>
      <vt:variant>
        <vt:i4>0</vt:i4>
      </vt:variant>
      <vt:variant>
        <vt:i4>5</vt:i4>
      </vt:variant>
      <vt:variant>
        <vt:lpwstr>https://www.gov.uk/government/publications/preparing-for-the-wider-opening-of-schools-from-1-june/planning-guide-for-primary-schools</vt:lpwstr>
      </vt:variant>
      <vt:variant>
        <vt:lpwstr/>
      </vt:variant>
      <vt:variant>
        <vt:i4>4128867</vt:i4>
      </vt:variant>
      <vt:variant>
        <vt:i4>1242</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4128887</vt:i4>
      </vt:variant>
      <vt:variant>
        <vt:i4>1239</vt:i4>
      </vt:variant>
      <vt:variant>
        <vt:i4>0</vt:i4>
      </vt:variant>
      <vt:variant>
        <vt:i4>5</vt:i4>
      </vt:variant>
      <vt:variant>
        <vt:lpwstr>https://the-sps.co.uk/</vt:lpwstr>
      </vt:variant>
      <vt:variant>
        <vt:lpwstr/>
      </vt:variant>
      <vt:variant>
        <vt:i4>2228264</vt:i4>
      </vt:variant>
      <vt:variant>
        <vt:i4>1236</vt:i4>
      </vt:variant>
      <vt:variant>
        <vt:i4>0</vt:i4>
      </vt:variant>
      <vt:variant>
        <vt:i4>5</vt:i4>
      </vt:variant>
      <vt:variant>
        <vt:lpwstr>https://cantium.solutions/service/hr-for-education/</vt:lpwstr>
      </vt:variant>
      <vt:variant>
        <vt:lpwstr/>
      </vt:variant>
      <vt:variant>
        <vt:i4>7798824</vt:i4>
      </vt:variant>
      <vt:variant>
        <vt:i4>1233</vt:i4>
      </vt:variant>
      <vt:variant>
        <vt:i4>0</vt:i4>
      </vt:variant>
      <vt:variant>
        <vt:i4>5</vt:i4>
      </vt:variant>
      <vt:variant>
        <vt:lpwstr>https://www.gov.uk/government/publications/covid-19-school-closures/guidance-for-schools-about-temporarily-closing</vt:lpwstr>
      </vt:variant>
      <vt:variant>
        <vt:lpwstr/>
      </vt:variant>
      <vt:variant>
        <vt:i4>4259922</vt:i4>
      </vt:variant>
      <vt:variant>
        <vt:i4>1230</vt:i4>
      </vt:variant>
      <vt:variant>
        <vt:i4>0</vt:i4>
      </vt:variant>
      <vt:variant>
        <vt:i4>5</vt:i4>
      </vt:variant>
      <vt:variant>
        <vt:lpwstr>http://www.legislation.gov.uk/uksi/2012/115/contents/made</vt:lpwstr>
      </vt:variant>
      <vt:variant>
        <vt:lpwstr/>
      </vt:variant>
      <vt:variant>
        <vt:i4>1376372</vt:i4>
      </vt:variant>
      <vt:variant>
        <vt:i4>1227</vt:i4>
      </vt:variant>
      <vt:variant>
        <vt:i4>0</vt:i4>
      </vt:variant>
      <vt:variant>
        <vt:i4>5</vt:i4>
      </vt:variant>
      <vt:variant>
        <vt:lpwstr>https://www.kelsi.org.uk/__data/assets/pdf_file/0019/12574/Kent-Scheme.pdf</vt:lpwstr>
      </vt:variant>
      <vt:variant>
        <vt:lpwstr/>
      </vt:variant>
      <vt:variant>
        <vt:i4>589846</vt:i4>
      </vt:variant>
      <vt:variant>
        <vt:i4>1224</vt:i4>
      </vt:variant>
      <vt:variant>
        <vt:i4>0</vt:i4>
      </vt:variant>
      <vt:variant>
        <vt:i4>5</vt:i4>
      </vt:variant>
      <vt:variant>
        <vt:lpwstr>https://assets.publishing.service.gov.uk/government/uploads/system/uploads/attachment_data/file/832634/School_teachers_pay_and_conditions_2019.pdf</vt:lpwstr>
      </vt:variant>
      <vt:variant>
        <vt:lpwstr/>
      </vt:variant>
      <vt:variant>
        <vt:i4>1114176</vt:i4>
      </vt:variant>
      <vt:variant>
        <vt:i4>1221</vt:i4>
      </vt:variant>
      <vt:variant>
        <vt:i4>0</vt:i4>
      </vt:variant>
      <vt:variant>
        <vt:i4>5</vt:i4>
      </vt:variant>
      <vt:variant>
        <vt:lpwstr>https://www.legislation.gov.uk/uksi/2020/365/made</vt:lpwstr>
      </vt:variant>
      <vt:variant>
        <vt:lpwstr/>
      </vt:variant>
      <vt:variant>
        <vt:i4>1179651</vt:i4>
      </vt:variant>
      <vt:variant>
        <vt:i4>1218</vt:i4>
      </vt:variant>
      <vt:variant>
        <vt:i4>0</vt:i4>
      </vt:variant>
      <vt:variant>
        <vt:i4>5</vt:i4>
      </vt:variant>
      <vt:variant>
        <vt:lpwstr>https://www.hse.gov.uk/risk/controlling-risks.htm</vt:lpwstr>
      </vt:variant>
      <vt:variant>
        <vt:lpwstr/>
      </vt:variant>
      <vt:variant>
        <vt:i4>4915223</vt:i4>
      </vt:variant>
      <vt:variant>
        <vt:i4>1215</vt:i4>
      </vt:variant>
      <vt:variant>
        <vt:i4>0</vt:i4>
      </vt:variant>
      <vt:variant>
        <vt:i4>5</vt:i4>
      </vt:variant>
      <vt:variant>
        <vt:lpwstr>https://www.gov.uk/government/publications/staying-alert-and-safe-social-distancing/staying-alert-and-safe-social-distancing</vt:lpwstr>
      </vt:variant>
      <vt:variant>
        <vt:lpwstr/>
      </vt:variant>
      <vt:variant>
        <vt:i4>6225995</vt:i4>
      </vt:variant>
      <vt:variant>
        <vt:i4>1212</vt:i4>
      </vt:variant>
      <vt:variant>
        <vt:i4>0</vt:i4>
      </vt:variant>
      <vt:variant>
        <vt:i4>5</vt:i4>
      </vt:variant>
      <vt:variant>
        <vt:lpwstr>https://www.gov.uk/guidance/claim-for-wage-costs-through-the-coronavirus-job-retention-scheme</vt:lpwstr>
      </vt:variant>
      <vt:variant>
        <vt:lpwstr/>
      </vt:variant>
      <vt:variant>
        <vt:i4>4128887</vt:i4>
      </vt:variant>
      <vt:variant>
        <vt:i4>1209</vt:i4>
      </vt:variant>
      <vt:variant>
        <vt:i4>0</vt:i4>
      </vt:variant>
      <vt:variant>
        <vt:i4>5</vt:i4>
      </vt:variant>
      <vt:variant>
        <vt:lpwstr>https://the-sps.co.uk/</vt:lpwstr>
      </vt:variant>
      <vt:variant>
        <vt:lpwstr/>
      </vt:variant>
      <vt:variant>
        <vt:i4>2228264</vt:i4>
      </vt:variant>
      <vt:variant>
        <vt:i4>1206</vt:i4>
      </vt:variant>
      <vt:variant>
        <vt:i4>0</vt:i4>
      </vt:variant>
      <vt:variant>
        <vt:i4>5</vt:i4>
      </vt:variant>
      <vt:variant>
        <vt:lpwstr>https://cantium.solutions/service/hr-for-education/</vt:lpwstr>
      </vt:variant>
      <vt:variant>
        <vt:lpwstr/>
      </vt:variant>
      <vt:variant>
        <vt:i4>2752559</vt:i4>
      </vt:variant>
      <vt:variant>
        <vt:i4>1203</vt:i4>
      </vt:variant>
      <vt:variant>
        <vt:i4>0</vt:i4>
      </vt:variant>
      <vt:variant>
        <vt:i4>5</vt:i4>
      </vt:variant>
      <vt:variant>
        <vt:lpwstr>https://www.kent-teach.com/</vt:lpwstr>
      </vt:variant>
      <vt:variant>
        <vt:lpwstr/>
      </vt:variant>
      <vt:variant>
        <vt:i4>6946934</vt:i4>
      </vt:variant>
      <vt:variant>
        <vt:i4>1200</vt:i4>
      </vt:variant>
      <vt:variant>
        <vt:i4>0</vt:i4>
      </vt:variant>
      <vt:variant>
        <vt:i4>5</vt:i4>
      </vt:variant>
      <vt:variant>
        <vt:lpwstr>https://www.gov.uk/coronavirus</vt:lpwstr>
      </vt:variant>
      <vt:variant>
        <vt:lpwstr/>
      </vt:variant>
      <vt:variant>
        <vt:i4>4128867</vt:i4>
      </vt:variant>
      <vt:variant>
        <vt:i4>1197</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1376372</vt:i4>
      </vt:variant>
      <vt:variant>
        <vt:i4>1194</vt:i4>
      </vt:variant>
      <vt:variant>
        <vt:i4>0</vt:i4>
      </vt:variant>
      <vt:variant>
        <vt:i4>5</vt:i4>
      </vt:variant>
      <vt:variant>
        <vt:lpwstr>https://www.kelsi.org.uk/__data/assets/pdf_file/0019/12574/Kent-Scheme.pdf</vt:lpwstr>
      </vt:variant>
      <vt:variant>
        <vt:lpwstr/>
      </vt:variant>
      <vt:variant>
        <vt:i4>589846</vt:i4>
      </vt:variant>
      <vt:variant>
        <vt:i4>1191</vt:i4>
      </vt:variant>
      <vt:variant>
        <vt:i4>0</vt:i4>
      </vt:variant>
      <vt:variant>
        <vt:i4>5</vt:i4>
      </vt:variant>
      <vt:variant>
        <vt:lpwstr>https://assets.publishing.service.gov.uk/government/uploads/system/uploads/attachment_data/file/832634/School_teachers_pay_and_conditions_2019.pdf</vt:lpwstr>
      </vt:variant>
      <vt:variant>
        <vt:lpwstr/>
      </vt:variant>
      <vt:variant>
        <vt:i4>4653074</vt:i4>
      </vt:variant>
      <vt:variant>
        <vt:i4>1188</vt:i4>
      </vt:variant>
      <vt:variant>
        <vt:i4>0</vt:i4>
      </vt:variant>
      <vt:variant>
        <vt:i4>5</vt:i4>
      </vt:variant>
      <vt:variant>
        <vt:lpwstr>https://cantium.solutions/brand/staff-care-services/</vt:lpwstr>
      </vt:variant>
      <vt:variant>
        <vt:lpwstr/>
      </vt:variant>
      <vt:variant>
        <vt:i4>4128887</vt:i4>
      </vt:variant>
      <vt:variant>
        <vt:i4>1185</vt:i4>
      </vt:variant>
      <vt:variant>
        <vt:i4>0</vt:i4>
      </vt:variant>
      <vt:variant>
        <vt:i4>5</vt:i4>
      </vt:variant>
      <vt:variant>
        <vt:lpwstr>https://the-sps.co.uk/</vt:lpwstr>
      </vt:variant>
      <vt:variant>
        <vt:lpwstr/>
      </vt:variant>
      <vt:variant>
        <vt:i4>2228264</vt:i4>
      </vt:variant>
      <vt:variant>
        <vt:i4>1182</vt:i4>
      </vt:variant>
      <vt:variant>
        <vt:i4>0</vt:i4>
      </vt:variant>
      <vt:variant>
        <vt:i4>5</vt:i4>
      </vt:variant>
      <vt:variant>
        <vt:lpwstr>https://cantium.solutions/service/hr-for-education/</vt:lpwstr>
      </vt:variant>
      <vt:variant>
        <vt:lpwstr/>
      </vt:variant>
      <vt:variant>
        <vt:i4>6946934</vt:i4>
      </vt:variant>
      <vt:variant>
        <vt:i4>1179</vt:i4>
      </vt:variant>
      <vt:variant>
        <vt:i4>0</vt:i4>
      </vt:variant>
      <vt:variant>
        <vt:i4>5</vt:i4>
      </vt:variant>
      <vt:variant>
        <vt:lpwstr>https://www.gov.uk/coronavirus</vt:lpwstr>
      </vt:variant>
      <vt:variant>
        <vt:lpwstr/>
      </vt:variant>
      <vt:variant>
        <vt:i4>6750288</vt:i4>
      </vt:variant>
      <vt:variant>
        <vt:i4>1176</vt:i4>
      </vt:variant>
      <vt:variant>
        <vt:i4>0</vt:i4>
      </vt:variant>
      <vt:variant>
        <vt:i4>5</vt:i4>
      </vt:variant>
      <vt:variant>
        <vt:lpwstr>https://assets.publishing.service.gov.uk/government/uploads/system/uploads/attachment_data/file/884171/FINAL_6.6637_CO_HMG_C19_Recovery_FINAL_110520_v2_WEB__1_.pdf</vt:lpwstr>
      </vt:variant>
      <vt:variant>
        <vt:lpwstr/>
      </vt:variant>
      <vt:variant>
        <vt:i4>4128867</vt:i4>
      </vt:variant>
      <vt:variant>
        <vt:i4>1173</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3801195</vt:i4>
      </vt:variant>
      <vt:variant>
        <vt:i4>1170</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5898255</vt:i4>
      </vt:variant>
      <vt:variant>
        <vt:i4>1167</vt:i4>
      </vt:variant>
      <vt:variant>
        <vt:i4>0</vt:i4>
      </vt:variant>
      <vt:variant>
        <vt:i4>5</vt:i4>
      </vt:variant>
      <vt:variant>
        <vt:lpwstr>https://www.gov.uk/government/publications/keeping-children-safe-in-education--2</vt:lpwstr>
      </vt:variant>
      <vt:variant>
        <vt:lpwstr/>
      </vt:variant>
      <vt:variant>
        <vt:i4>4128887</vt:i4>
      </vt:variant>
      <vt:variant>
        <vt:i4>1164</vt:i4>
      </vt:variant>
      <vt:variant>
        <vt:i4>0</vt:i4>
      </vt:variant>
      <vt:variant>
        <vt:i4>5</vt:i4>
      </vt:variant>
      <vt:variant>
        <vt:lpwstr>https://the-sps.co.uk/</vt:lpwstr>
      </vt:variant>
      <vt:variant>
        <vt:lpwstr/>
      </vt:variant>
      <vt:variant>
        <vt:i4>2228264</vt:i4>
      </vt:variant>
      <vt:variant>
        <vt:i4>1161</vt:i4>
      </vt:variant>
      <vt:variant>
        <vt:i4>0</vt:i4>
      </vt:variant>
      <vt:variant>
        <vt:i4>5</vt:i4>
      </vt:variant>
      <vt:variant>
        <vt:lpwstr>https://cantium.solutions/service/hr-for-education/</vt:lpwstr>
      </vt:variant>
      <vt:variant>
        <vt:lpwstr/>
      </vt:variant>
      <vt:variant>
        <vt:i4>1376372</vt:i4>
      </vt:variant>
      <vt:variant>
        <vt:i4>1158</vt:i4>
      </vt:variant>
      <vt:variant>
        <vt:i4>0</vt:i4>
      </vt:variant>
      <vt:variant>
        <vt:i4>5</vt:i4>
      </vt:variant>
      <vt:variant>
        <vt:lpwstr>https://www.kelsi.org.uk/__data/assets/pdf_file/0019/12574/Kent-Scheme.pdf</vt:lpwstr>
      </vt:variant>
      <vt:variant>
        <vt:lpwstr/>
      </vt:variant>
      <vt:variant>
        <vt:i4>589846</vt:i4>
      </vt:variant>
      <vt:variant>
        <vt:i4>1155</vt:i4>
      </vt:variant>
      <vt:variant>
        <vt:i4>0</vt:i4>
      </vt:variant>
      <vt:variant>
        <vt:i4>5</vt:i4>
      </vt:variant>
      <vt:variant>
        <vt:lpwstr>https://assets.publishing.service.gov.uk/government/uploads/system/uploads/attachment_data/file/832634/School_teachers_pay_and_conditions_2019.pdf</vt:lpwstr>
      </vt:variant>
      <vt:variant>
        <vt:lpwstr/>
      </vt:variant>
      <vt:variant>
        <vt:i4>4128867</vt:i4>
      </vt:variant>
      <vt:variant>
        <vt:i4>1152</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3801195</vt:i4>
      </vt:variant>
      <vt:variant>
        <vt:i4>1149</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6946934</vt:i4>
      </vt:variant>
      <vt:variant>
        <vt:i4>1146</vt:i4>
      </vt:variant>
      <vt:variant>
        <vt:i4>0</vt:i4>
      </vt:variant>
      <vt:variant>
        <vt:i4>5</vt:i4>
      </vt:variant>
      <vt:variant>
        <vt:lpwstr>https://www.gov.uk/coronavirus</vt:lpwstr>
      </vt:variant>
      <vt:variant>
        <vt:lpwstr/>
      </vt:variant>
      <vt:variant>
        <vt:i4>4915223</vt:i4>
      </vt:variant>
      <vt:variant>
        <vt:i4>1143</vt:i4>
      </vt:variant>
      <vt:variant>
        <vt:i4>0</vt:i4>
      </vt:variant>
      <vt:variant>
        <vt:i4>5</vt:i4>
      </vt:variant>
      <vt:variant>
        <vt:lpwstr>https://www.gov.uk/government/publications/staying-alert-and-safe-social-distancing/staying-alert-and-safe-social-distancing</vt:lpwstr>
      </vt:variant>
      <vt:variant>
        <vt:lpwstr/>
      </vt:variant>
      <vt:variant>
        <vt:i4>327774</vt:i4>
      </vt:variant>
      <vt:variant>
        <vt:i4>1140</vt:i4>
      </vt:variant>
      <vt:variant>
        <vt:i4>0</vt:i4>
      </vt:variant>
      <vt:variant>
        <vt:i4>5</vt:i4>
      </vt:variant>
      <vt:variant>
        <vt:lpwstr>https://www.hse.gov.uk/news/riddor-reporting-coronavirus.htm</vt:lpwstr>
      </vt:variant>
      <vt:variant>
        <vt:lpwstr/>
      </vt:variant>
      <vt:variant>
        <vt:i4>4915217</vt:i4>
      </vt:variant>
      <vt:variant>
        <vt:i4>1137</vt:i4>
      </vt:variant>
      <vt:variant>
        <vt:i4>0</vt:i4>
      </vt:variant>
      <vt:variant>
        <vt:i4>5</vt:i4>
      </vt:variant>
      <vt:variant>
        <vt:lpwstr>https://www.kelsi.org.uk/policies-and-guidance/health-and-safety-guidance</vt:lpwstr>
      </vt:variant>
      <vt:variant>
        <vt:lpwstr/>
      </vt:variant>
      <vt:variant>
        <vt:i4>2752527</vt:i4>
      </vt:variant>
      <vt:variant>
        <vt:i4>1134</vt:i4>
      </vt:variant>
      <vt:variant>
        <vt:i4>0</vt:i4>
      </vt:variant>
      <vt:variant>
        <vt:i4>5</vt:i4>
      </vt:variant>
      <vt:variant>
        <vt:lpwstr>mailto:client.services@kent.gov.uk</vt:lpwstr>
      </vt:variant>
      <vt:variant>
        <vt:lpwstr/>
      </vt:variant>
      <vt:variant>
        <vt:i4>2752527</vt:i4>
      </vt:variant>
      <vt:variant>
        <vt:i4>1131</vt:i4>
      </vt:variant>
      <vt:variant>
        <vt:i4>0</vt:i4>
      </vt:variant>
      <vt:variant>
        <vt:i4>5</vt:i4>
      </vt:variant>
      <vt:variant>
        <vt:lpwstr>mailto:client.services@kent.gov.uk</vt:lpwstr>
      </vt:variant>
      <vt:variant>
        <vt:lpwstr/>
      </vt:variant>
      <vt:variant>
        <vt:i4>3538980</vt:i4>
      </vt:variant>
      <vt:variant>
        <vt:i4>1128</vt:i4>
      </vt:variant>
      <vt:variant>
        <vt:i4>0</vt:i4>
      </vt:variant>
      <vt:variant>
        <vt:i4>5</vt:i4>
      </vt:variant>
      <vt:variant>
        <vt:lpwstr>https://www.gov.uk/government/publications/covid-19-personal-protective-equipment-use-for-non-aerosol-generating-procedures</vt:lpwstr>
      </vt:variant>
      <vt:variant>
        <vt:lpwstr/>
      </vt:variant>
      <vt:variant>
        <vt:i4>3538980</vt:i4>
      </vt:variant>
      <vt:variant>
        <vt:i4>1125</vt:i4>
      </vt:variant>
      <vt:variant>
        <vt:i4>0</vt:i4>
      </vt:variant>
      <vt:variant>
        <vt:i4>5</vt:i4>
      </vt:variant>
      <vt:variant>
        <vt:lpwstr>https://www.gov.uk/government/publications/covid-19-personal-protective-equipment-use-for-non-aerosol-generating-procedures</vt:lpwstr>
      </vt:variant>
      <vt:variant>
        <vt:lpwstr/>
      </vt:variant>
      <vt:variant>
        <vt:i4>2752527</vt:i4>
      </vt:variant>
      <vt:variant>
        <vt:i4>1122</vt:i4>
      </vt:variant>
      <vt:variant>
        <vt:i4>0</vt:i4>
      </vt:variant>
      <vt:variant>
        <vt:i4>5</vt:i4>
      </vt:variant>
      <vt:variant>
        <vt:lpwstr>mailto:client.services@kent.gov.uk</vt:lpwstr>
      </vt:variant>
      <vt:variant>
        <vt:lpwstr/>
      </vt:variant>
      <vt:variant>
        <vt:i4>720926</vt:i4>
      </vt:variant>
      <vt:variant>
        <vt:i4>1119</vt:i4>
      </vt:variant>
      <vt:variant>
        <vt:i4>0</vt:i4>
      </vt:variant>
      <vt:variant>
        <vt:i4>5</vt:i4>
      </vt:variant>
      <vt:variant>
        <vt:lpwstr>https://www.gov.uk/government/collections/coronavirus-covid-19-personal-protective-equipment-ppe</vt:lpwstr>
      </vt:variant>
      <vt:variant>
        <vt:lpwstr/>
      </vt:variant>
      <vt:variant>
        <vt:i4>3801139</vt:i4>
      </vt:variant>
      <vt:variant>
        <vt:i4>1116</vt:i4>
      </vt:variant>
      <vt:variant>
        <vt:i4>0</vt:i4>
      </vt:variant>
      <vt:variant>
        <vt:i4>5</vt:i4>
      </vt:variant>
      <vt:variant>
        <vt:lpwstr>https://www.gov.uk/government/publications/covid-19-decontamination-in-non-healthcare-settings</vt:lpwstr>
      </vt:variant>
      <vt:variant>
        <vt:lpwstr/>
      </vt:variant>
      <vt:variant>
        <vt:i4>2752527</vt:i4>
      </vt:variant>
      <vt:variant>
        <vt:i4>1113</vt:i4>
      </vt:variant>
      <vt:variant>
        <vt:i4>0</vt:i4>
      </vt:variant>
      <vt:variant>
        <vt:i4>5</vt:i4>
      </vt:variant>
      <vt:variant>
        <vt:lpwstr>mailto:client.services@kent.gov.uk</vt:lpwstr>
      </vt:variant>
      <vt:variant>
        <vt:lpwstr/>
      </vt:variant>
      <vt:variant>
        <vt:i4>3801139</vt:i4>
      </vt:variant>
      <vt:variant>
        <vt:i4>1110</vt:i4>
      </vt:variant>
      <vt:variant>
        <vt:i4>0</vt:i4>
      </vt:variant>
      <vt:variant>
        <vt:i4>5</vt:i4>
      </vt:variant>
      <vt:variant>
        <vt:lpwstr>https://www.gov.uk/government/publications/covid-19-decontamination-in-non-healthcare-settings</vt:lpwstr>
      </vt:variant>
      <vt:variant>
        <vt:lpwstr/>
      </vt:variant>
      <vt:variant>
        <vt:i4>4259935</vt:i4>
      </vt:variant>
      <vt:variant>
        <vt:i4>1107</vt:i4>
      </vt:variant>
      <vt:variant>
        <vt:i4>0</vt:i4>
      </vt:variant>
      <vt:variant>
        <vt:i4>5</vt:i4>
      </vt:variant>
      <vt:variant>
        <vt:lpwstr>https://www.sja.org.uk/get-advice/first-aid-advice/covid-19-advice-for-first-aiders/</vt:lpwstr>
      </vt:variant>
      <vt:variant>
        <vt:lpwstr/>
      </vt:variant>
      <vt:variant>
        <vt:i4>721012</vt:i4>
      </vt:variant>
      <vt:variant>
        <vt:i4>1104</vt:i4>
      </vt:variant>
      <vt:variant>
        <vt:i4>0</vt:i4>
      </vt:variant>
      <vt:variant>
        <vt:i4>5</vt:i4>
      </vt:variant>
      <vt:variant>
        <vt:lpwstr>https://www.kelsi.org.uk/__data/assets/pdf_file/0009/27918/DfEE-First-aid-guidance-for-schools.pdf</vt:lpwstr>
      </vt:variant>
      <vt:variant>
        <vt:lpwstr/>
      </vt:variant>
      <vt:variant>
        <vt:i4>3211347</vt:i4>
      </vt:variant>
      <vt:variant>
        <vt:i4>1101</vt:i4>
      </vt:variant>
      <vt:variant>
        <vt:i4>0</vt:i4>
      </vt:variant>
      <vt:variant>
        <vt:i4>5</vt:i4>
      </vt:variant>
      <vt:variant>
        <vt:lpwstr>https://www.kelsi.org.uk/__data/assets/word_doc/0005/27923/Risk-register-for-schools-and-nurseries.docx</vt:lpwstr>
      </vt:variant>
      <vt:variant>
        <vt:lpwstr/>
      </vt:variant>
      <vt:variant>
        <vt:i4>7077984</vt:i4>
      </vt:variant>
      <vt:variant>
        <vt:i4>1098</vt:i4>
      </vt:variant>
      <vt:variant>
        <vt:i4>0</vt:i4>
      </vt:variant>
      <vt:variant>
        <vt:i4>5</vt:i4>
      </vt:variant>
      <vt:variant>
        <vt:lpwstr>https://www.hse.gov.uk/services/education/example-risk-assessments.htm</vt:lpwstr>
      </vt:variant>
      <vt:variant>
        <vt:lpwstr/>
      </vt:variant>
      <vt:variant>
        <vt:i4>7340143</vt:i4>
      </vt:variant>
      <vt:variant>
        <vt:i4>1095</vt:i4>
      </vt:variant>
      <vt:variant>
        <vt:i4>0</vt:i4>
      </vt:variant>
      <vt:variant>
        <vt:i4>5</vt:i4>
      </vt:variant>
      <vt:variant>
        <vt:lpwstr>https://www.hse.gov.uk/risk/classroom-checklist.htm</vt:lpwstr>
      </vt:variant>
      <vt:variant>
        <vt:lpwstr/>
      </vt:variant>
      <vt:variant>
        <vt:i4>7340143</vt:i4>
      </vt:variant>
      <vt:variant>
        <vt:i4>1092</vt:i4>
      </vt:variant>
      <vt:variant>
        <vt:i4>0</vt:i4>
      </vt:variant>
      <vt:variant>
        <vt:i4>5</vt:i4>
      </vt:variant>
      <vt:variant>
        <vt:lpwstr>https://www.hse.gov.uk/risk/classroom-checklist.htm</vt:lpwstr>
      </vt:variant>
      <vt:variant>
        <vt:lpwstr/>
      </vt:variant>
      <vt:variant>
        <vt:i4>262232</vt:i4>
      </vt:variant>
      <vt:variant>
        <vt:i4>1089</vt:i4>
      </vt:variant>
      <vt:variant>
        <vt:i4>0</vt:i4>
      </vt:variant>
      <vt:variant>
        <vt:i4>5</vt:i4>
      </vt:variant>
      <vt:variant>
        <vt:lpwstr>https://www.kelsi.org.uk/policies-and-guidance/health-and-safety-guidance/risk-assessment</vt:lpwstr>
      </vt:variant>
      <vt:variant>
        <vt:lpwstr/>
      </vt:variant>
      <vt:variant>
        <vt:i4>5505109</vt:i4>
      </vt:variant>
      <vt:variant>
        <vt:i4>1086</vt:i4>
      </vt:variant>
      <vt:variant>
        <vt:i4>0</vt:i4>
      </vt:variant>
      <vt:variant>
        <vt:i4>5</vt:i4>
      </vt:variant>
      <vt:variant>
        <vt:lpwstr/>
      </vt:variant>
      <vt:variant>
        <vt:lpwstr>_Catering_1</vt:lpwstr>
      </vt:variant>
      <vt:variant>
        <vt:i4>3801139</vt:i4>
      </vt:variant>
      <vt:variant>
        <vt:i4>1083</vt:i4>
      </vt:variant>
      <vt:variant>
        <vt:i4>0</vt:i4>
      </vt:variant>
      <vt:variant>
        <vt:i4>5</vt:i4>
      </vt:variant>
      <vt:variant>
        <vt:lpwstr>https://www.gov.uk/government/publications/covid-19-decontamination-in-non-healthcare-settings</vt:lpwstr>
      </vt:variant>
      <vt:variant>
        <vt:lpwstr/>
      </vt:variant>
      <vt:variant>
        <vt:i4>4456527</vt:i4>
      </vt:variant>
      <vt:variant>
        <vt:i4>1080</vt:i4>
      </vt:variant>
      <vt:variant>
        <vt:i4>0</vt:i4>
      </vt:variant>
      <vt:variant>
        <vt:i4>5</vt:i4>
      </vt:variant>
      <vt:variant>
        <vt:lpwstr>https://www.gov.uk/guidance/coronavirus-covid-19-safer-travel-guidance-for-passengers</vt:lpwstr>
      </vt:variant>
      <vt:variant>
        <vt:lpwstr/>
      </vt:variant>
      <vt:variant>
        <vt:i4>4128867</vt:i4>
      </vt:variant>
      <vt:variant>
        <vt:i4>1077</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6684689</vt:i4>
      </vt:variant>
      <vt:variant>
        <vt:i4>1074</vt:i4>
      </vt:variant>
      <vt:variant>
        <vt:i4>0</vt:i4>
      </vt:variant>
      <vt:variant>
        <vt:i4>5</vt:i4>
      </vt:variant>
      <vt:variant>
        <vt:lpwstr>mailto:healthandsafety@kent.gov.uk</vt:lpwstr>
      </vt:variant>
      <vt:variant>
        <vt:lpwstr/>
      </vt:variant>
      <vt:variant>
        <vt:i4>6684689</vt:i4>
      </vt:variant>
      <vt:variant>
        <vt:i4>1071</vt:i4>
      </vt:variant>
      <vt:variant>
        <vt:i4>0</vt:i4>
      </vt:variant>
      <vt:variant>
        <vt:i4>5</vt:i4>
      </vt:variant>
      <vt:variant>
        <vt:lpwstr>mailto:healthandsafety@kent.gov.uk</vt:lpwstr>
      </vt:variant>
      <vt:variant>
        <vt:lpwstr/>
      </vt:variant>
      <vt:variant>
        <vt:i4>7340143</vt:i4>
      </vt:variant>
      <vt:variant>
        <vt:i4>1068</vt:i4>
      </vt:variant>
      <vt:variant>
        <vt:i4>0</vt:i4>
      </vt:variant>
      <vt:variant>
        <vt:i4>5</vt:i4>
      </vt:variant>
      <vt:variant>
        <vt:lpwstr>https://www.hse.gov.uk/risk/classroom-checklist.htm</vt:lpwstr>
      </vt:variant>
      <vt:variant>
        <vt:lpwstr/>
      </vt:variant>
      <vt:variant>
        <vt:i4>7340143</vt:i4>
      </vt:variant>
      <vt:variant>
        <vt:i4>1065</vt:i4>
      </vt:variant>
      <vt:variant>
        <vt:i4>0</vt:i4>
      </vt:variant>
      <vt:variant>
        <vt:i4>5</vt:i4>
      </vt:variant>
      <vt:variant>
        <vt:lpwstr>https://www.hse.gov.uk/risk/classroom-checklist.htm</vt:lpwstr>
      </vt:variant>
      <vt:variant>
        <vt:lpwstr/>
      </vt:variant>
      <vt:variant>
        <vt:i4>1179651</vt:i4>
      </vt:variant>
      <vt:variant>
        <vt:i4>1062</vt:i4>
      </vt:variant>
      <vt:variant>
        <vt:i4>0</vt:i4>
      </vt:variant>
      <vt:variant>
        <vt:i4>5</vt:i4>
      </vt:variant>
      <vt:variant>
        <vt:lpwstr>https://www.hse.gov.uk/risk/controlling-risks.htm</vt:lpwstr>
      </vt:variant>
      <vt:variant>
        <vt:lpwstr/>
      </vt:variant>
      <vt:variant>
        <vt:i4>5242880</vt:i4>
      </vt:variant>
      <vt:variant>
        <vt:i4>1059</vt:i4>
      </vt:variant>
      <vt:variant>
        <vt:i4>0</vt:i4>
      </vt:variant>
      <vt:variant>
        <vt:i4>5</vt:i4>
      </vt:variant>
      <vt:variant>
        <vt:lpwstr>https://www.kelsi.org.uk/policies-and-guidance/health-and-safety-guidance/health-and-safety-policies</vt:lpwstr>
      </vt:variant>
      <vt:variant>
        <vt:lpwstr/>
      </vt:variant>
      <vt:variant>
        <vt:i4>6684689</vt:i4>
      </vt:variant>
      <vt:variant>
        <vt:i4>1056</vt:i4>
      </vt:variant>
      <vt:variant>
        <vt:i4>0</vt:i4>
      </vt:variant>
      <vt:variant>
        <vt:i4>5</vt:i4>
      </vt:variant>
      <vt:variant>
        <vt:lpwstr>mailto:healthandsafety@kent.gov.uk</vt:lpwstr>
      </vt:variant>
      <vt:variant>
        <vt:lpwstr/>
      </vt:variant>
      <vt:variant>
        <vt:i4>5505142</vt:i4>
      </vt:variant>
      <vt:variant>
        <vt:i4>1053</vt:i4>
      </vt:variant>
      <vt:variant>
        <vt:i4>0</vt:i4>
      </vt:variant>
      <vt:variant>
        <vt:i4>5</vt:i4>
      </vt:variant>
      <vt:variant>
        <vt:lpwstr>https://www.kelsi.org.uk/__data/assets/word_doc/0010/41779/Health-and-safety-example-policy-for-schools.docx</vt:lpwstr>
      </vt:variant>
      <vt:variant>
        <vt:lpwstr/>
      </vt:variant>
      <vt:variant>
        <vt:i4>1179651</vt:i4>
      </vt:variant>
      <vt:variant>
        <vt:i4>1050</vt:i4>
      </vt:variant>
      <vt:variant>
        <vt:i4>0</vt:i4>
      </vt:variant>
      <vt:variant>
        <vt:i4>5</vt:i4>
      </vt:variant>
      <vt:variant>
        <vt:lpwstr>https://www.hse.gov.uk/risk/controlling-risks.htm</vt:lpwstr>
      </vt:variant>
      <vt:variant>
        <vt:lpwstr/>
      </vt:variant>
      <vt:variant>
        <vt:i4>5242880</vt:i4>
      </vt:variant>
      <vt:variant>
        <vt:i4>1047</vt:i4>
      </vt:variant>
      <vt:variant>
        <vt:i4>0</vt:i4>
      </vt:variant>
      <vt:variant>
        <vt:i4>5</vt:i4>
      </vt:variant>
      <vt:variant>
        <vt:lpwstr>https://www.kelsi.org.uk/policies-and-guidance/health-and-safety-guidance/health-and-safety-policies</vt:lpwstr>
      </vt:variant>
      <vt:variant>
        <vt:lpwstr/>
      </vt:variant>
      <vt:variant>
        <vt:i4>3473492</vt:i4>
      </vt:variant>
      <vt:variant>
        <vt:i4>1044</vt:i4>
      </vt:variant>
      <vt:variant>
        <vt:i4>0</vt:i4>
      </vt:variant>
      <vt:variant>
        <vt:i4>5</vt:i4>
      </vt:variant>
      <vt:variant>
        <vt:lpwstr>mailto:Peter.Stewart@theeducationpeople.org</vt:lpwstr>
      </vt:variant>
      <vt:variant>
        <vt:lpwstr/>
      </vt:variant>
      <vt:variant>
        <vt:i4>2490462</vt:i4>
      </vt:variant>
      <vt:variant>
        <vt:i4>1041</vt:i4>
      </vt:variant>
      <vt:variant>
        <vt:i4>0</vt:i4>
      </vt:variant>
      <vt:variant>
        <vt:i4>5</vt:i4>
      </vt:variant>
      <vt:variant>
        <vt:lpwstr>mailto:Siobhan.Price@theeducationpeople.org</vt:lpwstr>
      </vt:variant>
      <vt:variant>
        <vt:lpwstr/>
      </vt:variant>
      <vt:variant>
        <vt:i4>3407965</vt:i4>
      </vt:variant>
      <vt:variant>
        <vt:i4>1038</vt:i4>
      </vt:variant>
      <vt:variant>
        <vt:i4>0</vt:i4>
      </vt:variant>
      <vt:variant>
        <vt:i4>5</vt:i4>
      </vt:variant>
      <vt:variant>
        <vt:lpwstr>mailto:polly.sharman@theeducationpeople.org</vt:lpwstr>
      </vt:variant>
      <vt:variant>
        <vt:lpwstr/>
      </vt:variant>
      <vt:variant>
        <vt:i4>7536655</vt:i4>
      </vt:variant>
      <vt:variant>
        <vt:i4>1035</vt:i4>
      </vt:variant>
      <vt:variant>
        <vt:i4>0</vt:i4>
      </vt:variant>
      <vt:variant>
        <vt:i4>5</vt:i4>
      </vt:variant>
      <vt:variant>
        <vt:lpwstr>mailto:Mary.priestley@theeducationpeople.org</vt:lpwstr>
      </vt:variant>
      <vt:variant>
        <vt:lpwstr/>
      </vt:variant>
      <vt:variant>
        <vt:i4>5111847</vt:i4>
      </vt:variant>
      <vt:variant>
        <vt:i4>1032</vt:i4>
      </vt:variant>
      <vt:variant>
        <vt:i4>0</vt:i4>
      </vt:variant>
      <vt:variant>
        <vt:i4>5</vt:i4>
      </vt:variant>
      <vt:variant>
        <vt:lpwstr>mailto:Catherine.wilson@theeducationpeople.org</vt:lpwstr>
      </vt:variant>
      <vt:variant>
        <vt:lpwstr/>
      </vt:variant>
      <vt:variant>
        <vt:i4>3080282</vt:i4>
      </vt:variant>
      <vt:variant>
        <vt:i4>1029</vt:i4>
      </vt:variant>
      <vt:variant>
        <vt:i4>0</vt:i4>
      </vt:variant>
      <vt:variant>
        <vt:i4>5</vt:i4>
      </vt:variant>
      <vt:variant>
        <vt:lpwstr>mailto:karen.claxton@theeducationpeople.org</vt:lpwstr>
      </vt:variant>
      <vt:variant>
        <vt:lpwstr/>
      </vt:variant>
      <vt:variant>
        <vt:i4>6226039</vt:i4>
      </vt:variant>
      <vt:variant>
        <vt:i4>1026</vt:i4>
      </vt:variant>
      <vt:variant>
        <vt:i4>0</vt:i4>
      </vt:variant>
      <vt:variant>
        <vt:i4>5</vt:i4>
      </vt:variant>
      <vt:variant>
        <vt:lpwstr>mailto:Nicholas.Abrahams@kent.gov.uk</vt:lpwstr>
      </vt:variant>
      <vt:variant>
        <vt:lpwstr/>
      </vt:variant>
      <vt:variant>
        <vt:i4>4849714</vt:i4>
      </vt:variant>
      <vt:variant>
        <vt:i4>1023</vt:i4>
      </vt:variant>
      <vt:variant>
        <vt:i4>0</vt:i4>
      </vt:variant>
      <vt:variant>
        <vt:i4>5</vt:i4>
      </vt:variant>
      <vt:variant>
        <vt:lpwstr>mailto:Celia.Buxton2@kent.gov.uk</vt:lpwstr>
      </vt:variant>
      <vt:variant>
        <vt:lpwstr/>
      </vt:variant>
      <vt:variant>
        <vt:i4>589874</vt:i4>
      </vt:variant>
      <vt:variant>
        <vt:i4>1020</vt:i4>
      </vt:variant>
      <vt:variant>
        <vt:i4>0</vt:i4>
      </vt:variant>
      <vt:variant>
        <vt:i4>5</vt:i4>
      </vt:variant>
      <vt:variant>
        <vt:lpwstr>mailto:Marisa.White@kent.gov.uk</vt:lpwstr>
      </vt:variant>
      <vt:variant>
        <vt:lpwstr/>
      </vt:variant>
      <vt:variant>
        <vt:i4>1310757</vt:i4>
      </vt:variant>
      <vt:variant>
        <vt:i4>1017</vt:i4>
      </vt:variant>
      <vt:variant>
        <vt:i4>0</vt:i4>
      </vt:variant>
      <vt:variant>
        <vt:i4>5</vt:i4>
      </vt:variant>
      <vt:variant>
        <vt:lpwstr>mailto:Ian.Watts@kent.gov.uk</vt:lpwstr>
      </vt:variant>
      <vt:variant>
        <vt:lpwstr/>
      </vt:variant>
      <vt:variant>
        <vt:i4>7471218</vt:i4>
      </vt:variant>
      <vt:variant>
        <vt:i4>1014</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3801195</vt:i4>
      </vt:variant>
      <vt:variant>
        <vt:i4>1011</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4390999</vt:i4>
      </vt:variant>
      <vt:variant>
        <vt:i4>1008</vt:i4>
      </vt:variant>
      <vt:variant>
        <vt:i4>0</vt:i4>
      </vt:variant>
      <vt:variant>
        <vt:i4>5</vt:i4>
      </vt:variant>
      <vt:variant>
        <vt:lpwstr>https://www.gov.uk/government/publications/actions-for-educational-and-childcare-settings-to-prepare-for-wider-opening-from-1-june-2020/opening-schools-for-more-children-and-young-people-initial-planning-framework-for-schools-in-england</vt:lpwstr>
      </vt:variant>
      <vt:variant>
        <vt:lpwstr/>
      </vt:variant>
      <vt:variant>
        <vt:i4>4391001</vt:i4>
      </vt:variant>
      <vt:variant>
        <vt:i4>1005</vt:i4>
      </vt:variant>
      <vt:variant>
        <vt:i4>0</vt:i4>
      </vt:variant>
      <vt:variant>
        <vt:i4>5</vt:i4>
      </vt:variant>
      <vt:variant>
        <vt:lpwstr>https://www.gov.uk/government/collections/coronavirus-covid-19-guidance-for-schools-and-other-educational-settings?utm_source=77084a7b-88f8-42d0-a8b8-ae463d3f1d1d&amp;utm_medium=email&amp;utm_campaign=govuk-notifications&amp;utm_content=immediate</vt:lpwstr>
      </vt:variant>
      <vt:variant>
        <vt:lpwstr/>
      </vt:variant>
      <vt:variant>
        <vt:i4>1376305</vt:i4>
      </vt:variant>
      <vt:variant>
        <vt:i4>998</vt:i4>
      </vt:variant>
      <vt:variant>
        <vt:i4>0</vt:i4>
      </vt:variant>
      <vt:variant>
        <vt:i4>5</vt:i4>
      </vt:variant>
      <vt:variant>
        <vt:lpwstr/>
      </vt:variant>
      <vt:variant>
        <vt:lpwstr>_Toc40715774</vt:lpwstr>
      </vt:variant>
      <vt:variant>
        <vt:i4>1179697</vt:i4>
      </vt:variant>
      <vt:variant>
        <vt:i4>992</vt:i4>
      </vt:variant>
      <vt:variant>
        <vt:i4>0</vt:i4>
      </vt:variant>
      <vt:variant>
        <vt:i4>5</vt:i4>
      </vt:variant>
      <vt:variant>
        <vt:lpwstr/>
      </vt:variant>
      <vt:variant>
        <vt:lpwstr>_Toc40715773</vt:lpwstr>
      </vt:variant>
      <vt:variant>
        <vt:i4>1245233</vt:i4>
      </vt:variant>
      <vt:variant>
        <vt:i4>986</vt:i4>
      </vt:variant>
      <vt:variant>
        <vt:i4>0</vt:i4>
      </vt:variant>
      <vt:variant>
        <vt:i4>5</vt:i4>
      </vt:variant>
      <vt:variant>
        <vt:lpwstr/>
      </vt:variant>
      <vt:variant>
        <vt:lpwstr>_Toc40715772</vt:lpwstr>
      </vt:variant>
      <vt:variant>
        <vt:i4>1048625</vt:i4>
      </vt:variant>
      <vt:variant>
        <vt:i4>980</vt:i4>
      </vt:variant>
      <vt:variant>
        <vt:i4>0</vt:i4>
      </vt:variant>
      <vt:variant>
        <vt:i4>5</vt:i4>
      </vt:variant>
      <vt:variant>
        <vt:lpwstr/>
      </vt:variant>
      <vt:variant>
        <vt:lpwstr>_Toc40715771</vt:lpwstr>
      </vt:variant>
      <vt:variant>
        <vt:i4>1114161</vt:i4>
      </vt:variant>
      <vt:variant>
        <vt:i4>974</vt:i4>
      </vt:variant>
      <vt:variant>
        <vt:i4>0</vt:i4>
      </vt:variant>
      <vt:variant>
        <vt:i4>5</vt:i4>
      </vt:variant>
      <vt:variant>
        <vt:lpwstr/>
      </vt:variant>
      <vt:variant>
        <vt:lpwstr>_Toc40715770</vt:lpwstr>
      </vt:variant>
      <vt:variant>
        <vt:i4>1572912</vt:i4>
      </vt:variant>
      <vt:variant>
        <vt:i4>968</vt:i4>
      </vt:variant>
      <vt:variant>
        <vt:i4>0</vt:i4>
      </vt:variant>
      <vt:variant>
        <vt:i4>5</vt:i4>
      </vt:variant>
      <vt:variant>
        <vt:lpwstr/>
      </vt:variant>
      <vt:variant>
        <vt:lpwstr>_Toc40715769</vt:lpwstr>
      </vt:variant>
      <vt:variant>
        <vt:i4>1638448</vt:i4>
      </vt:variant>
      <vt:variant>
        <vt:i4>962</vt:i4>
      </vt:variant>
      <vt:variant>
        <vt:i4>0</vt:i4>
      </vt:variant>
      <vt:variant>
        <vt:i4>5</vt:i4>
      </vt:variant>
      <vt:variant>
        <vt:lpwstr/>
      </vt:variant>
      <vt:variant>
        <vt:lpwstr>_Toc40715768</vt:lpwstr>
      </vt:variant>
      <vt:variant>
        <vt:i4>1441840</vt:i4>
      </vt:variant>
      <vt:variant>
        <vt:i4>956</vt:i4>
      </vt:variant>
      <vt:variant>
        <vt:i4>0</vt:i4>
      </vt:variant>
      <vt:variant>
        <vt:i4>5</vt:i4>
      </vt:variant>
      <vt:variant>
        <vt:lpwstr/>
      </vt:variant>
      <vt:variant>
        <vt:lpwstr>_Toc40715767</vt:lpwstr>
      </vt:variant>
      <vt:variant>
        <vt:i4>1507376</vt:i4>
      </vt:variant>
      <vt:variant>
        <vt:i4>950</vt:i4>
      </vt:variant>
      <vt:variant>
        <vt:i4>0</vt:i4>
      </vt:variant>
      <vt:variant>
        <vt:i4>5</vt:i4>
      </vt:variant>
      <vt:variant>
        <vt:lpwstr/>
      </vt:variant>
      <vt:variant>
        <vt:lpwstr>_Toc40715766</vt:lpwstr>
      </vt:variant>
      <vt:variant>
        <vt:i4>1310768</vt:i4>
      </vt:variant>
      <vt:variant>
        <vt:i4>944</vt:i4>
      </vt:variant>
      <vt:variant>
        <vt:i4>0</vt:i4>
      </vt:variant>
      <vt:variant>
        <vt:i4>5</vt:i4>
      </vt:variant>
      <vt:variant>
        <vt:lpwstr/>
      </vt:variant>
      <vt:variant>
        <vt:lpwstr>_Toc40715765</vt:lpwstr>
      </vt:variant>
      <vt:variant>
        <vt:i4>1376304</vt:i4>
      </vt:variant>
      <vt:variant>
        <vt:i4>938</vt:i4>
      </vt:variant>
      <vt:variant>
        <vt:i4>0</vt:i4>
      </vt:variant>
      <vt:variant>
        <vt:i4>5</vt:i4>
      </vt:variant>
      <vt:variant>
        <vt:lpwstr/>
      </vt:variant>
      <vt:variant>
        <vt:lpwstr>_Toc40715764</vt:lpwstr>
      </vt:variant>
      <vt:variant>
        <vt:i4>1179696</vt:i4>
      </vt:variant>
      <vt:variant>
        <vt:i4>932</vt:i4>
      </vt:variant>
      <vt:variant>
        <vt:i4>0</vt:i4>
      </vt:variant>
      <vt:variant>
        <vt:i4>5</vt:i4>
      </vt:variant>
      <vt:variant>
        <vt:lpwstr/>
      </vt:variant>
      <vt:variant>
        <vt:lpwstr>_Toc40715763</vt:lpwstr>
      </vt:variant>
      <vt:variant>
        <vt:i4>1245232</vt:i4>
      </vt:variant>
      <vt:variant>
        <vt:i4>926</vt:i4>
      </vt:variant>
      <vt:variant>
        <vt:i4>0</vt:i4>
      </vt:variant>
      <vt:variant>
        <vt:i4>5</vt:i4>
      </vt:variant>
      <vt:variant>
        <vt:lpwstr/>
      </vt:variant>
      <vt:variant>
        <vt:lpwstr>_Toc40715762</vt:lpwstr>
      </vt:variant>
      <vt:variant>
        <vt:i4>1048624</vt:i4>
      </vt:variant>
      <vt:variant>
        <vt:i4>920</vt:i4>
      </vt:variant>
      <vt:variant>
        <vt:i4>0</vt:i4>
      </vt:variant>
      <vt:variant>
        <vt:i4>5</vt:i4>
      </vt:variant>
      <vt:variant>
        <vt:lpwstr/>
      </vt:variant>
      <vt:variant>
        <vt:lpwstr>_Toc40715761</vt:lpwstr>
      </vt:variant>
      <vt:variant>
        <vt:i4>1114160</vt:i4>
      </vt:variant>
      <vt:variant>
        <vt:i4>914</vt:i4>
      </vt:variant>
      <vt:variant>
        <vt:i4>0</vt:i4>
      </vt:variant>
      <vt:variant>
        <vt:i4>5</vt:i4>
      </vt:variant>
      <vt:variant>
        <vt:lpwstr/>
      </vt:variant>
      <vt:variant>
        <vt:lpwstr>_Toc40715760</vt:lpwstr>
      </vt:variant>
      <vt:variant>
        <vt:i4>1572915</vt:i4>
      </vt:variant>
      <vt:variant>
        <vt:i4>908</vt:i4>
      </vt:variant>
      <vt:variant>
        <vt:i4>0</vt:i4>
      </vt:variant>
      <vt:variant>
        <vt:i4>5</vt:i4>
      </vt:variant>
      <vt:variant>
        <vt:lpwstr/>
      </vt:variant>
      <vt:variant>
        <vt:lpwstr>_Toc40715759</vt:lpwstr>
      </vt:variant>
      <vt:variant>
        <vt:i4>1638451</vt:i4>
      </vt:variant>
      <vt:variant>
        <vt:i4>902</vt:i4>
      </vt:variant>
      <vt:variant>
        <vt:i4>0</vt:i4>
      </vt:variant>
      <vt:variant>
        <vt:i4>5</vt:i4>
      </vt:variant>
      <vt:variant>
        <vt:lpwstr/>
      </vt:variant>
      <vt:variant>
        <vt:lpwstr>_Toc40715758</vt:lpwstr>
      </vt:variant>
      <vt:variant>
        <vt:i4>1441843</vt:i4>
      </vt:variant>
      <vt:variant>
        <vt:i4>896</vt:i4>
      </vt:variant>
      <vt:variant>
        <vt:i4>0</vt:i4>
      </vt:variant>
      <vt:variant>
        <vt:i4>5</vt:i4>
      </vt:variant>
      <vt:variant>
        <vt:lpwstr/>
      </vt:variant>
      <vt:variant>
        <vt:lpwstr>_Toc40715757</vt:lpwstr>
      </vt:variant>
      <vt:variant>
        <vt:i4>1507379</vt:i4>
      </vt:variant>
      <vt:variant>
        <vt:i4>890</vt:i4>
      </vt:variant>
      <vt:variant>
        <vt:i4>0</vt:i4>
      </vt:variant>
      <vt:variant>
        <vt:i4>5</vt:i4>
      </vt:variant>
      <vt:variant>
        <vt:lpwstr/>
      </vt:variant>
      <vt:variant>
        <vt:lpwstr>_Toc40715756</vt:lpwstr>
      </vt:variant>
      <vt:variant>
        <vt:i4>1310771</vt:i4>
      </vt:variant>
      <vt:variant>
        <vt:i4>884</vt:i4>
      </vt:variant>
      <vt:variant>
        <vt:i4>0</vt:i4>
      </vt:variant>
      <vt:variant>
        <vt:i4>5</vt:i4>
      </vt:variant>
      <vt:variant>
        <vt:lpwstr/>
      </vt:variant>
      <vt:variant>
        <vt:lpwstr>_Toc40715755</vt:lpwstr>
      </vt:variant>
      <vt:variant>
        <vt:i4>1376307</vt:i4>
      </vt:variant>
      <vt:variant>
        <vt:i4>878</vt:i4>
      </vt:variant>
      <vt:variant>
        <vt:i4>0</vt:i4>
      </vt:variant>
      <vt:variant>
        <vt:i4>5</vt:i4>
      </vt:variant>
      <vt:variant>
        <vt:lpwstr/>
      </vt:variant>
      <vt:variant>
        <vt:lpwstr>_Toc40715754</vt:lpwstr>
      </vt:variant>
      <vt:variant>
        <vt:i4>1179699</vt:i4>
      </vt:variant>
      <vt:variant>
        <vt:i4>872</vt:i4>
      </vt:variant>
      <vt:variant>
        <vt:i4>0</vt:i4>
      </vt:variant>
      <vt:variant>
        <vt:i4>5</vt:i4>
      </vt:variant>
      <vt:variant>
        <vt:lpwstr/>
      </vt:variant>
      <vt:variant>
        <vt:lpwstr>_Toc40715753</vt:lpwstr>
      </vt:variant>
      <vt:variant>
        <vt:i4>1245235</vt:i4>
      </vt:variant>
      <vt:variant>
        <vt:i4>866</vt:i4>
      </vt:variant>
      <vt:variant>
        <vt:i4>0</vt:i4>
      </vt:variant>
      <vt:variant>
        <vt:i4>5</vt:i4>
      </vt:variant>
      <vt:variant>
        <vt:lpwstr/>
      </vt:variant>
      <vt:variant>
        <vt:lpwstr>_Toc40715752</vt:lpwstr>
      </vt:variant>
      <vt:variant>
        <vt:i4>1048627</vt:i4>
      </vt:variant>
      <vt:variant>
        <vt:i4>860</vt:i4>
      </vt:variant>
      <vt:variant>
        <vt:i4>0</vt:i4>
      </vt:variant>
      <vt:variant>
        <vt:i4>5</vt:i4>
      </vt:variant>
      <vt:variant>
        <vt:lpwstr/>
      </vt:variant>
      <vt:variant>
        <vt:lpwstr>_Toc40715751</vt:lpwstr>
      </vt:variant>
      <vt:variant>
        <vt:i4>1114163</vt:i4>
      </vt:variant>
      <vt:variant>
        <vt:i4>854</vt:i4>
      </vt:variant>
      <vt:variant>
        <vt:i4>0</vt:i4>
      </vt:variant>
      <vt:variant>
        <vt:i4>5</vt:i4>
      </vt:variant>
      <vt:variant>
        <vt:lpwstr/>
      </vt:variant>
      <vt:variant>
        <vt:lpwstr>_Toc40715750</vt:lpwstr>
      </vt:variant>
      <vt:variant>
        <vt:i4>1572914</vt:i4>
      </vt:variant>
      <vt:variant>
        <vt:i4>848</vt:i4>
      </vt:variant>
      <vt:variant>
        <vt:i4>0</vt:i4>
      </vt:variant>
      <vt:variant>
        <vt:i4>5</vt:i4>
      </vt:variant>
      <vt:variant>
        <vt:lpwstr/>
      </vt:variant>
      <vt:variant>
        <vt:lpwstr>_Toc40715749</vt:lpwstr>
      </vt:variant>
      <vt:variant>
        <vt:i4>1638450</vt:i4>
      </vt:variant>
      <vt:variant>
        <vt:i4>842</vt:i4>
      </vt:variant>
      <vt:variant>
        <vt:i4>0</vt:i4>
      </vt:variant>
      <vt:variant>
        <vt:i4>5</vt:i4>
      </vt:variant>
      <vt:variant>
        <vt:lpwstr/>
      </vt:variant>
      <vt:variant>
        <vt:lpwstr>_Toc40715748</vt:lpwstr>
      </vt:variant>
      <vt:variant>
        <vt:i4>1441842</vt:i4>
      </vt:variant>
      <vt:variant>
        <vt:i4>836</vt:i4>
      </vt:variant>
      <vt:variant>
        <vt:i4>0</vt:i4>
      </vt:variant>
      <vt:variant>
        <vt:i4>5</vt:i4>
      </vt:variant>
      <vt:variant>
        <vt:lpwstr/>
      </vt:variant>
      <vt:variant>
        <vt:lpwstr>_Toc40715747</vt:lpwstr>
      </vt:variant>
      <vt:variant>
        <vt:i4>1507378</vt:i4>
      </vt:variant>
      <vt:variant>
        <vt:i4>830</vt:i4>
      </vt:variant>
      <vt:variant>
        <vt:i4>0</vt:i4>
      </vt:variant>
      <vt:variant>
        <vt:i4>5</vt:i4>
      </vt:variant>
      <vt:variant>
        <vt:lpwstr/>
      </vt:variant>
      <vt:variant>
        <vt:lpwstr>_Toc40715746</vt:lpwstr>
      </vt:variant>
      <vt:variant>
        <vt:i4>1310770</vt:i4>
      </vt:variant>
      <vt:variant>
        <vt:i4>824</vt:i4>
      </vt:variant>
      <vt:variant>
        <vt:i4>0</vt:i4>
      </vt:variant>
      <vt:variant>
        <vt:i4>5</vt:i4>
      </vt:variant>
      <vt:variant>
        <vt:lpwstr/>
      </vt:variant>
      <vt:variant>
        <vt:lpwstr>_Toc40715745</vt:lpwstr>
      </vt:variant>
      <vt:variant>
        <vt:i4>1376306</vt:i4>
      </vt:variant>
      <vt:variant>
        <vt:i4>818</vt:i4>
      </vt:variant>
      <vt:variant>
        <vt:i4>0</vt:i4>
      </vt:variant>
      <vt:variant>
        <vt:i4>5</vt:i4>
      </vt:variant>
      <vt:variant>
        <vt:lpwstr/>
      </vt:variant>
      <vt:variant>
        <vt:lpwstr>_Toc40715744</vt:lpwstr>
      </vt:variant>
      <vt:variant>
        <vt:i4>1179698</vt:i4>
      </vt:variant>
      <vt:variant>
        <vt:i4>812</vt:i4>
      </vt:variant>
      <vt:variant>
        <vt:i4>0</vt:i4>
      </vt:variant>
      <vt:variant>
        <vt:i4>5</vt:i4>
      </vt:variant>
      <vt:variant>
        <vt:lpwstr/>
      </vt:variant>
      <vt:variant>
        <vt:lpwstr>_Toc40715743</vt:lpwstr>
      </vt:variant>
      <vt:variant>
        <vt:i4>1245234</vt:i4>
      </vt:variant>
      <vt:variant>
        <vt:i4>806</vt:i4>
      </vt:variant>
      <vt:variant>
        <vt:i4>0</vt:i4>
      </vt:variant>
      <vt:variant>
        <vt:i4>5</vt:i4>
      </vt:variant>
      <vt:variant>
        <vt:lpwstr/>
      </vt:variant>
      <vt:variant>
        <vt:lpwstr>_Toc40715742</vt:lpwstr>
      </vt:variant>
      <vt:variant>
        <vt:i4>1048626</vt:i4>
      </vt:variant>
      <vt:variant>
        <vt:i4>800</vt:i4>
      </vt:variant>
      <vt:variant>
        <vt:i4>0</vt:i4>
      </vt:variant>
      <vt:variant>
        <vt:i4>5</vt:i4>
      </vt:variant>
      <vt:variant>
        <vt:lpwstr/>
      </vt:variant>
      <vt:variant>
        <vt:lpwstr>_Toc40715741</vt:lpwstr>
      </vt:variant>
      <vt:variant>
        <vt:i4>1114162</vt:i4>
      </vt:variant>
      <vt:variant>
        <vt:i4>794</vt:i4>
      </vt:variant>
      <vt:variant>
        <vt:i4>0</vt:i4>
      </vt:variant>
      <vt:variant>
        <vt:i4>5</vt:i4>
      </vt:variant>
      <vt:variant>
        <vt:lpwstr/>
      </vt:variant>
      <vt:variant>
        <vt:lpwstr>_Toc40715740</vt:lpwstr>
      </vt:variant>
      <vt:variant>
        <vt:i4>1572917</vt:i4>
      </vt:variant>
      <vt:variant>
        <vt:i4>788</vt:i4>
      </vt:variant>
      <vt:variant>
        <vt:i4>0</vt:i4>
      </vt:variant>
      <vt:variant>
        <vt:i4>5</vt:i4>
      </vt:variant>
      <vt:variant>
        <vt:lpwstr/>
      </vt:variant>
      <vt:variant>
        <vt:lpwstr>_Toc40715739</vt:lpwstr>
      </vt:variant>
      <vt:variant>
        <vt:i4>1638453</vt:i4>
      </vt:variant>
      <vt:variant>
        <vt:i4>782</vt:i4>
      </vt:variant>
      <vt:variant>
        <vt:i4>0</vt:i4>
      </vt:variant>
      <vt:variant>
        <vt:i4>5</vt:i4>
      </vt:variant>
      <vt:variant>
        <vt:lpwstr/>
      </vt:variant>
      <vt:variant>
        <vt:lpwstr>_Toc40715738</vt:lpwstr>
      </vt:variant>
      <vt:variant>
        <vt:i4>1441845</vt:i4>
      </vt:variant>
      <vt:variant>
        <vt:i4>776</vt:i4>
      </vt:variant>
      <vt:variant>
        <vt:i4>0</vt:i4>
      </vt:variant>
      <vt:variant>
        <vt:i4>5</vt:i4>
      </vt:variant>
      <vt:variant>
        <vt:lpwstr/>
      </vt:variant>
      <vt:variant>
        <vt:lpwstr>_Toc40715737</vt:lpwstr>
      </vt:variant>
      <vt:variant>
        <vt:i4>1507381</vt:i4>
      </vt:variant>
      <vt:variant>
        <vt:i4>770</vt:i4>
      </vt:variant>
      <vt:variant>
        <vt:i4>0</vt:i4>
      </vt:variant>
      <vt:variant>
        <vt:i4>5</vt:i4>
      </vt:variant>
      <vt:variant>
        <vt:lpwstr/>
      </vt:variant>
      <vt:variant>
        <vt:lpwstr>_Toc40715736</vt:lpwstr>
      </vt:variant>
      <vt:variant>
        <vt:i4>1310773</vt:i4>
      </vt:variant>
      <vt:variant>
        <vt:i4>764</vt:i4>
      </vt:variant>
      <vt:variant>
        <vt:i4>0</vt:i4>
      </vt:variant>
      <vt:variant>
        <vt:i4>5</vt:i4>
      </vt:variant>
      <vt:variant>
        <vt:lpwstr/>
      </vt:variant>
      <vt:variant>
        <vt:lpwstr>_Toc40715735</vt:lpwstr>
      </vt:variant>
      <vt:variant>
        <vt:i4>1376309</vt:i4>
      </vt:variant>
      <vt:variant>
        <vt:i4>758</vt:i4>
      </vt:variant>
      <vt:variant>
        <vt:i4>0</vt:i4>
      </vt:variant>
      <vt:variant>
        <vt:i4>5</vt:i4>
      </vt:variant>
      <vt:variant>
        <vt:lpwstr/>
      </vt:variant>
      <vt:variant>
        <vt:lpwstr>_Toc40715734</vt:lpwstr>
      </vt:variant>
      <vt:variant>
        <vt:i4>1179701</vt:i4>
      </vt:variant>
      <vt:variant>
        <vt:i4>752</vt:i4>
      </vt:variant>
      <vt:variant>
        <vt:i4>0</vt:i4>
      </vt:variant>
      <vt:variant>
        <vt:i4>5</vt:i4>
      </vt:variant>
      <vt:variant>
        <vt:lpwstr/>
      </vt:variant>
      <vt:variant>
        <vt:lpwstr>_Toc40715733</vt:lpwstr>
      </vt:variant>
      <vt:variant>
        <vt:i4>1245237</vt:i4>
      </vt:variant>
      <vt:variant>
        <vt:i4>746</vt:i4>
      </vt:variant>
      <vt:variant>
        <vt:i4>0</vt:i4>
      </vt:variant>
      <vt:variant>
        <vt:i4>5</vt:i4>
      </vt:variant>
      <vt:variant>
        <vt:lpwstr/>
      </vt:variant>
      <vt:variant>
        <vt:lpwstr>_Toc40715732</vt:lpwstr>
      </vt:variant>
      <vt:variant>
        <vt:i4>1048629</vt:i4>
      </vt:variant>
      <vt:variant>
        <vt:i4>740</vt:i4>
      </vt:variant>
      <vt:variant>
        <vt:i4>0</vt:i4>
      </vt:variant>
      <vt:variant>
        <vt:i4>5</vt:i4>
      </vt:variant>
      <vt:variant>
        <vt:lpwstr/>
      </vt:variant>
      <vt:variant>
        <vt:lpwstr>_Toc40715731</vt:lpwstr>
      </vt:variant>
      <vt:variant>
        <vt:i4>1114165</vt:i4>
      </vt:variant>
      <vt:variant>
        <vt:i4>734</vt:i4>
      </vt:variant>
      <vt:variant>
        <vt:i4>0</vt:i4>
      </vt:variant>
      <vt:variant>
        <vt:i4>5</vt:i4>
      </vt:variant>
      <vt:variant>
        <vt:lpwstr/>
      </vt:variant>
      <vt:variant>
        <vt:lpwstr>_Toc40715730</vt:lpwstr>
      </vt:variant>
      <vt:variant>
        <vt:i4>1572916</vt:i4>
      </vt:variant>
      <vt:variant>
        <vt:i4>728</vt:i4>
      </vt:variant>
      <vt:variant>
        <vt:i4>0</vt:i4>
      </vt:variant>
      <vt:variant>
        <vt:i4>5</vt:i4>
      </vt:variant>
      <vt:variant>
        <vt:lpwstr/>
      </vt:variant>
      <vt:variant>
        <vt:lpwstr>_Toc40715729</vt:lpwstr>
      </vt:variant>
      <vt:variant>
        <vt:i4>1638452</vt:i4>
      </vt:variant>
      <vt:variant>
        <vt:i4>722</vt:i4>
      </vt:variant>
      <vt:variant>
        <vt:i4>0</vt:i4>
      </vt:variant>
      <vt:variant>
        <vt:i4>5</vt:i4>
      </vt:variant>
      <vt:variant>
        <vt:lpwstr/>
      </vt:variant>
      <vt:variant>
        <vt:lpwstr>_Toc40715728</vt:lpwstr>
      </vt:variant>
      <vt:variant>
        <vt:i4>1441844</vt:i4>
      </vt:variant>
      <vt:variant>
        <vt:i4>716</vt:i4>
      </vt:variant>
      <vt:variant>
        <vt:i4>0</vt:i4>
      </vt:variant>
      <vt:variant>
        <vt:i4>5</vt:i4>
      </vt:variant>
      <vt:variant>
        <vt:lpwstr/>
      </vt:variant>
      <vt:variant>
        <vt:lpwstr>_Toc40715727</vt:lpwstr>
      </vt:variant>
      <vt:variant>
        <vt:i4>1507380</vt:i4>
      </vt:variant>
      <vt:variant>
        <vt:i4>710</vt:i4>
      </vt:variant>
      <vt:variant>
        <vt:i4>0</vt:i4>
      </vt:variant>
      <vt:variant>
        <vt:i4>5</vt:i4>
      </vt:variant>
      <vt:variant>
        <vt:lpwstr/>
      </vt:variant>
      <vt:variant>
        <vt:lpwstr>_Toc40715726</vt:lpwstr>
      </vt:variant>
      <vt:variant>
        <vt:i4>1310772</vt:i4>
      </vt:variant>
      <vt:variant>
        <vt:i4>704</vt:i4>
      </vt:variant>
      <vt:variant>
        <vt:i4>0</vt:i4>
      </vt:variant>
      <vt:variant>
        <vt:i4>5</vt:i4>
      </vt:variant>
      <vt:variant>
        <vt:lpwstr/>
      </vt:variant>
      <vt:variant>
        <vt:lpwstr>_Toc40715725</vt:lpwstr>
      </vt:variant>
      <vt:variant>
        <vt:i4>1376308</vt:i4>
      </vt:variant>
      <vt:variant>
        <vt:i4>698</vt:i4>
      </vt:variant>
      <vt:variant>
        <vt:i4>0</vt:i4>
      </vt:variant>
      <vt:variant>
        <vt:i4>5</vt:i4>
      </vt:variant>
      <vt:variant>
        <vt:lpwstr/>
      </vt:variant>
      <vt:variant>
        <vt:lpwstr>_Toc40715724</vt:lpwstr>
      </vt:variant>
      <vt:variant>
        <vt:i4>1179700</vt:i4>
      </vt:variant>
      <vt:variant>
        <vt:i4>692</vt:i4>
      </vt:variant>
      <vt:variant>
        <vt:i4>0</vt:i4>
      </vt:variant>
      <vt:variant>
        <vt:i4>5</vt:i4>
      </vt:variant>
      <vt:variant>
        <vt:lpwstr/>
      </vt:variant>
      <vt:variant>
        <vt:lpwstr>_Toc40715723</vt:lpwstr>
      </vt:variant>
      <vt:variant>
        <vt:i4>1245236</vt:i4>
      </vt:variant>
      <vt:variant>
        <vt:i4>686</vt:i4>
      </vt:variant>
      <vt:variant>
        <vt:i4>0</vt:i4>
      </vt:variant>
      <vt:variant>
        <vt:i4>5</vt:i4>
      </vt:variant>
      <vt:variant>
        <vt:lpwstr/>
      </vt:variant>
      <vt:variant>
        <vt:lpwstr>_Toc40715722</vt:lpwstr>
      </vt:variant>
      <vt:variant>
        <vt:i4>1048628</vt:i4>
      </vt:variant>
      <vt:variant>
        <vt:i4>680</vt:i4>
      </vt:variant>
      <vt:variant>
        <vt:i4>0</vt:i4>
      </vt:variant>
      <vt:variant>
        <vt:i4>5</vt:i4>
      </vt:variant>
      <vt:variant>
        <vt:lpwstr/>
      </vt:variant>
      <vt:variant>
        <vt:lpwstr>_Toc40715721</vt:lpwstr>
      </vt:variant>
      <vt:variant>
        <vt:i4>1114164</vt:i4>
      </vt:variant>
      <vt:variant>
        <vt:i4>674</vt:i4>
      </vt:variant>
      <vt:variant>
        <vt:i4>0</vt:i4>
      </vt:variant>
      <vt:variant>
        <vt:i4>5</vt:i4>
      </vt:variant>
      <vt:variant>
        <vt:lpwstr/>
      </vt:variant>
      <vt:variant>
        <vt:lpwstr>_Toc40715720</vt:lpwstr>
      </vt:variant>
      <vt:variant>
        <vt:i4>1572919</vt:i4>
      </vt:variant>
      <vt:variant>
        <vt:i4>668</vt:i4>
      </vt:variant>
      <vt:variant>
        <vt:i4>0</vt:i4>
      </vt:variant>
      <vt:variant>
        <vt:i4>5</vt:i4>
      </vt:variant>
      <vt:variant>
        <vt:lpwstr/>
      </vt:variant>
      <vt:variant>
        <vt:lpwstr>_Toc40715719</vt:lpwstr>
      </vt:variant>
      <vt:variant>
        <vt:i4>1638455</vt:i4>
      </vt:variant>
      <vt:variant>
        <vt:i4>662</vt:i4>
      </vt:variant>
      <vt:variant>
        <vt:i4>0</vt:i4>
      </vt:variant>
      <vt:variant>
        <vt:i4>5</vt:i4>
      </vt:variant>
      <vt:variant>
        <vt:lpwstr/>
      </vt:variant>
      <vt:variant>
        <vt:lpwstr>_Toc40715718</vt:lpwstr>
      </vt:variant>
      <vt:variant>
        <vt:i4>1441847</vt:i4>
      </vt:variant>
      <vt:variant>
        <vt:i4>656</vt:i4>
      </vt:variant>
      <vt:variant>
        <vt:i4>0</vt:i4>
      </vt:variant>
      <vt:variant>
        <vt:i4>5</vt:i4>
      </vt:variant>
      <vt:variant>
        <vt:lpwstr/>
      </vt:variant>
      <vt:variant>
        <vt:lpwstr>_Toc40715717</vt:lpwstr>
      </vt:variant>
      <vt:variant>
        <vt:i4>1507383</vt:i4>
      </vt:variant>
      <vt:variant>
        <vt:i4>650</vt:i4>
      </vt:variant>
      <vt:variant>
        <vt:i4>0</vt:i4>
      </vt:variant>
      <vt:variant>
        <vt:i4>5</vt:i4>
      </vt:variant>
      <vt:variant>
        <vt:lpwstr/>
      </vt:variant>
      <vt:variant>
        <vt:lpwstr>_Toc40715716</vt:lpwstr>
      </vt:variant>
      <vt:variant>
        <vt:i4>1310775</vt:i4>
      </vt:variant>
      <vt:variant>
        <vt:i4>644</vt:i4>
      </vt:variant>
      <vt:variant>
        <vt:i4>0</vt:i4>
      </vt:variant>
      <vt:variant>
        <vt:i4>5</vt:i4>
      </vt:variant>
      <vt:variant>
        <vt:lpwstr/>
      </vt:variant>
      <vt:variant>
        <vt:lpwstr>_Toc40715715</vt:lpwstr>
      </vt:variant>
      <vt:variant>
        <vt:i4>1376311</vt:i4>
      </vt:variant>
      <vt:variant>
        <vt:i4>638</vt:i4>
      </vt:variant>
      <vt:variant>
        <vt:i4>0</vt:i4>
      </vt:variant>
      <vt:variant>
        <vt:i4>5</vt:i4>
      </vt:variant>
      <vt:variant>
        <vt:lpwstr/>
      </vt:variant>
      <vt:variant>
        <vt:lpwstr>_Toc40715714</vt:lpwstr>
      </vt:variant>
      <vt:variant>
        <vt:i4>1179703</vt:i4>
      </vt:variant>
      <vt:variant>
        <vt:i4>632</vt:i4>
      </vt:variant>
      <vt:variant>
        <vt:i4>0</vt:i4>
      </vt:variant>
      <vt:variant>
        <vt:i4>5</vt:i4>
      </vt:variant>
      <vt:variant>
        <vt:lpwstr/>
      </vt:variant>
      <vt:variant>
        <vt:lpwstr>_Toc40715713</vt:lpwstr>
      </vt:variant>
      <vt:variant>
        <vt:i4>1245239</vt:i4>
      </vt:variant>
      <vt:variant>
        <vt:i4>626</vt:i4>
      </vt:variant>
      <vt:variant>
        <vt:i4>0</vt:i4>
      </vt:variant>
      <vt:variant>
        <vt:i4>5</vt:i4>
      </vt:variant>
      <vt:variant>
        <vt:lpwstr/>
      </vt:variant>
      <vt:variant>
        <vt:lpwstr>_Toc40715712</vt:lpwstr>
      </vt:variant>
      <vt:variant>
        <vt:i4>1048631</vt:i4>
      </vt:variant>
      <vt:variant>
        <vt:i4>620</vt:i4>
      </vt:variant>
      <vt:variant>
        <vt:i4>0</vt:i4>
      </vt:variant>
      <vt:variant>
        <vt:i4>5</vt:i4>
      </vt:variant>
      <vt:variant>
        <vt:lpwstr/>
      </vt:variant>
      <vt:variant>
        <vt:lpwstr>_Toc40715711</vt:lpwstr>
      </vt:variant>
      <vt:variant>
        <vt:i4>1114167</vt:i4>
      </vt:variant>
      <vt:variant>
        <vt:i4>614</vt:i4>
      </vt:variant>
      <vt:variant>
        <vt:i4>0</vt:i4>
      </vt:variant>
      <vt:variant>
        <vt:i4>5</vt:i4>
      </vt:variant>
      <vt:variant>
        <vt:lpwstr/>
      </vt:variant>
      <vt:variant>
        <vt:lpwstr>_Toc40715710</vt:lpwstr>
      </vt:variant>
      <vt:variant>
        <vt:i4>1572918</vt:i4>
      </vt:variant>
      <vt:variant>
        <vt:i4>608</vt:i4>
      </vt:variant>
      <vt:variant>
        <vt:i4>0</vt:i4>
      </vt:variant>
      <vt:variant>
        <vt:i4>5</vt:i4>
      </vt:variant>
      <vt:variant>
        <vt:lpwstr/>
      </vt:variant>
      <vt:variant>
        <vt:lpwstr>_Toc40715709</vt:lpwstr>
      </vt:variant>
      <vt:variant>
        <vt:i4>1638454</vt:i4>
      </vt:variant>
      <vt:variant>
        <vt:i4>602</vt:i4>
      </vt:variant>
      <vt:variant>
        <vt:i4>0</vt:i4>
      </vt:variant>
      <vt:variant>
        <vt:i4>5</vt:i4>
      </vt:variant>
      <vt:variant>
        <vt:lpwstr/>
      </vt:variant>
      <vt:variant>
        <vt:lpwstr>_Toc40715708</vt:lpwstr>
      </vt:variant>
      <vt:variant>
        <vt:i4>1441846</vt:i4>
      </vt:variant>
      <vt:variant>
        <vt:i4>596</vt:i4>
      </vt:variant>
      <vt:variant>
        <vt:i4>0</vt:i4>
      </vt:variant>
      <vt:variant>
        <vt:i4>5</vt:i4>
      </vt:variant>
      <vt:variant>
        <vt:lpwstr/>
      </vt:variant>
      <vt:variant>
        <vt:lpwstr>_Toc40715707</vt:lpwstr>
      </vt:variant>
      <vt:variant>
        <vt:i4>1507382</vt:i4>
      </vt:variant>
      <vt:variant>
        <vt:i4>590</vt:i4>
      </vt:variant>
      <vt:variant>
        <vt:i4>0</vt:i4>
      </vt:variant>
      <vt:variant>
        <vt:i4>5</vt:i4>
      </vt:variant>
      <vt:variant>
        <vt:lpwstr/>
      </vt:variant>
      <vt:variant>
        <vt:lpwstr>_Toc40715706</vt:lpwstr>
      </vt:variant>
      <vt:variant>
        <vt:i4>1310774</vt:i4>
      </vt:variant>
      <vt:variant>
        <vt:i4>584</vt:i4>
      </vt:variant>
      <vt:variant>
        <vt:i4>0</vt:i4>
      </vt:variant>
      <vt:variant>
        <vt:i4>5</vt:i4>
      </vt:variant>
      <vt:variant>
        <vt:lpwstr/>
      </vt:variant>
      <vt:variant>
        <vt:lpwstr>_Toc40715705</vt:lpwstr>
      </vt:variant>
      <vt:variant>
        <vt:i4>1376310</vt:i4>
      </vt:variant>
      <vt:variant>
        <vt:i4>578</vt:i4>
      </vt:variant>
      <vt:variant>
        <vt:i4>0</vt:i4>
      </vt:variant>
      <vt:variant>
        <vt:i4>5</vt:i4>
      </vt:variant>
      <vt:variant>
        <vt:lpwstr/>
      </vt:variant>
      <vt:variant>
        <vt:lpwstr>_Toc40715704</vt:lpwstr>
      </vt:variant>
      <vt:variant>
        <vt:i4>1179702</vt:i4>
      </vt:variant>
      <vt:variant>
        <vt:i4>572</vt:i4>
      </vt:variant>
      <vt:variant>
        <vt:i4>0</vt:i4>
      </vt:variant>
      <vt:variant>
        <vt:i4>5</vt:i4>
      </vt:variant>
      <vt:variant>
        <vt:lpwstr/>
      </vt:variant>
      <vt:variant>
        <vt:lpwstr>_Toc40715703</vt:lpwstr>
      </vt:variant>
      <vt:variant>
        <vt:i4>1245238</vt:i4>
      </vt:variant>
      <vt:variant>
        <vt:i4>566</vt:i4>
      </vt:variant>
      <vt:variant>
        <vt:i4>0</vt:i4>
      </vt:variant>
      <vt:variant>
        <vt:i4>5</vt:i4>
      </vt:variant>
      <vt:variant>
        <vt:lpwstr/>
      </vt:variant>
      <vt:variant>
        <vt:lpwstr>_Toc40715702</vt:lpwstr>
      </vt:variant>
      <vt:variant>
        <vt:i4>1048630</vt:i4>
      </vt:variant>
      <vt:variant>
        <vt:i4>560</vt:i4>
      </vt:variant>
      <vt:variant>
        <vt:i4>0</vt:i4>
      </vt:variant>
      <vt:variant>
        <vt:i4>5</vt:i4>
      </vt:variant>
      <vt:variant>
        <vt:lpwstr/>
      </vt:variant>
      <vt:variant>
        <vt:lpwstr>_Toc40715701</vt:lpwstr>
      </vt:variant>
      <vt:variant>
        <vt:i4>1114166</vt:i4>
      </vt:variant>
      <vt:variant>
        <vt:i4>554</vt:i4>
      </vt:variant>
      <vt:variant>
        <vt:i4>0</vt:i4>
      </vt:variant>
      <vt:variant>
        <vt:i4>5</vt:i4>
      </vt:variant>
      <vt:variant>
        <vt:lpwstr/>
      </vt:variant>
      <vt:variant>
        <vt:lpwstr>_Toc40715700</vt:lpwstr>
      </vt:variant>
      <vt:variant>
        <vt:i4>1638463</vt:i4>
      </vt:variant>
      <vt:variant>
        <vt:i4>548</vt:i4>
      </vt:variant>
      <vt:variant>
        <vt:i4>0</vt:i4>
      </vt:variant>
      <vt:variant>
        <vt:i4>5</vt:i4>
      </vt:variant>
      <vt:variant>
        <vt:lpwstr/>
      </vt:variant>
      <vt:variant>
        <vt:lpwstr>_Toc40715699</vt:lpwstr>
      </vt:variant>
      <vt:variant>
        <vt:i4>1572927</vt:i4>
      </vt:variant>
      <vt:variant>
        <vt:i4>542</vt:i4>
      </vt:variant>
      <vt:variant>
        <vt:i4>0</vt:i4>
      </vt:variant>
      <vt:variant>
        <vt:i4>5</vt:i4>
      </vt:variant>
      <vt:variant>
        <vt:lpwstr/>
      </vt:variant>
      <vt:variant>
        <vt:lpwstr>_Toc40715698</vt:lpwstr>
      </vt:variant>
      <vt:variant>
        <vt:i4>1507391</vt:i4>
      </vt:variant>
      <vt:variant>
        <vt:i4>536</vt:i4>
      </vt:variant>
      <vt:variant>
        <vt:i4>0</vt:i4>
      </vt:variant>
      <vt:variant>
        <vt:i4>5</vt:i4>
      </vt:variant>
      <vt:variant>
        <vt:lpwstr/>
      </vt:variant>
      <vt:variant>
        <vt:lpwstr>_Toc40715697</vt:lpwstr>
      </vt:variant>
      <vt:variant>
        <vt:i4>1441855</vt:i4>
      </vt:variant>
      <vt:variant>
        <vt:i4>530</vt:i4>
      </vt:variant>
      <vt:variant>
        <vt:i4>0</vt:i4>
      </vt:variant>
      <vt:variant>
        <vt:i4>5</vt:i4>
      </vt:variant>
      <vt:variant>
        <vt:lpwstr/>
      </vt:variant>
      <vt:variant>
        <vt:lpwstr>_Toc40715696</vt:lpwstr>
      </vt:variant>
      <vt:variant>
        <vt:i4>1376319</vt:i4>
      </vt:variant>
      <vt:variant>
        <vt:i4>524</vt:i4>
      </vt:variant>
      <vt:variant>
        <vt:i4>0</vt:i4>
      </vt:variant>
      <vt:variant>
        <vt:i4>5</vt:i4>
      </vt:variant>
      <vt:variant>
        <vt:lpwstr/>
      </vt:variant>
      <vt:variant>
        <vt:lpwstr>_Toc40715695</vt:lpwstr>
      </vt:variant>
      <vt:variant>
        <vt:i4>1310783</vt:i4>
      </vt:variant>
      <vt:variant>
        <vt:i4>518</vt:i4>
      </vt:variant>
      <vt:variant>
        <vt:i4>0</vt:i4>
      </vt:variant>
      <vt:variant>
        <vt:i4>5</vt:i4>
      </vt:variant>
      <vt:variant>
        <vt:lpwstr/>
      </vt:variant>
      <vt:variant>
        <vt:lpwstr>_Toc40715694</vt:lpwstr>
      </vt:variant>
      <vt:variant>
        <vt:i4>1245247</vt:i4>
      </vt:variant>
      <vt:variant>
        <vt:i4>512</vt:i4>
      </vt:variant>
      <vt:variant>
        <vt:i4>0</vt:i4>
      </vt:variant>
      <vt:variant>
        <vt:i4>5</vt:i4>
      </vt:variant>
      <vt:variant>
        <vt:lpwstr/>
      </vt:variant>
      <vt:variant>
        <vt:lpwstr>_Toc40715693</vt:lpwstr>
      </vt:variant>
      <vt:variant>
        <vt:i4>1179711</vt:i4>
      </vt:variant>
      <vt:variant>
        <vt:i4>506</vt:i4>
      </vt:variant>
      <vt:variant>
        <vt:i4>0</vt:i4>
      </vt:variant>
      <vt:variant>
        <vt:i4>5</vt:i4>
      </vt:variant>
      <vt:variant>
        <vt:lpwstr/>
      </vt:variant>
      <vt:variant>
        <vt:lpwstr>_Toc40715692</vt:lpwstr>
      </vt:variant>
      <vt:variant>
        <vt:i4>1114175</vt:i4>
      </vt:variant>
      <vt:variant>
        <vt:i4>500</vt:i4>
      </vt:variant>
      <vt:variant>
        <vt:i4>0</vt:i4>
      </vt:variant>
      <vt:variant>
        <vt:i4>5</vt:i4>
      </vt:variant>
      <vt:variant>
        <vt:lpwstr/>
      </vt:variant>
      <vt:variant>
        <vt:lpwstr>_Toc40715691</vt:lpwstr>
      </vt:variant>
      <vt:variant>
        <vt:i4>1048639</vt:i4>
      </vt:variant>
      <vt:variant>
        <vt:i4>494</vt:i4>
      </vt:variant>
      <vt:variant>
        <vt:i4>0</vt:i4>
      </vt:variant>
      <vt:variant>
        <vt:i4>5</vt:i4>
      </vt:variant>
      <vt:variant>
        <vt:lpwstr/>
      </vt:variant>
      <vt:variant>
        <vt:lpwstr>_Toc40715690</vt:lpwstr>
      </vt:variant>
      <vt:variant>
        <vt:i4>1638462</vt:i4>
      </vt:variant>
      <vt:variant>
        <vt:i4>488</vt:i4>
      </vt:variant>
      <vt:variant>
        <vt:i4>0</vt:i4>
      </vt:variant>
      <vt:variant>
        <vt:i4>5</vt:i4>
      </vt:variant>
      <vt:variant>
        <vt:lpwstr/>
      </vt:variant>
      <vt:variant>
        <vt:lpwstr>_Toc40715689</vt:lpwstr>
      </vt:variant>
      <vt:variant>
        <vt:i4>1572926</vt:i4>
      </vt:variant>
      <vt:variant>
        <vt:i4>482</vt:i4>
      </vt:variant>
      <vt:variant>
        <vt:i4>0</vt:i4>
      </vt:variant>
      <vt:variant>
        <vt:i4>5</vt:i4>
      </vt:variant>
      <vt:variant>
        <vt:lpwstr/>
      </vt:variant>
      <vt:variant>
        <vt:lpwstr>_Toc40715688</vt:lpwstr>
      </vt:variant>
      <vt:variant>
        <vt:i4>1507390</vt:i4>
      </vt:variant>
      <vt:variant>
        <vt:i4>476</vt:i4>
      </vt:variant>
      <vt:variant>
        <vt:i4>0</vt:i4>
      </vt:variant>
      <vt:variant>
        <vt:i4>5</vt:i4>
      </vt:variant>
      <vt:variant>
        <vt:lpwstr/>
      </vt:variant>
      <vt:variant>
        <vt:lpwstr>_Toc40715687</vt:lpwstr>
      </vt:variant>
      <vt:variant>
        <vt:i4>1441854</vt:i4>
      </vt:variant>
      <vt:variant>
        <vt:i4>470</vt:i4>
      </vt:variant>
      <vt:variant>
        <vt:i4>0</vt:i4>
      </vt:variant>
      <vt:variant>
        <vt:i4>5</vt:i4>
      </vt:variant>
      <vt:variant>
        <vt:lpwstr/>
      </vt:variant>
      <vt:variant>
        <vt:lpwstr>_Toc40715686</vt:lpwstr>
      </vt:variant>
      <vt:variant>
        <vt:i4>1376318</vt:i4>
      </vt:variant>
      <vt:variant>
        <vt:i4>464</vt:i4>
      </vt:variant>
      <vt:variant>
        <vt:i4>0</vt:i4>
      </vt:variant>
      <vt:variant>
        <vt:i4>5</vt:i4>
      </vt:variant>
      <vt:variant>
        <vt:lpwstr/>
      </vt:variant>
      <vt:variant>
        <vt:lpwstr>_Toc40715685</vt:lpwstr>
      </vt:variant>
      <vt:variant>
        <vt:i4>1310782</vt:i4>
      </vt:variant>
      <vt:variant>
        <vt:i4>458</vt:i4>
      </vt:variant>
      <vt:variant>
        <vt:i4>0</vt:i4>
      </vt:variant>
      <vt:variant>
        <vt:i4>5</vt:i4>
      </vt:variant>
      <vt:variant>
        <vt:lpwstr/>
      </vt:variant>
      <vt:variant>
        <vt:lpwstr>_Toc40715684</vt:lpwstr>
      </vt:variant>
      <vt:variant>
        <vt:i4>1245246</vt:i4>
      </vt:variant>
      <vt:variant>
        <vt:i4>452</vt:i4>
      </vt:variant>
      <vt:variant>
        <vt:i4>0</vt:i4>
      </vt:variant>
      <vt:variant>
        <vt:i4>5</vt:i4>
      </vt:variant>
      <vt:variant>
        <vt:lpwstr/>
      </vt:variant>
      <vt:variant>
        <vt:lpwstr>_Toc40715683</vt:lpwstr>
      </vt:variant>
      <vt:variant>
        <vt:i4>1179710</vt:i4>
      </vt:variant>
      <vt:variant>
        <vt:i4>446</vt:i4>
      </vt:variant>
      <vt:variant>
        <vt:i4>0</vt:i4>
      </vt:variant>
      <vt:variant>
        <vt:i4>5</vt:i4>
      </vt:variant>
      <vt:variant>
        <vt:lpwstr/>
      </vt:variant>
      <vt:variant>
        <vt:lpwstr>_Toc40715682</vt:lpwstr>
      </vt:variant>
      <vt:variant>
        <vt:i4>1114174</vt:i4>
      </vt:variant>
      <vt:variant>
        <vt:i4>440</vt:i4>
      </vt:variant>
      <vt:variant>
        <vt:i4>0</vt:i4>
      </vt:variant>
      <vt:variant>
        <vt:i4>5</vt:i4>
      </vt:variant>
      <vt:variant>
        <vt:lpwstr/>
      </vt:variant>
      <vt:variant>
        <vt:lpwstr>_Toc40715681</vt:lpwstr>
      </vt:variant>
      <vt:variant>
        <vt:i4>1048638</vt:i4>
      </vt:variant>
      <vt:variant>
        <vt:i4>434</vt:i4>
      </vt:variant>
      <vt:variant>
        <vt:i4>0</vt:i4>
      </vt:variant>
      <vt:variant>
        <vt:i4>5</vt:i4>
      </vt:variant>
      <vt:variant>
        <vt:lpwstr/>
      </vt:variant>
      <vt:variant>
        <vt:lpwstr>_Toc40715680</vt:lpwstr>
      </vt:variant>
      <vt:variant>
        <vt:i4>1638449</vt:i4>
      </vt:variant>
      <vt:variant>
        <vt:i4>428</vt:i4>
      </vt:variant>
      <vt:variant>
        <vt:i4>0</vt:i4>
      </vt:variant>
      <vt:variant>
        <vt:i4>5</vt:i4>
      </vt:variant>
      <vt:variant>
        <vt:lpwstr/>
      </vt:variant>
      <vt:variant>
        <vt:lpwstr>_Toc40715679</vt:lpwstr>
      </vt:variant>
      <vt:variant>
        <vt:i4>1572913</vt:i4>
      </vt:variant>
      <vt:variant>
        <vt:i4>422</vt:i4>
      </vt:variant>
      <vt:variant>
        <vt:i4>0</vt:i4>
      </vt:variant>
      <vt:variant>
        <vt:i4>5</vt:i4>
      </vt:variant>
      <vt:variant>
        <vt:lpwstr/>
      </vt:variant>
      <vt:variant>
        <vt:lpwstr>_Toc40715678</vt:lpwstr>
      </vt:variant>
      <vt:variant>
        <vt:i4>1507377</vt:i4>
      </vt:variant>
      <vt:variant>
        <vt:i4>416</vt:i4>
      </vt:variant>
      <vt:variant>
        <vt:i4>0</vt:i4>
      </vt:variant>
      <vt:variant>
        <vt:i4>5</vt:i4>
      </vt:variant>
      <vt:variant>
        <vt:lpwstr/>
      </vt:variant>
      <vt:variant>
        <vt:lpwstr>_Toc40715677</vt:lpwstr>
      </vt:variant>
      <vt:variant>
        <vt:i4>1441841</vt:i4>
      </vt:variant>
      <vt:variant>
        <vt:i4>410</vt:i4>
      </vt:variant>
      <vt:variant>
        <vt:i4>0</vt:i4>
      </vt:variant>
      <vt:variant>
        <vt:i4>5</vt:i4>
      </vt:variant>
      <vt:variant>
        <vt:lpwstr/>
      </vt:variant>
      <vt:variant>
        <vt:lpwstr>_Toc40715676</vt:lpwstr>
      </vt:variant>
      <vt:variant>
        <vt:i4>1376305</vt:i4>
      </vt:variant>
      <vt:variant>
        <vt:i4>404</vt:i4>
      </vt:variant>
      <vt:variant>
        <vt:i4>0</vt:i4>
      </vt:variant>
      <vt:variant>
        <vt:i4>5</vt:i4>
      </vt:variant>
      <vt:variant>
        <vt:lpwstr/>
      </vt:variant>
      <vt:variant>
        <vt:lpwstr>_Toc40715675</vt:lpwstr>
      </vt:variant>
      <vt:variant>
        <vt:i4>1310769</vt:i4>
      </vt:variant>
      <vt:variant>
        <vt:i4>398</vt:i4>
      </vt:variant>
      <vt:variant>
        <vt:i4>0</vt:i4>
      </vt:variant>
      <vt:variant>
        <vt:i4>5</vt:i4>
      </vt:variant>
      <vt:variant>
        <vt:lpwstr/>
      </vt:variant>
      <vt:variant>
        <vt:lpwstr>_Toc40715674</vt:lpwstr>
      </vt:variant>
      <vt:variant>
        <vt:i4>1245233</vt:i4>
      </vt:variant>
      <vt:variant>
        <vt:i4>392</vt:i4>
      </vt:variant>
      <vt:variant>
        <vt:i4>0</vt:i4>
      </vt:variant>
      <vt:variant>
        <vt:i4>5</vt:i4>
      </vt:variant>
      <vt:variant>
        <vt:lpwstr/>
      </vt:variant>
      <vt:variant>
        <vt:lpwstr>_Toc40715673</vt:lpwstr>
      </vt:variant>
      <vt:variant>
        <vt:i4>1179697</vt:i4>
      </vt:variant>
      <vt:variant>
        <vt:i4>386</vt:i4>
      </vt:variant>
      <vt:variant>
        <vt:i4>0</vt:i4>
      </vt:variant>
      <vt:variant>
        <vt:i4>5</vt:i4>
      </vt:variant>
      <vt:variant>
        <vt:lpwstr/>
      </vt:variant>
      <vt:variant>
        <vt:lpwstr>_Toc40715672</vt:lpwstr>
      </vt:variant>
      <vt:variant>
        <vt:i4>1114161</vt:i4>
      </vt:variant>
      <vt:variant>
        <vt:i4>380</vt:i4>
      </vt:variant>
      <vt:variant>
        <vt:i4>0</vt:i4>
      </vt:variant>
      <vt:variant>
        <vt:i4>5</vt:i4>
      </vt:variant>
      <vt:variant>
        <vt:lpwstr/>
      </vt:variant>
      <vt:variant>
        <vt:lpwstr>_Toc40715671</vt:lpwstr>
      </vt:variant>
      <vt:variant>
        <vt:i4>1048625</vt:i4>
      </vt:variant>
      <vt:variant>
        <vt:i4>374</vt:i4>
      </vt:variant>
      <vt:variant>
        <vt:i4>0</vt:i4>
      </vt:variant>
      <vt:variant>
        <vt:i4>5</vt:i4>
      </vt:variant>
      <vt:variant>
        <vt:lpwstr/>
      </vt:variant>
      <vt:variant>
        <vt:lpwstr>_Toc40715670</vt:lpwstr>
      </vt:variant>
      <vt:variant>
        <vt:i4>1638448</vt:i4>
      </vt:variant>
      <vt:variant>
        <vt:i4>368</vt:i4>
      </vt:variant>
      <vt:variant>
        <vt:i4>0</vt:i4>
      </vt:variant>
      <vt:variant>
        <vt:i4>5</vt:i4>
      </vt:variant>
      <vt:variant>
        <vt:lpwstr/>
      </vt:variant>
      <vt:variant>
        <vt:lpwstr>_Toc40715669</vt:lpwstr>
      </vt:variant>
      <vt:variant>
        <vt:i4>1572912</vt:i4>
      </vt:variant>
      <vt:variant>
        <vt:i4>362</vt:i4>
      </vt:variant>
      <vt:variant>
        <vt:i4>0</vt:i4>
      </vt:variant>
      <vt:variant>
        <vt:i4>5</vt:i4>
      </vt:variant>
      <vt:variant>
        <vt:lpwstr/>
      </vt:variant>
      <vt:variant>
        <vt:lpwstr>_Toc40715668</vt:lpwstr>
      </vt:variant>
      <vt:variant>
        <vt:i4>1507376</vt:i4>
      </vt:variant>
      <vt:variant>
        <vt:i4>356</vt:i4>
      </vt:variant>
      <vt:variant>
        <vt:i4>0</vt:i4>
      </vt:variant>
      <vt:variant>
        <vt:i4>5</vt:i4>
      </vt:variant>
      <vt:variant>
        <vt:lpwstr/>
      </vt:variant>
      <vt:variant>
        <vt:lpwstr>_Toc40715667</vt:lpwstr>
      </vt:variant>
      <vt:variant>
        <vt:i4>1441840</vt:i4>
      </vt:variant>
      <vt:variant>
        <vt:i4>350</vt:i4>
      </vt:variant>
      <vt:variant>
        <vt:i4>0</vt:i4>
      </vt:variant>
      <vt:variant>
        <vt:i4>5</vt:i4>
      </vt:variant>
      <vt:variant>
        <vt:lpwstr/>
      </vt:variant>
      <vt:variant>
        <vt:lpwstr>_Toc40715666</vt:lpwstr>
      </vt:variant>
      <vt:variant>
        <vt:i4>1376304</vt:i4>
      </vt:variant>
      <vt:variant>
        <vt:i4>344</vt:i4>
      </vt:variant>
      <vt:variant>
        <vt:i4>0</vt:i4>
      </vt:variant>
      <vt:variant>
        <vt:i4>5</vt:i4>
      </vt:variant>
      <vt:variant>
        <vt:lpwstr/>
      </vt:variant>
      <vt:variant>
        <vt:lpwstr>_Toc40715665</vt:lpwstr>
      </vt:variant>
      <vt:variant>
        <vt:i4>1310768</vt:i4>
      </vt:variant>
      <vt:variant>
        <vt:i4>338</vt:i4>
      </vt:variant>
      <vt:variant>
        <vt:i4>0</vt:i4>
      </vt:variant>
      <vt:variant>
        <vt:i4>5</vt:i4>
      </vt:variant>
      <vt:variant>
        <vt:lpwstr/>
      </vt:variant>
      <vt:variant>
        <vt:lpwstr>_Toc40715664</vt:lpwstr>
      </vt:variant>
      <vt:variant>
        <vt:i4>1245232</vt:i4>
      </vt:variant>
      <vt:variant>
        <vt:i4>332</vt:i4>
      </vt:variant>
      <vt:variant>
        <vt:i4>0</vt:i4>
      </vt:variant>
      <vt:variant>
        <vt:i4>5</vt:i4>
      </vt:variant>
      <vt:variant>
        <vt:lpwstr/>
      </vt:variant>
      <vt:variant>
        <vt:lpwstr>_Toc40715663</vt:lpwstr>
      </vt:variant>
      <vt:variant>
        <vt:i4>1179696</vt:i4>
      </vt:variant>
      <vt:variant>
        <vt:i4>326</vt:i4>
      </vt:variant>
      <vt:variant>
        <vt:i4>0</vt:i4>
      </vt:variant>
      <vt:variant>
        <vt:i4>5</vt:i4>
      </vt:variant>
      <vt:variant>
        <vt:lpwstr/>
      </vt:variant>
      <vt:variant>
        <vt:lpwstr>_Toc40715662</vt:lpwstr>
      </vt:variant>
      <vt:variant>
        <vt:i4>1114160</vt:i4>
      </vt:variant>
      <vt:variant>
        <vt:i4>320</vt:i4>
      </vt:variant>
      <vt:variant>
        <vt:i4>0</vt:i4>
      </vt:variant>
      <vt:variant>
        <vt:i4>5</vt:i4>
      </vt:variant>
      <vt:variant>
        <vt:lpwstr/>
      </vt:variant>
      <vt:variant>
        <vt:lpwstr>_Toc40715661</vt:lpwstr>
      </vt:variant>
      <vt:variant>
        <vt:i4>1048624</vt:i4>
      </vt:variant>
      <vt:variant>
        <vt:i4>314</vt:i4>
      </vt:variant>
      <vt:variant>
        <vt:i4>0</vt:i4>
      </vt:variant>
      <vt:variant>
        <vt:i4>5</vt:i4>
      </vt:variant>
      <vt:variant>
        <vt:lpwstr/>
      </vt:variant>
      <vt:variant>
        <vt:lpwstr>_Toc40715660</vt:lpwstr>
      </vt:variant>
      <vt:variant>
        <vt:i4>1638451</vt:i4>
      </vt:variant>
      <vt:variant>
        <vt:i4>308</vt:i4>
      </vt:variant>
      <vt:variant>
        <vt:i4>0</vt:i4>
      </vt:variant>
      <vt:variant>
        <vt:i4>5</vt:i4>
      </vt:variant>
      <vt:variant>
        <vt:lpwstr/>
      </vt:variant>
      <vt:variant>
        <vt:lpwstr>_Toc40715659</vt:lpwstr>
      </vt:variant>
      <vt:variant>
        <vt:i4>1572915</vt:i4>
      </vt:variant>
      <vt:variant>
        <vt:i4>302</vt:i4>
      </vt:variant>
      <vt:variant>
        <vt:i4>0</vt:i4>
      </vt:variant>
      <vt:variant>
        <vt:i4>5</vt:i4>
      </vt:variant>
      <vt:variant>
        <vt:lpwstr/>
      </vt:variant>
      <vt:variant>
        <vt:lpwstr>_Toc40715658</vt:lpwstr>
      </vt:variant>
      <vt:variant>
        <vt:i4>1507379</vt:i4>
      </vt:variant>
      <vt:variant>
        <vt:i4>296</vt:i4>
      </vt:variant>
      <vt:variant>
        <vt:i4>0</vt:i4>
      </vt:variant>
      <vt:variant>
        <vt:i4>5</vt:i4>
      </vt:variant>
      <vt:variant>
        <vt:lpwstr/>
      </vt:variant>
      <vt:variant>
        <vt:lpwstr>_Toc40715657</vt:lpwstr>
      </vt:variant>
      <vt:variant>
        <vt:i4>1441843</vt:i4>
      </vt:variant>
      <vt:variant>
        <vt:i4>290</vt:i4>
      </vt:variant>
      <vt:variant>
        <vt:i4>0</vt:i4>
      </vt:variant>
      <vt:variant>
        <vt:i4>5</vt:i4>
      </vt:variant>
      <vt:variant>
        <vt:lpwstr/>
      </vt:variant>
      <vt:variant>
        <vt:lpwstr>_Toc40715656</vt:lpwstr>
      </vt:variant>
      <vt:variant>
        <vt:i4>1376307</vt:i4>
      </vt:variant>
      <vt:variant>
        <vt:i4>284</vt:i4>
      </vt:variant>
      <vt:variant>
        <vt:i4>0</vt:i4>
      </vt:variant>
      <vt:variant>
        <vt:i4>5</vt:i4>
      </vt:variant>
      <vt:variant>
        <vt:lpwstr/>
      </vt:variant>
      <vt:variant>
        <vt:lpwstr>_Toc40715655</vt:lpwstr>
      </vt:variant>
      <vt:variant>
        <vt:i4>1310771</vt:i4>
      </vt:variant>
      <vt:variant>
        <vt:i4>278</vt:i4>
      </vt:variant>
      <vt:variant>
        <vt:i4>0</vt:i4>
      </vt:variant>
      <vt:variant>
        <vt:i4>5</vt:i4>
      </vt:variant>
      <vt:variant>
        <vt:lpwstr/>
      </vt:variant>
      <vt:variant>
        <vt:lpwstr>_Toc40715654</vt:lpwstr>
      </vt:variant>
      <vt:variant>
        <vt:i4>1245235</vt:i4>
      </vt:variant>
      <vt:variant>
        <vt:i4>272</vt:i4>
      </vt:variant>
      <vt:variant>
        <vt:i4>0</vt:i4>
      </vt:variant>
      <vt:variant>
        <vt:i4>5</vt:i4>
      </vt:variant>
      <vt:variant>
        <vt:lpwstr/>
      </vt:variant>
      <vt:variant>
        <vt:lpwstr>_Toc40715653</vt:lpwstr>
      </vt:variant>
      <vt:variant>
        <vt:i4>1179699</vt:i4>
      </vt:variant>
      <vt:variant>
        <vt:i4>266</vt:i4>
      </vt:variant>
      <vt:variant>
        <vt:i4>0</vt:i4>
      </vt:variant>
      <vt:variant>
        <vt:i4>5</vt:i4>
      </vt:variant>
      <vt:variant>
        <vt:lpwstr/>
      </vt:variant>
      <vt:variant>
        <vt:lpwstr>_Toc40715652</vt:lpwstr>
      </vt:variant>
      <vt:variant>
        <vt:i4>1114163</vt:i4>
      </vt:variant>
      <vt:variant>
        <vt:i4>260</vt:i4>
      </vt:variant>
      <vt:variant>
        <vt:i4>0</vt:i4>
      </vt:variant>
      <vt:variant>
        <vt:i4>5</vt:i4>
      </vt:variant>
      <vt:variant>
        <vt:lpwstr/>
      </vt:variant>
      <vt:variant>
        <vt:lpwstr>_Toc40715651</vt:lpwstr>
      </vt:variant>
      <vt:variant>
        <vt:i4>1048627</vt:i4>
      </vt:variant>
      <vt:variant>
        <vt:i4>254</vt:i4>
      </vt:variant>
      <vt:variant>
        <vt:i4>0</vt:i4>
      </vt:variant>
      <vt:variant>
        <vt:i4>5</vt:i4>
      </vt:variant>
      <vt:variant>
        <vt:lpwstr/>
      </vt:variant>
      <vt:variant>
        <vt:lpwstr>_Toc40715650</vt:lpwstr>
      </vt:variant>
      <vt:variant>
        <vt:i4>1638450</vt:i4>
      </vt:variant>
      <vt:variant>
        <vt:i4>248</vt:i4>
      </vt:variant>
      <vt:variant>
        <vt:i4>0</vt:i4>
      </vt:variant>
      <vt:variant>
        <vt:i4>5</vt:i4>
      </vt:variant>
      <vt:variant>
        <vt:lpwstr/>
      </vt:variant>
      <vt:variant>
        <vt:lpwstr>_Toc40715649</vt:lpwstr>
      </vt:variant>
      <vt:variant>
        <vt:i4>1572914</vt:i4>
      </vt:variant>
      <vt:variant>
        <vt:i4>242</vt:i4>
      </vt:variant>
      <vt:variant>
        <vt:i4>0</vt:i4>
      </vt:variant>
      <vt:variant>
        <vt:i4>5</vt:i4>
      </vt:variant>
      <vt:variant>
        <vt:lpwstr/>
      </vt:variant>
      <vt:variant>
        <vt:lpwstr>_Toc40715648</vt:lpwstr>
      </vt:variant>
      <vt:variant>
        <vt:i4>1507378</vt:i4>
      </vt:variant>
      <vt:variant>
        <vt:i4>236</vt:i4>
      </vt:variant>
      <vt:variant>
        <vt:i4>0</vt:i4>
      </vt:variant>
      <vt:variant>
        <vt:i4>5</vt:i4>
      </vt:variant>
      <vt:variant>
        <vt:lpwstr/>
      </vt:variant>
      <vt:variant>
        <vt:lpwstr>_Toc40715647</vt:lpwstr>
      </vt:variant>
      <vt:variant>
        <vt:i4>1441842</vt:i4>
      </vt:variant>
      <vt:variant>
        <vt:i4>230</vt:i4>
      </vt:variant>
      <vt:variant>
        <vt:i4>0</vt:i4>
      </vt:variant>
      <vt:variant>
        <vt:i4>5</vt:i4>
      </vt:variant>
      <vt:variant>
        <vt:lpwstr/>
      </vt:variant>
      <vt:variant>
        <vt:lpwstr>_Toc40715646</vt:lpwstr>
      </vt:variant>
      <vt:variant>
        <vt:i4>1376306</vt:i4>
      </vt:variant>
      <vt:variant>
        <vt:i4>224</vt:i4>
      </vt:variant>
      <vt:variant>
        <vt:i4>0</vt:i4>
      </vt:variant>
      <vt:variant>
        <vt:i4>5</vt:i4>
      </vt:variant>
      <vt:variant>
        <vt:lpwstr/>
      </vt:variant>
      <vt:variant>
        <vt:lpwstr>_Toc40715645</vt:lpwstr>
      </vt:variant>
      <vt:variant>
        <vt:i4>1310770</vt:i4>
      </vt:variant>
      <vt:variant>
        <vt:i4>218</vt:i4>
      </vt:variant>
      <vt:variant>
        <vt:i4>0</vt:i4>
      </vt:variant>
      <vt:variant>
        <vt:i4>5</vt:i4>
      </vt:variant>
      <vt:variant>
        <vt:lpwstr/>
      </vt:variant>
      <vt:variant>
        <vt:lpwstr>_Toc40715644</vt:lpwstr>
      </vt:variant>
      <vt:variant>
        <vt:i4>1245234</vt:i4>
      </vt:variant>
      <vt:variant>
        <vt:i4>212</vt:i4>
      </vt:variant>
      <vt:variant>
        <vt:i4>0</vt:i4>
      </vt:variant>
      <vt:variant>
        <vt:i4>5</vt:i4>
      </vt:variant>
      <vt:variant>
        <vt:lpwstr/>
      </vt:variant>
      <vt:variant>
        <vt:lpwstr>_Toc40715643</vt:lpwstr>
      </vt:variant>
      <vt:variant>
        <vt:i4>1179698</vt:i4>
      </vt:variant>
      <vt:variant>
        <vt:i4>206</vt:i4>
      </vt:variant>
      <vt:variant>
        <vt:i4>0</vt:i4>
      </vt:variant>
      <vt:variant>
        <vt:i4>5</vt:i4>
      </vt:variant>
      <vt:variant>
        <vt:lpwstr/>
      </vt:variant>
      <vt:variant>
        <vt:lpwstr>_Toc40715642</vt:lpwstr>
      </vt:variant>
      <vt:variant>
        <vt:i4>1114162</vt:i4>
      </vt:variant>
      <vt:variant>
        <vt:i4>200</vt:i4>
      </vt:variant>
      <vt:variant>
        <vt:i4>0</vt:i4>
      </vt:variant>
      <vt:variant>
        <vt:i4>5</vt:i4>
      </vt:variant>
      <vt:variant>
        <vt:lpwstr/>
      </vt:variant>
      <vt:variant>
        <vt:lpwstr>_Toc40715641</vt:lpwstr>
      </vt:variant>
      <vt:variant>
        <vt:i4>1048626</vt:i4>
      </vt:variant>
      <vt:variant>
        <vt:i4>194</vt:i4>
      </vt:variant>
      <vt:variant>
        <vt:i4>0</vt:i4>
      </vt:variant>
      <vt:variant>
        <vt:i4>5</vt:i4>
      </vt:variant>
      <vt:variant>
        <vt:lpwstr/>
      </vt:variant>
      <vt:variant>
        <vt:lpwstr>_Toc40715640</vt:lpwstr>
      </vt:variant>
      <vt:variant>
        <vt:i4>1638453</vt:i4>
      </vt:variant>
      <vt:variant>
        <vt:i4>188</vt:i4>
      </vt:variant>
      <vt:variant>
        <vt:i4>0</vt:i4>
      </vt:variant>
      <vt:variant>
        <vt:i4>5</vt:i4>
      </vt:variant>
      <vt:variant>
        <vt:lpwstr/>
      </vt:variant>
      <vt:variant>
        <vt:lpwstr>_Toc40715639</vt:lpwstr>
      </vt:variant>
      <vt:variant>
        <vt:i4>1572917</vt:i4>
      </vt:variant>
      <vt:variant>
        <vt:i4>182</vt:i4>
      </vt:variant>
      <vt:variant>
        <vt:i4>0</vt:i4>
      </vt:variant>
      <vt:variant>
        <vt:i4>5</vt:i4>
      </vt:variant>
      <vt:variant>
        <vt:lpwstr/>
      </vt:variant>
      <vt:variant>
        <vt:lpwstr>_Toc40715638</vt:lpwstr>
      </vt:variant>
      <vt:variant>
        <vt:i4>1507381</vt:i4>
      </vt:variant>
      <vt:variant>
        <vt:i4>176</vt:i4>
      </vt:variant>
      <vt:variant>
        <vt:i4>0</vt:i4>
      </vt:variant>
      <vt:variant>
        <vt:i4>5</vt:i4>
      </vt:variant>
      <vt:variant>
        <vt:lpwstr/>
      </vt:variant>
      <vt:variant>
        <vt:lpwstr>_Toc40715637</vt:lpwstr>
      </vt:variant>
      <vt:variant>
        <vt:i4>1441845</vt:i4>
      </vt:variant>
      <vt:variant>
        <vt:i4>170</vt:i4>
      </vt:variant>
      <vt:variant>
        <vt:i4>0</vt:i4>
      </vt:variant>
      <vt:variant>
        <vt:i4>5</vt:i4>
      </vt:variant>
      <vt:variant>
        <vt:lpwstr/>
      </vt:variant>
      <vt:variant>
        <vt:lpwstr>_Toc40715636</vt:lpwstr>
      </vt:variant>
      <vt:variant>
        <vt:i4>1376309</vt:i4>
      </vt:variant>
      <vt:variant>
        <vt:i4>164</vt:i4>
      </vt:variant>
      <vt:variant>
        <vt:i4>0</vt:i4>
      </vt:variant>
      <vt:variant>
        <vt:i4>5</vt:i4>
      </vt:variant>
      <vt:variant>
        <vt:lpwstr/>
      </vt:variant>
      <vt:variant>
        <vt:lpwstr>_Toc40715635</vt:lpwstr>
      </vt:variant>
      <vt:variant>
        <vt:i4>1310773</vt:i4>
      </vt:variant>
      <vt:variant>
        <vt:i4>158</vt:i4>
      </vt:variant>
      <vt:variant>
        <vt:i4>0</vt:i4>
      </vt:variant>
      <vt:variant>
        <vt:i4>5</vt:i4>
      </vt:variant>
      <vt:variant>
        <vt:lpwstr/>
      </vt:variant>
      <vt:variant>
        <vt:lpwstr>_Toc40715634</vt:lpwstr>
      </vt:variant>
      <vt:variant>
        <vt:i4>1245237</vt:i4>
      </vt:variant>
      <vt:variant>
        <vt:i4>152</vt:i4>
      </vt:variant>
      <vt:variant>
        <vt:i4>0</vt:i4>
      </vt:variant>
      <vt:variant>
        <vt:i4>5</vt:i4>
      </vt:variant>
      <vt:variant>
        <vt:lpwstr/>
      </vt:variant>
      <vt:variant>
        <vt:lpwstr>_Toc40715633</vt:lpwstr>
      </vt:variant>
      <vt:variant>
        <vt:i4>1179701</vt:i4>
      </vt:variant>
      <vt:variant>
        <vt:i4>146</vt:i4>
      </vt:variant>
      <vt:variant>
        <vt:i4>0</vt:i4>
      </vt:variant>
      <vt:variant>
        <vt:i4>5</vt:i4>
      </vt:variant>
      <vt:variant>
        <vt:lpwstr/>
      </vt:variant>
      <vt:variant>
        <vt:lpwstr>_Toc40715632</vt:lpwstr>
      </vt:variant>
      <vt:variant>
        <vt:i4>1114165</vt:i4>
      </vt:variant>
      <vt:variant>
        <vt:i4>140</vt:i4>
      </vt:variant>
      <vt:variant>
        <vt:i4>0</vt:i4>
      </vt:variant>
      <vt:variant>
        <vt:i4>5</vt:i4>
      </vt:variant>
      <vt:variant>
        <vt:lpwstr/>
      </vt:variant>
      <vt:variant>
        <vt:lpwstr>_Toc40715631</vt:lpwstr>
      </vt:variant>
      <vt:variant>
        <vt:i4>1048629</vt:i4>
      </vt:variant>
      <vt:variant>
        <vt:i4>134</vt:i4>
      </vt:variant>
      <vt:variant>
        <vt:i4>0</vt:i4>
      </vt:variant>
      <vt:variant>
        <vt:i4>5</vt:i4>
      </vt:variant>
      <vt:variant>
        <vt:lpwstr/>
      </vt:variant>
      <vt:variant>
        <vt:lpwstr>_Toc40715630</vt:lpwstr>
      </vt:variant>
      <vt:variant>
        <vt:i4>1638452</vt:i4>
      </vt:variant>
      <vt:variant>
        <vt:i4>128</vt:i4>
      </vt:variant>
      <vt:variant>
        <vt:i4>0</vt:i4>
      </vt:variant>
      <vt:variant>
        <vt:i4>5</vt:i4>
      </vt:variant>
      <vt:variant>
        <vt:lpwstr/>
      </vt:variant>
      <vt:variant>
        <vt:lpwstr>_Toc40715629</vt:lpwstr>
      </vt:variant>
      <vt:variant>
        <vt:i4>1572916</vt:i4>
      </vt:variant>
      <vt:variant>
        <vt:i4>122</vt:i4>
      </vt:variant>
      <vt:variant>
        <vt:i4>0</vt:i4>
      </vt:variant>
      <vt:variant>
        <vt:i4>5</vt:i4>
      </vt:variant>
      <vt:variant>
        <vt:lpwstr/>
      </vt:variant>
      <vt:variant>
        <vt:lpwstr>_Toc40715628</vt:lpwstr>
      </vt:variant>
      <vt:variant>
        <vt:i4>1507380</vt:i4>
      </vt:variant>
      <vt:variant>
        <vt:i4>116</vt:i4>
      </vt:variant>
      <vt:variant>
        <vt:i4>0</vt:i4>
      </vt:variant>
      <vt:variant>
        <vt:i4>5</vt:i4>
      </vt:variant>
      <vt:variant>
        <vt:lpwstr/>
      </vt:variant>
      <vt:variant>
        <vt:lpwstr>_Toc40715627</vt:lpwstr>
      </vt:variant>
      <vt:variant>
        <vt:i4>1441844</vt:i4>
      </vt:variant>
      <vt:variant>
        <vt:i4>110</vt:i4>
      </vt:variant>
      <vt:variant>
        <vt:i4>0</vt:i4>
      </vt:variant>
      <vt:variant>
        <vt:i4>5</vt:i4>
      </vt:variant>
      <vt:variant>
        <vt:lpwstr/>
      </vt:variant>
      <vt:variant>
        <vt:lpwstr>_Toc40715626</vt:lpwstr>
      </vt:variant>
      <vt:variant>
        <vt:i4>1376308</vt:i4>
      </vt:variant>
      <vt:variant>
        <vt:i4>104</vt:i4>
      </vt:variant>
      <vt:variant>
        <vt:i4>0</vt:i4>
      </vt:variant>
      <vt:variant>
        <vt:i4>5</vt:i4>
      </vt:variant>
      <vt:variant>
        <vt:lpwstr/>
      </vt:variant>
      <vt:variant>
        <vt:lpwstr>_Toc40715625</vt:lpwstr>
      </vt:variant>
      <vt:variant>
        <vt:i4>1310772</vt:i4>
      </vt:variant>
      <vt:variant>
        <vt:i4>98</vt:i4>
      </vt:variant>
      <vt:variant>
        <vt:i4>0</vt:i4>
      </vt:variant>
      <vt:variant>
        <vt:i4>5</vt:i4>
      </vt:variant>
      <vt:variant>
        <vt:lpwstr/>
      </vt:variant>
      <vt:variant>
        <vt:lpwstr>_Toc40715624</vt:lpwstr>
      </vt:variant>
      <vt:variant>
        <vt:i4>1245236</vt:i4>
      </vt:variant>
      <vt:variant>
        <vt:i4>92</vt:i4>
      </vt:variant>
      <vt:variant>
        <vt:i4>0</vt:i4>
      </vt:variant>
      <vt:variant>
        <vt:i4>5</vt:i4>
      </vt:variant>
      <vt:variant>
        <vt:lpwstr/>
      </vt:variant>
      <vt:variant>
        <vt:lpwstr>_Toc40715623</vt:lpwstr>
      </vt:variant>
      <vt:variant>
        <vt:i4>1179700</vt:i4>
      </vt:variant>
      <vt:variant>
        <vt:i4>86</vt:i4>
      </vt:variant>
      <vt:variant>
        <vt:i4>0</vt:i4>
      </vt:variant>
      <vt:variant>
        <vt:i4>5</vt:i4>
      </vt:variant>
      <vt:variant>
        <vt:lpwstr/>
      </vt:variant>
      <vt:variant>
        <vt:lpwstr>_Toc40715622</vt:lpwstr>
      </vt:variant>
      <vt:variant>
        <vt:i4>1114164</vt:i4>
      </vt:variant>
      <vt:variant>
        <vt:i4>80</vt:i4>
      </vt:variant>
      <vt:variant>
        <vt:i4>0</vt:i4>
      </vt:variant>
      <vt:variant>
        <vt:i4>5</vt:i4>
      </vt:variant>
      <vt:variant>
        <vt:lpwstr/>
      </vt:variant>
      <vt:variant>
        <vt:lpwstr>_Toc40715621</vt:lpwstr>
      </vt:variant>
      <vt:variant>
        <vt:i4>1048628</vt:i4>
      </vt:variant>
      <vt:variant>
        <vt:i4>74</vt:i4>
      </vt:variant>
      <vt:variant>
        <vt:i4>0</vt:i4>
      </vt:variant>
      <vt:variant>
        <vt:i4>5</vt:i4>
      </vt:variant>
      <vt:variant>
        <vt:lpwstr/>
      </vt:variant>
      <vt:variant>
        <vt:lpwstr>_Toc40715620</vt:lpwstr>
      </vt:variant>
      <vt:variant>
        <vt:i4>1638455</vt:i4>
      </vt:variant>
      <vt:variant>
        <vt:i4>68</vt:i4>
      </vt:variant>
      <vt:variant>
        <vt:i4>0</vt:i4>
      </vt:variant>
      <vt:variant>
        <vt:i4>5</vt:i4>
      </vt:variant>
      <vt:variant>
        <vt:lpwstr/>
      </vt:variant>
      <vt:variant>
        <vt:lpwstr>_Toc40715619</vt:lpwstr>
      </vt:variant>
      <vt:variant>
        <vt:i4>1572919</vt:i4>
      </vt:variant>
      <vt:variant>
        <vt:i4>62</vt:i4>
      </vt:variant>
      <vt:variant>
        <vt:i4>0</vt:i4>
      </vt:variant>
      <vt:variant>
        <vt:i4>5</vt:i4>
      </vt:variant>
      <vt:variant>
        <vt:lpwstr/>
      </vt:variant>
      <vt:variant>
        <vt:lpwstr>_Toc40715618</vt:lpwstr>
      </vt:variant>
      <vt:variant>
        <vt:i4>1507383</vt:i4>
      </vt:variant>
      <vt:variant>
        <vt:i4>56</vt:i4>
      </vt:variant>
      <vt:variant>
        <vt:i4>0</vt:i4>
      </vt:variant>
      <vt:variant>
        <vt:i4>5</vt:i4>
      </vt:variant>
      <vt:variant>
        <vt:lpwstr/>
      </vt:variant>
      <vt:variant>
        <vt:lpwstr>_Toc40715617</vt:lpwstr>
      </vt:variant>
      <vt:variant>
        <vt:i4>1441847</vt:i4>
      </vt:variant>
      <vt:variant>
        <vt:i4>50</vt:i4>
      </vt:variant>
      <vt:variant>
        <vt:i4>0</vt:i4>
      </vt:variant>
      <vt:variant>
        <vt:i4>5</vt:i4>
      </vt:variant>
      <vt:variant>
        <vt:lpwstr/>
      </vt:variant>
      <vt:variant>
        <vt:lpwstr>_Toc40715616</vt:lpwstr>
      </vt:variant>
      <vt:variant>
        <vt:i4>1376311</vt:i4>
      </vt:variant>
      <vt:variant>
        <vt:i4>44</vt:i4>
      </vt:variant>
      <vt:variant>
        <vt:i4>0</vt:i4>
      </vt:variant>
      <vt:variant>
        <vt:i4>5</vt:i4>
      </vt:variant>
      <vt:variant>
        <vt:lpwstr/>
      </vt:variant>
      <vt:variant>
        <vt:lpwstr>_Toc40715615</vt:lpwstr>
      </vt:variant>
      <vt:variant>
        <vt:i4>1310775</vt:i4>
      </vt:variant>
      <vt:variant>
        <vt:i4>38</vt:i4>
      </vt:variant>
      <vt:variant>
        <vt:i4>0</vt:i4>
      </vt:variant>
      <vt:variant>
        <vt:i4>5</vt:i4>
      </vt:variant>
      <vt:variant>
        <vt:lpwstr/>
      </vt:variant>
      <vt:variant>
        <vt:lpwstr>_Toc40715614</vt:lpwstr>
      </vt:variant>
      <vt:variant>
        <vt:i4>1245239</vt:i4>
      </vt:variant>
      <vt:variant>
        <vt:i4>32</vt:i4>
      </vt:variant>
      <vt:variant>
        <vt:i4>0</vt:i4>
      </vt:variant>
      <vt:variant>
        <vt:i4>5</vt:i4>
      </vt:variant>
      <vt:variant>
        <vt:lpwstr/>
      </vt:variant>
      <vt:variant>
        <vt:lpwstr>_Toc40715613</vt:lpwstr>
      </vt:variant>
      <vt:variant>
        <vt:i4>1179703</vt:i4>
      </vt:variant>
      <vt:variant>
        <vt:i4>26</vt:i4>
      </vt:variant>
      <vt:variant>
        <vt:i4>0</vt:i4>
      </vt:variant>
      <vt:variant>
        <vt:i4>5</vt:i4>
      </vt:variant>
      <vt:variant>
        <vt:lpwstr/>
      </vt:variant>
      <vt:variant>
        <vt:lpwstr>_Toc40715612</vt:lpwstr>
      </vt:variant>
      <vt:variant>
        <vt:i4>1114167</vt:i4>
      </vt:variant>
      <vt:variant>
        <vt:i4>20</vt:i4>
      </vt:variant>
      <vt:variant>
        <vt:i4>0</vt:i4>
      </vt:variant>
      <vt:variant>
        <vt:i4>5</vt:i4>
      </vt:variant>
      <vt:variant>
        <vt:lpwstr/>
      </vt:variant>
      <vt:variant>
        <vt:lpwstr>_Toc40715611</vt:lpwstr>
      </vt:variant>
      <vt:variant>
        <vt:i4>1048631</vt:i4>
      </vt:variant>
      <vt:variant>
        <vt:i4>14</vt:i4>
      </vt:variant>
      <vt:variant>
        <vt:i4>0</vt:i4>
      </vt:variant>
      <vt:variant>
        <vt:i4>5</vt:i4>
      </vt:variant>
      <vt:variant>
        <vt:lpwstr/>
      </vt:variant>
      <vt:variant>
        <vt:lpwstr>_Toc40715610</vt:lpwstr>
      </vt:variant>
      <vt:variant>
        <vt:i4>7929933</vt:i4>
      </vt:variant>
      <vt:variant>
        <vt:i4>9</vt:i4>
      </vt:variant>
      <vt:variant>
        <vt:i4>0</vt:i4>
      </vt:variant>
      <vt:variant>
        <vt:i4>5</vt:i4>
      </vt:variant>
      <vt:variant>
        <vt:lpwstr/>
      </vt:variant>
      <vt:variant>
        <vt:lpwstr>_Section_13_-</vt:lpwstr>
      </vt:variant>
      <vt:variant>
        <vt:i4>7995488</vt:i4>
      </vt:variant>
      <vt:variant>
        <vt:i4>6</vt:i4>
      </vt:variant>
      <vt:variant>
        <vt:i4>0</vt:i4>
      </vt:variant>
      <vt:variant>
        <vt:i4>5</vt:i4>
      </vt:variant>
      <vt:variant>
        <vt:lpwstr/>
      </vt:variant>
      <vt:variant>
        <vt:lpwstr>_Reporting_to_parents_1</vt:lpwstr>
      </vt:variant>
      <vt:variant>
        <vt:i4>2424851</vt:i4>
      </vt:variant>
      <vt:variant>
        <vt:i4>3</vt:i4>
      </vt:variant>
      <vt:variant>
        <vt:i4>0</vt:i4>
      </vt:variant>
      <vt:variant>
        <vt:i4>5</vt:i4>
      </vt:variant>
      <vt:variant>
        <vt:lpwstr/>
      </vt:variant>
      <vt:variant>
        <vt:lpwstr>_Reporting_to_parents</vt:lpwstr>
      </vt:variant>
      <vt:variant>
        <vt:i4>6357077</vt:i4>
      </vt:variant>
      <vt:variant>
        <vt:i4>0</vt:i4>
      </vt:variant>
      <vt:variant>
        <vt:i4>0</vt:i4>
      </vt:variant>
      <vt:variant>
        <vt:i4>5</vt:i4>
      </vt:variant>
      <vt:variant>
        <vt:lpwstr/>
      </vt:variant>
      <vt:variant>
        <vt:lpwstr>_Governance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 Nicholas - CY EPA</dc:creator>
  <cp:keywords/>
  <dc:description/>
  <cp:lastModifiedBy>Abrahams, Nicholas - CY EPA</cp:lastModifiedBy>
  <cp:revision>3</cp:revision>
  <cp:lastPrinted>2020-05-29T15:42:00Z</cp:lastPrinted>
  <dcterms:created xsi:type="dcterms:W3CDTF">2020-05-29T15:46:00Z</dcterms:created>
  <dcterms:modified xsi:type="dcterms:W3CDTF">2020-05-29T15:47:00Z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0x01010031AF16F4E2147E4CAEADBC8512BB04BB</vt:lpwstr>
  </property>
</Properties>
</file>