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6C10D" w14:textId="110E1009" w:rsidR="0081397E" w:rsidRPr="00756297" w:rsidRDefault="003F1749" w:rsidP="00756297">
      <w:pPr>
        <w:spacing w:after="0" w:line="240" w:lineRule="auto"/>
        <w:rPr>
          <w:rFonts w:cstheme="minorHAnsi"/>
          <w:b/>
          <w:bCs/>
          <w:sz w:val="36"/>
          <w:szCs w:val="36"/>
          <w:lang w:val="en-US"/>
        </w:rPr>
      </w:pPr>
      <w:r>
        <w:rPr>
          <w:rFonts w:cstheme="minorHAnsi"/>
          <w:b/>
          <w:bCs/>
          <w:sz w:val="36"/>
          <w:szCs w:val="36"/>
          <w:lang w:val="en-US"/>
        </w:rPr>
        <w:t xml:space="preserve">Appendix </w:t>
      </w:r>
      <w:r w:rsidR="00621B0B">
        <w:rPr>
          <w:rFonts w:cstheme="minorHAnsi"/>
          <w:b/>
          <w:bCs/>
          <w:sz w:val="36"/>
          <w:szCs w:val="36"/>
          <w:lang w:val="en-US"/>
        </w:rPr>
        <w:t>4</w:t>
      </w:r>
      <w:r>
        <w:rPr>
          <w:rFonts w:cstheme="minorHAnsi"/>
          <w:b/>
          <w:bCs/>
          <w:sz w:val="36"/>
          <w:szCs w:val="36"/>
          <w:lang w:val="en-US"/>
        </w:rPr>
        <w:t xml:space="preserve"> - </w:t>
      </w:r>
      <w:r w:rsidR="00FA07FF" w:rsidRPr="00756297">
        <w:rPr>
          <w:rFonts w:cstheme="minorHAnsi"/>
          <w:b/>
          <w:bCs/>
          <w:sz w:val="36"/>
          <w:szCs w:val="36"/>
          <w:lang w:val="en-US"/>
        </w:rPr>
        <w:t>Summary of K</w:t>
      </w:r>
      <w:r w:rsidR="0081397E" w:rsidRPr="00756297">
        <w:rPr>
          <w:rFonts w:cstheme="minorHAnsi"/>
          <w:b/>
          <w:bCs/>
          <w:sz w:val="36"/>
          <w:szCs w:val="36"/>
          <w:lang w:val="en-US"/>
        </w:rPr>
        <w:t xml:space="preserve">eeping </w:t>
      </w:r>
      <w:r w:rsidR="00FA07FF" w:rsidRPr="00756297">
        <w:rPr>
          <w:rFonts w:cstheme="minorHAnsi"/>
          <w:b/>
          <w:bCs/>
          <w:sz w:val="36"/>
          <w:szCs w:val="36"/>
          <w:lang w:val="en-US"/>
        </w:rPr>
        <w:t>C</w:t>
      </w:r>
      <w:r w:rsidR="0081397E" w:rsidRPr="00756297">
        <w:rPr>
          <w:rFonts w:cstheme="minorHAnsi"/>
          <w:b/>
          <w:bCs/>
          <w:sz w:val="36"/>
          <w:szCs w:val="36"/>
          <w:lang w:val="en-US"/>
        </w:rPr>
        <w:t xml:space="preserve">hildren </w:t>
      </w:r>
      <w:r w:rsidR="00FA07FF" w:rsidRPr="00756297">
        <w:rPr>
          <w:rFonts w:cstheme="minorHAnsi"/>
          <w:b/>
          <w:bCs/>
          <w:sz w:val="36"/>
          <w:szCs w:val="36"/>
          <w:lang w:val="en-US"/>
        </w:rPr>
        <w:t>S</w:t>
      </w:r>
      <w:r w:rsidR="0081397E" w:rsidRPr="00756297">
        <w:rPr>
          <w:rFonts w:cstheme="minorHAnsi"/>
          <w:b/>
          <w:bCs/>
          <w:sz w:val="36"/>
          <w:szCs w:val="36"/>
          <w:lang w:val="en-US"/>
        </w:rPr>
        <w:t xml:space="preserve">afe in </w:t>
      </w:r>
      <w:r w:rsidR="00FA07FF" w:rsidRPr="00756297">
        <w:rPr>
          <w:rFonts w:cstheme="minorHAnsi"/>
          <w:b/>
          <w:bCs/>
          <w:sz w:val="36"/>
          <w:szCs w:val="36"/>
          <w:lang w:val="en-US"/>
        </w:rPr>
        <w:t>E</w:t>
      </w:r>
      <w:r w:rsidR="0081397E" w:rsidRPr="00756297">
        <w:rPr>
          <w:rFonts w:cstheme="minorHAnsi"/>
          <w:b/>
          <w:bCs/>
          <w:sz w:val="36"/>
          <w:szCs w:val="36"/>
          <w:lang w:val="en-US"/>
        </w:rPr>
        <w:t>ducation</w:t>
      </w:r>
      <w:r w:rsidR="00FA07FF" w:rsidRPr="00756297">
        <w:rPr>
          <w:rFonts w:cstheme="minorHAnsi"/>
          <w:b/>
          <w:bCs/>
          <w:sz w:val="36"/>
          <w:szCs w:val="36"/>
          <w:lang w:val="en-US"/>
        </w:rPr>
        <w:t xml:space="preserve"> </w:t>
      </w:r>
      <w:r w:rsidR="00D12961" w:rsidRPr="00756297">
        <w:rPr>
          <w:rFonts w:cstheme="minorHAnsi"/>
          <w:b/>
          <w:bCs/>
          <w:sz w:val="36"/>
          <w:szCs w:val="36"/>
          <w:lang w:val="en-US"/>
        </w:rPr>
        <w:t>2020</w:t>
      </w:r>
    </w:p>
    <w:p w14:paraId="58C8F5A6" w14:textId="199583E6" w:rsidR="00FA07FF" w:rsidRDefault="00FA07FF" w:rsidP="00756297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7F1BB24" w14:textId="77777777" w:rsidR="00756297" w:rsidRPr="00756297" w:rsidRDefault="00756297" w:rsidP="00756297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29CBBE4" w14:textId="04C187B2" w:rsidR="00D12961" w:rsidRPr="00756297" w:rsidRDefault="008B3DEE" w:rsidP="00756297">
      <w:pPr>
        <w:spacing w:after="0" w:line="240" w:lineRule="auto"/>
        <w:rPr>
          <w:rFonts w:cstheme="minorHAnsi"/>
          <w:b/>
          <w:bCs/>
          <w:sz w:val="32"/>
          <w:szCs w:val="32"/>
          <w:lang w:val="en-US"/>
        </w:rPr>
      </w:pPr>
      <w:r w:rsidRPr="00756297">
        <w:rPr>
          <w:rFonts w:cstheme="minorHAnsi"/>
          <w:b/>
          <w:bCs/>
          <w:sz w:val="32"/>
          <w:szCs w:val="32"/>
          <w:lang w:val="en-US"/>
        </w:rPr>
        <w:t>P</w:t>
      </w:r>
      <w:r w:rsidR="00756297" w:rsidRPr="00756297">
        <w:rPr>
          <w:rFonts w:cstheme="minorHAnsi"/>
          <w:b/>
          <w:bCs/>
          <w:sz w:val="32"/>
          <w:szCs w:val="32"/>
          <w:lang w:val="en-US"/>
        </w:rPr>
        <w:t>art 1</w:t>
      </w:r>
      <w:r w:rsidRPr="00756297">
        <w:rPr>
          <w:rFonts w:cstheme="minorHAnsi"/>
          <w:b/>
          <w:bCs/>
          <w:sz w:val="32"/>
          <w:szCs w:val="32"/>
          <w:lang w:val="en-US"/>
        </w:rPr>
        <w:t xml:space="preserve"> - </w:t>
      </w:r>
      <w:r w:rsidR="00D12961" w:rsidRPr="00756297">
        <w:rPr>
          <w:rFonts w:cstheme="minorHAnsi"/>
          <w:b/>
          <w:bCs/>
          <w:sz w:val="32"/>
          <w:szCs w:val="32"/>
          <w:lang w:val="en-US"/>
        </w:rPr>
        <w:t xml:space="preserve">Introduction </w:t>
      </w:r>
    </w:p>
    <w:p w14:paraId="2975B3E2" w14:textId="0391CBC2" w:rsidR="00D81839" w:rsidRPr="00756297" w:rsidRDefault="00951593" w:rsidP="00756297">
      <w:pPr>
        <w:pStyle w:val="NoSpacing"/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sz w:val="24"/>
          <w:szCs w:val="24"/>
          <w:lang w:val="en-US"/>
        </w:rPr>
        <w:t xml:space="preserve">The updated </w:t>
      </w:r>
      <w:proofErr w:type="spellStart"/>
      <w:r w:rsidR="00D12961" w:rsidRPr="00756297">
        <w:rPr>
          <w:rFonts w:cstheme="minorHAnsi"/>
          <w:sz w:val="24"/>
          <w:szCs w:val="24"/>
          <w:lang w:val="en-US"/>
        </w:rPr>
        <w:t>KCSIE</w:t>
      </w:r>
      <w:proofErr w:type="spellEnd"/>
      <w:r w:rsidR="00D12961" w:rsidRPr="00756297">
        <w:rPr>
          <w:rFonts w:cstheme="minorHAnsi"/>
          <w:sz w:val="24"/>
          <w:szCs w:val="24"/>
          <w:lang w:val="en-US"/>
        </w:rPr>
        <w:t xml:space="preserve"> </w:t>
      </w:r>
      <w:r w:rsidRPr="00756297">
        <w:rPr>
          <w:rFonts w:cstheme="minorHAnsi"/>
          <w:sz w:val="24"/>
          <w:szCs w:val="24"/>
          <w:lang w:val="en-US"/>
        </w:rPr>
        <w:t xml:space="preserve">2020 </w:t>
      </w:r>
      <w:r w:rsidR="00382EBB" w:rsidRPr="00756297">
        <w:rPr>
          <w:rFonts w:cstheme="minorHAnsi"/>
          <w:sz w:val="24"/>
          <w:szCs w:val="24"/>
          <w:lang w:val="en-US"/>
        </w:rPr>
        <w:t>comes into force from</w:t>
      </w:r>
      <w:r w:rsidR="00756297">
        <w:rPr>
          <w:rFonts w:cstheme="minorHAnsi"/>
          <w:sz w:val="24"/>
          <w:szCs w:val="24"/>
          <w:lang w:val="en-US"/>
        </w:rPr>
        <w:t xml:space="preserve"> 1 S</w:t>
      </w:r>
      <w:r w:rsidR="00382EBB" w:rsidRPr="00756297">
        <w:rPr>
          <w:rFonts w:cstheme="minorHAnsi"/>
          <w:sz w:val="24"/>
          <w:szCs w:val="24"/>
          <w:lang w:val="en-US"/>
        </w:rPr>
        <w:t xml:space="preserve">eptember 2020.  </w:t>
      </w:r>
    </w:p>
    <w:p w14:paraId="09D915EE" w14:textId="682B0D52" w:rsidR="005059BE" w:rsidRPr="00756297" w:rsidRDefault="005059BE" w:rsidP="00756297">
      <w:pPr>
        <w:pStyle w:val="NoSpacing"/>
        <w:rPr>
          <w:rFonts w:cstheme="minorHAnsi"/>
          <w:sz w:val="24"/>
          <w:szCs w:val="24"/>
          <w:lang w:val="en-US"/>
        </w:rPr>
      </w:pPr>
    </w:p>
    <w:p w14:paraId="56AAF607" w14:textId="7C30A850" w:rsidR="005059BE" w:rsidRPr="00756297" w:rsidRDefault="005059BE" w:rsidP="00756297">
      <w:pPr>
        <w:pStyle w:val="NoSpacing"/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sz w:val="24"/>
          <w:szCs w:val="24"/>
          <w:lang w:val="en-US"/>
        </w:rPr>
        <w:t>This is statutory guidance from the Department for Education (</w:t>
      </w:r>
      <w:r w:rsidR="00756297">
        <w:rPr>
          <w:rFonts w:cstheme="minorHAnsi"/>
          <w:sz w:val="24"/>
          <w:szCs w:val="24"/>
          <w:lang w:val="en-US"/>
        </w:rPr>
        <w:t>DfE</w:t>
      </w:r>
      <w:r w:rsidRPr="00756297">
        <w:rPr>
          <w:rFonts w:cstheme="minorHAnsi"/>
          <w:sz w:val="24"/>
          <w:szCs w:val="24"/>
          <w:lang w:val="en-US"/>
        </w:rPr>
        <w:t>) issued</w:t>
      </w:r>
      <w:r w:rsidR="001E27D4" w:rsidRPr="00756297">
        <w:rPr>
          <w:rFonts w:cstheme="minorHAnsi"/>
          <w:sz w:val="24"/>
          <w:szCs w:val="24"/>
          <w:lang w:val="en-US"/>
        </w:rPr>
        <w:t xml:space="preserve"> </w:t>
      </w:r>
      <w:r w:rsidRPr="00756297">
        <w:rPr>
          <w:rFonts w:cstheme="minorHAnsi"/>
          <w:sz w:val="24"/>
          <w:szCs w:val="24"/>
          <w:lang w:val="en-US"/>
        </w:rPr>
        <w:t>under Section 175 of the Education Act 2002, the Education (Independent School</w:t>
      </w:r>
      <w:r w:rsidR="001E27D4" w:rsidRPr="00756297">
        <w:rPr>
          <w:rFonts w:cstheme="minorHAnsi"/>
          <w:sz w:val="24"/>
          <w:szCs w:val="24"/>
          <w:lang w:val="en-US"/>
        </w:rPr>
        <w:t xml:space="preserve"> </w:t>
      </w:r>
      <w:r w:rsidRPr="00756297">
        <w:rPr>
          <w:rFonts w:cstheme="minorHAnsi"/>
          <w:sz w:val="24"/>
          <w:szCs w:val="24"/>
          <w:lang w:val="en-US"/>
        </w:rPr>
        <w:t>Standards) Regulations 2014, and the Non-Maintained Special Schools (England)</w:t>
      </w:r>
      <w:r w:rsidR="001E27D4" w:rsidRPr="00756297">
        <w:rPr>
          <w:rFonts w:cstheme="minorHAnsi"/>
          <w:sz w:val="24"/>
          <w:szCs w:val="24"/>
          <w:lang w:val="en-US"/>
        </w:rPr>
        <w:t xml:space="preserve"> </w:t>
      </w:r>
      <w:r w:rsidRPr="00756297">
        <w:rPr>
          <w:rFonts w:cstheme="minorHAnsi"/>
          <w:sz w:val="24"/>
          <w:szCs w:val="24"/>
          <w:lang w:val="en-US"/>
        </w:rPr>
        <w:t>Regulations 2015. Schools and colleges in England must have regard to it when carryin</w:t>
      </w:r>
      <w:r w:rsidR="001E27D4" w:rsidRPr="00756297">
        <w:rPr>
          <w:rFonts w:cstheme="minorHAnsi"/>
          <w:sz w:val="24"/>
          <w:szCs w:val="24"/>
          <w:lang w:val="en-US"/>
        </w:rPr>
        <w:t xml:space="preserve">g </w:t>
      </w:r>
      <w:r w:rsidRPr="00756297">
        <w:rPr>
          <w:rFonts w:cstheme="minorHAnsi"/>
          <w:sz w:val="24"/>
          <w:szCs w:val="24"/>
          <w:lang w:val="en-US"/>
        </w:rPr>
        <w:t>out their duties to safeguard and promote the welfare of children. For the purposes of this</w:t>
      </w:r>
      <w:r w:rsidR="001E27D4" w:rsidRPr="00756297">
        <w:rPr>
          <w:rFonts w:cstheme="minorHAnsi"/>
          <w:sz w:val="24"/>
          <w:szCs w:val="24"/>
          <w:lang w:val="en-US"/>
        </w:rPr>
        <w:t xml:space="preserve"> </w:t>
      </w:r>
      <w:r w:rsidRPr="00756297">
        <w:rPr>
          <w:rFonts w:cstheme="minorHAnsi"/>
          <w:sz w:val="24"/>
          <w:szCs w:val="24"/>
          <w:lang w:val="en-US"/>
        </w:rPr>
        <w:t>guidance children includes everyone under the age of 18.</w:t>
      </w:r>
    </w:p>
    <w:p w14:paraId="6D0389E5" w14:textId="77777777" w:rsidR="00756297" w:rsidRPr="00756297" w:rsidRDefault="00756297" w:rsidP="00756297">
      <w:pPr>
        <w:pStyle w:val="NoSpacing"/>
        <w:rPr>
          <w:rFonts w:cstheme="minorHAnsi"/>
          <w:sz w:val="24"/>
          <w:szCs w:val="24"/>
          <w:lang w:val="en-US"/>
        </w:rPr>
      </w:pPr>
    </w:p>
    <w:p w14:paraId="1ECE3C8F" w14:textId="3AAAEECE" w:rsidR="00FD6F78" w:rsidRPr="00756297" w:rsidRDefault="00FD6F78" w:rsidP="00756297">
      <w:pPr>
        <w:pStyle w:val="NoSpacing"/>
        <w:rPr>
          <w:rFonts w:cstheme="minorHAnsi"/>
          <w:b/>
          <w:bCs/>
          <w:sz w:val="28"/>
          <w:szCs w:val="28"/>
          <w:lang w:val="en-US"/>
        </w:rPr>
      </w:pPr>
      <w:r w:rsidRPr="00756297">
        <w:rPr>
          <w:rFonts w:cstheme="minorHAnsi"/>
          <w:b/>
          <w:bCs/>
          <w:sz w:val="28"/>
          <w:szCs w:val="28"/>
          <w:lang w:val="en-US"/>
        </w:rPr>
        <w:t>About the Guidance</w:t>
      </w:r>
    </w:p>
    <w:p w14:paraId="4159B576" w14:textId="77777777" w:rsidR="00FD6F78" w:rsidRPr="00756297" w:rsidRDefault="00FD6F78" w:rsidP="00756297">
      <w:pPr>
        <w:pStyle w:val="NoSpacing"/>
        <w:rPr>
          <w:rFonts w:cstheme="minorHAnsi"/>
          <w:b/>
          <w:bCs/>
          <w:sz w:val="24"/>
          <w:szCs w:val="24"/>
          <w:lang w:val="en-US"/>
        </w:rPr>
      </w:pPr>
    </w:p>
    <w:p w14:paraId="341244D4" w14:textId="778CD054" w:rsidR="001B522D" w:rsidRPr="00756297" w:rsidRDefault="00023BA7" w:rsidP="00756297">
      <w:pPr>
        <w:pStyle w:val="NoSpacing"/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756297">
        <w:rPr>
          <w:rFonts w:cstheme="minorHAnsi"/>
          <w:b/>
          <w:bCs/>
          <w:sz w:val="24"/>
          <w:szCs w:val="24"/>
          <w:lang w:val="en-US"/>
        </w:rPr>
        <w:t>Covid19</w:t>
      </w:r>
      <w:proofErr w:type="spellEnd"/>
      <w:r w:rsidR="00632B43" w:rsidRPr="00756297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632B43" w:rsidRPr="00756297">
        <w:rPr>
          <w:rFonts w:cstheme="minorHAnsi"/>
          <w:sz w:val="24"/>
          <w:szCs w:val="24"/>
          <w:lang w:val="en-US"/>
        </w:rPr>
        <w:t xml:space="preserve">- </w:t>
      </w:r>
      <w:r w:rsidR="001B522D" w:rsidRPr="00756297">
        <w:rPr>
          <w:rFonts w:cstheme="minorHAnsi"/>
          <w:sz w:val="24"/>
          <w:szCs w:val="24"/>
          <w:lang w:val="en-US"/>
        </w:rPr>
        <w:t>Keeping Children Safe in Education (</w:t>
      </w:r>
      <w:proofErr w:type="spellStart"/>
      <w:r w:rsidR="001B522D" w:rsidRPr="00756297">
        <w:rPr>
          <w:rFonts w:cstheme="minorHAnsi"/>
          <w:sz w:val="24"/>
          <w:szCs w:val="24"/>
          <w:lang w:val="en-US"/>
        </w:rPr>
        <w:t>KCSIE</w:t>
      </w:r>
      <w:proofErr w:type="spellEnd"/>
      <w:r w:rsidR="001B522D" w:rsidRPr="00756297">
        <w:rPr>
          <w:rFonts w:cstheme="minorHAnsi"/>
          <w:sz w:val="24"/>
          <w:szCs w:val="24"/>
          <w:lang w:val="en-US"/>
        </w:rPr>
        <w:t>) remains in force throughout the response to</w:t>
      </w:r>
    </w:p>
    <w:p w14:paraId="3BE75268" w14:textId="31445B42" w:rsidR="001B522D" w:rsidRPr="00756297" w:rsidRDefault="001B522D" w:rsidP="00756297">
      <w:pPr>
        <w:pStyle w:val="NoSpacing"/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sz w:val="24"/>
          <w:szCs w:val="24"/>
          <w:lang w:val="en-US"/>
        </w:rPr>
        <w:t>coronavirus (COVID-19).</w:t>
      </w:r>
    </w:p>
    <w:p w14:paraId="266DCCD1" w14:textId="77777777" w:rsidR="0013558E" w:rsidRPr="00756297" w:rsidRDefault="0013558E" w:rsidP="00756297">
      <w:pPr>
        <w:pStyle w:val="NoSpacing"/>
        <w:rPr>
          <w:rFonts w:cstheme="minorHAnsi"/>
          <w:sz w:val="24"/>
          <w:szCs w:val="24"/>
          <w:lang w:val="en-US"/>
        </w:rPr>
      </w:pPr>
    </w:p>
    <w:p w14:paraId="0967253E" w14:textId="5EE085A2" w:rsidR="001B522D" w:rsidRPr="00756297" w:rsidRDefault="001B522D" w:rsidP="00756297">
      <w:pPr>
        <w:pStyle w:val="NoSpacing"/>
        <w:rPr>
          <w:rFonts w:cstheme="minorHAnsi"/>
          <w:color w:val="0000FF"/>
          <w:sz w:val="24"/>
          <w:szCs w:val="24"/>
          <w:u w:val="single"/>
          <w:lang w:val="en-US"/>
        </w:rPr>
      </w:pPr>
      <w:r w:rsidRPr="00756297">
        <w:rPr>
          <w:rFonts w:cstheme="minorHAnsi"/>
          <w:sz w:val="24"/>
          <w:szCs w:val="24"/>
          <w:lang w:val="en-US"/>
        </w:rPr>
        <w:t xml:space="preserve">The </w:t>
      </w:r>
      <w:r w:rsidR="00756297">
        <w:rPr>
          <w:rFonts w:cstheme="minorHAnsi"/>
          <w:sz w:val="24"/>
          <w:szCs w:val="24"/>
          <w:lang w:val="en-US"/>
        </w:rPr>
        <w:t>DfE</w:t>
      </w:r>
      <w:r w:rsidRPr="00756297">
        <w:rPr>
          <w:rFonts w:cstheme="minorHAnsi"/>
          <w:sz w:val="24"/>
          <w:szCs w:val="24"/>
          <w:lang w:val="en-US"/>
        </w:rPr>
        <w:t xml:space="preserve"> has issued non-statutory interim </w:t>
      </w:r>
      <w:hyperlink r:id="rId10" w:history="1">
        <w:r w:rsidRPr="00756297">
          <w:rPr>
            <w:rStyle w:val="Hyperlink"/>
            <w:rFonts w:cstheme="minorHAnsi"/>
            <w:sz w:val="24"/>
            <w:szCs w:val="24"/>
            <w:lang w:val="en-US"/>
          </w:rPr>
          <w:t>guidance on safeguarding in schools,</w:t>
        </w:r>
        <w:r w:rsidR="001E27D4" w:rsidRPr="00756297">
          <w:rPr>
            <w:rStyle w:val="Hyperlink"/>
            <w:rFonts w:cstheme="minorHAnsi"/>
            <w:sz w:val="24"/>
            <w:szCs w:val="24"/>
            <w:lang w:val="en-US"/>
          </w:rPr>
          <w:t xml:space="preserve"> </w:t>
        </w:r>
        <w:r w:rsidRPr="00756297">
          <w:rPr>
            <w:rStyle w:val="Hyperlink"/>
            <w:rFonts w:cstheme="minorHAnsi"/>
            <w:sz w:val="24"/>
            <w:szCs w:val="24"/>
            <w:lang w:val="en-US"/>
          </w:rPr>
          <w:t>colleges and other providers during the coronavirus outbreak</w:t>
        </w:r>
      </w:hyperlink>
      <w:r w:rsidRPr="00756297">
        <w:rPr>
          <w:rFonts w:cstheme="minorHAnsi"/>
          <w:sz w:val="24"/>
          <w:szCs w:val="24"/>
          <w:lang w:val="en-US"/>
        </w:rPr>
        <w:t>. This guidance supports</w:t>
      </w:r>
      <w:r w:rsidR="001E27D4" w:rsidRPr="00756297">
        <w:rPr>
          <w:rFonts w:cstheme="minorHAnsi"/>
          <w:color w:val="0000FF"/>
          <w:sz w:val="24"/>
          <w:szCs w:val="24"/>
          <w:u w:val="single"/>
          <w:lang w:val="en-US"/>
        </w:rPr>
        <w:t xml:space="preserve"> </w:t>
      </w:r>
      <w:r w:rsidRPr="00756297">
        <w:rPr>
          <w:rFonts w:cstheme="minorHAnsi"/>
          <w:sz w:val="24"/>
          <w:szCs w:val="24"/>
          <w:lang w:val="en-US"/>
        </w:rPr>
        <w:t>governing bodies, proprietors, senior leadership teams and designated safeguarding</w:t>
      </w:r>
      <w:r w:rsidR="0065209B">
        <w:rPr>
          <w:rFonts w:cstheme="minorHAnsi"/>
          <w:color w:val="0000FF"/>
          <w:sz w:val="24"/>
          <w:szCs w:val="24"/>
          <w:u w:val="single"/>
          <w:lang w:val="en-US"/>
        </w:rPr>
        <w:t xml:space="preserve"> </w:t>
      </w:r>
      <w:r w:rsidRPr="00756297">
        <w:rPr>
          <w:rFonts w:cstheme="minorHAnsi"/>
          <w:sz w:val="24"/>
          <w:szCs w:val="24"/>
          <w:lang w:val="en-US"/>
        </w:rPr>
        <w:t xml:space="preserve">leads </w:t>
      </w:r>
      <w:r w:rsidR="0065209B">
        <w:rPr>
          <w:rFonts w:cstheme="minorHAnsi"/>
          <w:sz w:val="24"/>
          <w:szCs w:val="24"/>
          <w:lang w:val="en-US"/>
        </w:rPr>
        <w:t xml:space="preserve">(DSLs) </w:t>
      </w:r>
      <w:r w:rsidRPr="00756297">
        <w:rPr>
          <w:rFonts w:cstheme="minorHAnsi"/>
          <w:sz w:val="24"/>
          <w:szCs w:val="24"/>
          <w:lang w:val="en-US"/>
        </w:rPr>
        <w:t xml:space="preserve">to continue to have appropriate regard to </w:t>
      </w:r>
      <w:proofErr w:type="spellStart"/>
      <w:r w:rsidRPr="00756297">
        <w:rPr>
          <w:rFonts w:cstheme="minorHAnsi"/>
          <w:sz w:val="24"/>
          <w:szCs w:val="24"/>
          <w:lang w:val="en-US"/>
        </w:rPr>
        <w:t>KCSIE</w:t>
      </w:r>
      <w:proofErr w:type="spellEnd"/>
      <w:r w:rsidRPr="00756297">
        <w:rPr>
          <w:rFonts w:cstheme="minorHAnsi"/>
          <w:sz w:val="24"/>
          <w:szCs w:val="24"/>
          <w:lang w:val="en-US"/>
        </w:rPr>
        <w:t xml:space="preserve"> and keep their children safe. It</w:t>
      </w:r>
      <w:r w:rsidR="001E27D4" w:rsidRPr="00756297">
        <w:rPr>
          <w:rFonts w:cstheme="minorHAnsi"/>
          <w:color w:val="0000FF"/>
          <w:sz w:val="24"/>
          <w:szCs w:val="24"/>
          <w:u w:val="single"/>
          <w:lang w:val="en-US"/>
        </w:rPr>
        <w:t xml:space="preserve"> </w:t>
      </w:r>
      <w:r w:rsidRPr="00756297">
        <w:rPr>
          <w:rFonts w:cstheme="minorHAnsi"/>
          <w:sz w:val="24"/>
          <w:szCs w:val="24"/>
          <w:lang w:val="en-US"/>
        </w:rPr>
        <w:t>suggests where schools and colleges might consider safeguarding policy and process</w:t>
      </w:r>
      <w:r w:rsidR="001E27D4" w:rsidRPr="00756297">
        <w:rPr>
          <w:rFonts w:cstheme="minorHAnsi"/>
          <w:color w:val="0000FF"/>
          <w:sz w:val="24"/>
          <w:szCs w:val="24"/>
          <w:u w:val="single"/>
          <w:lang w:val="en-US"/>
        </w:rPr>
        <w:t xml:space="preserve"> </w:t>
      </w:r>
      <w:r w:rsidRPr="00756297">
        <w:rPr>
          <w:rFonts w:cstheme="minorHAnsi"/>
          <w:sz w:val="24"/>
          <w:szCs w:val="24"/>
          <w:lang w:val="en-US"/>
        </w:rPr>
        <w:t>differently when compared to business as usual</w:t>
      </w:r>
      <w:r w:rsidR="00B96AF8" w:rsidRPr="00756297">
        <w:rPr>
          <w:rFonts w:cstheme="minorHAnsi"/>
          <w:sz w:val="24"/>
          <w:szCs w:val="24"/>
          <w:lang w:val="en-US"/>
        </w:rPr>
        <w:t>.</w:t>
      </w:r>
    </w:p>
    <w:p w14:paraId="12DD30CE" w14:textId="77777777" w:rsidR="00B96AF8" w:rsidRPr="00756297" w:rsidRDefault="00B96AF8" w:rsidP="00756297">
      <w:pPr>
        <w:pStyle w:val="NoSpacing"/>
        <w:rPr>
          <w:rFonts w:cstheme="minorHAnsi"/>
          <w:sz w:val="24"/>
          <w:szCs w:val="24"/>
          <w:lang w:val="en-US"/>
        </w:rPr>
      </w:pPr>
    </w:p>
    <w:p w14:paraId="5C27949A" w14:textId="26C4EA33" w:rsidR="006B18DE" w:rsidRPr="00756297" w:rsidRDefault="006C29D1" w:rsidP="00756297">
      <w:pPr>
        <w:pStyle w:val="NoSpacing"/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sz w:val="24"/>
          <w:szCs w:val="24"/>
          <w:lang w:val="en-US"/>
        </w:rPr>
        <w:t xml:space="preserve">Changes to </w:t>
      </w:r>
      <w:proofErr w:type="spellStart"/>
      <w:r w:rsidRPr="00756297">
        <w:rPr>
          <w:rFonts w:cstheme="minorHAnsi"/>
          <w:sz w:val="24"/>
          <w:szCs w:val="24"/>
          <w:lang w:val="en-US"/>
        </w:rPr>
        <w:t>KCS</w:t>
      </w:r>
      <w:r w:rsidR="00D827AF" w:rsidRPr="00756297">
        <w:rPr>
          <w:rFonts w:cstheme="minorHAnsi"/>
          <w:sz w:val="24"/>
          <w:szCs w:val="24"/>
          <w:lang w:val="en-US"/>
        </w:rPr>
        <w:t>IE</w:t>
      </w:r>
      <w:proofErr w:type="spellEnd"/>
      <w:r w:rsidR="00D827AF" w:rsidRPr="00756297">
        <w:rPr>
          <w:rFonts w:cstheme="minorHAnsi"/>
          <w:sz w:val="24"/>
          <w:szCs w:val="24"/>
          <w:lang w:val="en-US"/>
        </w:rPr>
        <w:t xml:space="preserve"> - </w:t>
      </w:r>
      <w:r w:rsidR="00756297">
        <w:rPr>
          <w:rFonts w:cstheme="minorHAnsi"/>
          <w:sz w:val="24"/>
          <w:szCs w:val="24"/>
          <w:lang w:val="en-US"/>
        </w:rPr>
        <w:t>c</w:t>
      </w:r>
      <w:r w:rsidR="006B18DE" w:rsidRPr="00756297">
        <w:rPr>
          <w:rFonts w:cstheme="minorHAnsi"/>
          <w:sz w:val="24"/>
          <w:szCs w:val="24"/>
          <w:lang w:val="en-US"/>
        </w:rPr>
        <w:t>hanges have been made to this document in three circumstances</w:t>
      </w:r>
      <w:r w:rsidR="00743850" w:rsidRPr="00756297">
        <w:rPr>
          <w:rFonts w:cstheme="minorHAnsi"/>
          <w:sz w:val="24"/>
          <w:szCs w:val="24"/>
          <w:lang w:val="en-US"/>
        </w:rPr>
        <w:t>:</w:t>
      </w:r>
    </w:p>
    <w:p w14:paraId="273FB44E" w14:textId="57137069" w:rsidR="006B18DE" w:rsidRPr="00756297" w:rsidRDefault="00756297" w:rsidP="00756297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</w:t>
      </w:r>
      <w:r w:rsidR="006B18DE" w:rsidRPr="00756297">
        <w:rPr>
          <w:rFonts w:cstheme="minorHAnsi"/>
          <w:sz w:val="24"/>
          <w:szCs w:val="24"/>
          <w:lang w:val="en-US"/>
        </w:rPr>
        <w:t>here legislation has required it</w:t>
      </w:r>
      <w:r w:rsidR="003A541E">
        <w:rPr>
          <w:rFonts w:cstheme="minorHAnsi"/>
          <w:sz w:val="24"/>
          <w:szCs w:val="24"/>
          <w:lang w:val="en-US"/>
        </w:rPr>
        <w:t>,</w:t>
      </w:r>
      <w:r w:rsidR="006B18DE" w:rsidRPr="00756297">
        <w:rPr>
          <w:rFonts w:cstheme="minorHAnsi"/>
          <w:sz w:val="24"/>
          <w:szCs w:val="24"/>
          <w:lang w:val="en-US"/>
        </w:rPr>
        <w:t xml:space="preserve"> eg reflecting mandatory Relationship Education, Relationship and Sex Education and Health Education from September 2020. </w:t>
      </w:r>
    </w:p>
    <w:p w14:paraId="5CD0EF29" w14:textId="1FCC4649" w:rsidR="006B18DE" w:rsidRPr="00756297" w:rsidRDefault="00756297" w:rsidP="00756297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</w:t>
      </w:r>
      <w:r w:rsidR="006B18DE" w:rsidRPr="00756297">
        <w:rPr>
          <w:rFonts w:cstheme="minorHAnsi"/>
          <w:sz w:val="24"/>
          <w:szCs w:val="24"/>
          <w:lang w:val="en-US"/>
        </w:rPr>
        <w:t>here helpful additional information has been included that will support schools and colleges protect their children</w:t>
      </w:r>
      <w:r w:rsidR="003A541E">
        <w:rPr>
          <w:rFonts w:cstheme="minorHAnsi"/>
          <w:sz w:val="24"/>
          <w:szCs w:val="24"/>
          <w:lang w:val="en-US"/>
        </w:rPr>
        <w:t>,</w:t>
      </w:r>
      <w:r w:rsidR="006B18DE" w:rsidRPr="00756297">
        <w:rPr>
          <w:rFonts w:cstheme="minorHAnsi"/>
          <w:sz w:val="24"/>
          <w:szCs w:val="24"/>
          <w:lang w:val="en-US"/>
        </w:rPr>
        <w:t xml:space="preserve"> eg mental health, domestic abuse, child criminal and sexual exploitation and county lines. </w:t>
      </w:r>
    </w:p>
    <w:p w14:paraId="4AAC722C" w14:textId="3073C0CC" w:rsidR="00B96AF8" w:rsidRPr="00756297" w:rsidRDefault="00756297" w:rsidP="00756297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</w:t>
      </w:r>
      <w:r w:rsidR="006B18DE" w:rsidRPr="00756297">
        <w:rPr>
          <w:rFonts w:cstheme="minorHAnsi"/>
          <w:sz w:val="24"/>
          <w:szCs w:val="24"/>
          <w:lang w:val="en-US"/>
        </w:rPr>
        <w:t xml:space="preserve">here important clarifications which will help the sector better understand and/or follow </w:t>
      </w:r>
      <w:r w:rsidR="00743850" w:rsidRPr="00756297">
        <w:rPr>
          <w:rFonts w:cstheme="minorHAnsi"/>
          <w:sz w:val="24"/>
          <w:szCs w:val="24"/>
          <w:lang w:val="en-US"/>
        </w:rPr>
        <w:t>the</w:t>
      </w:r>
      <w:r w:rsidR="006B18DE" w:rsidRPr="00756297">
        <w:rPr>
          <w:rFonts w:cstheme="minorHAnsi"/>
          <w:sz w:val="24"/>
          <w:szCs w:val="24"/>
          <w:lang w:val="en-US"/>
        </w:rPr>
        <w:t xml:space="preserve"> guidance.</w:t>
      </w:r>
    </w:p>
    <w:p w14:paraId="770B5060" w14:textId="77777777" w:rsidR="00B96AF8" w:rsidRPr="00756297" w:rsidRDefault="00B96AF8" w:rsidP="00756297">
      <w:pPr>
        <w:pStyle w:val="NoSpacing"/>
        <w:ind w:left="720"/>
        <w:rPr>
          <w:rFonts w:cstheme="minorHAnsi"/>
          <w:sz w:val="24"/>
          <w:szCs w:val="24"/>
          <w:lang w:val="en-US"/>
        </w:rPr>
      </w:pPr>
    </w:p>
    <w:p w14:paraId="56C53A77" w14:textId="08176C43" w:rsidR="00B96AF8" w:rsidRPr="00756297" w:rsidRDefault="00B96AF8" w:rsidP="00756297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756297">
        <w:rPr>
          <w:rFonts w:cstheme="minorHAnsi"/>
          <w:b/>
          <w:bCs/>
          <w:sz w:val="24"/>
          <w:szCs w:val="24"/>
          <w:lang w:val="en-US"/>
        </w:rPr>
        <w:t>Safeguarding information for all staff</w:t>
      </w:r>
    </w:p>
    <w:p w14:paraId="632FA6D5" w14:textId="6C43122D" w:rsidR="008665DC" w:rsidRPr="00756297" w:rsidRDefault="00067B5E" w:rsidP="00756297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sz w:val="24"/>
          <w:szCs w:val="24"/>
          <w:lang w:val="en-US"/>
        </w:rPr>
        <w:t xml:space="preserve">The </w:t>
      </w:r>
      <w:r w:rsidR="006F2B6D" w:rsidRPr="00756297">
        <w:rPr>
          <w:rFonts w:cstheme="minorHAnsi"/>
          <w:b/>
          <w:bCs/>
          <w:sz w:val="24"/>
          <w:szCs w:val="24"/>
          <w:lang w:val="en-US"/>
        </w:rPr>
        <w:t>key safeguarding principles</w:t>
      </w:r>
      <w:r w:rsidR="006F2B6D" w:rsidRPr="00756297">
        <w:rPr>
          <w:rFonts w:cstheme="minorHAnsi"/>
          <w:sz w:val="24"/>
          <w:szCs w:val="24"/>
          <w:lang w:val="en-US"/>
        </w:rPr>
        <w:t xml:space="preserve"> that </w:t>
      </w:r>
      <w:r w:rsidR="008E6F7B" w:rsidRPr="00756297">
        <w:rPr>
          <w:rFonts w:cstheme="minorHAnsi"/>
          <w:sz w:val="24"/>
          <w:szCs w:val="24"/>
          <w:lang w:val="en-US"/>
        </w:rPr>
        <w:t>s</w:t>
      </w:r>
      <w:r w:rsidR="005C71EC" w:rsidRPr="00756297">
        <w:rPr>
          <w:rFonts w:cstheme="minorHAnsi"/>
          <w:sz w:val="24"/>
          <w:szCs w:val="24"/>
          <w:lang w:val="en-US"/>
        </w:rPr>
        <w:t xml:space="preserve">chool and college staff should know </w:t>
      </w:r>
      <w:proofErr w:type="gramStart"/>
      <w:r w:rsidRPr="00756297">
        <w:rPr>
          <w:rFonts w:cstheme="minorHAnsi"/>
          <w:sz w:val="24"/>
          <w:szCs w:val="24"/>
          <w:lang w:val="en-US"/>
        </w:rPr>
        <w:t xml:space="preserve">in order </w:t>
      </w:r>
      <w:r w:rsidR="005C71EC" w:rsidRPr="00756297">
        <w:rPr>
          <w:rFonts w:cstheme="minorHAnsi"/>
          <w:sz w:val="24"/>
          <w:szCs w:val="24"/>
          <w:lang w:val="en-US"/>
        </w:rPr>
        <w:t>to</w:t>
      </w:r>
      <w:proofErr w:type="gramEnd"/>
      <w:r w:rsidR="005C71EC" w:rsidRPr="00756297">
        <w:rPr>
          <w:rFonts w:cstheme="minorHAnsi"/>
          <w:sz w:val="24"/>
          <w:szCs w:val="24"/>
          <w:lang w:val="en-US"/>
        </w:rPr>
        <w:t xml:space="preserve"> ensure a child</w:t>
      </w:r>
      <w:r w:rsidR="0065209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C71EC" w:rsidRPr="00756297">
        <w:rPr>
          <w:rFonts w:cstheme="minorHAnsi"/>
          <w:sz w:val="24"/>
          <w:szCs w:val="24"/>
          <w:lang w:val="en-US"/>
        </w:rPr>
        <w:t>centred</w:t>
      </w:r>
      <w:proofErr w:type="spellEnd"/>
      <w:r w:rsidR="005C71EC" w:rsidRPr="00756297">
        <w:rPr>
          <w:rFonts w:cstheme="minorHAnsi"/>
          <w:sz w:val="24"/>
          <w:szCs w:val="24"/>
          <w:lang w:val="en-US"/>
        </w:rPr>
        <w:t xml:space="preserve"> and coordinated approach to safeguarding</w:t>
      </w:r>
      <w:r w:rsidR="00755972" w:rsidRPr="00756297">
        <w:rPr>
          <w:rFonts w:cstheme="minorHAnsi"/>
          <w:sz w:val="24"/>
          <w:szCs w:val="24"/>
          <w:lang w:val="en-US"/>
        </w:rPr>
        <w:t xml:space="preserve"> remain unchanged:</w:t>
      </w:r>
    </w:p>
    <w:p w14:paraId="756DE0D6" w14:textId="68E61121" w:rsidR="008665DC" w:rsidRPr="00756297" w:rsidRDefault="008665DC" w:rsidP="00756297">
      <w:pPr>
        <w:pStyle w:val="NoSpacing"/>
        <w:numPr>
          <w:ilvl w:val="0"/>
          <w:numId w:val="4"/>
        </w:numPr>
        <w:ind w:left="1440"/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sz w:val="24"/>
          <w:szCs w:val="24"/>
          <w:lang w:val="en-US"/>
        </w:rPr>
        <w:t>Schools and colleges and their staff are an important part of the wider safeguarding system for children</w:t>
      </w:r>
      <w:r w:rsidR="00AD6E53" w:rsidRPr="00756297">
        <w:rPr>
          <w:rFonts w:cstheme="minorHAnsi"/>
          <w:sz w:val="24"/>
          <w:szCs w:val="24"/>
          <w:lang w:val="en-US"/>
        </w:rPr>
        <w:t xml:space="preserve">. </w:t>
      </w:r>
    </w:p>
    <w:p w14:paraId="6FF7A40E" w14:textId="77777777" w:rsidR="00C108F4" w:rsidRPr="00756297" w:rsidRDefault="003F793A" w:rsidP="00756297">
      <w:pPr>
        <w:pStyle w:val="NoSpacing"/>
        <w:numPr>
          <w:ilvl w:val="0"/>
          <w:numId w:val="4"/>
        </w:numPr>
        <w:ind w:left="1440"/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sz w:val="24"/>
          <w:szCs w:val="24"/>
          <w:lang w:val="en-US"/>
        </w:rPr>
        <w:t>Safeguarding and promoting the welfare of children is everyone’s responsibility.</w:t>
      </w:r>
      <w:r w:rsidR="00C108F4" w:rsidRPr="00756297">
        <w:rPr>
          <w:rFonts w:cstheme="minorHAnsi"/>
          <w:sz w:val="24"/>
          <w:szCs w:val="24"/>
          <w:lang w:val="en-US"/>
        </w:rPr>
        <w:t xml:space="preserve">  Everyone who </w:t>
      </w:r>
      <w:proofErr w:type="gramStart"/>
      <w:r w:rsidR="00C108F4" w:rsidRPr="00756297">
        <w:rPr>
          <w:rFonts w:cstheme="minorHAnsi"/>
          <w:sz w:val="24"/>
          <w:szCs w:val="24"/>
          <w:lang w:val="en-US"/>
        </w:rPr>
        <w:t>comes into contact with</w:t>
      </w:r>
      <w:proofErr w:type="gramEnd"/>
      <w:r w:rsidR="00C108F4" w:rsidRPr="00756297">
        <w:rPr>
          <w:rFonts w:cstheme="minorHAnsi"/>
          <w:sz w:val="24"/>
          <w:szCs w:val="24"/>
          <w:lang w:val="en-US"/>
        </w:rPr>
        <w:t xml:space="preserve"> children and their families has a role to play. In</w:t>
      </w:r>
    </w:p>
    <w:p w14:paraId="0A5DA640" w14:textId="77777777" w:rsidR="00C108F4" w:rsidRPr="00756297" w:rsidRDefault="00C108F4" w:rsidP="00756297">
      <w:pPr>
        <w:pStyle w:val="NoSpacing"/>
        <w:ind w:left="720" w:firstLine="720"/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sz w:val="24"/>
          <w:szCs w:val="24"/>
          <w:lang w:val="en-US"/>
        </w:rPr>
        <w:t xml:space="preserve">order to fulfil this responsibility effectively, all practitioners should make sure </w:t>
      </w:r>
      <w:proofErr w:type="gramStart"/>
      <w:r w:rsidRPr="00756297">
        <w:rPr>
          <w:rFonts w:cstheme="minorHAnsi"/>
          <w:sz w:val="24"/>
          <w:szCs w:val="24"/>
          <w:lang w:val="en-US"/>
        </w:rPr>
        <w:t>their</w:t>
      </w:r>
      <w:proofErr w:type="gramEnd"/>
    </w:p>
    <w:p w14:paraId="45BF8DC9" w14:textId="4E33ABE9" w:rsidR="00C108F4" w:rsidRPr="00756297" w:rsidRDefault="00C108F4" w:rsidP="00756297">
      <w:pPr>
        <w:pStyle w:val="NoSpacing"/>
        <w:ind w:left="1440"/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sz w:val="24"/>
          <w:szCs w:val="24"/>
          <w:lang w:val="en-US"/>
        </w:rPr>
        <w:t>approach is child</w:t>
      </w:r>
      <w:r w:rsidR="0065209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756297">
        <w:rPr>
          <w:rFonts w:cstheme="minorHAnsi"/>
          <w:sz w:val="24"/>
          <w:szCs w:val="24"/>
          <w:lang w:val="en-US"/>
        </w:rPr>
        <w:t>centred</w:t>
      </w:r>
      <w:proofErr w:type="spellEnd"/>
      <w:r w:rsidRPr="00756297">
        <w:rPr>
          <w:rFonts w:cstheme="minorHAnsi"/>
          <w:sz w:val="24"/>
          <w:szCs w:val="24"/>
          <w:lang w:val="en-US"/>
        </w:rPr>
        <w:t xml:space="preserve">. This means that they should consider, </w:t>
      </w:r>
      <w:proofErr w:type="gramStart"/>
      <w:r w:rsidRPr="00756297">
        <w:rPr>
          <w:rFonts w:cstheme="minorHAnsi"/>
          <w:sz w:val="24"/>
          <w:szCs w:val="24"/>
          <w:lang w:val="en-US"/>
        </w:rPr>
        <w:t>at all times</w:t>
      </w:r>
      <w:proofErr w:type="gramEnd"/>
      <w:r w:rsidRPr="00756297">
        <w:rPr>
          <w:rFonts w:cstheme="minorHAnsi"/>
          <w:sz w:val="24"/>
          <w:szCs w:val="24"/>
          <w:lang w:val="en-US"/>
        </w:rPr>
        <w:t>, what is in</w:t>
      </w:r>
    </w:p>
    <w:p w14:paraId="60AF3C1F" w14:textId="1E0CEE34" w:rsidR="00C108F4" w:rsidRPr="00756297" w:rsidRDefault="00C108F4" w:rsidP="00756297">
      <w:pPr>
        <w:pStyle w:val="NoSpacing"/>
        <w:ind w:left="720" w:firstLine="720"/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sz w:val="24"/>
          <w:szCs w:val="24"/>
          <w:lang w:val="en-US"/>
        </w:rPr>
        <w:t>the best interests of the child.</w:t>
      </w:r>
    </w:p>
    <w:p w14:paraId="5D2E93A7" w14:textId="77777777" w:rsidR="00B97737" w:rsidRPr="00756297" w:rsidRDefault="00B97737" w:rsidP="00756297">
      <w:pPr>
        <w:pStyle w:val="NoSpacing"/>
        <w:numPr>
          <w:ilvl w:val="0"/>
          <w:numId w:val="6"/>
        </w:numPr>
        <w:ind w:left="1440"/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sz w:val="24"/>
          <w:szCs w:val="24"/>
          <w:lang w:val="en-US"/>
        </w:rPr>
        <w:t>Safeguarding and promoting the welfare of children is defined for the purposes of</w:t>
      </w:r>
    </w:p>
    <w:p w14:paraId="5EE36122" w14:textId="486D2ADD" w:rsidR="00B97737" w:rsidRPr="00756297" w:rsidRDefault="00B97737" w:rsidP="00756297">
      <w:pPr>
        <w:pStyle w:val="NoSpacing"/>
        <w:ind w:left="720" w:firstLine="720"/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sz w:val="24"/>
          <w:szCs w:val="24"/>
          <w:lang w:val="en-US"/>
        </w:rPr>
        <w:t>this guidance as:</w:t>
      </w:r>
    </w:p>
    <w:p w14:paraId="1F122BF7" w14:textId="4F0B1B2F" w:rsidR="00B97737" w:rsidRPr="00756297" w:rsidRDefault="00017E4F" w:rsidP="00756297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sz w:val="24"/>
          <w:szCs w:val="24"/>
          <w:lang w:val="en-US"/>
        </w:rPr>
        <w:t>Protecting children from maltreatment</w:t>
      </w:r>
      <w:r w:rsidR="00756297">
        <w:rPr>
          <w:rFonts w:cstheme="minorHAnsi"/>
          <w:sz w:val="24"/>
          <w:szCs w:val="24"/>
          <w:lang w:val="en-US"/>
        </w:rPr>
        <w:t>.</w:t>
      </w:r>
    </w:p>
    <w:p w14:paraId="1937FD0E" w14:textId="781EB46F" w:rsidR="00017E4F" w:rsidRPr="00756297" w:rsidRDefault="00017E4F" w:rsidP="00756297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sz w:val="24"/>
          <w:szCs w:val="24"/>
          <w:lang w:val="en-US"/>
        </w:rPr>
        <w:t>Preventing impairment of children’s mental</w:t>
      </w:r>
      <w:r w:rsidR="00827715" w:rsidRPr="00756297">
        <w:rPr>
          <w:rFonts w:cstheme="minorHAnsi"/>
          <w:sz w:val="24"/>
          <w:szCs w:val="24"/>
          <w:lang w:val="en-US"/>
        </w:rPr>
        <w:t xml:space="preserve"> and physical health or development</w:t>
      </w:r>
      <w:r w:rsidR="00756297">
        <w:rPr>
          <w:rFonts w:cstheme="minorHAnsi"/>
          <w:sz w:val="24"/>
          <w:szCs w:val="24"/>
          <w:lang w:val="en-US"/>
        </w:rPr>
        <w:t>.</w:t>
      </w:r>
    </w:p>
    <w:p w14:paraId="5898947C" w14:textId="4CFD08C6" w:rsidR="00827715" w:rsidRPr="00756297" w:rsidRDefault="00827715" w:rsidP="00756297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sz w:val="24"/>
          <w:szCs w:val="24"/>
          <w:lang w:val="en-US"/>
        </w:rPr>
        <w:t>Ensuring that children grow up in circumstances consistent with the provision of safe and effective care</w:t>
      </w:r>
      <w:r w:rsidR="00756297">
        <w:rPr>
          <w:rFonts w:cstheme="minorHAnsi"/>
          <w:sz w:val="24"/>
          <w:szCs w:val="24"/>
          <w:lang w:val="en-US"/>
        </w:rPr>
        <w:t>.</w:t>
      </w:r>
    </w:p>
    <w:p w14:paraId="38094DB8" w14:textId="044CA077" w:rsidR="00827715" w:rsidRPr="00756297" w:rsidRDefault="0013558E" w:rsidP="00756297">
      <w:pPr>
        <w:pStyle w:val="NoSpacing"/>
        <w:numPr>
          <w:ilvl w:val="0"/>
          <w:numId w:val="15"/>
        </w:numPr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sz w:val="24"/>
          <w:szCs w:val="24"/>
          <w:lang w:val="en-US"/>
        </w:rPr>
        <w:t>Taking action to enable all children to have the best ou</w:t>
      </w:r>
      <w:r w:rsidR="003124B6" w:rsidRPr="00756297">
        <w:rPr>
          <w:rFonts w:cstheme="minorHAnsi"/>
          <w:sz w:val="24"/>
          <w:szCs w:val="24"/>
          <w:lang w:val="en-US"/>
        </w:rPr>
        <w:t>t</w:t>
      </w:r>
      <w:r w:rsidRPr="00756297">
        <w:rPr>
          <w:rFonts w:cstheme="minorHAnsi"/>
          <w:sz w:val="24"/>
          <w:szCs w:val="24"/>
          <w:lang w:val="en-US"/>
        </w:rPr>
        <w:t>comes.</w:t>
      </w:r>
    </w:p>
    <w:p w14:paraId="1917CE97" w14:textId="4F197F9B" w:rsidR="003F793A" w:rsidRPr="00756297" w:rsidRDefault="003F793A" w:rsidP="00756297">
      <w:pPr>
        <w:pStyle w:val="NoSpacing"/>
        <w:ind w:left="720"/>
        <w:rPr>
          <w:rFonts w:cstheme="minorHAnsi"/>
          <w:sz w:val="24"/>
          <w:szCs w:val="24"/>
          <w:lang w:val="en-US"/>
        </w:rPr>
      </w:pPr>
    </w:p>
    <w:p w14:paraId="20414BC1" w14:textId="4C9138ED" w:rsidR="00755972" w:rsidRPr="00756297" w:rsidRDefault="00755972" w:rsidP="00756297">
      <w:pPr>
        <w:pStyle w:val="NoSpacing"/>
        <w:ind w:left="720"/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sz w:val="24"/>
          <w:szCs w:val="24"/>
          <w:lang w:val="en-US"/>
        </w:rPr>
        <w:t xml:space="preserve">The changes and updates within </w:t>
      </w:r>
      <w:proofErr w:type="spellStart"/>
      <w:r w:rsidRPr="00756297">
        <w:rPr>
          <w:rFonts w:cstheme="minorHAnsi"/>
          <w:sz w:val="24"/>
          <w:szCs w:val="24"/>
          <w:lang w:val="en-US"/>
        </w:rPr>
        <w:t>KCSIE</w:t>
      </w:r>
      <w:proofErr w:type="spellEnd"/>
      <w:r w:rsidRPr="00756297">
        <w:rPr>
          <w:rFonts w:cstheme="minorHAnsi"/>
          <w:sz w:val="24"/>
          <w:szCs w:val="24"/>
          <w:lang w:val="en-US"/>
        </w:rPr>
        <w:t xml:space="preserve"> 2020 are found below: </w:t>
      </w:r>
    </w:p>
    <w:p w14:paraId="0B7966E3" w14:textId="77777777" w:rsidR="008665DC" w:rsidRPr="00756297" w:rsidRDefault="008665DC" w:rsidP="00756297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75865C7A" w14:textId="51F12269" w:rsidR="008665DC" w:rsidRPr="00756297" w:rsidRDefault="00A375D8" w:rsidP="0075629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b/>
          <w:bCs/>
          <w:sz w:val="24"/>
          <w:szCs w:val="24"/>
          <w:lang w:val="en-US"/>
        </w:rPr>
        <w:t>A child</w:t>
      </w:r>
      <w:r w:rsidR="0065209B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756297">
        <w:rPr>
          <w:rFonts w:cstheme="minorHAnsi"/>
          <w:b/>
          <w:bCs/>
          <w:sz w:val="24"/>
          <w:szCs w:val="24"/>
          <w:lang w:val="en-US"/>
        </w:rPr>
        <w:t>centred</w:t>
      </w:r>
      <w:proofErr w:type="spellEnd"/>
      <w:r w:rsidRPr="00756297">
        <w:rPr>
          <w:rFonts w:cstheme="minorHAnsi"/>
          <w:b/>
          <w:bCs/>
          <w:sz w:val="24"/>
          <w:szCs w:val="24"/>
          <w:lang w:val="en-US"/>
        </w:rPr>
        <w:t xml:space="preserve"> and coordinated approach to safeguarding</w:t>
      </w:r>
      <w:r w:rsidRPr="00756297">
        <w:rPr>
          <w:rFonts w:cstheme="minorHAnsi"/>
          <w:sz w:val="24"/>
          <w:szCs w:val="24"/>
          <w:lang w:val="en-US"/>
        </w:rPr>
        <w:t xml:space="preserve"> - </w:t>
      </w:r>
      <w:r w:rsidR="004A4198" w:rsidRPr="00756297">
        <w:rPr>
          <w:rFonts w:cstheme="minorHAnsi"/>
          <w:sz w:val="24"/>
          <w:szCs w:val="24"/>
          <w:lang w:val="en-US"/>
        </w:rPr>
        <w:t>The definition of s</w:t>
      </w:r>
      <w:r w:rsidR="00E41C19" w:rsidRPr="00756297">
        <w:rPr>
          <w:rFonts w:cstheme="minorHAnsi"/>
          <w:sz w:val="24"/>
          <w:szCs w:val="24"/>
          <w:lang w:val="en-US"/>
        </w:rPr>
        <w:t xml:space="preserve">afeguarding and promoting the welfare of children </w:t>
      </w:r>
      <w:r w:rsidR="004A4198" w:rsidRPr="00756297">
        <w:rPr>
          <w:rFonts w:cstheme="minorHAnsi"/>
          <w:sz w:val="24"/>
          <w:szCs w:val="24"/>
          <w:lang w:val="en-US"/>
        </w:rPr>
        <w:t>has been expanded to include both mental and physica</w:t>
      </w:r>
      <w:r w:rsidR="00980986" w:rsidRPr="00756297">
        <w:rPr>
          <w:rFonts w:cstheme="minorHAnsi"/>
          <w:sz w:val="24"/>
          <w:szCs w:val="24"/>
          <w:lang w:val="en-US"/>
        </w:rPr>
        <w:t>l health as being relevant to the safeguarding and welfare of children.</w:t>
      </w:r>
    </w:p>
    <w:p w14:paraId="3A787D85" w14:textId="3B742D56" w:rsidR="00D64F87" w:rsidRPr="00756297" w:rsidRDefault="00D64F87" w:rsidP="00756297">
      <w:pPr>
        <w:pStyle w:val="NoSpacing"/>
        <w:rPr>
          <w:rFonts w:cstheme="minorHAnsi"/>
          <w:sz w:val="24"/>
          <w:szCs w:val="24"/>
          <w:lang w:val="en-US"/>
        </w:rPr>
      </w:pPr>
    </w:p>
    <w:p w14:paraId="44101F18" w14:textId="22C2D8C8" w:rsidR="0051292F" w:rsidRPr="00756297" w:rsidRDefault="002A362A" w:rsidP="0075629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b/>
          <w:bCs/>
          <w:sz w:val="24"/>
          <w:szCs w:val="24"/>
          <w:lang w:val="en-US"/>
        </w:rPr>
        <w:t>Abuse and neglect</w:t>
      </w:r>
      <w:r w:rsidRPr="00756297">
        <w:rPr>
          <w:rFonts w:cstheme="minorHAnsi"/>
          <w:sz w:val="24"/>
          <w:szCs w:val="24"/>
          <w:lang w:val="en-US"/>
        </w:rPr>
        <w:t xml:space="preserve"> - </w:t>
      </w:r>
      <w:r w:rsidR="00D64F87" w:rsidRPr="00756297">
        <w:rPr>
          <w:rFonts w:cstheme="minorHAnsi"/>
          <w:sz w:val="24"/>
          <w:szCs w:val="24"/>
          <w:lang w:val="en-US"/>
        </w:rPr>
        <w:t xml:space="preserve">Contextual safeguarding has </w:t>
      </w:r>
      <w:r w:rsidR="00F9546A" w:rsidRPr="00756297">
        <w:rPr>
          <w:rFonts w:cstheme="minorHAnsi"/>
          <w:sz w:val="24"/>
          <w:szCs w:val="24"/>
          <w:lang w:val="en-US"/>
        </w:rPr>
        <w:t xml:space="preserve">now </w:t>
      </w:r>
      <w:r w:rsidR="00D64F87" w:rsidRPr="00756297">
        <w:rPr>
          <w:rFonts w:cstheme="minorHAnsi"/>
          <w:sz w:val="24"/>
          <w:szCs w:val="24"/>
          <w:lang w:val="en-US"/>
        </w:rPr>
        <w:t xml:space="preserve">been </w:t>
      </w:r>
      <w:r w:rsidR="00D066FB" w:rsidRPr="00756297">
        <w:rPr>
          <w:rFonts w:cstheme="minorHAnsi"/>
          <w:sz w:val="24"/>
          <w:szCs w:val="24"/>
          <w:lang w:val="en-US"/>
        </w:rPr>
        <w:t xml:space="preserve">included </w:t>
      </w:r>
      <w:r w:rsidR="00185C81" w:rsidRPr="00756297">
        <w:rPr>
          <w:rFonts w:cstheme="minorHAnsi"/>
          <w:sz w:val="24"/>
          <w:szCs w:val="24"/>
          <w:lang w:val="en-US"/>
        </w:rPr>
        <w:t>as a possible indicator of abuse and neglect</w:t>
      </w:r>
      <w:r w:rsidR="00B76899" w:rsidRPr="00756297">
        <w:rPr>
          <w:rFonts w:cstheme="minorHAnsi"/>
          <w:sz w:val="24"/>
          <w:szCs w:val="24"/>
          <w:lang w:val="en-US"/>
        </w:rPr>
        <w:t xml:space="preserve"> and the DSL or deputy should </w:t>
      </w:r>
      <w:r w:rsidR="00D2315E" w:rsidRPr="00756297">
        <w:rPr>
          <w:rFonts w:cstheme="minorHAnsi"/>
          <w:sz w:val="24"/>
          <w:szCs w:val="24"/>
          <w:lang w:val="en-US"/>
        </w:rPr>
        <w:t>consider whether children are at risk of abuse or exploitation in situations outside of their family.</w:t>
      </w:r>
    </w:p>
    <w:p w14:paraId="685A38AC" w14:textId="77777777" w:rsidR="0051292F" w:rsidRPr="00756297" w:rsidRDefault="0051292F" w:rsidP="00756297">
      <w:pPr>
        <w:pStyle w:val="NoSpacing"/>
        <w:rPr>
          <w:rFonts w:cstheme="minorHAnsi"/>
          <w:sz w:val="24"/>
          <w:szCs w:val="24"/>
          <w:lang w:val="en-US"/>
        </w:rPr>
      </w:pPr>
    </w:p>
    <w:p w14:paraId="160757CF" w14:textId="745314C5" w:rsidR="00004099" w:rsidRPr="00756297" w:rsidRDefault="00E60CB4" w:rsidP="0075629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b/>
          <w:bCs/>
          <w:sz w:val="24"/>
          <w:szCs w:val="24"/>
          <w:lang w:val="en-US"/>
        </w:rPr>
        <w:t>Child sexual exploitation and Child criminal exploitation</w:t>
      </w:r>
      <w:r w:rsidRPr="00756297">
        <w:rPr>
          <w:rFonts w:cstheme="minorHAnsi"/>
          <w:sz w:val="24"/>
          <w:szCs w:val="24"/>
          <w:lang w:val="en-US"/>
        </w:rPr>
        <w:t xml:space="preserve"> - </w:t>
      </w:r>
      <w:r w:rsidR="009B6E6F" w:rsidRPr="00756297">
        <w:rPr>
          <w:rFonts w:cstheme="minorHAnsi"/>
          <w:sz w:val="24"/>
          <w:szCs w:val="24"/>
          <w:lang w:val="en-US"/>
        </w:rPr>
        <w:t>Staff are provided with information about child criminal exploitation and child sexual exploitation</w:t>
      </w:r>
      <w:r w:rsidR="00134931" w:rsidRPr="00756297">
        <w:rPr>
          <w:rFonts w:cstheme="minorHAnsi"/>
          <w:sz w:val="24"/>
          <w:szCs w:val="24"/>
          <w:lang w:val="en-US"/>
        </w:rPr>
        <w:t xml:space="preserve"> which occurs when there is an imbalance of powe</w:t>
      </w:r>
      <w:r w:rsidR="00306C74" w:rsidRPr="00756297">
        <w:rPr>
          <w:rFonts w:cstheme="minorHAnsi"/>
          <w:sz w:val="24"/>
          <w:szCs w:val="24"/>
          <w:lang w:val="en-US"/>
        </w:rPr>
        <w:t xml:space="preserve">r to coerce, manipulate or deceive </w:t>
      </w:r>
      <w:r w:rsidR="00004099" w:rsidRPr="00756297">
        <w:rPr>
          <w:rFonts w:cstheme="minorHAnsi"/>
          <w:sz w:val="24"/>
          <w:szCs w:val="24"/>
          <w:lang w:val="en-US"/>
        </w:rPr>
        <w:t>a child into criminal or sexual activity.</w:t>
      </w:r>
    </w:p>
    <w:p w14:paraId="67E22948" w14:textId="6A7F3FCF" w:rsidR="00004099" w:rsidRPr="00756297" w:rsidRDefault="00004099" w:rsidP="00756297">
      <w:pPr>
        <w:pStyle w:val="NoSpacing"/>
        <w:rPr>
          <w:rFonts w:cstheme="minorHAnsi"/>
          <w:sz w:val="24"/>
          <w:szCs w:val="24"/>
          <w:lang w:val="en-US"/>
        </w:rPr>
      </w:pPr>
    </w:p>
    <w:p w14:paraId="2EBFD645" w14:textId="35B779A2" w:rsidR="00F5103C" w:rsidRPr="00756297" w:rsidRDefault="00C261DA" w:rsidP="0075629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b/>
          <w:bCs/>
          <w:sz w:val="24"/>
          <w:szCs w:val="24"/>
          <w:lang w:val="en-US"/>
        </w:rPr>
        <w:t>Mental Health</w:t>
      </w:r>
      <w:r w:rsidRPr="00756297">
        <w:rPr>
          <w:rFonts w:cstheme="minorHAnsi"/>
          <w:sz w:val="24"/>
          <w:szCs w:val="24"/>
          <w:lang w:val="en-US"/>
        </w:rPr>
        <w:t xml:space="preserve"> - </w:t>
      </w:r>
      <w:r w:rsidR="00F5103C" w:rsidRPr="00756297">
        <w:rPr>
          <w:rFonts w:cstheme="minorHAnsi"/>
          <w:sz w:val="24"/>
          <w:szCs w:val="24"/>
          <w:lang w:val="en-US"/>
        </w:rPr>
        <w:t xml:space="preserve">New paragraphs on Mental Health are added to help staff make the link between mental health concerns </w:t>
      </w:r>
      <w:r w:rsidR="00FE6EEE" w:rsidRPr="00756297">
        <w:rPr>
          <w:rFonts w:cstheme="minorHAnsi"/>
          <w:sz w:val="24"/>
          <w:szCs w:val="24"/>
          <w:lang w:val="en-US"/>
        </w:rPr>
        <w:t>and safeguarding issues</w:t>
      </w:r>
      <w:r w:rsidR="00373747" w:rsidRPr="00756297">
        <w:rPr>
          <w:rFonts w:cstheme="minorHAnsi"/>
          <w:sz w:val="24"/>
          <w:szCs w:val="24"/>
          <w:lang w:val="en-US"/>
        </w:rPr>
        <w:t xml:space="preserve"> and provided signpost guidance.  </w:t>
      </w:r>
      <w:hyperlink r:id="rId11" w:history="1">
        <w:r w:rsidR="00CB5BBC" w:rsidRPr="00756297">
          <w:rPr>
            <w:rStyle w:val="Hyperlink"/>
            <w:rFonts w:cstheme="minorHAnsi"/>
            <w:sz w:val="24"/>
            <w:szCs w:val="24"/>
          </w:rPr>
          <w:t xml:space="preserve">The </w:t>
        </w:r>
        <w:r w:rsidR="0065209B">
          <w:rPr>
            <w:rStyle w:val="Hyperlink"/>
            <w:rFonts w:cstheme="minorHAnsi"/>
            <w:sz w:val="24"/>
            <w:szCs w:val="24"/>
          </w:rPr>
          <w:t>DfE</w:t>
        </w:r>
        <w:r w:rsidR="00CB5BBC" w:rsidRPr="00756297">
          <w:rPr>
            <w:rStyle w:val="Hyperlink"/>
            <w:rFonts w:cstheme="minorHAnsi"/>
            <w:sz w:val="24"/>
            <w:szCs w:val="24"/>
          </w:rPr>
          <w:t xml:space="preserve"> has published advice and guidance on Preventing and Tackling Bullying</w:t>
        </w:r>
      </w:hyperlink>
      <w:r w:rsidR="00CB5BBC" w:rsidRPr="00756297">
        <w:rPr>
          <w:rFonts w:cstheme="minorHAnsi"/>
          <w:sz w:val="24"/>
          <w:szCs w:val="24"/>
        </w:rPr>
        <w:t xml:space="preserve"> and </w:t>
      </w:r>
      <w:hyperlink r:id="rId12" w:history="1">
        <w:r w:rsidR="00CB5BBC" w:rsidRPr="00756297">
          <w:rPr>
            <w:rStyle w:val="Hyperlink"/>
            <w:rFonts w:cstheme="minorHAnsi"/>
            <w:sz w:val="24"/>
            <w:szCs w:val="24"/>
          </w:rPr>
          <w:t>Mental Health and Behaviour in Schools</w:t>
        </w:r>
      </w:hyperlink>
      <w:r w:rsidR="00CB5BBC" w:rsidRPr="00756297">
        <w:rPr>
          <w:rFonts w:cstheme="minorHAnsi"/>
          <w:sz w:val="24"/>
          <w:szCs w:val="24"/>
        </w:rPr>
        <w:t xml:space="preserve"> (which may also be useful for colleges). In addition, Public Health England has produced a range of resources to support secondary school teachers to promote positive health, wellbeing and resilience among young people including its guidance </w:t>
      </w:r>
      <w:hyperlink r:id="rId13" w:history="1">
        <w:r w:rsidR="00CB5BBC" w:rsidRPr="00756297">
          <w:rPr>
            <w:rStyle w:val="Hyperlink"/>
            <w:rFonts w:cstheme="minorHAnsi"/>
            <w:sz w:val="24"/>
            <w:szCs w:val="24"/>
          </w:rPr>
          <w:t>Promoting children and young people’s emotional health and wellbeing</w:t>
        </w:r>
      </w:hyperlink>
      <w:r w:rsidR="00CB5BBC" w:rsidRPr="00756297">
        <w:rPr>
          <w:rFonts w:cstheme="minorHAnsi"/>
          <w:sz w:val="24"/>
          <w:szCs w:val="24"/>
        </w:rPr>
        <w:t xml:space="preserve">. Its resources include social media, forming positive relationships, smoking and alcohol. See </w:t>
      </w:r>
      <w:hyperlink r:id="rId14" w:history="1">
        <w:r w:rsidR="00CB5BBC" w:rsidRPr="00756297">
          <w:rPr>
            <w:rStyle w:val="Hyperlink"/>
            <w:rFonts w:cstheme="minorHAnsi"/>
            <w:sz w:val="24"/>
            <w:szCs w:val="24"/>
          </w:rPr>
          <w:t>Rise Above</w:t>
        </w:r>
      </w:hyperlink>
      <w:r w:rsidR="00CB5BBC" w:rsidRPr="00756297">
        <w:rPr>
          <w:rFonts w:cstheme="minorHAnsi"/>
          <w:sz w:val="24"/>
          <w:szCs w:val="24"/>
        </w:rPr>
        <w:t xml:space="preserve"> for links to all materials and lesson plans.</w:t>
      </w:r>
    </w:p>
    <w:p w14:paraId="3CCDC740" w14:textId="3C40E75E" w:rsidR="00343307" w:rsidRPr="00756297" w:rsidRDefault="00343307" w:rsidP="00756297">
      <w:pPr>
        <w:pStyle w:val="NoSpacing"/>
        <w:rPr>
          <w:rFonts w:cstheme="minorHAnsi"/>
          <w:sz w:val="24"/>
          <w:szCs w:val="24"/>
          <w:lang w:val="en-US"/>
        </w:rPr>
      </w:pPr>
    </w:p>
    <w:p w14:paraId="20F8E39B" w14:textId="63844847" w:rsidR="00343307" w:rsidRPr="00756297" w:rsidRDefault="008229A7" w:rsidP="0075629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b/>
          <w:bCs/>
          <w:sz w:val="24"/>
          <w:szCs w:val="24"/>
          <w:lang w:val="en-US"/>
        </w:rPr>
        <w:t>Safeguarding concerns about staff</w:t>
      </w:r>
      <w:r w:rsidRPr="00756297">
        <w:rPr>
          <w:rFonts w:cstheme="minorHAnsi"/>
          <w:sz w:val="24"/>
          <w:szCs w:val="24"/>
          <w:lang w:val="en-US"/>
        </w:rPr>
        <w:t xml:space="preserve"> - </w:t>
      </w:r>
      <w:r w:rsidR="001C0529" w:rsidRPr="00756297">
        <w:rPr>
          <w:rFonts w:cstheme="minorHAnsi"/>
          <w:sz w:val="24"/>
          <w:szCs w:val="24"/>
          <w:lang w:val="en-US"/>
        </w:rPr>
        <w:t>Where there are s</w:t>
      </w:r>
      <w:r w:rsidR="00B445A9" w:rsidRPr="00756297">
        <w:rPr>
          <w:rFonts w:cstheme="minorHAnsi"/>
          <w:sz w:val="24"/>
          <w:szCs w:val="24"/>
          <w:lang w:val="en-US"/>
        </w:rPr>
        <w:t xml:space="preserve">afeguarding concerns or allegations against </w:t>
      </w:r>
      <w:r w:rsidR="00C01F41" w:rsidRPr="00756297">
        <w:rPr>
          <w:rFonts w:cstheme="minorHAnsi"/>
          <w:sz w:val="24"/>
          <w:szCs w:val="24"/>
          <w:lang w:val="en-US"/>
        </w:rPr>
        <w:t xml:space="preserve">any member of </w:t>
      </w:r>
      <w:r w:rsidR="0002668E" w:rsidRPr="00756297">
        <w:rPr>
          <w:rFonts w:cstheme="minorHAnsi"/>
          <w:sz w:val="24"/>
          <w:szCs w:val="24"/>
          <w:lang w:val="en-US"/>
        </w:rPr>
        <w:t>staff</w:t>
      </w:r>
      <w:r w:rsidR="006E68CF" w:rsidRPr="00756297">
        <w:rPr>
          <w:rFonts w:cstheme="minorHAnsi"/>
          <w:sz w:val="24"/>
          <w:szCs w:val="24"/>
          <w:lang w:val="en-US"/>
        </w:rPr>
        <w:t>,</w:t>
      </w:r>
      <w:r w:rsidR="0002668E" w:rsidRPr="00756297">
        <w:rPr>
          <w:rFonts w:cstheme="minorHAnsi"/>
          <w:sz w:val="24"/>
          <w:szCs w:val="24"/>
          <w:lang w:val="en-US"/>
        </w:rPr>
        <w:t xml:space="preserve"> </w:t>
      </w:r>
      <w:r w:rsidR="00C01F41" w:rsidRPr="00756297">
        <w:rPr>
          <w:rFonts w:cstheme="minorHAnsi"/>
          <w:sz w:val="24"/>
          <w:szCs w:val="24"/>
          <w:lang w:val="en-US"/>
        </w:rPr>
        <w:t xml:space="preserve">including </w:t>
      </w:r>
      <w:r w:rsidR="00B8540C" w:rsidRPr="00756297">
        <w:rPr>
          <w:rFonts w:cstheme="minorHAnsi"/>
          <w:sz w:val="24"/>
          <w:szCs w:val="24"/>
          <w:lang w:val="en-US"/>
        </w:rPr>
        <w:t>supply staff</w:t>
      </w:r>
      <w:r w:rsidR="00C01F41" w:rsidRPr="00756297">
        <w:rPr>
          <w:rFonts w:cstheme="minorHAnsi"/>
          <w:sz w:val="24"/>
          <w:szCs w:val="24"/>
          <w:lang w:val="en-US"/>
        </w:rPr>
        <w:t xml:space="preserve">, </w:t>
      </w:r>
      <w:r w:rsidR="00183946" w:rsidRPr="00756297">
        <w:rPr>
          <w:rFonts w:cstheme="minorHAnsi"/>
          <w:sz w:val="24"/>
          <w:szCs w:val="24"/>
          <w:lang w:val="en-US"/>
        </w:rPr>
        <w:t>due process should be followed.</w:t>
      </w:r>
    </w:p>
    <w:p w14:paraId="7FCC1E1A" w14:textId="5851387E" w:rsidR="00134931" w:rsidRPr="00756297" w:rsidRDefault="00134931" w:rsidP="00756297">
      <w:pPr>
        <w:pStyle w:val="NoSpacing"/>
        <w:rPr>
          <w:rFonts w:cstheme="minorHAnsi"/>
          <w:sz w:val="24"/>
          <w:szCs w:val="24"/>
          <w:lang w:val="en-US"/>
        </w:rPr>
      </w:pPr>
    </w:p>
    <w:p w14:paraId="3EF13076" w14:textId="45DCEDEB" w:rsidR="002C58D9" w:rsidRPr="00756297" w:rsidRDefault="002C58D9" w:rsidP="00756297">
      <w:pPr>
        <w:pStyle w:val="NoSpacing"/>
        <w:rPr>
          <w:rFonts w:cstheme="minorHAnsi"/>
          <w:sz w:val="24"/>
          <w:szCs w:val="24"/>
          <w:lang w:val="en-US"/>
        </w:rPr>
      </w:pPr>
    </w:p>
    <w:p w14:paraId="47A01C0C" w14:textId="65A9CF0A" w:rsidR="002C58D9" w:rsidRPr="0065209B" w:rsidRDefault="008B3DEE" w:rsidP="00756297">
      <w:pPr>
        <w:pStyle w:val="NoSpacing"/>
        <w:rPr>
          <w:rFonts w:cstheme="minorHAnsi"/>
          <w:b/>
          <w:bCs/>
          <w:sz w:val="32"/>
          <w:szCs w:val="32"/>
          <w:lang w:val="en-US"/>
        </w:rPr>
      </w:pPr>
      <w:r w:rsidRPr="0065209B">
        <w:rPr>
          <w:rFonts w:cstheme="minorHAnsi"/>
          <w:b/>
          <w:bCs/>
          <w:sz w:val="32"/>
          <w:szCs w:val="32"/>
          <w:lang w:val="en-US"/>
        </w:rPr>
        <w:t>P</w:t>
      </w:r>
      <w:r w:rsidR="0065209B">
        <w:rPr>
          <w:rFonts w:cstheme="minorHAnsi"/>
          <w:b/>
          <w:bCs/>
          <w:sz w:val="32"/>
          <w:szCs w:val="32"/>
          <w:lang w:val="en-US"/>
        </w:rPr>
        <w:t>art 2</w:t>
      </w:r>
      <w:r w:rsidRPr="0065209B">
        <w:rPr>
          <w:rFonts w:cstheme="minorHAnsi"/>
          <w:b/>
          <w:bCs/>
          <w:sz w:val="32"/>
          <w:szCs w:val="32"/>
          <w:lang w:val="en-US"/>
        </w:rPr>
        <w:t xml:space="preserve"> - </w:t>
      </w:r>
      <w:r w:rsidR="002C58D9" w:rsidRPr="0065209B">
        <w:rPr>
          <w:rFonts w:cstheme="minorHAnsi"/>
          <w:b/>
          <w:bCs/>
          <w:sz w:val="32"/>
          <w:szCs w:val="32"/>
          <w:lang w:val="en-US"/>
        </w:rPr>
        <w:t>The Management of Safeguarding</w:t>
      </w:r>
    </w:p>
    <w:p w14:paraId="199C651B" w14:textId="1FDF83B1" w:rsidR="002C58D9" w:rsidRPr="00756297" w:rsidRDefault="002C58D9" w:rsidP="00756297">
      <w:pPr>
        <w:pStyle w:val="NoSpacing"/>
        <w:rPr>
          <w:rFonts w:cstheme="minorHAnsi"/>
          <w:sz w:val="24"/>
          <w:szCs w:val="24"/>
          <w:lang w:val="en-US"/>
        </w:rPr>
      </w:pPr>
    </w:p>
    <w:p w14:paraId="53A3998B" w14:textId="51E037B4" w:rsidR="002C58D9" w:rsidRPr="00756297" w:rsidRDefault="005F181D" w:rsidP="00756297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b/>
          <w:bCs/>
          <w:sz w:val="24"/>
          <w:szCs w:val="24"/>
          <w:lang w:val="en-US"/>
        </w:rPr>
        <w:t>Multi Agency Working</w:t>
      </w:r>
      <w:r w:rsidRPr="00756297">
        <w:rPr>
          <w:rFonts w:cstheme="minorHAnsi"/>
          <w:sz w:val="24"/>
          <w:szCs w:val="24"/>
          <w:lang w:val="en-US"/>
        </w:rPr>
        <w:t xml:space="preserve"> - </w:t>
      </w:r>
      <w:r w:rsidR="00572033" w:rsidRPr="00756297">
        <w:rPr>
          <w:rFonts w:cstheme="minorHAnsi"/>
          <w:sz w:val="24"/>
          <w:szCs w:val="24"/>
          <w:lang w:val="en-US"/>
        </w:rPr>
        <w:t xml:space="preserve">The </w:t>
      </w:r>
      <w:r w:rsidR="00736B8E">
        <w:rPr>
          <w:rFonts w:cstheme="minorHAnsi"/>
          <w:sz w:val="24"/>
          <w:szCs w:val="24"/>
          <w:lang w:val="en-US"/>
        </w:rPr>
        <w:t>DSL</w:t>
      </w:r>
      <w:r w:rsidR="00572033" w:rsidRPr="00756297">
        <w:rPr>
          <w:rFonts w:cstheme="minorHAnsi"/>
          <w:sz w:val="24"/>
          <w:szCs w:val="24"/>
          <w:lang w:val="en-US"/>
        </w:rPr>
        <w:t xml:space="preserve"> and any deputies should </w:t>
      </w:r>
      <w:r w:rsidR="00E13379" w:rsidRPr="00756297">
        <w:rPr>
          <w:rFonts w:cstheme="minorHAnsi"/>
          <w:sz w:val="24"/>
          <w:szCs w:val="24"/>
          <w:lang w:val="en-US"/>
        </w:rPr>
        <w:t xml:space="preserve">work together with the </w:t>
      </w:r>
      <w:r w:rsidR="00572033" w:rsidRPr="00756297">
        <w:rPr>
          <w:rFonts w:cstheme="minorHAnsi"/>
          <w:sz w:val="24"/>
          <w:szCs w:val="24"/>
          <w:lang w:val="en-US"/>
        </w:rPr>
        <w:t>three safeguarding partners</w:t>
      </w:r>
      <w:r w:rsidR="00E13379" w:rsidRPr="00756297">
        <w:rPr>
          <w:rFonts w:cstheme="minorHAnsi"/>
          <w:sz w:val="24"/>
          <w:szCs w:val="24"/>
          <w:lang w:val="en-US"/>
        </w:rPr>
        <w:t xml:space="preserve">.  </w:t>
      </w:r>
      <w:hyperlink r:id="rId15" w:history="1">
        <w:proofErr w:type="spellStart"/>
        <w:r w:rsidR="00572033" w:rsidRPr="00756297">
          <w:rPr>
            <w:rStyle w:val="Hyperlink"/>
            <w:rFonts w:cstheme="minorHAnsi"/>
            <w:sz w:val="24"/>
            <w:szCs w:val="24"/>
            <w:lang w:val="en-US"/>
          </w:rPr>
          <w:t>NPCC</w:t>
        </w:r>
        <w:proofErr w:type="spellEnd"/>
        <w:r w:rsidR="00E13379" w:rsidRPr="00756297">
          <w:rPr>
            <w:rStyle w:val="Hyperlink"/>
            <w:rFonts w:cstheme="minorHAnsi"/>
            <w:sz w:val="24"/>
            <w:szCs w:val="24"/>
            <w:lang w:val="en-US"/>
          </w:rPr>
          <w:t xml:space="preserve"> </w:t>
        </w:r>
        <w:r w:rsidR="00572033" w:rsidRPr="00756297">
          <w:rPr>
            <w:rStyle w:val="Hyperlink"/>
            <w:rFonts w:cstheme="minorHAnsi"/>
            <w:sz w:val="24"/>
            <w:szCs w:val="24"/>
            <w:lang w:val="en-US"/>
          </w:rPr>
          <w:t>- When to call the police</w:t>
        </w:r>
      </w:hyperlink>
      <w:r w:rsidR="00572033" w:rsidRPr="00756297">
        <w:rPr>
          <w:rFonts w:cstheme="minorHAnsi"/>
          <w:sz w:val="24"/>
          <w:szCs w:val="24"/>
          <w:lang w:val="en-US"/>
        </w:rPr>
        <w:t xml:space="preserve"> should help </w:t>
      </w:r>
      <w:r w:rsidR="00736B8E">
        <w:rPr>
          <w:rFonts w:cstheme="minorHAnsi"/>
          <w:sz w:val="24"/>
          <w:szCs w:val="24"/>
          <w:lang w:val="en-US"/>
        </w:rPr>
        <w:t>DSLs</w:t>
      </w:r>
      <w:r w:rsidR="00572033" w:rsidRPr="00756297">
        <w:rPr>
          <w:rFonts w:cstheme="minorHAnsi"/>
          <w:sz w:val="24"/>
          <w:szCs w:val="24"/>
          <w:lang w:val="en-US"/>
        </w:rPr>
        <w:t xml:space="preserve"> understand when they should consider calling the police and what to expect when they do.</w:t>
      </w:r>
      <w:r w:rsidR="0034339E" w:rsidRPr="00756297">
        <w:rPr>
          <w:rFonts w:cstheme="minorHAnsi"/>
          <w:sz w:val="24"/>
          <w:szCs w:val="24"/>
          <w:lang w:val="en-US"/>
        </w:rPr>
        <w:t xml:space="preserve"> </w:t>
      </w:r>
      <w:r w:rsidR="009D0096" w:rsidRPr="00756297">
        <w:rPr>
          <w:rFonts w:cstheme="minorHAnsi"/>
          <w:sz w:val="24"/>
          <w:szCs w:val="24"/>
        </w:rPr>
        <w:t xml:space="preserve">The </w:t>
      </w:r>
      <w:r w:rsidR="00736B8E">
        <w:rPr>
          <w:rFonts w:cstheme="minorHAnsi"/>
          <w:sz w:val="24"/>
          <w:szCs w:val="24"/>
        </w:rPr>
        <w:t>three</w:t>
      </w:r>
      <w:r w:rsidR="009D0096" w:rsidRPr="00756297">
        <w:rPr>
          <w:rFonts w:cstheme="minorHAnsi"/>
          <w:sz w:val="24"/>
          <w:szCs w:val="24"/>
        </w:rPr>
        <w:t xml:space="preserve"> safeguarding partners identified in </w:t>
      </w:r>
      <w:hyperlink r:id="rId16" w:history="1">
        <w:r w:rsidR="00A857D0" w:rsidRPr="00756297">
          <w:rPr>
            <w:rStyle w:val="Hyperlink"/>
            <w:rFonts w:cstheme="minorHAnsi"/>
            <w:sz w:val="24"/>
            <w:szCs w:val="24"/>
          </w:rPr>
          <w:t>Working Together to Safeguard Children</w:t>
        </w:r>
      </w:hyperlink>
      <w:r w:rsidR="000B6E19" w:rsidRPr="00756297">
        <w:rPr>
          <w:rFonts w:cstheme="minorHAnsi"/>
          <w:sz w:val="24"/>
          <w:szCs w:val="24"/>
        </w:rPr>
        <w:t xml:space="preserve"> </w:t>
      </w:r>
      <w:r w:rsidR="009D0096" w:rsidRPr="00756297">
        <w:rPr>
          <w:rFonts w:cstheme="minorHAnsi"/>
          <w:sz w:val="24"/>
          <w:szCs w:val="24"/>
        </w:rPr>
        <w:t>are the local authority, police and health. Education is considered a relevant agency</w:t>
      </w:r>
      <w:r w:rsidR="00736B8E">
        <w:rPr>
          <w:rFonts w:cstheme="minorHAnsi"/>
          <w:sz w:val="24"/>
          <w:szCs w:val="24"/>
        </w:rPr>
        <w:t xml:space="preserve">. </w:t>
      </w:r>
      <w:r w:rsidR="009D0096" w:rsidRPr="00756297">
        <w:rPr>
          <w:rFonts w:cstheme="minorHAnsi"/>
          <w:sz w:val="24"/>
          <w:szCs w:val="24"/>
        </w:rPr>
        <w:t xml:space="preserve"> Relevant agencies are those organisations and agencies whose involvement the safeguarding partners consider is required to safeguard and promote the welfare of local children. As a DSL, you will need to ensure that you keep yourselves updated with the local </w:t>
      </w:r>
      <w:hyperlink r:id="rId17" w:history="1">
        <w:r w:rsidR="009D0096" w:rsidRPr="00756297">
          <w:rPr>
            <w:rStyle w:val="Hyperlink"/>
            <w:rFonts w:cstheme="minorHAnsi"/>
            <w:sz w:val="24"/>
            <w:szCs w:val="24"/>
          </w:rPr>
          <w:t>K</w:t>
        </w:r>
        <w:r w:rsidR="000B2F22" w:rsidRPr="00756297">
          <w:rPr>
            <w:rStyle w:val="Hyperlink"/>
            <w:rFonts w:cstheme="minorHAnsi"/>
            <w:sz w:val="24"/>
            <w:szCs w:val="24"/>
          </w:rPr>
          <w:t xml:space="preserve">ent </w:t>
        </w:r>
        <w:r w:rsidR="009D0096" w:rsidRPr="00756297">
          <w:rPr>
            <w:rStyle w:val="Hyperlink"/>
            <w:rFonts w:cstheme="minorHAnsi"/>
            <w:sz w:val="24"/>
            <w:szCs w:val="24"/>
          </w:rPr>
          <w:t>S</w:t>
        </w:r>
        <w:r w:rsidR="000B2F22" w:rsidRPr="00756297">
          <w:rPr>
            <w:rStyle w:val="Hyperlink"/>
            <w:rFonts w:cstheme="minorHAnsi"/>
            <w:sz w:val="24"/>
            <w:szCs w:val="24"/>
          </w:rPr>
          <w:t xml:space="preserve">afeguarding </w:t>
        </w:r>
        <w:r w:rsidR="009D0096" w:rsidRPr="00756297">
          <w:rPr>
            <w:rStyle w:val="Hyperlink"/>
            <w:rFonts w:cstheme="minorHAnsi"/>
            <w:sz w:val="24"/>
            <w:szCs w:val="24"/>
          </w:rPr>
          <w:t>C</w:t>
        </w:r>
        <w:r w:rsidR="000B2F22" w:rsidRPr="00756297">
          <w:rPr>
            <w:rStyle w:val="Hyperlink"/>
            <w:rFonts w:cstheme="minorHAnsi"/>
            <w:sz w:val="24"/>
            <w:szCs w:val="24"/>
          </w:rPr>
          <w:t>hildren</w:t>
        </w:r>
        <w:r w:rsidR="00FE3351" w:rsidRPr="00756297">
          <w:rPr>
            <w:rStyle w:val="Hyperlink"/>
            <w:rFonts w:cstheme="minorHAnsi"/>
            <w:sz w:val="24"/>
            <w:szCs w:val="24"/>
          </w:rPr>
          <w:t xml:space="preserve">’s </w:t>
        </w:r>
        <w:r w:rsidR="009D0096" w:rsidRPr="00756297">
          <w:rPr>
            <w:rStyle w:val="Hyperlink"/>
            <w:rFonts w:cstheme="minorHAnsi"/>
            <w:sz w:val="24"/>
            <w:szCs w:val="24"/>
          </w:rPr>
          <w:t>M</w:t>
        </w:r>
        <w:r w:rsidR="00FE3351" w:rsidRPr="00756297">
          <w:rPr>
            <w:rStyle w:val="Hyperlink"/>
            <w:rFonts w:cstheme="minorHAnsi"/>
            <w:sz w:val="24"/>
            <w:szCs w:val="24"/>
          </w:rPr>
          <w:t xml:space="preserve">ulti-agency </w:t>
        </w:r>
        <w:r w:rsidR="009D0096" w:rsidRPr="00756297">
          <w:rPr>
            <w:rStyle w:val="Hyperlink"/>
            <w:rFonts w:cstheme="minorHAnsi"/>
            <w:sz w:val="24"/>
            <w:szCs w:val="24"/>
          </w:rPr>
          <w:t>P</w:t>
        </w:r>
        <w:r w:rsidR="00FE3351" w:rsidRPr="00756297">
          <w:rPr>
            <w:rStyle w:val="Hyperlink"/>
            <w:rFonts w:cstheme="minorHAnsi"/>
            <w:sz w:val="24"/>
            <w:szCs w:val="24"/>
          </w:rPr>
          <w:t>artnership’s</w:t>
        </w:r>
      </w:hyperlink>
      <w:r w:rsidR="009D0096" w:rsidRPr="00756297">
        <w:rPr>
          <w:rFonts w:cstheme="minorHAnsi"/>
          <w:sz w:val="24"/>
          <w:szCs w:val="24"/>
        </w:rPr>
        <w:t xml:space="preserve"> </w:t>
      </w:r>
      <w:r w:rsidR="00447F5B" w:rsidRPr="00756297">
        <w:rPr>
          <w:rFonts w:cstheme="minorHAnsi"/>
          <w:sz w:val="24"/>
          <w:szCs w:val="24"/>
        </w:rPr>
        <w:t xml:space="preserve">, </w:t>
      </w:r>
      <w:proofErr w:type="spellStart"/>
      <w:r w:rsidR="00447F5B" w:rsidRPr="00756297">
        <w:rPr>
          <w:rFonts w:cstheme="minorHAnsi"/>
          <w:sz w:val="24"/>
          <w:szCs w:val="24"/>
        </w:rPr>
        <w:t>KSCMP</w:t>
      </w:r>
      <w:proofErr w:type="spellEnd"/>
      <w:r w:rsidR="00447F5B" w:rsidRPr="00756297">
        <w:rPr>
          <w:rFonts w:cstheme="minorHAnsi"/>
          <w:sz w:val="24"/>
          <w:szCs w:val="24"/>
        </w:rPr>
        <w:t xml:space="preserve"> </w:t>
      </w:r>
      <w:r w:rsidR="009D0096" w:rsidRPr="00756297">
        <w:rPr>
          <w:rFonts w:cstheme="minorHAnsi"/>
          <w:sz w:val="24"/>
          <w:szCs w:val="24"/>
        </w:rPr>
        <w:t xml:space="preserve">processes and procedures.  </w:t>
      </w:r>
    </w:p>
    <w:p w14:paraId="062CCE0D" w14:textId="0F176451" w:rsidR="004A466A" w:rsidRPr="00756297" w:rsidRDefault="004A466A" w:rsidP="00756297">
      <w:pPr>
        <w:pStyle w:val="NoSpacing"/>
        <w:rPr>
          <w:rFonts w:cstheme="minorHAnsi"/>
          <w:sz w:val="24"/>
          <w:szCs w:val="24"/>
        </w:rPr>
      </w:pPr>
    </w:p>
    <w:p w14:paraId="3146DD7B" w14:textId="45DEEBB8" w:rsidR="002C58D9" w:rsidRPr="00756297" w:rsidRDefault="000B35E6" w:rsidP="00756297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b/>
          <w:bCs/>
          <w:sz w:val="24"/>
          <w:szCs w:val="24"/>
        </w:rPr>
        <w:t>Information Sharing</w:t>
      </w:r>
      <w:r w:rsidRPr="00756297">
        <w:rPr>
          <w:rFonts w:cstheme="minorHAnsi"/>
          <w:sz w:val="24"/>
          <w:szCs w:val="24"/>
        </w:rPr>
        <w:t xml:space="preserve"> - </w:t>
      </w:r>
      <w:r w:rsidR="00B40833" w:rsidRPr="00756297">
        <w:rPr>
          <w:rFonts w:cstheme="minorHAnsi"/>
          <w:sz w:val="24"/>
          <w:szCs w:val="24"/>
        </w:rPr>
        <w:t>T</w:t>
      </w:r>
      <w:r w:rsidR="004A5533" w:rsidRPr="00756297">
        <w:rPr>
          <w:rFonts w:cstheme="minorHAnsi"/>
          <w:sz w:val="24"/>
          <w:szCs w:val="24"/>
        </w:rPr>
        <w:t xml:space="preserve">he </w:t>
      </w:r>
      <w:r w:rsidR="00736B8E">
        <w:rPr>
          <w:rFonts w:cstheme="minorHAnsi"/>
          <w:sz w:val="24"/>
          <w:szCs w:val="24"/>
        </w:rPr>
        <w:t>d</w:t>
      </w:r>
      <w:r w:rsidR="004A5533" w:rsidRPr="00756297">
        <w:rPr>
          <w:rFonts w:cstheme="minorHAnsi"/>
          <w:sz w:val="24"/>
          <w:szCs w:val="24"/>
        </w:rPr>
        <w:t xml:space="preserve">ata protection </w:t>
      </w:r>
      <w:hyperlink r:id="rId18" w:history="1">
        <w:r w:rsidR="004A5533" w:rsidRPr="00756297">
          <w:rPr>
            <w:rStyle w:val="Hyperlink"/>
            <w:rFonts w:cstheme="minorHAnsi"/>
            <w:sz w:val="24"/>
            <w:szCs w:val="24"/>
          </w:rPr>
          <w:t>toolkit for schools</w:t>
        </w:r>
      </w:hyperlink>
      <w:r w:rsidR="00736B8E">
        <w:rPr>
          <w:rStyle w:val="Hyperlink"/>
          <w:rFonts w:cstheme="minorHAnsi"/>
          <w:sz w:val="24"/>
          <w:szCs w:val="24"/>
        </w:rPr>
        <w:t>,</w:t>
      </w:r>
      <w:r w:rsidR="004A5533" w:rsidRPr="00756297">
        <w:rPr>
          <w:rFonts w:cstheme="minorHAnsi"/>
          <w:sz w:val="24"/>
          <w:szCs w:val="24"/>
        </w:rPr>
        <w:t xml:space="preserve"> </w:t>
      </w:r>
      <w:r w:rsidR="00B40833" w:rsidRPr="00756297">
        <w:rPr>
          <w:rFonts w:cstheme="minorHAnsi"/>
          <w:sz w:val="24"/>
          <w:szCs w:val="24"/>
        </w:rPr>
        <w:t>which provides g</w:t>
      </w:r>
      <w:r w:rsidR="004A5533" w:rsidRPr="00756297">
        <w:rPr>
          <w:rFonts w:cstheme="minorHAnsi"/>
          <w:sz w:val="24"/>
          <w:szCs w:val="24"/>
        </w:rPr>
        <w:t xml:space="preserve">uidance to support schools with data protection activity, </w:t>
      </w:r>
      <w:r w:rsidR="000266A0" w:rsidRPr="00756297">
        <w:rPr>
          <w:rFonts w:cstheme="minorHAnsi"/>
          <w:sz w:val="24"/>
          <w:szCs w:val="24"/>
        </w:rPr>
        <w:t xml:space="preserve">is updated and </w:t>
      </w:r>
      <w:r w:rsidR="004A5533" w:rsidRPr="00756297">
        <w:rPr>
          <w:rFonts w:cstheme="minorHAnsi"/>
          <w:sz w:val="24"/>
          <w:szCs w:val="24"/>
        </w:rPr>
        <w:t>includ</w:t>
      </w:r>
      <w:r w:rsidR="000266A0" w:rsidRPr="00756297">
        <w:rPr>
          <w:rFonts w:cstheme="minorHAnsi"/>
          <w:sz w:val="24"/>
          <w:szCs w:val="24"/>
        </w:rPr>
        <w:t>es</w:t>
      </w:r>
      <w:r w:rsidR="00BB3E28" w:rsidRPr="00756297">
        <w:rPr>
          <w:rFonts w:cstheme="minorHAnsi"/>
          <w:sz w:val="24"/>
          <w:szCs w:val="24"/>
        </w:rPr>
        <w:t xml:space="preserve"> clarification on </w:t>
      </w:r>
      <w:r w:rsidR="004A5533" w:rsidRPr="00756297">
        <w:rPr>
          <w:rFonts w:cstheme="minorHAnsi"/>
          <w:sz w:val="24"/>
          <w:szCs w:val="24"/>
        </w:rPr>
        <w:t xml:space="preserve">compliance with </w:t>
      </w:r>
      <w:proofErr w:type="spellStart"/>
      <w:r w:rsidR="004A5533" w:rsidRPr="00756297">
        <w:rPr>
          <w:rFonts w:cstheme="minorHAnsi"/>
          <w:sz w:val="24"/>
          <w:szCs w:val="24"/>
        </w:rPr>
        <w:t>GDPR</w:t>
      </w:r>
      <w:proofErr w:type="spellEnd"/>
      <w:r w:rsidR="00C46736" w:rsidRPr="00756297">
        <w:rPr>
          <w:rFonts w:cstheme="minorHAnsi"/>
          <w:sz w:val="24"/>
          <w:szCs w:val="24"/>
        </w:rPr>
        <w:t xml:space="preserve"> and </w:t>
      </w:r>
      <w:r w:rsidR="00B40833" w:rsidRPr="00756297">
        <w:rPr>
          <w:rFonts w:cstheme="minorHAnsi"/>
          <w:sz w:val="24"/>
          <w:szCs w:val="24"/>
        </w:rPr>
        <w:t xml:space="preserve">the </w:t>
      </w:r>
      <w:r w:rsidR="00BB3E28" w:rsidRPr="00756297">
        <w:rPr>
          <w:rFonts w:cstheme="minorHAnsi"/>
          <w:sz w:val="24"/>
          <w:szCs w:val="24"/>
        </w:rPr>
        <w:t>withholding</w:t>
      </w:r>
      <w:r w:rsidR="00B40833" w:rsidRPr="00756297">
        <w:rPr>
          <w:rFonts w:cstheme="minorHAnsi"/>
          <w:sz w:val="24"/>
          <w:szCs w:val="24"/>
        </w:rPr>
        <w:t xml:space="preserve"> of</w:t>
      </w:r>
      <w:r w:rsidR="00BB3E28" w:rsidRPr="00756297">
        <w:rPr>
          <w:rFonts w:cstheme="minorHAnsi"/>
          <w:sz w:val="24"/>
          <w:szCs w:val="24"/>
        </w:rPr>
        <w:t xml:space="preserve"> information.</w:t>
      </w:r>
    </w:p>
    <w:p w14:paraId="46CED62B" w14:textId="07FB1920" w:rsidR="00D90E08" w:rsidRPr="00756297" w:rsidRDefault="00D90E08" w:rsidP="00756297">
      <w:pPr>
        <w:pStyle w:val="NoSpacing"/>
        <w:rPr>
          <w:rFonts w:cstheme="minorHAnsi"/>
          <w:sz w:val="24"/>
          <w:szCs w:val="24"/>
        </w:rPr>
      </w:pPr>
    </w:p>
    <w:p w14:paraId="353CD8DB" w14:textId="7213EAB3" w:rsidR="00A12BB8" w:rsidRPr="00756297" w:rsidRDefault="00251B66" w:rsidP="00756297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756297">
        <w:rPr>
          <w:rFonts w:cstheme="minorHAnsi"/>
          <w:b/>
          <w:bCs/>
          <w:sz w:val="24"/>
          <w:szCs w:val="24"/>
        </w:rPr>
        <w:t>Online Safety</w:t>
      </w:r>
      <w:r w:rsidR="0034339E" w:rsidRPr="00756297">
        <w:rPr>
          <w:rFonts w:cstheme="minorHAnsi"/>
          <w:b/>
          <w:bCs/>
          <w:sz w:val="24"/>
          <w:szCs w:val="24"/>
        </w:rPr>
        <w:t xml:space="preserve"> </w:t>
      </w:r>
      <w:r w:rsidR="0034339E" w:rsidRPr="00756297">
        <w:rPr>
          <w:rFonts w:cstheme="minorHAnsi"/>
          <w:sz w:val="24"/>
          <w:szCs w:val="24"/>
        </w:rPr>
        <w:t xml:space="preserve">- </w:t>
      </w:r>
      <w:r w:rsidR="00A12BB8" w:rsidRPr="00756297">
        <w:rPr>
          <w:rFonts w:cstheme="minorHAnsi"/>
          <w:sz w:val="24"/>
          <w:szCs w:val="24"/>
        </w:rPr>
        <w:t>The use of technology has become a significant component of many safeguarding issues. Child sexual exploitation; radicalisation; sexual predation: technology often</w:t>
      </w:r>
    </w:p>
    <w:p w14:paraId="46FF8A83" w14:textId="34D94BE5" w:rsidR="00D90E08" w:rsidRPr="00756297" w:rsidRDefault="00A12BB8" w:rsidP="00756297">
      <w:pPr>
        <w:pStyle w:val="NoSpacing"/>
        <w:ind w:left="720"/>
        <w:rPr>
          <w:rFonts w:cstheme="minorHAnsi"/>
          <w:sz w:val="24"/>
          <w:szCs w:val="24"/>
        </w:rPr>
      </w:pPr>
      <w:r w:rsidRPr="00736B8E">
        <w:rPr>
          <w:rFonts w:cstheme="minorHAnsi"/>
          <w:sz w:val="24"/>
          <w:szCs w:val="24"/>
        </w:rPr>
        <w:t>provides the platform that facilitates harm.</w:t>
      </w:r>
      <w:r w:rsidR="00B83C4D" w:rsidRPr="00736B8E">
        <w:rPr>
          <w:rFonts w:cstheme="minorHAnsi"/>
          <w:sz w:val="24"/>
          <w:szCs w:val="24"/>
        </w:rPr>
        <w:t xml:space="preserve">  </w:t>
      </w:r>
      <w:r w:rsidR="004D140A" w:rsidRPr="00736B8E">
        <w:rPr>
          <w:rFonts w:cstheme="minorHAnsi"/>
          <w:sz w:val="24"/>
          <w:szCs w:val="24"/>
        </w:rPr>
        <w:t>Resources to support schools and colleges are provided within Annex C of this document</w:t>
      </w:r>
      <w:r w:rsidR="00632B43" w:rsidRPr="00736B8E">
        <w:rPr>
          <w:rFonts w:cstheme="minorHAnsi"/>
          <w:sz w:val="24"/>
          <w:szCs w:val="24"/>
        </w:rPr>
        <w:t>.</w:t>
      </w:r>
      <w:r w:rsidR="00B83C4D" w:rsidRPr="00756297">
        <w:rPr>
          <w:rFonts w:cstheme="minorHAnsi"/>
          <w:sz w:val="24"/>
          <w:szCs w:val="24"/>
        </w:rPr>
        <w:t xml:space="preserve"> </w:t>
      </w:r>
    </w:p>
    <w:p w14:paraId="0F12AE88" w14:textId="5ABE548C" w:rsidR="00C61FCA" w:rsidRPr="00756297" w:rsidRDefault="00C61FCA" w:rsidP="00756297">
      <w:pPr>
        <w:pStyle w:val="NoSpacing"/>
        <w:ind w:left="720"/>
        <w:rPr>
          <w:rFonts w:cstheme="minorHAnsi"/>
          <w:sz w:val="24"/>
          <w:szCs w:val="24"/>
        </w:rPr>
      </w:pPr>
    </w:p>
    <w:p w14:paraId="52BE6117" w14:textId="5AAA70CB" w:rsidR="00C61FCA" w:rsidRPr="00756297" w:rsidRDefault="006C6D60" w:rsidP="00756297">
      <w:pPr>
        <w:pStyle w:val="NoSpacing"/>
        <w:numPr>
          <w:ilvl w:val="0"/>
          <w:numId w:val="16"/>
        </w:numPr>
        <w:rPr>
          <w:rFonts w:cstheme="minorHAnsi"/>
          <w:b/>
          <w:bCs/>
          <w:sz w:val="24"/>
          <w:szCs w:val="24"/>
          <w:lang w:val="en-US"/>
        </w:rPr>
      </w:pPr>
      <w:r w:rsidRPr="00756297">
        <w:rPr>
          <w:rFonts w:cstheme="minorHAnsi"/>
          <w:b/>
          <w:bCs/>
          <w:sz w:val="24"/>
          <w:szCs w:val="24"/>
          <w:lang w:val="en-US"/>
        </w:rPr>
        <w:t xml:space="preserve">Opportunities to Teach Safeguarding </w:t>
      </w:r>
      <w:r w:rsidR="00D34EF5" w:rsidRPr="00756297">
        <w:rPr>
          <w:rFonts w:cstheme="minorHAnsi"/>
          <w:sz w:val="24"/>
          <w:szCs w:val="24"/>
          <w:lang w:val="en-US"/>
        </w:rPr>
        <w:t>–</w:t>
      </w:r>
      <w:r w:rsidRPr="00756297">
        <w:rPr>
          <w:rFonts w:cstheme="minorHAnsi"/>
          <w:sz w:val="24"/>
          <w:szCs w:val="24"/>
          <w:lang w:val="en-US"/>
        </w:rPr>
        <w:t xml:space="preserve"> </w:t>
      </w:r>
      <w:r w:rsidR="00736B8E">
        <w:rPr>
          <w:rFonts w:cstheme="minorHAnsi"/>
          <w:sz w:val="24"/>
          <w:szCs w:val="24"/>
          <w:lang w:val="en-US"/>
        </w:rPr>
        <w:t>N</w:t>
      </w:r>
      <w:r w:rsidR="00D34EF5" w:rsidRPr="00756297">
        <w:rPr>
          <w:rFonts w:cstheme="minorHAnsi"/>
          <w:sz w:val="24"/>
          <w:szCs w:val="24"/>
          <w:lang w:val="en-US"/>
        </w:rPr>
        <w:t>ow reflects mandatory R</w:t>
      </w:r>
      <w:r w:rsidR="00115AC2" w:rsidRPr="00756297">
        <w:rPr>
          <w:rFonts w:cstheme="minorHAnsi"/>
          <w:sz w:val="24"/>
          <w:szCs w:val="24"/>
          <w:lang w:val="en-US"/>
        </w:rPr>
        <w:t xml:space="preserve">elationships and </w:t>
      </w:r>
      <w:r w:rsidR="00D34EF5" w:rsidRPr="00756297">
        <w:rPr>
          <w:rFonts w:cstheme="minorHAnsi"/>
          <w:sz w:val="24"/>
          <w:szCs w:val="24"/>
          <w:lang w:val="en-US"/>
        </w:rPr>
        <w:t>S</w:t>
      </w:r>
      <w:r w:rsidR="00115AC2" w:rsidRPr="00756297">
        <w:rPr>
          <w:rFonts w:cstheme="minorHAnsi"/>
          <w:sz w:val="24"/>
          <w:szCs w:val="24"/>
          <w:lang w:val="en-US"/>
        </w:rPr>
        <w:t>ex Education and Health Education</w:t>
      </w:r>
      <w:r w:rsidR="00D34EF5" w:rsidRPr="00756297">
        <w:rPr>
          <w:rFonts w:cstheme="minorHAnsi"/>
          <w:sz w:val="24"/>
          <w:szCs w:val="24"/>
          <w:lang w:val="en-US"/>
        </w:rPr>
        <w:t xml:space="preserve"> teachin</w:t>
      </w:r>
      <w:r w:rsidR="00F8324E" w:rsidRPr="00756297">
        <w:rPr>
          <w:rFonts w:cstheme="minorHAnsi"/>
          <w:sz w:val="24"/>
          <w:szCs w:val="24"/>
          <w:lang w:val="en-US"/>
        </w:rPr>
        <w:t>g.  The new curriculum is mandatory from September 2020</w:t>
      </w:r>
      <w:r w:rsidR="00E34F96" w:rsidRPr="00756297">
        <w:rPr>
          <w:rFonts w:cstheme="minorHAnsi"/>
          <w:sz w:val="24"/>
          <w:szCs w:val="24"/>
          <w:lang w:val="en-US"/>
        </w:rPr>
        <w:t xml:space="preserve"> – </w:t>
      </w:r>
      <w:hyperlink r:id="rId19" w:history="1">
        <w:r w:rsidR="00E34F96" w:rsidRPr="00756297">
          <w:rPr>
            <w:rStyle w:val="Hyperlink"/>
            <w:rFonts w:cstheme="minorHAnsi"/>
            <w:sz w:val="24"/>
            <w:szCs w:val="24"/>
            <w:lang w:val="en-US"/>
          </w:rPr>
          <w:t>Relationships Education</w:t>
        </w:r>
        <w:r w:rsidR="00AA3109" w:rsidRPr="00756297">
          <w:rPr>
            <w:rStyle w:val="Hyperlink"/>
            <w:rFonts w:cstheme="minorHAnsi"/>
            <w:sz w:val="24"/>
            <w:szCs w:val="24"/>
            <w:lang w:val="en-US"/>
          </w:rPr>
          <w:t xml:space="preserve"> Statutory Guidance</w:t>
        </w:r>
      </w:hyperlink>
      <w:r w:rsidR="00AA3109" w:rsidRPr="00756297">
        <w:rPr>
          <w:rFonts w:cstheme="minorHAnsi"/>
          <w:sz w:val="24"/>
          <w:szCs w:val="24"/>
          <w:lang w:val="en-US"/>
        </w:rPr>
        <w:t xml:space="preserve">. </w:t>
      </w:r>
    </w:p>
    <w:p w14:paraId="33E9883D" w14:textId="211C6314" w:rsidR="00722F32" w:rsidRPr="00756297" w:rsidRDefault="00722F32" w:rsidP="00756297">
      <w:pPr>
        <w:pStyle w:val="NoSpacing"/>
        <w:rPr>
          <w:rFonts w:cstheme="minorHAnsi"/>
          <w:b/>
          <w:bCs/>
          <w:sz w:val="24"/>
          <w:szCs w:val="24"/>
          <w:lang w:val="en-US"/>
        </w:rPr>
      </w:pPr>
    </w:p>
    <w:p w14:paraId="5911C4B7" w14:textId="5FC2A114" w:rsidR="00722F32" w:rsidRPr="00756297" w:rsidRDefault="00722F32" w:rsidP="00756297">
      <w:pPr>
        <w:pStyle w:val="NoSpacing"/>
        <w:numPr>
          <w:ilvl w:val="0"/>
          <w:numId w:val="16"/>
        </w:numPr>
        <w:rPr>
          <w:rFonts w:cstheme="minorHAnsi"/>
          <w:b/>
          <w:bCs/>
          <w:sz w:val="24"/>
          <w:szCs w:val="24"/>
          <w:lang w:val="en-US"/>
        </w:rPr>
      </w:pPr>
      <w:r w:rsidRPr="00756297">
        <w:rPr>
          <w:rFonts w:cstheme="minorHAnsi"/>
          <w:b/>
          <w:bCs/>
          <w:sz w:val="24"/>
          <w:szCs w:val="24"/>
          <w:lang w:val="en-US"/>
        </w:rPr>
        <w:t xml:space="preserve">Inspection </w:t>
      </w:r>
      <w:r w:rsidR="00B27203" w:rsidRPr="00756297">
        <w:rPr>
          <w:rFonts w:cstheme="minorHAnsi"/>
          <w:sz w:val="24"/>
          <w:szCs w:val="24"/>
          <w:lang w:val="en-US"/>
        </w:rPr>
        <w:t>–</w:t>
      </w:r>
      <w:r w:rsidRPr="00756297">
        <w:rPr>
          <w:rFonts w:cstheme="minorHAnsi"/>
          <w:sz w:val="24"/>
          <w:szCs w:val="24"/>
          <w:lang w:val="en-US"/>
        </w:rPr>
        <w:t xml:space="preserve"> </w:t>
      </w:r>
      <w:r w:rsidR="00736B8E">
        <w:rPr>
          <w:rFonts w:cstheme="minorHAnsi"/>
          <w:sz w:val="24"/>
          <w:szCs w:val="24"/>
          <w:lang w:val="en-US"/>
        </w:rPr>
        <w:t>U</w:t>
      </w:r>
      <w:r w:rsidR="00B27203" w:rsidRPr="00756297">
        <w:rPr>
          <w:rFonts w:cstheme="minorHAnsi"/>
          <w:sz w:val="24"/>
          <w:szCs w:val="24"/>
          <w:lang w:val="en-US"/>
        </w:rPr>
        <w:t xml:space="preserve">pdated to reflect </w:t>
      </w:r>
      <w:proofErr w:type="spellStart"/>
      <w:r w:rsidR="00B27203" w:rsidRPr="00756297">
        <w:rPr>
          <w:rFonts w:cstheme="minorHAnsi"/>
          <w:sz w:val="24"/>
          <w:szCs w:val="24"/>
          <w:lang w:val="en-US"/>
        </w:rPr>
        <w:t>Ofsted</w:t>
      </w:r>
      <w:proofErr w:type="spellEnd"/>
      <w:r w:rsidR="00B27203" w:rsidRPr="00756297">
        <w:rPr>
          <w:rFonts w:cstheme="minorHAnsi"/>
          <w:sz w:val="24"/>
          <w:szCs w:val="24"/>
          <w:lang w:val="en-US"/>
        </w:rPr>
        <w:t xml:space="preserve"> guidance</w:t>
      </w:r>
      <w:r w:rsidR="009A0C0B" w:rsidRPr="00756297">
        <w:rPr>
          <w:rFonts w:cstheme="minorHAnsi"/>
          <w:sz w:val="24"/>
          <w:szCs w:val="24"/>
          <w:lang w:val="en-US"/>
        </w:rPr>
        <w:t xml:space="preserve"> in </w:t>
      </w:r>
      <w:hyperlink r:id="rId20" w:history="1">
        <w:r w:rsidR="009A0C0B" w:rsidRPr="00756297">
          <w:rPr>
            <w:rStyle w:val="Hyperlink"/>
            <w:rFonts w:cstheme="minorHAnsi"/>
            <w:sz w:val="24"/>
            <w:szCs w:val="24"/>
            <w:lang w:val="en-US"/>
          </w:rPr>
          <w:t>Education Inspection Framework</w:t>
        </w:r>
      </w:hyperlink>
      <w:r w:rsidR="009A0C0B" w:rsidRPr="00756297">
        <w:rPr>
          <w:rFonts w:cstheme="minorHAnsi"/>
          <w:sz w:val="24"/>
          <w:szCs w:val="24"/>
          <w:lang w:val="en-US"/>
        </w:rPr>
        <w:t xml:space="preserve">, </w:t>
      </w:r>
      <w:hyperlink r:id="rId21" w:history="1">
        <w:r w:rsidR="00392EC4" w:rsidRPr="00756297">
          <w:rPr>
            <w:rStyle w:val="Hyperlink"/>
            <w:rFonts w:cstheme="minorHAnsi"/>
            <w:sz w:val="24"/>
            <w:szCs w:val="24"/>
            <w:lang w:val="en-US"/>
          </w:rPr>
          <w:t xml:space="preserve">Inspecting </w:t>
        </w:r>
        <w:r w:rsidR="00252A68" w:rsidRPr="00756297">
          <w:rPr>
            <w:rStyle w:val="Hyperlink"/>
            <w:rFonts w:cstheme="minorHAnsi"/>
            <w:sz w:val="24"/>
            <w:szCs w:val="24"/>
            <w:lang w:val="en-US"/>
          </w:rPr>
          <w:t>s</w:t>
        </w:r>
        <w:r w:rsidR="00392EC4" w:rsidRPr="00756297">
          <w:rPr>
            <w:rStyle w:val="Hyperlink"/>
            <w:rFonts w:cstheme="minorHAnsi"/>
            <w:sz w:val="24"/>
            <w:szCs w:val="24"/>
            <w:lang w:val="en-US"/>
          </w:rPr>
          <w:t xml:space="preserve">afeguarding in </w:t>
        </w:r>
        <w:r w:rsidR="00252A68" w:rsidRPr="00756297">
          <w:rPr>
            <w:rStyle w:val="Hyperlink"/>
            <w:rFonts w:cstheme="minorHAnsi"/>
            <w:sz w:val="24"/>
            <w:szCs w:val="24"/>
            <w:lang w:val="en-US"/>
          </w:rPr>
          <w:t>e</w:t>
        </w:r>
        <w:r w:rsidR="00392EC4" w:rsidRPr="00756297">
          <w:rPr>
            <w:rStyle w:val="Hyperlink"/>
            <w:rFonts w:cstheme="minorHAnsi"/>
            <w:sz w:val="24"/>
            <w:szCs w:val="24"/>
            <w:lang w:val="en-US"/>
          </w:rPr>
          <w:t xml:space="preserve">arly </w:t>
        </w:r>
        <w:r w:rsidR="00252A68" w:rsidRPr="00756297">
          <w:rPr>
            <w:rStyle w:val="Hyperlink"/>
            <w:rFonts w:cstheme="minorHAnsi"/>
            <w:sz w:val="24"/>
            <w:szCs w:val="24"/>
            <w:lang w:val="en-US"/>
          </w:rPr>
          <w:t>y</w:t>
        </w:r>
        <w:r w:rsidR="00392EC4" w:rsidRPr="00756297">
          <w:rPr>
            <w:rStyle w:val="Hyperlink"/>
            <w:rFonts w:cstheme="minorHAnsi"/>
            <w:sz w:val="24"/>
            <w:szCs w:val="24"/>
            <w:lang w:val="en-US"/>
          </w:rPr>
          <w:t xml:space="preserve">ears, </w:t>
        </w:r>
        <w:r w:rsidR="00252A68" w:rsidRPr="00756297">
          <w:rPr>
            <w:rStyle w:val="Hyperlink"/>
            <w:rFonts w:cstheme="minorHAnsi"/>
            <w:sz w:val="24"/>
            <w:szCs w:val="24"/>
            <w:lang w:val="en-US"/>
          </w:rPr>
          <w:t>education and skills settings</w:t>
        </w:r>
      </w:hyperlink>
      <w:r w:rsidR="00AB2794" w:rsidRPr="00756297">
        <w:rPr>
          <w:rFonts w:cstheme="minorHAnsi"/>
          <w:sz w:val="24"/>
          <w:szCs w:val="24"/>
          <w:lang w:val="en-US"/>
        </w:rPr>
        <w:t xml:space="preserve"> and </w:t>
      </w:r>
      <w:hyperlink r:id="rId22" w:history="1">
        <w:r w:rsidR="00AB2794" w:rsidRPr="00756297">
          <w:rPr>
            <w:rStyle w:val="Hyperlink"/>
            <w:rFonts w:cstheme="minorHAnsi"/>
            <w:sz w:val="24"/>
            <w:szCs w:val="24"/>
            <w:lang w:val="en-US"/>
          </w:rPr>
          <w:t>Independent schools</w:t>
        </w:r>
      </w:hyperlink>
      <w:r w:rsidR="00AB2794" w:rsidRPr="00756297">
        <w:rPr>
          <w:rFonts w:cstheme="minorHAnsi"/>
          <w:sz w:val="24"/>
          <w:szCs w:val="24"/>
          <w:lang w:val="en-US"/>
        </w:rPr>
        <w:t>.</w:t>
      </w:r>
    </w:p>
    <w:p w14:paraId="78535CF1" w14:textId="77777777" w:rsidR="003F644B" w:rsidRPr="00756297" w:rsidRDefault="003F644B" w:rsidP="00756297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57E49C77" w14:textId="123E1A2A" w:rsidR="003F644B" w:rsidRPr="00756297" w:rsidRDefault="003F644B" w:rsidP="00756297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b/>
          <w:bCs/>
          <w:sz w:val="24"/>
          <w:szCs w:val="24"/>
          <w:lang w:val="en-US"/>
        </w:rPr>
        <w:t>Manag</w:t>
      </w:r>
      <w:r w:rsidR="0016296B" w:rsidRPr="00756297">
        <w:rPr>
          <w:rFonts w:cstheme="minorHAnsi"/>
          <w:b/>
          <w:bCs/>
          <w:sz w:val="24"/>
          <w:szCs w:val="24"/>
          <w:lang w:val="en-US"/>
        </w:rPr>
        <w:t xml:space="preserve">ement of concerns about staff </w:t>
      </w:r>
      <w:r w:rsidR="00F92501" w:rsidRPr="00756297">
        <w:rPr>
          <w:rFonts w:cstheme="minorHAnsi"/>
          <w:sz w:val="24"/>
          <w:szCs w:val="24"/>
          <w:lang w:val="en-US"/>
        </w:rPr>
        <w:t>–</w:t>
      </w:r>
      <w:r w:rsidR="0016296B" w:rsidRPr="00756297">
        <w:rPr>
          <w:rFonts w:cstheme="minorHAnsi"/>
          <w:sz w:val="24"/>
          <w:szCs w:val="24"/>
          <w:lang w:val="en-US"/>
        </w:rPr>
        <w:t xml:space="preserve"> </w:t>
      </w:r>
      <w:r w:rsidR="00736B8E">
        <w:rPr>
          <w:rFonts w:cstheme="minorHAnsi"/>
          <w:sz w:val="24"/>
          <w:szCs w:val="24"/>
          <w:lang w:val="en-US"/>
        </w:rPr>
        <w:t>C</w:t>
      </w:r>
      <w:r w:rsidR="00F92501" w:rsidRPr="00756297">
        <w:rPr>
          <w:rFonts w:cstheme="minorHAnsi"/>
          <w:sz w:val="24"/>
          <w:szCs w:val="24"/>
          <w:lang w:val="en-US"/>
        </w:rPr>
        <w:t xml:space="preserve">larity around </w:t>
      </w:r>
      <w:r w:rsidR="005E3DE6" w:rsidRPr="00756297">
        <w:rPr>
          <w:rFonts w:cstheme="minorHAnsi"/>
          <w:sz w:val="24"/>
          <w:szCs w:val="24"/>
          <w:lang w:val="en-US"/>
        </w:rPr>
        <w:t>schools and colleges having processes in place to manage all concerns about staff</w:t>
      </w:r>
      <w:r w:rsidR="00736B8E">
        <w:rPr>
          <w:rFonts w:cstheme="minorHAnsi"/>
          <w:sz w:val="24"/>
          <w:szCs w:val="24"/>
          <w:lang w:val="en-US"/>
        </w:rPr>
        <w:t>;</w:t>
      </w:r>
      <w:r w:rsidR="006C55AB" w:rsidRPr="00756297">
        <w:rPr>
          <w:rFonts w:cstheme="minorHAnsi"/>
          <w:sz w:val="24"/>
          <w:szCs w:val="24"/>
          <w:lang w:val="en-US"/>
        </w:rPr>
        <w:t xml:space="preserve"> where there are allegations that may meet </w:t>
      </w:r>
      <w:r w:rsidR="00C90EA1" w:rsidRPr="00756297">
        <w:rPr>
          <w:rFonts w:cstheme="minorHAnsi"/>
          <w:sz w:val="24"/>
          <w:szCs w:val="24"/>
          <w:lang w:val="en-US"/>
        </w:rPr>
        <w:t>the harm threshold</w:t>
      </w:r>
      <w:r w:rsidR="00736B8E">
        <w:rPr>
          <w:rFonts w:cstheme="minorHAnsi"/>
          <w:sz w:val="24"/>
          <w:szCs w:val="24"/>
          <w:lang w:val="en-US"/>
        </w:rPr>
        <w:t xml:space="preserve">, </w:t>
      </w:r>
      <w:r w:rsidR="007A316E" w:rsidRPr="00756297">
        <w:rPr>
          <w:rFonts w:cstheme="minorHAnsi"/>
          <w:sz w:val="24"/>
          <w:szCs w:val="24"/>
          <w:lang w:val="en-US"/>
        </w:rPr>
        <w:t xml:space="preserve">guidance within </w:t>
      </w:r>
      <w:proofErr w:type="spellStart"/>
      <w:r w:rsidR="007A316E" w:rsidRPr="00756297">
        <w:rPr>
          <w:rFonts w:cstheme="minorHAnsi"/>
          <w:sz w:val="24"/>
          <w:szCs w:val="24"/>
          <w:lang w:val="en-US"/>
        </w:rPr>
        <w:t>KCSIE</w:t>
      </w:r>
      <w:proofErr w:type="spellEnd"/>
      <w:r w:rsidR="007A316E" w:rsidRPr="00756297">
        <w:rPr>
          <w:rFonts w:cstheme="minorHAnsi"/>
          <w:sz w:val="24"/>
          <w:szCs w:val="24"/>
          <w:lang w:val="en-US"/>
        </w:rPr>
        <w:t xml:space="preserve"> at Part 4 should be followed. </w:t>
      </w:r>
      <w:r w:rsidR="0052250F" w:rsidRPr="00756297">
        <w:rPr>
          <w:rFonts w:cstheme="minorHAnsi"/>
          <w:sz w:val="24"/>
          <w:szCs w:val="24"/>
          <w:lang w:val="en-US"/>
        </w:rPr>
        <w:t>This guidance now includes</w:t>
      </w:r>
      <w:r w:rsidR="0022583D" w:rsidRPr="00756297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22583D" w:rsidRPr="00756297">
        <w:rPr>
          <w:rFonts w:cstheme="minorHAnsi"/>
          <w:sz w:val="24"/>
          <w:szCs w:val="24"/>
          <w:lang w:val="en-US"/>
        </w:rPr>
        <w:t>where an individual has behaved</w:t>
      </w:r>
      <w:r w:rsidR="0022583D" w:rsidRPr="00756297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22583D" w:rsidRPr="00756297">
        <w:rPr>
          <w:rFonts w:cstheme="minorHAnsi"/>
          <w:sz w:val="24"/>
          <w:szCs w:val="24"/>
          <w:lang w:val="en-US"/>
        </w:rPr>
        <w:t>or may have behaved</w:t>
      </w:r>
      <w:r w:rsidR="0022583D" w:rsidRPr="00756297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3F07F7" w:rsidRPr="00756297">
        <w:rPr>
          <w:rFonts w:cstheme="minorHAnsi"/>
          <w:sz w:val="24"/>
          <w:szCs w:val="24"/>
          <w:lang w:val="en-US"/>
        </w:rPr>
        <w:t xml:space="preserve">in a way that indicates </w:t>
      </w:r>
      <w:r w:rsidR="00AF741F" w:rsidRPr="00756297">
        <w:rPr>
          <w:rFonts w:cstheme="minorHAnsi"/>
          <w:sz w:val="24"/>
          <w:szCs w:val="24"/>
          <w:lang w:val="en-US"/>
        </w:rPr>
        <w:t>they may not be suitable to work with children</w:t>
      </w:r>
      <w:r w:rsidR="00736B8E">
        <w:rPr>
          <w:rFonts w:cstheme="minorHAnsi"/>
          <w:sz w:val="24"/>
          <w:szCs w:val="24"/>
          <w:lang w:val="en-US"/>
        </w:rPr>
        <w:t>, and w</w:t>
      </w:r>
      <w:r w:rsidR="00937569" w:rsidRPr="00756297">
        <w:rPr>
          <w:rFonts w:cstheme="minorHAnsi"/>
          <w:sz w:val="24"/>
          <w:szCs w:val="24"/>
          <w:lang w:val="en-US"/>
        </w:rPr>
        <w:t>here a member of staff or volunteer</w:t>
      </w:r>
      <w:r w:rsidR="008635FB" w:rsidRPr="00756297">
        <w:rPr>
          <w:rFonts w:cstheme="minorHAnsi"/>
          <w:sz w:val="24"/>
          <w:szCs w:val="24"/>
          <w:lang w:val="en-US"/>
        </w:rPr>
        <w:t xml:space="preserve"> is involved in an incident outside of school/college which did not involve children but</w:t>
      </w:r>
      <w:r w:rsidR="004B75D0" w:rsidRPr="00756297">
        <w:rPr>
          <w:rFonts w:cstheme="minorHAnsi"/>
          <w:sz w:val="24"/>
          <w:szCs w:val="24"/>
          <w:lang w:val="en-US"/>
        </w:rPr>
        <w:t xml:space="preserve"> could have an impact on their suitability to work with children. </w:t>
      </w:r>
      <w:r w:rsidR="002C162A" w:rsidRPr="00756297">
        <w:rPr>
          <w:rFonts w:cstheme="minorHAnsi"/>
          <w:sz w:val="24"/>
          <w:szCs w:val="24"/>
          <w:lang w:val="en-US"/>
        </w:rPr>
        <w:t xml:space="preserve">There is emphasis on how schools and colleges should ensure </w:t>
      </w:r>
      <w:r w:rsidR="00EE3BA2" w:rsidRPr="00756297">
        <w:rPr>
          <w:rFonts w:cstheme="minorHAnsi"/>
          <w:sz w:val="24"/>
          <w:szCs w:val="24"/>
          <w:lang w:val="en-US"/>
        </w:rPr>
        <w:t xml:space="preserve">allegations against supply teachers are handled. </w:t>
      </w:r>
    </w:p>
    <w:p w14:paraId="2D89EFBB" w14:textId="77777777" w:rsidR="007A316E" w:rsidRPr="00756297" w:rsidRDefault="007A316E" w:rsidP="00756297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3CC6D690" w14:textId="530BF173" w:rsidR="00265E84" w:rsidRPr="00756297" w:rsidRDefault="00137856" w:rsidP="00756297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b/>
          <w:bCs/>
          <w:sz w:val="24"/>
          <w:szCs w:val="24"/>
          <w:lang w:val="en-US"/>
        </w:rPr>
        <w:t xml:space="preserve">Children potentially at greater risk of harm </w:t>
      </w:r>
      <w:r w:rsidR="00062F53" w:rsidRPr="00756297">
        <w:rPr>
          <w:rFonts w:cstheme="minorHAnsi"/>
          <w:sz w:val="24"/>
          <w:szCs w:val="24"/>
          <w:lang w:val="en-US"/>
        </w:rPr>
        <w:t>–</w:t>
      </w:r>
      <w:r w:rsidR="00DB7C01" w:rsidRPr="00756297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736B8E">
        <w:rPr>
          <w:rFonts w:cstheme="minorHAnsi"/>
          <w:sz w:val="24"/>
          <w:szCs w:val="24"/>
          <w:lang w:val="en-US"/>
        </w:rPr>
        <w:t>U</w:t>
      </w:r>
      <w:r w:rsidR="00DB7C01" w:rsidRPr="00756297">
        <w:rPr>
          <w:rFonts w:cstheme="minorHAnsi"/>
          <w:sz w:val="24"/>
          <w:szCs w:val="24"/>
          <w:lang w:val="en-US"/>
        </w:rPr>
        <w:t>pdated to reflect the needs of those children w</w:t>
      </w:r>
      <w:r w:rsidR="00062145" w:rsidRPr="00756297">
        <w:rPr>
          <w:rFonts w:cstheme="minorHAnsi"/>
          <w:sz w:val="24"/>
          <w:szCs w:val="24"/>
          <w:lang w:val="en-US"/>
        </w:rPr>
        <w:t>ith a social worker</w:t>
      </w:r>
      <w:r w:rsidR="00736B8E">
        <w:rPr>
          <w:rFonts w:cstheme="minorHAnsi"/>
          <w:sz w:val="24"/>
          <w:szCs w:val="24"/>
          <w:lang w:val="en-US"/>
        </w:rPr>
        <w:t>,</w:t>
      </w:r>
      <w:r w:rsidR="00062145" w:rsidRPr="00756297">
        <w:rPr>
          <w:rFonts w:cstheme="minorHAnsi"/>
          <w:sz w:val="24"/>
          <w:szCs w:val="24"/>
          <w:lang w:val="en-US"/>
        </w:rPr>
        <w:t xml:space="preserve"> and supporting DSLs</w:t>
      </w:r>
      <w:r w:rsidR="00D939A0" w:rsidRPr="00756297">
        <w:rPr>
          <w:rFonts w:cstheme="minorHAnsi"/>
          <w:sz w:val="24"/>
          <w:szCs w:val="24"/>
          <w:lang w:val="en-US"/>
        </w:rPr>
        <w:t xml:space="preserve"> and schools to be able to best support these children to do well</w:t>
      </w:r>
      <w:r w:rsidR="009C52D7" w:rsidRPr="00756297">
        <w:rPr>
          <w:rFonts w:cstheme="minorHAnsi"/>
          <w:sz w:val="24"/>
          <w:szCs w:val="24"/>
          <w:lang w:val="en-US"/>
        </w:rPr>
        <w:t xml:space="preserve">, in line with the evidence </w:t>
      </w:r>
      <w:r w:rsidR="00CD667B" w:rsidRPr="00756297">
        <w:rPr>
          <w:rFonts w:cstheme="minorHAnsi"/>
          <w:sz w:val="24"/>
          <w:szCs w:val="24"/>
          <w:lang w:val="en-US"/>
        </w:rPr>
        <w:t xml:space="preserve">from the </w:t>
      </w:r>
      <w:hyperlink r:id="rId23" w:history="1">
        <w:r w:rsidR="00CD667B" w:rsidRPr="00756297">
          <w:rPr>
            <w:rStyle w:val="Hyperlink"/>
            <w:rFonts w:cstheme="minorHAnsi"/>
            <w:sz w:val="24"/>
            <w:szCs w:val="24"/>
            <w:lang w:val="en-US"/>
          </w:rPr>
          <w:t>children in need review</w:t>
        </w:r>
      </w:hyperlink>
      <w:r w:rsidR="00CD667B" w:rsidRPr="00756297">
        <w:rPr>
          <w:rFonts w:cstheme="minorHAnsi"/>
          <w:sz w:val="24"/>
          <w:szCs w:val="24"/>
          <w:lang w:val="en-US"/>
        </w:rPr>
        <w:t>.</w:t>
      </w:r>
      <w:r w:rsidR="00736B8E">
        <w:rPr>
          <w:rFonts w:cstheme="minorHAnsi"/>
          <w:sz w:val="24"/>
          <w:szCs w:val="24"/>
          <w:lang w:val="en-US"/>
        </w:rPr>
        <w:t xml:space="preserve">  </w:t>
      </w:r>
      <w:r w:rsidR="00CD667B" w:rsidRPr="00756297">
        <w:rPr>
          <w:rFonts w:cstheme="minorHAnsi"/>
          <w:sz w:val="24"/>
          <w:szCs w:val="24"/>
          <w:lang w:val="en-US"/>
        </w:rPr>
        <w:t xml:space="preserve"> </w:t>
      </w:r>
      <w:hyperlink r:id="rId24" w:history="1">
        <w:r w:rsidR="005A2E67" w:rsidRPr="00756297">
          <w:rPr>
            <w:rStyle w:val="Hyperlink"/>
            <w:rFonts w:cstheme="minorHAnsi"/>
            <w:sz w:val="24"/>
            <w:szCs w:val="24"/>
            <w:lang w:val="en-US"/>
          </w:rPr>
          <w:t>Help, protection</w:t>
        </w:r>
        <w:r w:rsidR="008B404D" w:rsidRPr="00756297">
          <w:rPr>
            <w:rStyle w:val="Hyperlink"/>
            <w:rFonts w:cstheme="minorHAnsi"/>
            <w:sz w:val="24"/>
            <w:szCs w:val="24"/>
            <w:lang w:val="en-US"/>
          </w:rPr>
          <w:t>, education</w:t>
        </w:r>
      </w:hyperlink>
      <w:r w:rsidR="008B404D" w:rsidRPr="00756297">
        <w:rPr>
          <w:rFonts w:cstheme="minorHAnsi"/>
          <w:sz w:val="24"/>
          <w:szCs w:val="24"/>
          <w:lang w:val="en-US"/>
        </w:rPr>
        <w:t xml:space="preserve"> contains the conclusion of these findings. </w:t>
      </w:r>
    </w:p>
    <w:p w14:paraId="51A51D96" w14:textId="77777777" w:rsidR="00265E84" w:rsidRPr="00756297" w:rsidRDefault="00265E84" w:rsidP="00756297">
      <w:pPr>
        <w:pStyle w:val="NoSpacing"/>
        <w:rPr>
          <w:rFonts w:cstheme="minorHAnsi"/>
          <w:sz w:val="24"/>
          <w:szCs w:val="24"/>
          <w:lang w:val="en-US"/>
        </w:rPr>
      </w:pPr>
    </w:p>
    <w:p w14:paraId="12ED82FD" w14:textId="1441B45E" w:rsidR="00265E84" w:rsidRPr="00756297" w:rsidRDefault="00265E84" w:rsidP="00756297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b/>
          <w:bCs/>
          <w:sz w:val="24"/>
          <w:szCs w:val="24"/>
          <w:lang w:val="en-US"/>
        </w:rPr>
        <w:t>Children requiring mental health support</w:t>
      </w:r>
      <w:r w:rsidRPr="00756297">
        <w:rPr>
          <w:rFonts w:cstheme="minorHAnsi"/>
          <w:sz w:val="24"/>
          <w:szCs w:val="24"/>
          <w:lang w:val="en-US"/>
        </w:rPr>
        <w:t xml:space="preserve"> </w:t>
      </w:r>
      <w:r w:rsidR="00447FD0" w:rsidRPr="00756297">
        <w:rPr>
          <w:rFonts w:cstheme="minorHAnsi"/>
          <w:sz w:val="24"/>
          <w:szCs w:val="24"/>
          <w:lang w:val="en-US"/>
        </w:rPr>
        <w:t>–</w:t>
      </w:r>
      <w:r w:rsidRPr="00756297">
        <w:rPr>
          <w:rFonts w:cstheme="minorHAnsi"/>
          <w:sz w:val="24"/>
          <w:szCs w:val="24"/>
          <w:lang w:val="en-US"/>
        </w:rPr>
        <w:t xml:space="preserve"> </w:t>
      </w:r>
      <w:r w:rsidR="00736B8E">
        <w:rPr>
          <w:rFonts w:cstheme="minorHAnsi"/>
          <w:sz w:val="24"/>
          <w:szCs w:val="24"/>
          <w:lang w:val="en-US"/>
        </w:rPr>
        <w:t>A</w:t>
      </w:r>
      <w:r w:rsidR="00447FD0" w:rsidRPr="00756297">
        <w:rPr>
          <w:rFonts w:cstheme="minorHAnsi"/>
          <w:sz w:val="24"/>
          <w:szCs w:val="24"/>
          <w:lang w:val="en-US"/>
        </w:rPr>
        <w:t xml:space="preserve"> new section to raise the profile </w:t>
      </w:r>
      <w:r w:rsidR="00363673" w:rsidRPr="00756297">
        <w:rPr>
          <w:rFonts w:cstheme="minorHAnsi"/>
          <w:sz w:val="24"/>
          <w:szCs w:val="24"/>
          <w:lang w:val="en-US"/>
        </w:rPr>
        <w:t xml:space="preserve">and encourage schools to make the link between mental health and safeguarding. </w:t>
      </w:r>
    </w:p>
    <w:p w14:paraId="43215642" w14:textId="77777777" w:rsidR="00406421" w:rsidRPr="00756297" w:rsidRDefault="00406421" w:rsidP="00756297">
      <w:pPr>
        <w:pStyle w:val="ListParagraph"/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1CB4259" w14:textId="51F9C962" w:rsidR="005A21B6" w:rsidRPr="00736B8E" w:rsidRDefault="00406421" w:rsidP="00756297">
      <w:pPr>
        <w:pStyle w:val="NoSpacing"/>
        <w:rPr>
          <w:rFonts w:cstheme="minorHAnsi"/>
          <w:sz w:val="24"/>
          <w:szCs w:val="24"/>
          <w:lang w:val="en-US"/>
        </w:rPr>
      </w:pPr>
      <w:r w:rsidRPr="00736B8E">
        <w:rPr>
          <w:rFonts w:cstheme="minorHAnsi"/>
          <w:b/>
          <w:bCs/>
          <w:sz w:val="24"/>
          <w:szCs w:val="24"/>
          <w:lang w:val="en-US"/>
        </w:rPr>
        <w:t>A</w:t>
      </w:r>
      <w:r w:rsidR="00736B8E">
        <w:rPr>
          <w:rFonts w:cstheme="minorHAnsi"/>
          <w:b/>
          <w:bCs/>
          <w:sz w:val="24"/>
          <w:szCs w:val="24"/>
          <w:lang w:val="en-US"/>
        </w:rPr>
        <w:t xml:space="preserve">nnex </w:t>
      </w:r>
      <w:r w:rsidR="00220E0F" w:rsidRPr="00736B8E">
        <w:rPr>
          <w:rFonts w:cstheme="minorHAnsi"/>
          <w:b/>
          <w:bCs/>
          <w:sz w:val="24"/>
          <w:szCs w:val="24"/>
          <w:lang w:val="en-US"/>
        </w:rPr>
        <w:t>A</w:t>
      </w:r>
      <w:r w:rsidRPr="00736B8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220E0F" w:rsidRPr="00736B8E">
        <w:rPr>
          <w:rFonts w:cstheme="minorHAnsi"/>
          <w:sz w:val="24"/>
          <w:szCs w:val="24"/>
          <w:lang w:val="en-US"/>
        </w:rPr>
        <w:t>contains</w:t>
      </w:r>
      <w:r w:rsidR="00A017AB" w:rsidRPr="00736B8E">
        <w:rPr>
          <w:rFonts w:cstheme="minorHAnsi"/>
          <w:sz w:val="24"/>
          <w:szCs w:val="24"/>
          <w:lang w:val="en-US"/>
        </w:rPr>
        <w:t xml:space="preserve"> </w:t>
      </w:r>
      <w:r w:rsidR="004744FA" w:rsidRPr="00736B8E">
        <w:rPr>
          <w:rFonts w:cstheme="minorHAnsi"/>
          <w:sz w:val="24"/>
          <w:szCs w:val="24"/>
          <w:lang w:val="en-US"/>
        </w:rPr>
        <w:t xml:space="preserve">important </w:t>
      </w:r>
      <w:r w:rsidR="00A017AB" w:rsidRPr="00736B8E">
        <w:rPr>
          <w:rFonts w:cstheme="minorHAnsi"/>
          <w:b/>
          <w:bCs/>
          <w:sz w:val="24"/>
          <w:szCs w:val="24"/>
          <w:lang w:val="en-US"/>
        </w:rPr>
        <w:t xml:space="preserve">additional information </w:t>
      </w:r>
      <w:r w:rsidR="004744FA" w:rsidRPr="00736B8E">
        <w:rPr>
          <w:rFonts w:cstheme="minorHAnsi"/>
          <w:b/>
          <w:bCs/>
          <w:sz w:val="24"/>
          <w:szCs w:val="24"/>
          <w:lang w:val="en-US"/>
        </w:rPr>
        <w:t>about specific forms of abuse</w:t>
      </w:r>
      <w:r w:rsidR="00F35CAE" w:rsidRPr="00736B8E">
        <w:rPr>
          <w:rFonts w:cstheme="minorHAnsi"/>
          <w:b/>
          <w:bCs/>
          <w:sz w:val="24"/>
          <w:szCs w:val="24"/>
          <w:lang w:val="en-US"/>
        </w:rPr>
        <w:t xml:space="preserve"> and safeguarding issues</w:t>
      </w:r>
      <w:r w:rsidR="00F35CAE" w:rsidRPr="00736B8E">
        <w:rPr>
          <w:rFonts w:cstheme="minorHAnsi"/>
          <w:sz w:val="24"/>
          <w:szCs w:val="24"/>
          <w:lang w:val="en-US"/>
        </w:rPr>
        <w:t>.  If staff have any concerns about a child’s welfare</w:t>
      </w:r>
      <w:r w:rsidR="00675EF6" w:rsidRPr="00736B8E">
        <w:rPr>
          <w:rFonts w:cstheme="minorHAnsi"/>
          <w:sz w:val="24"/>
          <w:szCs w:val="24"/>
          <w:lang w:val="en-US"/>
        </w:rPr>
        <w:t xml:space="preserve">, they should act on them immediately.  </w:t>
      </w:r>
    </w:p>
    <w:p w14:paraId="3DAE6428" w14:textId="77777777" w:rsidR="005A21B6" w:rsidRPr="00736B8E" w:rsidRDefault="005A21B6" w:rsidP="00756297">
      <w:pPr>
        <w:pStyle w:val="NoSpacing"/>
        <w:rPr>
          <w:rFonts w:cstheme="minorHAnsi"/>
          <w:sz w:val="24"/>
          <w:szCs w:val="24"/>
          <w:lang w:val="en-US"/>
        </w:rPr>
      </w:pPr>
    </w:p>
    <w:p w14:paraId="25838F68" w14:textId="5DBD2E84" w:rsidR="00406421" w:rsidRPr="00756297" w:rsidRDefault="00675EF6" w:rsidP="00756297">
      <w:pPr>
        <w:pStyle w:val="NoSpacing"/>
        <w:rPr>
          <w:rFonts w:cstheme="minorHAnsi"/>
          <w:sz w:val="24"/>
          <w:szCs w:val="24"/>
          <w:lang w:val="en-US"/>
        </w:rPr>
      </w:pPr>
      <w:r w:rsidRPr="00736B8E">
        <w:rPr>
          <w:rFonts w:cstheme="minorHAnsi"/>
          <w:sz w:val="24"/>
          <w:szCs w:val="24"/>
          <w:lang w:val="en-US"/>
        </w:rPr>
        <w:t xml:space="preserve">Updated </w:t>
      </w:r>
      <w:r w:rsidR="00EF6F73" w:rsidRPr="00736B8E">
        <w:rPr>
          <w:rFonts w:cstheme="minorHAnsi"/>
          <w:sz w:val="24"/>
          <w:szCs w:val="24"/>
          <w:lang w:val="en-US"/>
        </w:rPr>
        <w:t xml:space="preserve">and additional </w:t>
      </w:r>
      <w:r w:rsidRPr="00736B8E">
        <w:rPr>
          <w:rFonts w:cstheme="minorHAnsi"/>
          <w:sz w:val="24"/>
          <w:szCs w:val="24"/>
          <w:lang w:val="en-US"/>
        </w:rPr>
        <w:t xml:space="preserve">information is provided </w:t>
      </w:r>
      <w:r w:rsidR="00A017AB" w:rsidRPr="00736B8E">
        <w:rPr>
          <w:rFonts w:cstheme="minorHAnsi"/>
          <w:sz w:val="24"/>
          <w:szCs w:val="24"/>
          <w:lang w:val="en-US"/>
        </w:rPr>
        <w:t xml:space="preserve">in the areas:  </w:t>
      </w:r>
      <w:proofErr w:type="spellStart"/>
      <w:r w:rsidR="00A017AB" w:rsidRPr="00736B8E">
        <w:rPr>
          <w:rFonts w:cstheme="minorHAnsi"/>
          <w:b/>
          <w:bCs/>
          <w:sz w:val="24"/>
          <w:szCs w:val="24"/>
          <w:lang w:val="en-US"/>
        </w:rPr>
        <w:t>CCE</w:t>
      </w:r>
      <w:proofErr w:type="spellEnd"/>
      <w:r w:rsidR="00A017AB" w:rsidRPr="00736B8E">
        <w:rPr>
          <w:rFonts w:cstheme="minorHAnsi"/>
          <w:b/>
          <w:bCs/>
          <w:sz w:val="24"/>
          <w:szCs w:val="24"/>
          <w:lang w:val="en-US"/>
        </w:rPr>
        <w:t xml:space="preserve">, CSE, County Lines, </w:t>
      </w:r>
      <w:proofErr w:type="spellStart"/>
      <w:r w:rsidR="00B23753" w:rsidRPr="00736B8E">
        <w:rPr>
          <w:rFonts w:cstheme="minorHAnsi"/>
          <w:b/>
          <w:bCs/>
          <w:sz w:val="24"/>
          <w:szCs w:val="24"/>
          <w:lang w:val="en-US"/>
        </w:rPr>
        <w:t>Upskirting</w:t>
      </w:r>
      <w:proofErr w:type="spellEnd"/>
      <w:r w:rsidRPr="00736B8E">
        <w:rPr>
          <w:rFonts w:cstheme="minorHAnsi"/>
          <w:sz w:val="24"/>
          <w:szCs w:val="24"/>
          <w:lang w:val="en-US"/>
        </w:rPr>
        <w:t>.</w:t>
      </w:r>
      <w:r w:rsidRPr="00756297">
        <w:rPr>
          <w:rFonts w:cstheme="minorHAnsi"/>
          <w:sz w:val="24"/>
          <w:szCs w:val="24"/>
          <w:lang w:val="en-US"/>
        </w:rPr>
        <w:t xml:space="preserve">  </w:t>
      </w:r>
      <w:r w:rsidR="00BB7501" w:rsidRPr="00756297">
        <w:rPr>
          <w:rFonts w:cstheme="minorHAnsi"/>
          <w:sz w:val="24"/>
          <w:szCs w:val="24"/>
          <w:lang w:val="en-US"/>
        </w:rPr>
        <w:t xml:space="preserve"> </w:t>
      </w:r>
    </w:p>
    <w:p w14:paraId="06AD84C4" w14:textId="49CB0A0D" w:rsidR="004A003C" w:rsidRPr="00756297" w:rsidRDefault="004A003C" w:rsidP="00756297">
      <w:pPr>
        <w:pStyle w:val="NoSpacing"/>
        <w:rPr>
          <w:rFonts w:cstheme="minorHAnsi"/>
          <w:sz w:val="24"/>
          <w:szCs w:val="24"/>
          <w:lang w:val="en-US"/>
        </w:rPr>
      </w:pPr>
    </w:p>
    <w:p w14:paraId="0D4D6D11" w14:textId="136AFF33" w:rsidR="004A003C" w:rsidRPr="00756297" w:rsidRDefault="004A003C" w:rsidP="00756297">
      <w:pPr>
        <w:pStyle w:val="NoSpacing"/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sz w:val="24"/>
          <w:szCs w:val="24"/>
          <w:lang w:val="en-US"/>
        </w:rPr>
        <w:t xml:space="preserve">Further important detail is provided in: </w:t>
      </w:r>
    </w:p>
    <w:p w14:paraId="4E5FA295" w14:textId="45ED0D83" w:rsidR="007A6A2E" w:rsidRPr="00756297" w:rsidRDefault="007A6A2E" w:rsidP="00756297">
      <w:pPr>
        <w:pStyle w:val="NoSpacing"/>
        <w:rPr>
          <w:rFonts w:cstheme="minorHAnsi"/>
          <w:sz w:val="24"/>
          <w:szCs w:val="24"/>
          <w:lang w:val="en-US"/>
        </w:rPr>
      </w:pPr>
    </w:p>
    <w:p w14:paraId="322C3D32" w14:textId="0ACCFD7B" w:rsidR="007A6A2E" w:rsidRPr="00756297" w:rsidRDefault="007A6A2E" w:rsidP="00756297">
      <w:pPr>
        <w:pStyle w:val="NoSpacing"/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b/>
          <w:bCs/>
          <w:sz w:val="24"/>
          <w:szCs w:val="24"/>
          <w:lang w:val="en-US"/>
        </w:rPr>
        <w:t>Domestic Abuse:</w:t>
      </w:r>
      <w:r w:rsidRPr="00756297">
        <w:rPr>
          <w:rFonts w:cstheme="minorHAnsi"/>
          <w:sz w:val="24"/>
          <w:szCs w:val="24"/>
          <w:lang w:val="en-US"/>
        </w:rPr>
        <w:t xml:space="preserve">  </w:t>
      </w:r>
      <w:r w:rsidR="00432370" w:rsidRPr="00756297">
        <w:rPr>
          <w:rFonts w:cstheme="minorHAnsi"/>
          <w:sz w:val="24"/>
          <w:szCs w:val="24"/>
          <w:lang w:val="en-US"/>
        </w:rPr>
        <w:t xml:space="preserve">All children can witness and be adversely affected by domestic abuse in the context of their home life where domestic abuse occurs between family members. </w:t>
      </w:r>
      <w:r w:rsidR="009501CB" w:rsidRPr="00756297">
        <w:rPr>
          <w:rFonts w:cstheme="minorHAnsi"/>
          <w:sz w:val="24"/>
          <w:szCs w:val="24"/>
          <w:lang w:val="en-US"/>
        </w:rPr>
        <w:t xml:space="preserve">Exposure to domestic abuse and/or violence can have a serious, long lasting emotional and psychological </w:t>
      </w:r>
      <w:r w:rsidR="004C69DE" w:rsidRPr="00756297">
        <w:rPr>
          <w:rFonts w:cstheme="minorHAnsi"/>
          <w:sz w:val="24"/>
          <w:szCs w:val="24"/>
          <w:lang w:val="en-US"/>
        </w:rPr>
        <w:t>impact on children.  In some cases, a child may blame themselves for the abuse or may have had to leave the family home as a result.</w:t>
      </w:r>
    </w:p>
    <w:p w14:paraId="752502C4" w14:textId="27E8040D" w:rsidR="004A003C" w:rsidRPr="00756297" w:rsidRDefault="004A003C" w:rsidP="00756297">
      <w:pPr>
        <w:pStyle w:val="NoSpacing"/>
        <w:rPr>
          <w:rFonts w:cstheme="minorHAnsi"/>
          <w:sz w:val="24"/>
          <w:szCs w:val="24"/>
          <w:lang w:val="en-US"/>
        </w:rPr>
      </w:pPr>
    </w:p>
    <w:p w14:paraId="0AF04177" w14:textId="49D41F32" w:rsidR="004A003C" w:rsidRPr="00756297" w:rsidRDefault="004A003C" w:rsidP="00756297">
      <w:pPr>
        <w:pStyle w:val="NoSpacing"/>
        <w:rPr>
          <w:rFonts w:cstheme="minorHAnsi"/>
          <w:sz w:val="24"/>
          <w:szCs w:val="24"/>
          <w:lang w:val="en-US"/>
        </w:rPr>
      </w:pPr>
      <w:proofErr w:type="spellStart"/>
      <w:r w:rsidRPr="00756297">
        <w:rPr>
          <w:rFonts w:cstheme="minorHAnsi"/>
          <w:b/>
          <w:bCs/>
          <w:sz w:val="24"/>
          <w:szCs w:val="24"/>
          <w:lang w:val="en-US"/>
        </w:rPr>
        <w:t>Honour</w:t>
      </w:r>
      <w:proofErr w:type="spellEnd"/>
      <w:r w:rsidRPr="00756297">
        <w:rPr>
          <w:rFonts w:cstheme="minorHAnsi"/>
          <w:b/>
          <w:bCs/>
          <w:sz w:val="24"/>
          <w:szCs w:val="24"/>
          <w:lang w:val="en-US"/>
        </w:rPr>
        <w:t>-based abuse</w:t>
      </w:r>
      <w:r w:rsidRPr="00756297">
        <w:rPr>
          <w:rFonts w:cstheme="minorHAnsi"/>
          <w:sz w:val="24"/>
          <w:szCs w:val="24"/>
          <w:lang w:val="en-US"/>
        </w:rPr>
        <w:t xml:space="preserve">: </w:t>
      </w:r>
      <w:r w:rsidR="00460664" w:rsidRPr="00756297">
        <w:rPr>
          <w:rFonts w:cstheme="minorHAnsi"/>
          <w:sz w:val="24"/>
          <w:szCs w:val="24"/>
          <w:lang w:val="en-US"/>
        </w:rPr>
        <w:t xml:space="preserve">Wording has changed from </w:t>
      </w:r>
      <w:r w:rsidR="00736B8E">
        <w:rPr>
          <w:rFonts w:cstheme="minorHAnsi"/>
          <w:sz w:val="24"/>
          <w:szCs w:val="24"/>
          <w:lang w:val="en-US"/>
        </w:rPr>
        <w:t>“</w:t>
      </w:r>
      <w:r w:rsidR="00460664" w:rsidRPr="00756297">
        <w:rPr>
          <w:rFonts w:cstheme="minorHAnsi"/>
          <w:sz w:val="24"/>
          <w:szCs w:val="24"/>
          <w:lang w:val="en-US"/>
        </w:rPr>
        <w:t>violence</w:t>
      </w:r>
      <w:r w:rsidR="00736B8E">
        <w:rPr>
          <w:rFonts w:cstheme="minorHAnsi"/>
          <w:sz w:val="24"/>
          <w:szCs w:val="24"/>
          <w:lang w:val="en-US"/>
        </w:rPr>
        <w:t>”</w:t>
      </w:r>
      <w:r w:rsidR="00460664" w:rsidRPr="00756297">
        <w:rPr>
          <w:rFonts w:cstheme="minorHAnsi"/>
          <w:sz w:val="24"/>
          <w:szCs w:val="24"/>
          <w:lang w:val="en-US"/>
        </w:rPr>
        <w:t xml:space="preserve"> to </w:t>
      </w:r>
      <w:r w:rsidR="00736B8E">
        <w:rPr>
          <w:rFonts w:cstheme="minorHAnsi"/>
          <w:sz w:val="24"/>
          <w:szCs w:val="24"/>
          <w:lang w:val="en-US"/>
        </w:rPr>
        <w:t>“</w:t>
      </w:r>
      <w:r w:rsidR="00460664" w:rsidRPr="00756297">
        <w:rPr>
          <w:rFonts w:cstheme="minorHAnsi"/>
          <w:sz w:val="24"/>
          <w:szCs w:val="24"/>
          <w:lang w:val="en-US"/>
        </w:rPr>
        <w:t>abuse</w:t>
      </w:r>
      <w:r w:rsidR="00736B8E">
        <w:rPr>
          <w:rFonts w:cstheme="minorHAnsi"/>
          <w:sz w:val="24"/>
          <w:szCs w:val="24"/>
          <w:lang w:val="en-US"/>
        </w:rPr>
        <w:t>”</w:t>
      </w:r>
      <w:r w:rsidR="00460664" w:rsidRPr="00756297">
        <w:rPr>
          <w:rFonts w:cstheme="minorHAnsi"/>
          <w:sz w:val="24"/>
          <w:szCs w:val="24"/>
          <w:lang w:val="en-US"/>
        </w:rPr>
        <w:t xml:space="preserve"> to </w:t>
      </w:r>
      <w:proofErr w:type="spellStart"/>
      <w:r w:rsidR="00460664" w:rsidRPr="00756297">
        <w:rPr>
          <w:rFonts w:cstheme="minorHAnsi"/>
          <w:sz w:val="24"/>
          <w:szCs w:val="24"/>
          <w:lang w:val="en-US"/>
        </w:rPr>
        <w:t>recognise</w:t>
      </w:r>
      <w:proofErr w:type="spellEnd"/>
      <w:r w:rsidR="00460664" w:rsidRPr="00756297">
        <w:rPr>
          <w:rFonts w:cstheme="minorHAnsi"/>
          <w:sz w:val="24"/>
          <w:szCs w:val="24"/>
          <w:lang w:val="en-US"/>
        </w:rPr>
        <w:t xml:space="preserve"> non-violent forms of abuse.</w:t>
      </w:r>
    </w:p>
    <w:p w14:paraId="0D21200E" w14:textId="4AD77A33" w:rsidR="0069437D" w:rsidRPr="00756297" w:rsidRDefault="0069437D" w:rsidP="00756297">
      <w:pPr>
        <w:pStyle w:val="NoSpacing"/>
        <w:rPr>
          <w:rFonts w:cstheme="minorHAnsi"/>
          <w:sz w:val="24"/>
          <w:szCs w:val="24"/>
          <w:lang w:val="en-US"/>
        </w:rPr>
      </w:pPr>
    </w:p>
    <w:p w14:paraId="4777CA72" w14:textId="282A1B78" w:rsidR="0069437D" w:rsidRPr="00756297" w:rsidRDefault="0069437D" w:rsidP="00756297">
      <w:pPr>
        <w:pStyle w:val="NoSpacing"/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b/>
          <w:bCs/>
          <w:sz w:val="24"/>
          <w:szCs w:val="24"/>
          <w:lang w:val="en-US"/>
        </w:rPr>
        <w:t xml:space="preserve">Preventing </w:t>
      </w:r>
      <w:proofErr w:type="spellStart"/>
      <w:r w:rsidRPr="00756297">
        <w:rPr>
          <w:rFonts w:cstheme="minorHAnsi"/>
          <w:b/>
          <w:bCs/>
          <w:sz w:val="24"/>
          <w:szCs w:val="24"/>
          <w:lang w:val="en-US"/>
        </w:rPr>
        <w:t>radicalisation</w:t>
      </w:r>
      <w:proofErr w:type="spellEnd"/>
      <w:r w:rsidRPr="00756297">
        <w:rPr>
          <w:rFonts w:cstheme="minorHAnsi"/>
          <w:sz w:val="24"/>
          <w:szCs w:val="24"/>
          <w:lang w:val="en-US"/>
        </w:rPr>
        <w:t xml:space="preserve">: </w:t>
      </w:r>
      <w:r w:rsidR="00736B8E">
        <w:rPr>
          <w:rFonts w:cstheme="minorHAnsi"/>
          <w:sz w:val="24"/>
          <w:szCs w:val="24"/>
          <w:lang w:val="en-US"/>
        </w:rPr>
        <w:t>A</w:t>
      </w:r>
      <w:r w:rsidRPr="00756297">
        <w:rPr>
          <w:rFonts w:cstheme="minorHAnsi"/>
          <w:sz w:val="24"/>
          <w:szCs w:val="24"/>
          <w:lang w:val="en-US"/>
        </w:rPr>
        <w:t>dditional information is provided on what terrorism looks like and more information on Channel</w:t>
      </w:r>
      <w:r w:rsidR="00A32D9C" w:rsidRPr="00756297">
        <w:rPr>
          <w:rFonts w:cstheme="minorHAnsi"/>
          <w:sz w:val="24"/>
          <w:szCs w:val="24"/>
          <w:lang w:val="en-US"/>
        </w:rPr>
        <w:t>.</w:t>
      </w:r>
    </w:p>
    <w:p w14:paraId="3F346992" w14:textId="58C2E499" w:rsidR="00A32D9C" w:rsidRPr="00756297" w:rsidRDefault="00A32D9C" w:rsidP="00756297">
      <w:pPr>
        <w:pStyle w:val="NoSpacing"/>
        <w:rPr>
          <w:rFonts w:cstheme="minorHAnsi"/>
          <w:sz w:val="24"/>
          <w:szCs w:val="24"/>
          <w:lang w:val="en-US"/>
        </w:rPr>
      </w:pPr>
    </w:p>
    <w:p w14:paraId="47C8A443" w14:textId="72A8EC28" w:rsidR="00A32D9C" w:rsidRPr="00756297" w:rsidRDefault="00A32D9C" w:rsidP="00756297">
      <w:pPr>
        <w:pStyle w:val="NoSpacing"/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b/>
          <w:bCs/>
          <w:sz w:val="24"/>
          <w:szCs w:val="24"/>
          <w:lang w:val="en-US"/>
        </w:rPr>
        <w:t>A</w:t>
      </w:r>
      <w:r w:rsidR="00736B8E">
        <w:rPr>
          <w:rFonts w:cstheme="minorHAnsi"/>
          <w:b/>
          <w:bCs/>
          <w:sz w:val="24"/>
          <w:szCs w:val="24"/>
          <w:lang w:val="en-US"/>
        </w:rPr>
        <w:t>nnex</w:t>
      </w:r>
      <w:r w:rsidRPr="00756297">
        <w:rPr>
          <w:rFonts w:cstheme="minorHAnsi"/>
          <w:b/>
          <w:bCs/>
          <w:sz w:val="24"/>
          <w:szCs w:val="24"/>
          <w:lang w:val="en-US"/>
        </w:rPr>
        <w:t xml:space="preserve"> B </w:t>
      </w:r>
      <w:r w:rsidR="00542D2B" w:rsidRPr="00756297">
        <w:rPr>
          <w:rFonts w:cstheme="minorHAnsi"/>
          <w:sz w:val="24"/>
          <w:szCs w:val="24"/>
          <w:lang w:val="en-US"/>
        </w:rPr>
        <w:t xml:space="preserve">provides additional help and advice </w:t>
      </w:r>
      <w:r w:rsidR="005B3C8F" w:rsidRPr="00756297">
        <w:rPr>
          <w:rFonts w:cstheme="minorHAnsi"/>
          <w:sz w:val="24"/>
          <w:szCs w:val="24"/>
          <w:lang w:val="en-US"/>
        </w:rPr>
        <w:t xml:space="preserve">on the </w:t>
      </w:r>
      <w:r w:rsidR="005B3C8F" w:rsidRPr="00756297">
        <w:rPr>
          <w:rFonts w:cstheme="minorHAnsi"/>
          <w:b/>
          <w:bCs/>
          <w:sz w:val="24"/>
          <w:szCs w:val="24"/>
          <w:lang w:val="en-US"/>
        </w:rPr>
        <w:t xml:space="preserve">role of </w:t>
      </w:r>
      <w:r w:rsidR="00542D2B" w:rsidRPr="00756297">
        <w:rPr>
          <w:rFonts w:cstheme="minorHAnsi"/>
          <w:b/>
          <w:bCs/>
          <w:sz w:val="24"/>
          <w:szCs w:val="24"/>
          <w:lang w:val="en-US"/>
        </w:rPr>
        <w:t>DSLs</w:t>
      </w:r>
      <w:r w:rsidR="00542D2B" w:rsidRPr="00756297">
        <w:rPr>
          <w:rFonts w:cstheme="minorHAnsi"/>
          <w:sz w:val="24"/>
          <w:szCs w:val="24"/>
          <w:lang w:val="en-US"/>
        </w:rPr>
        <w:t xml:space="preserve"> </w:t>
      </w:r>
      <w:r w:rsidR="0096497D" w:rsidRPr="00756297">
        <w:rPr>
          <w:rFonts w:cstheme="minorHAnsi"/>
          <w:sz w:val="24"/>
          <w:szCs w:val="24"/>
          <w:lang w:val="en-US"/>
        </w:rPr>
        <w:t xml:space="preserve">and </w:t>
      </w:r>
      <w:r w:rsidR="00D1532A" w:rsidRPr="00756297">
        <w:rPr>
          <w:rFonts w:cstheme="minorHAnsi"/>
          <w:sz w:val="24"/>
          <w:szCs w:val="24"/>
          <w:lang w:val="en-US"/>
        </w:rPr>
        <w:t xml:space="preserve">added </w:t>
      </w:r>
      <w:r w:rsidR="00E32B4A" w:rsidRPr="00756297">
        <w:rPr>
          <w:rFonts w:cstheme="minorHAnsi"/>
          <w:sz w:val="24"/>
          <w:szCs w:val="24"/>
          <w:lang w:val="en-US"/>
        </w:rPr>
        <w:t xml:space="preserve">advice is </w:t>
      </w:r>
      <w:proofErr w:type="gramStart"/>
      <w:r w:rsidR="00E32B4A" w:rsidRPr="00756297">
        <w:rPr>
          <w:rFonts w:cstheme="minorHAnsi"/>
          <w:sz w:val="24"/>
          <w:szCs w:val="24"/>
          <w:lang w:val="en-US"/>
        </w:rPr>
        <w:t xml:space="preserve">provided </w:t>
      </w:r>
      <w:r w:rsidR="0096497D" w:rsidRPr="00756297">
        <w:rPr>
          <w:rFonts w:cstheme="minorHAnsi"/>
          <w:sz w:val="24"/>
          <w:szCs w:val="24"/>
          <w:lang w:val="en-US"/>
        </w:rPr>
        <w:t xml:space="preserve"> </w:t>
      </w:r>
      <w:r w:rsidR="00542D2B" w:rsidRPr="00756297">
        <w:rPr>
          <w:rFonts w:cstheme="minorHAnsi"/>
          <w:sz w:val="24"/>
          <w:szCs w:val="24"/>
          <w:lang w:val="en-US"/>
        </w:rPr>
        <w:t>on</w:t>
      </w:r>
      <w:proofErr w:type="gramEnd"/>
      <w:r w:rsidR="00542D2B" w:rsidRPr="00756297">
        <w:rPr>
          <w:rFonts w:cstheme="minorHAnsi"/>
          <w:sz w:val="24"/>
          <w:szCs w:val="24"/>
          <w:lang w:val="en-US"/>
        </w:rPr>
        <w:t xml:space="preserve"> the needs of children with a social worker</w:t>
      </w:r>
      <w:r w:rsidR="009D6006" w:rsidRPr="00756297">
        <w:rPr>
          <w:rFonts w:cstheme="minorHAnsi"/>
          <w:sz w:val="24"/>
          <w:szCs w:val="24"/>
          <w:lang w:val="en-US"/>
        </w:rPr>
        <w:t xml:space="preserve"> and suggestions that could be taken to promote these children’s </w:t>
      </w:r>
      <w:r w:rsidR="00423F11" w:rsidRPr="00756297">
        <w:rPr>
          <w:rFonts w:cstheme="minorHAnsi"/>
          <w:sz w:val="24"/>
          <w:szCs w:val="24"/>
          <w:lang w:val="en-US"/>
        </w:rPr>
        <w:t xml:space="preserve">educational outcomes. </w:t>
      </w:r>
    </w:p>
    <w:p w14:paraId="19559C46" w14:textId="0458D7AA" w:rsidR="00E32B4A" w:rsidRPr="00756297" w:rsidRDefault="00E32B4A" w:rsidP="00756297">
      <w:pPr>
        <w:pStyle w:val="NoSpacing"/>
        <w:rPr>
          <w:rFonts w:cstheme="minorHAnsi"/>
          <w:sz w:val="24"/>
          <w:szCs w:val="24"/>
          <w:lang w:val="en-US"/>
        </w:rPr>
      </w:pPr>
    </w:p>
    <w:p w14:paraId="5F564B01" w14:textId="76AF8F30" w:rsidR="00E32B4A" w:rsidRPr="00756297" w:rsidRDefault="00E32B4A" w:rsidP="00756297">
      <w:pPr>
        <w:pStyle w:val="NoSpacing"/>
        <w:rPr>
          <w:rFonts w:cstheme="minorHAnsi"/>
          <w:b/>
          <w:bCs/>
          <w:sz w:val="24"/>
          <w:szCs w:val="24"/>
          <w:lang w:val="en-US"/>
        </w:rPr>
      </w:pPr>
      <w:r w:rsidRPr="00756297">
        <w:rPr>
          <w:rFonts w:cstheme="minorHAnsi"/>
          <w:b/>
          <w:bCs/>
          <w:sz w:val="24"/>
          <w:szCs w:val="24"/>
          <w:lang w:val="en-US"/>
        </w:rPr>
        <w:lastRenderedPageBreak/>
        <w:t>A</w:t>
      </w:r>
      <w:r w:rsidR="00736B8E">
        <w:rPr>
          <w:rFonts w:cstheme="minorHAnsi"/>
          <w:b/>
          <w:bCs/>
          <w:sz w:val="24"/>
          <w:szCs w:val="24"/>
          <w:lang w:val="en-US"/>
        </w:rPr>
        <w:t>nnex</w:t>
      </w:r>
      <w:r w:rsidRPr="00756297">
        <w:rPr>
          <w:rFonts w:cstheme="minorHAnsi"/>
          <w:b/>
          <w:bCs/>
          <w:sz w:val="24"/>
          <w:szCs w:val="24"/>
          <w:lang w:val="en-US"/>
        </w:rPr>
        <w:t xml:space="preserve"> C </w:t>
      </w:r>
      <w:r w:rsidR="002E7CE0" w:rsidRPr="00756297">
        <w:rPr>
          <w:rFonts w:cstheme="minorHAnsi"/>
          <w:sz w:val="24"/>
          <w:szCs w:val="24"/>
          <w:lang w:val="en-US"/>
        </w:rPr>
        <w:t xml:space="preserve">sets out an effective approach to </w:t>
      </w:r>
      <w:r w:rsidR="002E7CE0" w:rsidRPr="00756297">
        <w:rPr>
          <w:rFonts w:cstheme="minorHAnsi"/>
          <w:b/>
          <w:bCs/>
          <w:sz w:val="24"/>
          <w:szCs w:val="24"/>
          <w:lang w:val="en-US"/>
        </w:rPr>
        <w:t>Online Safety</w:t>
      </w:r>
      <w:r w:rsidR="006B6047" w:rsidRPr="00756297">
        <w:rPr>
          <w:rFonts w:cstheme="minorHAnsi"/>
          <w:b/>
          <w:bCs/>
          <w:sz w:val="24"/>
          <w:szCs w:val="24"/>
          <w:lang w:val="en-US"/>
        </w:rPr>
        <w:t xml:space="preserve">.  </w:t>
      </w:r>
      <w:r w:rsidR="006B6047" w:rsidRPr="00756297">
        <w:rPr>
          <w:rFonts w:cstheme="minorHAnsi"/>
          <w:sz w:val="24"/>
          <w:szCs w:val="24"/>
          <w:lang w:val="en-US"/>
        </w:rPr>
        <w:t xml:space="preserve">The paragraph, Information and Support has been reformatted </w:t>
      </w:r>
      <w:r w:rsidR="00070B3F" w:rsidRPr="00756297">
        <w:rPr>
          <w:rFonts w:cstheme="minorHAnsi"/>
          <w:sz w:val="24"/>
          <w:szCs w:val="24"/>
          <w:lang w:val="en-US"/>
        </w:rPr>
        <w:t xml:space="preserve">to improve accessibility and additional </w:t>
      </w:r>
      <w:r w:rsidR="001833AD" w:rsidRPr="00756297">
        <w:rPr>
          <w:rFonts w:cstheme="minorHAnsi"/>
          <w:sz w:val="24"/>
          <w:szCs w:val="24"/>
          <w:lang w:val="en-US"/>
        </w:rPr>
        <w:t>helpful links have been added.  A new paragraph, Education at Home</w:t>
      </w:r>
      <w:r w:rsidR="00736B8E">
        <w:rPr>
          <w:rFonts w:cstheme="minorHAnsi"/>
          <w:sz w:val="24"/>
          <w:szCs w:val="24"/>
          <w:lang w:val="en-US"/>
        </w:rPr>
        <w:t>,</w:t>
      </w:r>
      <w:r w:rsidR="001833AD" w:rsidRPr="00756297">
        <w:rPr>
          <w:rFonts w:cstheme="minorHAnsi"/>
          <w:sz w:val="24"/>
          <w:szCs w:val="24"/>
          <w:lang w:val="en-US"/>
        </w:rPr>
        <w:t xml:space="preserve"> has been added. </w:t>
      </w:r>
    </w:p>
    <w:p w14:paraId="66081218" w14:textId="0E0FBEA8" w:rsidR="7DF6D02B" w:rsidRPr="00756297" w:rsidRDefault="7DF6D02B" w:rsidP="00756297">
      <w:pPr>
        <w:pStyle w:val="NoSpacing"/>
        <w:rPr>
          <w:rFonts w:cstheme="minorHAnsi"/>
          <w:sz w:val="24"/>
          <w:szCs w:val="24"/>
          <w:lang w:val="en-US"/>
        </w:rPr>
      </w:pPr>
    </w:p>
    <w:p w14:paraId="692E2703" w14:textId="79D3E6D7" w:rsidR="50BFB542" w:rsidRPr="00756297" w:rsidRDefault="50BFB542" w:rsidP="00756297">
      <w:pPr>
        <w:pStyle w:val="NoSpacing"/>
        <w:rPr>
          <w:rFonts w:cstheme="minorHAnsi"/>
          <w:sz w:val="24"/>
          <w:szCs w:val="24"/>
          <w:lang w:val="en-US"/>
        </w:rPr>
      </w:pPr>
      <w:r w:rsidRPr="00756297">
        <w:rPr>
          <w:rFonts w:cstheme="minorHAnsi"/>
          <w:b/>
          <w:bCs/>
          <w:sz w:val="24"/>
          <w:szCs w:val="24"/>
          <w:lang w:val="en-US"/>
        </w:rPr>
        <w:t>A</w:t>
      </w:r>
      <w:r w:rsidR="00736B8E">
        <w:rPr>
          <w:rFonts w:cstheme="minorHAnsi"/>
          <w:b/>
          <w:bCs/>
          <w:sz w:val="24"/>
          <w:szCs w:val="24"/>
          <w:lang w:val="en-US"/>
        </w:rPr>
        <w:t>nne</w:t>
      </w:r>
      <w:r w:rsidRPr="00756297">
        <w:rPr>
          <w:rFonts w:cstheme="minorHAnsi"/>
          <w:b/>
          <w:bCs/>
          <w:sz w:val="24"/>
          <w:szCs w:val="24"/>
          <w:lang w:val="en-US"/>
        </w:rPr>
        <w:t xml:space="preserve"> H </w:t>
      </w:r>
      <w:r w:rsidRPr="00756297">
        <w:rPr>
          <w:rFonts w:cstheme="minorHAnsi"/>
          <w:sz w:val="24"/>
          <w:szCs w:val="24"/>
          <w:lang w:val="en-US"/>
        </w:rPr>
        <w:t xml:space="preserve">has a summary of all the changes, including page numbers.  </w:t>
      </w:r>
    </w:p>
    <w:p w14:paraId="6CE40943" w14:textId="60BBF688" w:rsidR="002D3FFB" w:rsidRPr="00756297" w:rsidRDefault="002D3FFB" w:rsidP="00756297">
      <w:pPr>
        <w:spacing w:after="0" w:line="240" w:lineRule="auto"/>
        <w:ind w:left="360"/>
        <w:rPr>
          <w:rFonts w:cstheme="minorHAnsi"/>
          <w:sz w:val="24"/>
          <w:szCs w:val="24"/>
          <w:lang w:val="en-US"/>
        </w:rPr>
      </w:pPr>
    </w:p>
    <w:p w14:paraId="07ECF6F7" w14:textId="28CB29AA" w:rsidR="002C58D9" w:rsidRPr="00756297" w:rsidRDefault="002C58D9" w:rsidP="00756297">
      <w:pPr>
        <w:pStyle w:val="NoSpacing"/>
        <w:rPr>
          <w:rFonts w:cstheme="minorHAnsi"/>
          <w:sz w:val="24"/>
          <w:szCs w:val="24"/>
          <w:lang w:val="en-US"/>
        </w:rPr>
      </w:pPr>
    </w:p>
    <w:p w14:paraId="150A209F" w14:textId="409240A3" w:rsidR="002C58D9" w:rsidRPr="00756297" w:rsidRDefault="002C58D9" w:rsidP="00756297">
      <w:pPr>
        <w:pStyle w:val="NoSpacing"/>
        <w:rPr>
          <w:rFonts w:cstheme="minorHAnsi"/>
          <w:sz w:val="24"/>
          <w:szCs w:val="24"/>
          <w:lang w:val="en-US"/>
        </w:rPr>
      </w:pPr>
    </w:p>
    <w:p w14:paraId="45C694FE" w14:textId="6E4E9DB3" w:rsidR="002C58D9" w:rsidRPr="00756297" w:rsidRDefault="002C58D9" w:rsidP="00756297">
      <w:pPr>
        <w:pStyle w:val="NoSpacing"/>
        <w:rPr>
          <w:rFonts w:cstheme="minorHAnsi"/>
          <w:sz w:val="24"/>
          <w:szCs w:val="24"/>
          <w:lang w:val="en-US"/>
        </w:rPr>
      </w:pPr>
    </w:p>
    <w:p w14:paraId="5904DC87" w14:textId="77777777" w:rsidR="002C58D9" w:rsidRPr="00756297" w:rsidRDefault="002C58D9" w:rsidP="00756297">
      <w:pPr>
        <w:pStyle w:val="NoSpacing"/>
        <w:rPr>
          <w:rFonts w:cstheme="minorHAnsi"/>
          <w:sz w:val="24"/>
          <w:szCs w:val="24"/>
          <w:lang w:val="en-US"/>
        </w:rPr>
      </w:pPr>
    </w:p>
    <w:p w14:paraId="3AEE6B06" w14:textId="77777777" w:rsidR="009941E9" w:rsidRPr="00756297" w:rsidRDefault="009941E9" w:rsidP="00756297">
      <w:pPr>
        <w:shd w:val="clear" w:color="auto" w:fill="FFFFFF"/>
        <w:spacing w:after="0" w:line="24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</w:p>
    <w:p w14:paraId="082F1773" w14:textId="77777777" w:rsidR="00FA07FF" w:rsidRPr="00756297" w:rsidRDefault="00FA07FF" w:rsidP="00756297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p w14:paraId="59B996CA" w14:textId="77777777" w:rsidR="00756297" w:rsidRPr="00756297" w:rsidRDefault="00756297">
      <w:pPr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</w:p>
    <w:sectPr w:rsidR="00756297" w:rsidRPr="00756297" w:rsidSect="00D12961">
      <w:footerReference w:type="default" r:id="rId2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0117F" w14:textId="77777777" w:rsidR="00021F5E" w:rsidRDefault="00021F5E" w:rsidP="00EB5D03">
      <w:pPr>
        <w:spacing w:after="0" w:line="240" w:lineRule="auto"/>
      </w:pPr>
      <w:r>
        <w:separator/>
      </w:r>
    </w:p>
  </w:endnote>
  <w:endnote w:type="continuationSeparator" w:id="0">
    <w:p w14:paraId="45B10144" w14:textId="77777777" w:rsidR="00021F5E" w:rsidRDefault="00021F5E" w:rsidP="00EB5D03">
      <w:pPr>
        <w:spacing w:after="0" w:line="240" w:lineRule="auto"/>
      </w:pPr>
      <w:r>
        <w:continuationSeparator/>
      </w:r>
    </w:p>
  </w:endnote>
  <w:endnote w:type="continuationNotice" w:id="1">
    <w:p w14:paraId="0109A450" w14:textId="77777777" w:rsidR="00021F5E" w:rsidRDefault="00021F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AD828" w14:textId="54DD8897" w:rsidR="00621B0B" w:rsidRPr="00621B0B" w:rsidRDefault="00621B0B" w:rsidP="00621B0B">
    <w:pPr>
      <w:pStyle w:val="Footer"/>
      <w:rPr>
        <w:sz w:val="20"/>
        <w:szCs w:val="20"/>
      </w:rPr>
    </w:pPr>
    <w:r w:rsidRPr="00621B0B">
      <w:rPr>
        <w:sz w:val="20"/>
        <w:szCs w:val="20"/>
      </w:rPr>
      <w:t xml:space="preserve">Appendix </w:t>
    </w:r>
    <w:r w:rsidR="003E47F1">
      <w:rPr>
        <w:sz w:val="20"/>
        <w:szCs w:val="20"/>
      </w:rPr>
      <w:t>3</w:t>
    </w:r>
    <w:r w:rsidRPr="00621B0B">
      <w:rPr>
        <w:sz w:val="20"/>
        <w:szCs w:val="20"/>
      </w:rPr>
      <w:t xml:space="preserve"> - Page </w:t>
    </w:r>
    <w:r w:rsidRPr="00621B0B">
      <w:rPr>
        <w:sz w:val="20"/>
        <w:szCs w:val="20"/>
      </w:rPr>
      <w:fldChar w:fldCharType="begin"/>
    </w:r>
    <w:r w:rsidRPr="00621B0B">
      <w:rPr>
        <w:sz w:val="20"/>
        <w:szCs w:val="20"/>
      </w:rPr>
      <w:instrText xml:space="preserve"> PAGE  \* Arabic  \* MERGEFORMAT </w:instrText>
    </w:r>
    <w:r w:rsidRPr="00621B0B">
      <w:rPr>
        <w:sz w:val="20"/>
        <w:szCs w:val="20"/>
      </w:rPr>
      <w:fldChar w:fldCharType="separate"/>
    </w:r>
    <w:r w:rsidRPr="00621B0B">
      <w:rPr>
        <w:noProof/>
        <w:sz w:val="20"/>
        <w:szCs w:val="20"/>
      </w:rPr>
      <w:t>2</w:t>
    </w:r>
    <w:r w:rsidRPr="00621B0B">
      <w:rPr>
        <w:sz w:val="20"/>
        <w:szCs w:val="20"/>
      </w:rPr>
      <w:fldChar w:fldCharType="end"/>
    </w:r>
    <w:r w:rsidRPr="00621B0B">
      <w:rPr>
        <w:sz w:val="20"/>
        <w:szCs w:val="20"/>
      </w:rPr>
      <w:t xml:space="preserve"> of </w:t>
    </w:r>
    <w:r w:rsidRPr="00621B0B">
      <w:rPr>
        <w:sz w:val="20"/>
        <w:szCs w:val="20"/>
      </w:rPr>
      <w:fldChar w:fldCharType="begin"/>
    </w:r>
    <w:r w:rsidRPr="00621B0B">
      <w:rPr>
        <w:sz w:val="20"/>
        <w:szCs w:val="20"/>
      </w:rPr>
      <w:instrText xml:space="preserve"> NUMPAGES  \* Arabic  \* MERGEFORMAT </w:instrText>
    </w:r>
    <w:r w:rsidRPr="00621B0B">
      <w:rPr>
        <w:sz w:val="20"/>
        <w:szCs w:val="20"/>
      </w:rPr>
      <w:fldChar w:fldCharType="separate"/>
    </w:r>
    <w:r w:rsidRPr="00621B0B">
      <w:rPr>
        <w:noProof/>
        <w:sz w:val="20"/>
        <w:szCs w:val="20"/>
      </w:rPr>
      <w:t>2</w:t>
    </w:r>
    <w:r w:rsidRPr="00621B0B">
      <w:rPr>
        <w:sz w:val="20"/>
        <w:szCs w:val="20"/>
      </w:rPr>
      <w:fldChar w:fldCharType="end"/>
    </w:r>
  </w:p>
  <w:p w14:paraId="1FB6762B" w14:textId="3ABC47A5" w:rsidR="00EB5D03" w:rsidRDefault="00EB5D03" w:rsidP="00221DF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B4E8E" w14:textId="77777777" w:rsidR="00021F5E" w:rsidRDefault="00021F5E" w:rsidP="00EB5D03">
      <w:pPr>
        <w:spacing w:after="0" w:line="240" w:lineRule="auto"/>
      </w:pPr>
      <w:r>
        <w:separator/>
      </w:r>
    </w:p>
  </w:footnote>
  <w:footnote w:type="continuationSeparator" w:id="0">
    <w:p w14:paraId="4496FEB9" w14:textId="77777777" w:rsidR="00021F5E" w:rsidRDefault="00021F5E" w:rsidP="00EB5D03">
      <w:pPr>
        <w:spacing w:after="0" w:line="240" w:lineRule="auto"/>
      </w:pPr>
      <w:r>
        <w:continuationSeparator/>
      </w:r>
    </w:p>
  </w:footnote>
  <w:footnote w:type="continuationNotice" w:id="1">
    <w:p w14:paraId="5283CC1F" w14:textId="77777777" w:rsidR="00021F5E" w:rsidRDefault="00021F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1351E"/>
    <w:multiLevelType w:val="hybridMultilevel"/>
    <w:tmpl w:val="FACE336A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A01816"/>
    <w:multiLevelType w:val="hybridMultilevel"/>
    <w:tmpl w:val="4CB2C3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00CB7"/>
    <w:multiLevelType w:val="multilevel"/>
    <w:tmpl w:val="E296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F26400"/>
    <w:multiLevelType w:val="hybridMultilevel"/>
    <w:tmpl w:val="4E580498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4B1832"/>
    <w:multiLevelType w:val="multilevel"/>
    <w:tmpl w:val="E296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000566"/>
    <w:multiLevelType w:val="hybridMultilevel"/>
    <w:tmpl w:val="78969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470E4"/>
    <w:multiLevelType w:val="hybridMultilevel"/>
    <w:tmpl w:val="680E4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27F79"/>
    <w:multiLevelType w:val="hybridMultilevel"/>
    <w:tmpl w:val="3FC83E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283FB5"/>
    <w:multiLevelType w:val="hybridMultilevel"/>
    <w:tmpl w:val="A4C83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10D6E"/>
    <w:multiLevelType w:val="hybridMultilevel"/>
    <w:tmpl w:val="A8CE62A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E6413B5"/>
    <w:multiLevelType w:val="hybridMultilevel"/>
    <w:tmpl w:val="6026F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A1D4C"/>
    <w:multiLevelType w:val="hybridMultilevel"/>
    <w:tmpl w:val="294EF26E"/>
    <w:lvl w:ilvl="0" w:tplc="08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3F05B3E"/>
    <w:multiLevelType w:val="hybridMultilevel"/>
    <w:tmpl w:val="E0C80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B7AF5"/>
    <w:multiLevelType w:val="hybridMultilevel"/>
    <w:tmpl w:val="B4B04B60"/>
    <w:lvl w:ilvl="0" w:tplc="08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3D65BB4"/>
    <w:multiLevelType w:val="hybridMultilevel"/>
    <w:tmpl w:val="B26664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956CA"/>
    <w:multiLevelType w:val="multilevel"/>
    <w:tmpl w:val="A75A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4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12"/>
  </w:num>
  <w:num w:numId="10">
    <w:abstractNumId w:val="10"/>
  </w:num>
  <w:num w:numId="11">
    <w:abstractNumId w:val="0"/>
  </w:num>
  <w:num w:numId="12">
    <w:abstractNumId w:val="5"/>
  </w:num>
  <w:num w:numId="13">
    <w:abstractNumId w:val="11"/>
  </w:num>
  <w:num w:numId="14">
    <w:abstractNumId w:val="3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FF"/>
    <w:rsid w:val="00004099"/>
    <w:rsid w:val="0001159A"/>
    <w:rsid w:val="00017E4F"/>
    <w:rsid w:val="00021F5E"/>
    <w:rsid w:val="00023BA7"/>
    <w:rsid w:val="0002668E"/>
    <w:rsid w:val="000266A0"/>
    <w:rsid w:val="000343C9"/>
    <w:rsid w:val="00062145"/>
    <w:rsid w:val="00062F53"/>
    <w:rsid w:val="00067B5E"/>
    <w:rsid w:val="00070A9F"/>
    <w:rsid w:val="00070B3F"/>
    <w:rsid w:val="000B2F22"/>
    <w:rsid w:val="000B35E6"/>
    <w:rsid w:val="000B6E19"/>
    <w:rsid w:val="00115AC2"/>
    <w:rsid w:val="001177AB"/>
    <w:rsid w:val="00134931"/>
    <w:rsid w:val="0013558E"/>
    <w:rsid w:val="00137856"/>
    <w:rsid w:val="0016296B"/>
    <w:rsid w:val="001833AD"/>
    <w:rsid w:val="00183946"/>
    <w:rsid w:val="00185C81"/>
    <w:rsid w:val="001A0F33"/>
    <w:rsid w:val="001B522D"/>
    <w:rsid w:val="001C0529"/>
    <w:rsid w:val="001D47C3"/>
    <w:rsid w:val="001E27D4"/>
    <w:rsid w:val="002055F6"/>
    <w:rsid w:val="002161C5"/>
    <w:rsid w:val="00220E0F"/>
    <w:rsid w:val="00221DF3"/>
    <w:rsid w:val="0022583D"/>
    <w:rsid w:val="0023638A"/>
    <w:rsid w:val="00251B66"/>
    <w:rsid w:val="00252A68"/>
    <w:rsid w:val="00256D57"/>
    <w:rsid w:val="00263ACC"/>
    <w:rsid w:val="00265E84"/>
    <w:rsid w:val="00281557"/>
    <w:rsid w:val="00290285"/>
    <w:rsid w:val="002933EE"/>
    <w:rsid w:val="002942E7"/>
    <w:rsid w:val="002A362A"/>
    <w:rsid w:val="002B0356"/>
    <w:rsid w:val="002C162A"/>
    <w:rsid w:val="002C58D9"/>
    <w:rsid w:val="002D3FFB"/>
    <w:rsid w:val="002E44A8"/>
    <w:rsid w:val="002E7CE0"/>
    <w:rsid w:val="00306C74"/>
    <w:rsid w:val="003124B6"/>
    <w:rsid w:val="00343307"/>
    <w:rsid w:val="0034339E"/>
    <w:rsid w:val="00363673"/>
    <w:rsid w:val="00373747"/>
    <w:rsid w:val="00382EBB"/>
    <w:rsid w:val="00392EC4"/>
    <w:rsid w:val="003A541E"/>
    <w:rsid w:val="003E47F1"/>
    <w:rsid w:val="003E67EB"/>
    <w:rsid w:val="003F07F7"/>
    <w:rsid w:val="003F1749"/>
    <w:rsid w:val="003F644B"/>
    <w:rsid w:val="003F793A"/>
    <w:rsid w:val="00406421"/>
    <w:rsid w:val="00423F11"/>
    <w:rsid w:val="00432370"/>
    <w:rsid w:val="00447F5B"/>
    <w:rsid w:val="00447FD0"/>
    <w:rsid w:val="00460664"/>
    <w:rsid w:val="004744FA"/>
    <w:rsid w:val="0048093C"/>
    <w:rsid w:val="004A003C"/>
    <w:rsid w:val="004A4198"/>
    <w:rsid w:val="004A466A"/>
    <w:rsid w:val="004A5533"/>
    <w:rsid w:val="004B75D0"/>
    <w:rsid w:val="004C69DE"/>
    <w:rsid w:val="004D140A"/>
    <w:rsid w:val="004F109F"/>
    <w:rsid w:val="005059BE"/>
    <w:rsid w:val="0051292F"/>
    <w:rsid w:val="0052250F"/>
    <w:rsid w:val="00526EF4"/>
    <w:rsid w:val="00542D2B"/>
    <w:rsid w:val="00557EDA"/>
    <w:rsid w:val="00572033"/>
    <w:rsid w:val="005756B8"/>
    <w:rsid w:val="005770A9"/>
    <w:rsid w:val="005A21B6"/>
    <w:rsid w:val="005A2E67"/>
    <w:rsid w:val="005A5BCF"/>
    <w:rsid w:val="005B1109"/>
    <w:rsid w:val="005B21D5"/>
    <w:rsid w:val="005B3C8F"/>
    <w:rsid w:val="005C6EC7"/>
    <w:rsid w:val="005C71EC"/>
    <w:rsid w:val="005E3DE6"/>
    <w:rsid w:val="005F181D"/>
    <w:rsid w:val="0061496A"/>
    <w:rsid w:val="00621B0B"/>
    <w:rsid w:val="00632B43"/>
    <w:rsid w:val="00641582"/>
    <w:rsid w:val="0065209B"/>
    <w:rsid w:val="00665476"/>
    <w:rsid w:val="00675EF6"/>
    <w:rsid w:val="0069437D"/>
    <w:rsid w:val="006A6B42"/>
    <w:rsid w:val="006A771B"/>
    <w:rsid w:val="006B18DE"/>
    <w:rsid w:val="006B6047"/>
    <w:rsid w:val="006C29D1"/>
    <w:rsid w:val="006C55AB"/>
    <w:rsid w:val="006C6D60"/>
    <w:rsid w:val="006E68CF"/>
    <w:rsid w:val="006F2B6D"/>
    <w:rsid w:val="00722F32"/>
    <w:rsid w:val="00736B8E"/>
    <w:rsid w:val="00743850"/>
    <w:rsid w:val="00755972"/>
    <w:rsid w:val="00756297"/>
    <w:rsid w:val="00782242"/>
    <w:rsid w:val="007A316E"/>
    <w:rsid w:val="007A6A2E"/>
    <w:rsid w:val="008120DC"/>
    <w:rsid w:val="0081397E"/>
    <w:rsid w:val="008229A7"/>
    <w:rsid w:val="00827434"/>
    <w:rsid w:val="00827715"/>
    <w:rsid w:val="00854686"/>
    <w:rsid w:val="008635FB"/>
    <w:rsid w:val="008665DC"/>
    <w:rsid w:val="008B3DEE"/>
    <w:rsid w:val="008B404D"/>
    <w:rsid w:val="008D349A"/>
    <w:rsid w:val="008E6F7B"/>
    <w:rsid w:val="0092198B"/>
    <w:rsid w:val="00937569"/>
    <w:rsid w:val="009501CB"/>
    <w:rsid w:val="00951593"/>
    <w:rsid w:val="00955B9F"/>
    <w:rsid w:val="0096497D"/>
    <w:rsid w:val="00974800"/>
    <w:rsid w:val="00980986"/>
    <w:rsid w:val="009941E9"/>
    <w:rsid w:val="009A0C0B"/>
    <w:rsid w:val="009B6E6F"/>
    <w:rsid w:val="009C52D7"/>
    <w:rsid w:val="009D0096"/>
    <w:rsid w:val="009D6006"/>
    <w:rsid w:val="009F1AF3"/>
    <w:rsid w:val="009F47BC"/>
    <w:rsid w:val="00A017AB"/>
    <w:rsid w:val="00A03E3F"/>
    <w:rsid w:val="00A12BB8"/>
    <w:rsid w:val="00A31067"/>
    <w:rsid w:val="00A32D9C"/>
    <w:rsid w:val="00A375D8"/>
    <w:rsid w:val="00A42D14"/>
    <w:rsid w:val="00A562C2"/>
    <w:rsid w:val="00A838D6"/>
    <w:rsid w:val="00A857D0"/>
    <w:rsid w:val="00AA3109"/>
    <w:rsid w:val="00AB2794"/>
    <w:rsid w:val="00AC017F"/>
    <w:rsid w:val="00AC7A60"/>
    <w:rsid w:val="00AD1C31"/>
    <w:rsid w:val="00AD6E53"/>
    <w:rsid w:val="00AE39FE"/>
    <w:rsid w:val="00AF741F"/>
    <w:rsid w:val="00B23753"/>
    <w:rsid w:val="00B27203"/>
    <w:rsid w:val="00B40833"/>
    <w:rsid w:val="00B445A9"/>
    <w:rsid w:val="00B76899"/>
    <w:rsid w:val="00B83C08"/>
    <w:rsid w:val="00B83C4D"/>
    <w:rsid w:val="00B8540C"/>
    <w:rsid w:val="00B91D7D"/>
    <w:rsid w:val="00B9571C"/>
    <w:rsid w:val="00B96AF8"/>
    <w:rsid w:val="00B97737"/>
    <w:rsid w:val="00BB2C40"/>
    <w:rsid w:val="00BB3E28"/>
    <w:rsid w:val="00BB7501"/>
    <w:rsid w:val="00C01F41"/>
    <w:rsid w:val="00C05880"/>
    <w:rsid w:val="00C108F4"/>
    <w:rsid w:val="00C164E0"/>
    <w:rsid w:val="00C261DA"/>
    <w:rsid w:val="00C46736"/>
    <w:rsid w:val="00C47F69"/>
    <w:rsid w:val="00C61FCA"/>
    <w:rsid w:val="00C90EA1"/>
    <w:rsid w:val="00CB5BBC"/>
    <w:rsid w:val="00CD3F6B"/>
    <w:rsid w:val="00CD667B"/>
    <w:rsid w:val="00D0099D"/>
    <w:rsid w:val="00D066FB"/>
    <w:rsid w:val="00D12961"/>
    <w:rsid w:val="00D1532A"/>
    <w:rsid w:val="00D2315E"/>
    <w:rsid w:val="00D34EF5"/>
    <w:rsid w:val="00D56772"/>
    <w:rsid w:val="00D64F87"/>
    <w:rsid w:val="00D81839"/>
    <w:rsid w:val="00D827AF"/>
    <w:rsid w:val="00D90E08"/>
    <w:rsid w:val="00D939A0"/>
    <w:rsid w:val="00DB1865"/>
    <w:rsid w:val="00DB7C01"/>
    <w:rsid w:val="00E12901"/>
    <w:rsid w:val="00E13379"/>
    <w:rsid w:val="00E32B4A"/>
    <w:rsid w:val="00E34F96"/>
    <w:rsid w:val="00E41C19"/>
    <w:rsid w:val="00E50566"/>
    <w:rsid w:val="00E56505"/>
    <w:rsid w:val="00E60CB4"/>
    <w:rsid w:val="00E642EB"/>
    <w:rsid w:val="00E72C6A"/>
    <w:rsid w:val="00EB5D03"/>
    <w:rsid w:val="00EC3A42"/>
    <w:rsid w:val="00EE3BA2"/>
    <w:rsid w:val="00EF6F73"/>
    <w:rsid w:val="00F35CAE"/>
    <w:rsid w:val="00F5103C"/>
    <w:rsid w:val="00F6662B"/>
    <w:rsid w:val="00F8324E"/>
    <w:rsid w:val="00F90928"/>
    <w:rsid w:val="00F92501"/>
    <w:rsid w:val="00F9546A"/>
    <w:rsid w:val="00FA07FF"/>
    <w:rsid w:val="00FD6F78"/>
    <w:rsid w:val="00FE3351"/>
    <w:rsid w:val="00FE6EEE"/>
    <w:rsid w:val="00FF1F9C"/>
    <w:rsid w:val="4B0E6528"/>
    <w:rsid w:val="50BFB542"/>
    <w:rsid w:val="6868C1E2"/>
    <w:rsid w:val="7DF6D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8FB37"/>
  <w15:chartTrackingRefBased/>
  <w15:docId w15:val="{A0CD609E-791C-475E-94E0-3A9DA3BC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A07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1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4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5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4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476"/>
    <w:rPr>
      <w:b/>
      <w:bCs/>
      <w:sz w:val="20"/>
      <w:szCs w:val="20"/>
    </w:rPr>
  </w:style>
  <w:style w:type="paragraph" w:styleId="NoSpacing">
    <w:name w:val="No Spacing"/>
    <w:uiPriority w:val="1"/>
    <w:qFormat/>
    <w:rsid w:val="00D8183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164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5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D03"/>
  </w:style>
  <w:style w:type="paragraph" w:styleId="Footer">
    <w:name w:val="footer"/>
    <w:basedOn w:val="Normal"/>
    <w:link w:val="FooterChar"/>
    <w:uiPriority w:val="99"/>
    <w:unhideWhenUsed/>
    <w:rsid w:val="00EB5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promoting-children-and-young-peoples-emotional-health-and-wellbeing" TargetMode="External"/><Relationship Id="rId18" Type="http://schemas.openxmlformats.org/officeDocument/2006/relationships/hyperlink" Target="https://www.gov.uk/government/publications/data-protection-toolkit-for-school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publications/inspecting-safeguarding-in-early-years-education-and-skill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mental-health-and-behaviour-in-schools--2" TargetMode="External"/><Relationship Id="rId17" Type="http://schemas.openxmlformats.org/officeDocument/2006/relationships/hyperlink" Target="https://www.kscmp.org.uk/about-kscb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working-together-to-safeguard-children--2" TargetMode="External"/><Relationship Id="rId20" Type="http://schemas.openxmlformats.org/officeDocument/2006/relationships/hyperlink" Target="https://www.gov.uk/government/publications/education-inspection-framewor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sets.publishing.service.gov.uk/government/uploads/system/uploads/attachment_data/file/623895/Preventing_and_tackling_bullying_advice.pdf" TargetMode="External"/><Relationship Id="rId24" Type="http://schemas.openxmlformats.org/officeDocument/2006/relationships/hyperlink" Target="https://assets.publishing.service.gov.uk/government/uploads/system/uploads/attachment_data/file/809236/190614_CHILDREN_IN_NEED_PUBLICATION_FINAL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pcc.police.uk/documents/Children%20and%20Young%20people/When%20to%20call%20the%20police%20guidance%20for%20schools%20and%20colleges.pdf" TargetMode="External"/><Relationship Id="rId23" Type="http://schemas.openxmlformats.org/officeDocument/2006/relationships/hyperlink" Target="https://www.gov.uk/government/publications/review-of-children-in-need/review-of-children-in-need" TargetMode="External"/><Relationship Id="rId10" Type="http://schemas.openxmlformats.org/officeDocument/2006/relationships/hyperlink" Target="https://www.gov.uk/government/publications/covid-19-safeguarding-in-schools-colleges-and-other-providers" TargetMode="External"/><Relationship Id="rId19" Type="http://schemas.openxmlformats.org/officeDocument/2006/relationships/hyperlink" Target="https://www.gov.uk/government/publications/relationships-education-relationships-and-sex-education-rse-and-health-educ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mpaignresources.phe.gov.uk/schools/topics/rise-above/overview" TargetMode="External"/><Relationship Id="rId22" Type="http://schemas.openxmlformats.org/officeDocument/2006/relationships/hyperlink" Target="https://www.isi.ne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623C0D4684A4C85F3070816096939" ma:contentTypeVersion="11" ma:contentTypeDescription="Create a new document." ma:contentTypeScope="" ma:versionID="d9e04c28a581e4d4a7f1ed79c3f366e5">
  <xsd:schema xmlns:xsd="http://www.w3.org/2001/XMLSchema" xmlns:xs="http://www.w3.org/2001/XMLSchema" xmlns:p="http://schemas.microsoft.com/office/2006/metadata/properties" xmlns:ns2="a75bed1e-35c8-4977-b108-1dfa5ac09aa7" xmlns:ns3="ffcff2ac-60e2-4ba5-8499-5b6a204960af" targetNamespace="http://schemas.microsoft.com/office/2006/metadata/properties" ma:root="true" ma:fieldsID="dcd757b9470525cea4736a20132c6d66" ns2:_="" ns3:_="">
    <xsd:import namespace="a75bed1e-35c8-4977-b108-1dfa5ac09aa7"/>
    <xsd:import namespace="ffcff2ac-60e2-4ba5-8499-5b6a20496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bed1e-35c8-4977-b108-1dfa5ac09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ff2ac-60e2-4ba5-8499-5b6a20496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15D2B-A8B0-4C66-8B8D-BB5C4FE44467}">
  <ds:schemaRefs>
    <ds:schemaRef ds:uri="a75bed1e-35c8-4977-b108-1dfa5ac09aa7"/>
    <ds:schemaRef ds:uri="http://purl.org/dc/elements/1.1/"/>
    <ds:schemaRef ds:uri="http://schemas.microsoft.com/office/2006/metadata/properties"/>
    <ds:schemaRef ds:uri="ffcff2ac-60e2-4ba5-8499-5b6a204960a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0F4384-CBED-4AE1-ADA7-8982F9768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bed1e-35c8-4977-b108-1dfa5ac09aa7"/>
    <ds:schemaRef ds:uri="ffcff2ac-60e2-4ba5-8499-5b6a20496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407AD-32A8-41A6-9790-10F7931B29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Ray</dc:creator>
  <cp:keywords/>
  <dc:description/>
  <cp:lastModifiedBy>Fissenden, Lesley - TEP</cp:lastModifiedBy>
  <cp:revision>216</cp:revision>
  <dcterms:created xsi:type="dcterms:W3CDTF">2020-07-01T10:54:00Z</dcterms:created>
  <dcterms:modified xsi:type="dcterms:W3CDTF">2020-07-09T13:29:00Z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0x010100687623C0D4684A4C85F3070816096939</vt:lpwstr>
  </property>
</Properties>
</file>