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457" w14:textId="77777777" w:rsidR="006C2534" w:rsidRDefault="006C2534">
      <w:pPr>
        <w:rPr>
          <w:sz w:val="10"/>
          <w:szCs w:val="10"/>
        </w:rPr>
      </w:pPr>
    </w:p>
    <w:p w14:paraId="75B86957" w14:textId="0F077FAE" w:rsidR="00C422E5" w:rsidRPr="004029AB" w:rsidRDefault="00C422E5" w:rsidP="00034C93">
      <w:pPr>
        <w:rPr>
          <w:sz w:val="24"/>
          <w:szCs w:val="24"/>
        </w:rPr>
      </w:pPr>
      <w:r w:rsidRPr="004029AB">
        <w:rPr>
          <w:sz w:val="24"/>
          <w:szCs w:val="24"/>
        </w:rPr>
        <w:t>Projectors used with interactive whiteboards have the potential to cause eye damage if not used correctly. A</w:t>
      </w:r>
      <w:r w:rsidRPr="004029AB">
        <w:rPr>
          <w:snapToGrid w:val="0"/>
          <w:sz w:val="24"/>
          <w:szCs w:val="24"/>
        </w:rPr>
        <w:t>dvice about these issues when using the equipment is given below</w:t>
      </w:r>
      <w:r w:rsidR="00155B53">
        <w:rPr>
          <w:snapToGrid w:val="0"/>
          <w:sz w:val="24"/>
          <w:szCs w:val="24"/>
        </w:rPr>
        <w:t>, however</w:t>
      </w:r>
      <w:r w:rsidRPr="004029AB">
        <w:rPr>
          <w:snapToGrid w:val="0"/>
          <w:sz w:val="24"/>
          <w:szCs w:val="24"/>
        </w:rPr>
        <w:t xml:space="preserve"> it is important to consider the</w:t>
      </w:r>
      <w:r w:rsidR="00EC2151">
        <w:rPr>
          <w:snapToGrid w:val="0"/>
          <w:sz w:val="24"/>
          <w:szCs w:val="24"/>
        </w:rPr>
        <w:t>m</w:t>
      </w:r>
      <w:r w:rsidRPr="004029AB">
        <w:rPr>
          <w:snapToGrid w:val="0"/>
          <w:sz w:val="24"/>
          <w:szCs w:val="24"/>
        </w:rPr>
        <w:t xml:space="preserve"> at the time of purchase</w:t>
      </w:r>
      <w:r w:rsidRPr="004029AB">
        <w:rPr>
          <w:sz w:val="24"/>
          <w:szCs w:val="24"/>
        </w:rPr>
        <w:t xml:space="preserve">. </w:t>
      </w:r>
    </w:p>
    <w:p w14:paraId="3EAE1675" w14:textId="77777777" w:rsidR="00C422E5" w:rsidRPr="004029AB" w:rsidRDefault="00C422E5" w:rsidP="00034C93">
      <w:pPr>
        <w:rPr>
          <w:sz w:val="24"/>
          <w:szCs w:val="24"/>
        </w:rPr>
      </w:pPr>
      <w:r w:rsidRPr="004029AB">
        <w:rPr>
          <w:sz w:val="24"/>
          <w:szCs w:val="24"/>
        </w:rPr>
        <w:t>Where there is likely to be a person standing in front of the beam, consideration should be given to the use of a method of brightness reduction, such as a neutral density filter or brightness adjustment facility. These modifications can be removed or adjusted for other purposes such as cinema projections, where there is not an intention that someone will stand in front of the beam, so allowing the projector to be used to its full image quality potential. Ask the manufacturer what is available.</w:t>
      </w:r>
    </w:p>
    <w:p w14:paraId="37A0570D" w14:textId="77777777" w:rsidR="00C422E5" w:rsidRPr="004029AB" w:rsidRDefault="00C422E5" w:rsidP="00034C93">
      <w:pPr>
        <w:rPr>
          <w:b/>
          <w:sz w:val="24"/>
          <w:szCs w:val="24"/>
        </w:rPr>
      </w:pPr>
      <w:r w:rsidRPr="004029AB">
        <w:rPr>
          <w:b/>
          <w:sz w:val="24"/>
          <w:szCs w:val="24"/>
        </w:rPr>
        <w:t>Installation</w:t>
      </w:r>
    </w:p>
    <w:p w14:paraId="1D3871AE" w14:textId="5470EE24" w:rsidR="00C422E5" w:rsidRDefault="00C422E5" w:rsidP="00034C93">
      <w:pPr>
        <w:rPr>
          <w:sz w:val="24"/>
          <w:szCs w:val="24"/>
        </w:rPr>
      </w:pPr>
      <w:r w:rsidRPr="004029AB">
        <w:rPr>
          <w:sz w:val="24"/>
          <w:szCs w:val="24"/>
        </w:rPr>
        <w:t xml:space="preserve">When planning the position of the interactive whiteboard, you need to consider health and safety issues relating to the cabling. All </w:t>
      </w:r>
      <w:proofErr w:type="gramStart"/>
      <w:r w:rsidRPr="004029AB">
        <w:rPr>
          <w:sz w:val="24"/>
          <w:szCs w:val="24"/>
        </w:rPr>
        <w:t>cabling</w:t>
      </w:r>
      <w:proofErr w:type="gramEnd"/>
      <w:r w:rsidRPr="004029AB">
        <w:rPr>
          <w:sz w:val="24"/>
          <w:szCs w:val="24"/>
        </w:rPr>
        <w:t xml:space="preserve"> must be safely secured for the entire length of the cable, right up to the chosen position of the equipment it will be connecting to. </w:t>
      </w:r>
    </w:p>
    <w:p w14:paraId="4AEEFE27" w14:textId="3ADDB920" w:rsidR="00FB1C49" w:rsidRPr="004029AB" w:rsidRDefault="00523629" w:rsidP="00034C93">
      <w:pPr>
        <w:rPr>
          <w:sz w:val="24"/>
          <w:szCs w:val="24"/>
        </w:rPr>
      </w:pPr>
      <w:r w:rsidRPr="00034C93">
        <w:rPr>
          <w:rFonts w:cs="Arial"/>
          <w:color w:val="111111"/>
          <w:sz w:val="24"/>
          <w:szCs w:val="24"/>
        </w:rPr>
        <w:t>Try to e</w:t>
      </w:r>
      <w:r w:rsidR="00973F7D" w:rsidRPr="00523629">
        <w:rPr>
          <w:rFonts w:cs="Arial"/>
          <w:color w:val="111111"/>
          <w:sz w:val="24"/>
          <w:szCs w:val="24"/>
        </w:rPr>
        <w:t>nsure</w:t>
      </w:r>
      <w:r w:rsidR="00973F7D" w:rsidRPr="00696AF7">
        <w:rPr>
          <w:rFonts w:cs="Arial"/>
          <w:color w:val="111111"/>
          <w:sz w:val="24"/>
          <w:szCs w:val="24"/>
        </w:rPr>
        <w:t xml:space="preserve"> projectors are located so that they are not in a presenter's line</w:t>
      </w:r>
      <w:r w:rsidR="002326CB">
        <w:rPr>
          <w:rFonts w:cs="Arial"/>
          <w:color w:val="111111"/>
          <w:sz w:val="24"/>
          <w:szCs w:val="24"/>
        </w:rPr>
        <w:t xml:space="preserve"> </w:t>
      </w:r>
      <w:r w:rsidR="00973F7D" w:rsidRPr="00696AF7">
        <w:rPr>
          <w:rFonts w:cs="Arial"/>
          <w:color w:val="111111"/>
          <w:sz w:val="24"/>
          <w:szCs w:val="24"/>
        </w:rPr>
        <w:t>of</w:t>
      </w:r>
      <w:r w:rsidR="002326CB">
        <w:rPr>
          <w:rFonts w:cs="Arial"/>
          <w:color w:val="111111"/>
          <w:sz w:val="24"/>
          <w:szCs w:val="24"/>
        </w:rPr>
        <w:t xml:space="preserve"> </w:t>
      </w:r>
      <w:r w:rsidR="00973F7D" w:rsidRPr="00696AF7">
        <w:rPr>
          <w:rFonts w:cs="Arial"/>
          <w:color w:val="111111"/>
          <w:sz w:val="24"/>
          <w:szCs w:val="24"/>
        </w:rPr>
        <w:t>sight when they stand in front of the screen to address an audience. The best way to achieve this is by ceiling-mounting rather than floor or table-mounting the projector.</w:t>
      </w:r>
    </w:p>
    <w:p w14:paraId="196DDF87" w14:textId="033500C9" w:rsidR="00C422E5" w:rsidRPr="004029AB" w:rsidRDefault="00061916" w:rsidP="00034C93">
      <w:pPr>
        <w:rPr>
          <w:sz w:val="24"/>
          <w:szCs w:val="24"/>
        </w:rPr>
      </w:pPr>
      <w:r w:rsidRPr="004029AB">
        <w:rPr>
          <w:sz w:val="24"/>
          <w:szCs w:val="24"/>
        </w:rPr>
        <w:t>Digital projectors must be firmly fixed to ceilings</w:t>
      </w:r>
      <w:r w:rsidR="000C261B">
        <w:rPr>
          <w:sz w:val="24"/>
          <w:szCs w:val="24"/>
        </w:rPr>
        <w:t xml:space="preserve"> and</w:t>
      </w:r>
      <w:r w:rsidR="00A5334E">
        <w:rPr>
          <w:sz w:val="24"/>
          <w:szCs w:val="24"/>
        </w:rPr>
        <w:t xml:space="preserve"> i</w:t>
      </w:r>
      <w:r w:rsidR="00C422E5" w:rsidRPr="004029AB">
        <w:rPr>
          <w:sz w:val="24"/>
          <w:szCs w:val="24"/>
        </w:rPr>
        <w:t xml:space="preserve">t is strongly recommended that installations are performed by qualified personnel, as part of the purchase agreement. </w:t>
      </w:r>
      <w:r w:rsidR="00264398">
        <w:rPr>
          <w:sz w:val="24"/>
          <w:szCs w:val="24"/>
        </w:rPr>
        <w:t xml:space="preserve"> </w:t>
      </w:r>
      <w:r w:rsidR="00C422E5" w:rsidRPr="004029AB">
        <w:rPr>
          <w:sz w:val="24"/>
          <w:szCs w:val="24"/>
        </w:rPr>
        <w:t xml:space="preserve">If classrooms have false ceilings, which are flexible, the projectors will have to be specially installed; </w:t>
      </w:r>
      <w:proofErr w:type="gramStart"/>
      <w:r w:rsidR="00C422E5" w:rsidRPr="004029AB">
        <w:rPr>
          <w:sz w:val="24"/>
          <w:szCs w:val="24"/>
        </w:rPr>
        <w:t>otherwise</w:t>
      </w:r>
      <w:proofErr w:type="gramEnd"/>
      <w:r w:rsidR="00C422E5" w:rsidRPr="004029AB">
        <w:rPr>
          <w:sz w:val="24"/>
          <w:szCs w:val="24"/>
        </w:rPr>
        <w:t xml:space="preserve"> the whiteboards will need frequent recalibrating. It is known that asbestos has been used in the ceilings/ceiling tiles of many schools and the installation contractor needs to be aware of this and ensure they complete the asbestos register and carry out the work safely. If there is a possibility that asbestos could be </w:t>
      </w:r>
      <w:r w:rsidR="00FF0041" w:rsidRPr="004029AB">
        <w:rPr>
          <w:sz w:val="24"/>
          <w:szCs w:val="24"/>
        </w:rPr>
        <w:t>present,</w:t>
      </w:r>
      <w:r w:rsidR="00C422E5" w:rsidRPr="004029AB">
        <w:rPr>
          <w:sz w:val="24"/>
          <w:szCs w:val="24"/>
        </w:rPr>
        <w:t xml:space="preserve"> then the correct procedures for dealing with this need to be followed.</w:t>
      </w:r>
    </w:p>
    <w:p w14:paraId="3CD01CFF" w14:textId="77777777" w:rsidR="00C422E5" w:rsidRPr="004029AB" w:rsidRDefault="00C422E5" w:rsidP="00034C93">
      <w:pPr>
        <w:rPr>
          <w:b/>
          <w:sz w:val="24"/>
          <w:szCs w:val="24"/>
        </w:rPr>
      </w:pPr>
      <w:r w:rsidRPr="004029AB">
        <w:rPr>
          <w:b/>
          <w:sz w:val="24"/>
          <w:szCs w:val="24"/>
        </w:rPr>
        <w:t>Security</w:t>
      </w:r>
    </w:p>
    <w:p w14:paraId="16F52BFF" w14:textId="77777777" w:rsidR="00C422E5" w:rsidRPr="004029AB" w:rsidRDefault="00C422E5" w:rsidP="00034C93">
      <w:pPr>
        <w:rPr>
          <w:sz w:val="24"/>
          <w:szCs w:val="24"/>
        </w:rPr>
      </w:pPr>
      <w:r w:rsidRPr="004029AB">
        <w:rPr>
          <w:sz w:val="24"/>
          <w:szCs w:val="24"/>
        </w:rPr>
        <w:t>Ceiling-mounted projectors can easily be unbolted unless protected. Standard security measures, such as ultraviolet pens and data tagging, and physical security such as Kensington locks or cages should be used to protect projectors. Some projectors have built-in security measures such as pin codes.</w:t>
      </w:r>
    </w:p>
    <w:p w14:paraId="56A58271" w14:textId="7C4B9771" w:rsidR="00C422E5" w:rsidRDefault="00C422E5" w:rsidP="00034C93">
      <w:pPr>
        <w:rPr>
          <w:sz w:val="24"/>
          <w:szCs w:val="24"/>
        </w:rPr>
      </w:pPr>
      <w:r w:rsidRPr="004029AB">
        <w:rPr>
          <w:sz w:val="24"/>
          <w:szCs w:val="24"/>
        </w:rPr>
        <w:t>When fixing equipment or cages above</w:t>
      </w:r>
      <w:r w:rsidR="00F276D4">
        <w:rPr>
          <w:sz w:val="24"/>
          <w:szCs w:val="24"/>
        </w:rPr>
        <w:t>,</w:t>
      </w:r>
      <w:r w:rsidRPr="004029AB">
        <w:rPr>
          <w:sz w:val="24"/>
          <w:szCs w:val="24"/>
        </w:rPr>
        <w:t xml:space="preserve"> head lock nuts and/or safety chains should be used as there have been reports of fixings vibrating lose. The fixings should be checked on a regular basis.</w:t>
      </w:r>
    </w:p>
    <w:p w14:paraId="09E5CED2" w14:textId="77777777" w:rsidR="00E674C4" w:rsidRDefault="00E674C4" w:rsidP="00604BB6">
      <w:pPr>
        <w:rPr>
          <w:b/>
          <w:sz w:val="24"/>
          <w:szCs w:val="24"/>
        </w:rPr>
      </w:pPr>
    </w:p>
    <w:p w14:paraId="27258482" w14:textId="77777777" w:rsidR="00E674C4" w:rsidRDefault="00E674C4" w:rsidP="00604BB6">
      <w:pPr>
        <w:rPr>
          <w:b/>
          <w:sz w:val="24"/>
          <w:szCs w:val="24"/>
        </w:rPr>
      </w:pPr>
    </w:p>
    <w:p w14:paraId="2C1B90F2" w14:textId="77777777" w:rsidR="00E674C4" w:rsidRDefault="00E674C4" w:rsidP="00604BB6">
      <w:pPr>
        <w:rPr>
          <w:b/>
          <w:sz w:val="24"/>
          <w:szCs w:val="24"/>
        </w:rPr>
      </w:pPr>
    </w:p>
    <w:p w14:paraId="3D46D826" w14:textId="3AC3195B" w:rsidR="009514CC" w:rsidRPr="00034C93" w:rsidRDefault="00C422E5" w:rsidP="00034C93">
      <w:pPr>
        <w:rPr>
          <w:sz w:val="24"/>
          <w:szCs w:val="24"/>
        </w:rPr>
      </w:pPr>
      <w:r w:rsidRPr="004029AB">
        <w:rPr>
          <w:b/>
          <w:sz w:val="24"/>
          <w:szCs w:val="24"/>
        </w:rPr>
        <w:lastRenderedPageBreak/>
        <w:t>Use</w:t>
      </w:r>
      <w:r w:rsidR="009514CC">
        <w:rPr>
          <w:sz w:val="24"/>
          <w:szCs w:val="24"/>
        </w:rPr>
        <w:tab/>
      </w:r>
    </w:p>
    <w:p w14:paraId="776481AA" w14:textId="77777777" w:rsidR="00C422E5" w:rsidRPr="004029AB" w:rsidRDefault="00C422E5" w:rsidP="00034C93">
      <w:pPr>
        <w:rPr>
          <w:sz w:val="24"/>
          <w:szCs w:val="24"/>
        </w:rPr>
      </w:pPr>
      <w:r w:rsidRPr="004029AB">
        <w:rPr>
          <w:sz w:val="24"/>
          <w:szCs w:val="24"/>
        </w:rPr>
        <w:t>All suppliers of interactive whiteboards are required to provide health and safety advice regarding the safe use of projectors which complies with requirements under section 6 of the Health and Safety at Work etc. Act 1974.</w:t>
      </w:r>
    </w:p>
    <w:p w14:paraId="65CF528A" w14:textId="77777777" w:rsidR="00C422E5" w:rsidRPr="004029AB" w:rsidRDefault="00C422E5" w:rsidP="00034C93">
      <w:pPr>
        <w:rPr>
          <w:sz w:val="24"/>
          <w:szCs w:val="24"/>
        </w:rPr>
      </w:pPr>
      <w:r w:rsidRPr="004029AB">
        <w:rPr>
          <w:sz w:val="24"/>
          <w:szCs w:val="24"/>
        </w:rPr>
        <w:t>All users of interactive whiteboards should be informed of the health and safety implications of incorrect use and instruction should be given to them about correct use.</w:t>
      </w:r>
    </w:p>
    <w:p w14:paraId="5D9E54AB" w14:textId="77777777" w:rsidR="00C422E5" w:rsidRPr="004029AB" w:rsidRDefault="00C422E5" w:rsidP="00034C93">
      <w:pPr>
        <w:rPr>
          <w:sz w:val="24"/>
          <w:szCs w:val="24"/>
        </w:rPr>
      </w:pPr>
      <w:r w:rsidRPr="004029AB">
        <w:rPr>
          <w:sz w:val="24"/>
          <w:szCs w:val="24"/>
        </w:rPr>
        <w:t xml:space="preserve">It is important to be aware of the health and safety implications of using projection equipment, such as interactive whiteboards, in the classroom, particularly if children and teachers might be standing in front of the beam to present to the rest of the class. </w:t>
      </w:r>
    </w:p>
    <w:p w14:paraId="1E230A7A" w14:textId="77777777" w:rsidR="00C422E5" w:rsidRPr="004029AB" w:rsidRDefault="00C422E5" w:rsidP="00034C93">
      <w:pPr>
        <w:rPr>
          <w:sz w:val="24"/>
          <w:szCs w:val="24"/>
        </w:rPr>
      </w:pPr>
      <w:r w:rsidRPr="004029AB">
        <w:rPr>
          <w:sz w:val="24"/>
          <w:szCs w:val="24"/>
        </w:rPr>
        <w:t>All projectors, if misused, have the potential to cause eye injury, and hence some simple guidelines should be followed:</w:t>
      </w:r>
    </w:p>
    <w:p w14:paraId="4155A271" w14:textId="5658E5FE" w:rsidR="00C422E5" w:rsidRPr="004029AB" w:rsidRDefault="007C6178" w:rsidP="00034C93">
      <w:pPr>
        <w:numPr>
          <w:ilvl w:val="0"/>
          <w:numId w:val="11"/>
        </w:numPr>
        <w:spacing w:after="0" w:line="240" w:lineRule="auto"/>
        <w:rPr>
          <w:sz w:val="24"/>
          <w:szCs w:val="24"/>
        </w:rPr>
      </w:pPr>
      <w:r>
        <w:rPr>
          <w:sz w:val="24"/>
          <w:szCs w:val="24"/>
        </w:rPr>
        <w:t>I</w:t>
      </w:r>
      <w:r w:rsidR="00C422E5" w:rsidRPr="004029AB">
        <w:rPr>
          <w:sz w:val="24"/>
          <w:szCs w:val="24"/>
        </w:rPr>
        <w:t>t must be made clear to all users that no one should stare directly into the beam of the projector.</w:t>
      </w:r>
    </w:p>
    <w:p w14:paraId="0D45A4C4" w14:textId="77777777" w:rsidR="00C422E5" w:rsidRPr="004029AB" w:rsidRDefault="00C422E5" w:rsidP="00034C93">
      <w:pPr>
        <w:spacing w:after="0" w:line="240" w:lineRule="auto"/>
        <w:ind w:left="720"/>
        <w:rPr>
          <w:sz w:val="24"/>
          <w:szCs w:val="24"/>
        </w:rPr>
      </w:pPr>
      <w:r w:rsidRPr="004029AB">
        <w:rPr>
          <w:sz w:val="24"/>
          <w:szCs w:val="24"/>
        </w:rPr>
        <w:t xml:space="preserve"> </w:t>
      </w:r>
    </w:p>
    <w:p w14:paraId="43CEB344" w14:textId="568FF205" w:rsidR="00C422E5" w:rsidRPr="004029AB" w:rsidRDefault="007C6178" w:rsidP="00034C93">
      <w:pPr>
        <w:numPr>
          <w:ilvl w:val="0"/>
          <w:numId w:val="11"/>
        </w:numPr>
        <w:spacing w:after="0" w:line="240" w:lineRule="auto"/>
        <w:rPr>
          <w:sz w:val="24"/>
          <w:szCs w:val="24"/>
        </w:rPr>
      </w:pPr>
      <w:r>
        <w:rPr>
          <w:sz w:val="24"/>
          <w:szCs w:val="24"/>
        </w:rPr>
        <w:t>W</w:t>
      </w:r>
      <w:r w:rsidR="00C422E5" w:rsidRPr="004029AB">
        <w:rPr>
          <w:sz w:val="24"/>
          <w:szCs w:val="24"/>
        </w:rPr>
        <w:t xml:space="preserve">hen entering the beam, users should not look towards the audience for more than a few seconds. </w:t>
      </w:r>
      <w:r w:rsidR="00AD673E">
        <w:rPr>
          <w:sz w:val="24"/>
          <w:szCs w:val="24"/>
        </w:rPr>
        <w:t xml:space="preserve"> E</w:t>
      </w:r>
      <w:r w:rsidR="00C422E5" w:rsidRPr="004029AB">
        <w:rPr>
          <w:sz w:val="24"/>
          <w:szCs w:val="24"/>
        </w:rPr>
        <w:t>ven though you are not looking directly into the beam</w:t>
      </w:r>
      <w:r w:rsidR="00AD673E">
        <w:rPr>
          <w:sz w:val="24"/>
          <w:szCs w:val="24"/>
        </w:rPr>
        <w:t>,</w:t>
      </w:r>
      <w:r w:rsidR="00C422E5" w:rsidRPr="004029AB">
        <w:rPr>
          <w:sz w:val="24"/>
          <w:szCs w:val="24"/>
        </w:rPr>
        <w:t xml:space="preserve"> the light is still entering your eye and there is concern that this can damage your peripheral vision.</w:t>
      </w:r>
    </w:p>
    <w:p w14:paraId="6BC01D27" w14:textId="77777777" w:rsidR="00C422E5" w:rsidRPr="004029AB" w:rsidRDefault="00C422E5" w:rsidP="00034C93">
      <w:pPr>
        <w:spacing w:after="0" w:line="240" w:lineRule="auto"/>
        <w:rPr>
          <w:sz w:val="24"/>
          <w:szCs w:val="24"/>
        </w:rPr>
      </w:pPr>
    </w:p>
    <w:p w14:paraId="442B5F1F" w14:textId="4102589B" w:rsidR="00C422E5" w:rsidRPr="004029AB" w:rsidRDefault="007C6178" w:rsidP="00034C93">
      <w:pPr>
        <w:numPr>
          <w:ilvl w:val="0"/>
          <w:numId w:val="11"/>
        </w:numPr>
        <w:spacing w:after="0" w:line="240" w:lineRule="auto"/>
        <w:rPr>
          <w:sz w:val="24"/>
          <w:szCs w:val="24"/>
        </w:rPr>
      </w:pPr>
      <w:r>
        <w:rPr>
          <w:sz w:val="24"/>
          <w:szCs w:val="24"/>
        </w:rPr>
        <w:t>A</w:t>
      </w:r>
      <w:r w:rsidR="007F46B9">
        <w:rPr>
          <w:sz w:val="24"/>
          <w:szCs w:val="24"/>
        </w:rPr>
        <w:t xml:space="preserve">ll </w:t>
      </w:r>
      <w:r w:rsidR="00C422E5" w:rsidRPr="004029AB">
        <w:rPr>
          <w:sz w:val="24"/>
          <w:szCs w:val="24"/>
        </w:rPr>
        <w:t>users</w:t>
      </w:r>
      <w:r w:rsidR="00C32010">
        <w:rPr>
          <w:sz w:val="24"/>
          <w:szCs w:val="24"/>
        </w:rPr>
        <w:t>,</w:t>
      </w:r>
      <w:r w:rsidR="00EB1AA3">
        <w:rPr>
          <w:sz w:val="24"/>
          <w:szCs w:val="24"/>
        </w:rPr>
        <w:t xml:space="preserve"> </w:t>
      </w:r>
      <w:r w:rsidR="00C32010">
        <w:rPr>
          <w:sz w:val="24"/>
          <w:szCs w:val="24"/>
        </w:rPr>
        <w:t>especially pupils/students</w:t>
      </w:r>
      <w:r w:rsidR="00AD673E">
        <w:rPr>
          <w:sz w:val="24"/>
          <w:szCs w:val="24"/>
        </w:rPr>
        <w:t xml:space="preserve"> </w:t>
      </w:r>
      <w:r w:rsidR="00C422E5" w:rsidRPr="004029AB">
        <w:rPr>
          <w:sz w:val="24"/>
          <w:szCs w:val="24"/>
        </w:rPr>
        <w:t>should be encouraged to keep their backs to the projector beam when stood in the beam. The use of a stick or laser pointer is recommended to avoid the need for the user to enter the beam.</w:t>
      </w:r>
    </w:p>
    <w:p w14:paraId="4EED0F23" w14:textId="77777777" w:rsidR="00C422E5" w:rsidRPr="004029AB" w:rsidRDefault="00C422E5" w:rsidP="00034C93">
      <w:pPr>
        <w:spacing w:after="0" w:line="240" w:lineRule="auto"/>
        <w:rPr>
          <w:sz w:val="24"/>
          <w:szCs w:val="24"/>
        </w:rPr>
      </w:pPr>
    </w:p>
    <w:p w14:paraId="776A9A9D" w14:textId="3EEC6B60" w:rsidR="00C422E5" w:rsidRPr="004029AB" w:rsidRDefault="007C6178" w:rsidP="00034C93">
      <w:pPr>
        <w:numPr>
          <w:ilvl w:val="0"/>
          <w:numId w:val="11"/>
        </w:numPr>
        <w:spacing w:after="0" w:line="240" w:lineRule="auto"/>
        <w:rPr>
          <w:sz w:val="24"/>
          <w:szCs w:val="24"/>
        </w:rPr>
      </w:pPr>
      <w:r>
        <w:rPr>
          <w:sz w:val="24"/>
          <w:szCs w:val="24"/>
        </w:rPr>
        <w:t>C</w:t>
      </w:r>
      <w:r w:rsidR="00C422E5" w:rsidRPr="004029AB">
        <w:rPr>
          <w:sz w:val="24"/>
          <w:szCs w:val="24"/>
        </w:rPr>
        <w:t>hildren should be supervised at all times during the operation of the projector.</w:t>
      </w:r>
    </w:p>
    <w:p w14:paraId="4FBA5E43" w14:textId="77777777" w:rsidR="00C422E5" w:rsidRPr="004029AB" w:rsidRDefault="00C422E5" w:rsidP="00034C93">
      <w:pPr>
        <w:spacing w:after="0" w:line="240" w:lineRule="auto"/>
        <w:rPr>
          <w:sz w:val="24"/>
          <w:szCs w:val="24"/>
        </w:rPr>
      </w:pPr>
    </w:p>
    <w:p w14:paraId="3BBF1977" w14:textId="77642F46" w:rsidR="00C422E5" w:rsidRDefault="00EB1AA3" w:rsidP="00034C93">
      <w:pPr>
        <w:numPr>
          <w:ilvl w:val="0"/>
          <w:numId w:val="11"/>
        </w:numPr>
        <w:spacing w:after="0" w:line="240" w:lineRule="auto"/>
        <w:rPr>
          <w:sz w:val="24"/>
          <w:szCs w:val="24"/>
        </w:rPr>
      </w:pPr>
      <w:r>
        <w:t>The ‘</w:t>
      </w:r>
      <w:hyperlink r:id="rId10" w:history="1">
        <w:r w:rsidR="00C422E5" w:rsidRPr="00034C93">
          <w:rPr>
            <w:rStyle w:val="Hyperlink"/>
            <w:color w:val="auto"/>
            <w:sz w:val="24"/>
            <w:szCs w:val="24"/>
          </w:rPr>
          <w:t>safe use of interactive whiteboards poster</w:t>
        </w:r>
      </w:hyperlink>
      <w:r>
        <w:rPr>
          <w:rStyle w:val="Hyperlink"/>
          <w:color w:val="auto"/>
          <w:sz w:val="24"/>
          <w:szCs w:val="24"/>
        </w:rPr>
        <w:t>’</w:t>
      </w:r>
      <w:r w:rsidR="00C422E5" w:rsidRPr="00EB1AA3">
        <w:rPr>
          <w:sz w:val="24"/>
          <w:szCs w:val="24"/>
        </w:rPr>
        <w:t xml:space="preserve"> </w:t>
      </w:r>
      <w:r w:rsidR="00C422E5" w:rsidRPr="004029AB">
        <w:rPr>
          <w:sz w:val="24"/>
          <w:szCs w:val="24"/>
        </w:rPr>
        <w:t>should be placed next to each interactive whiteboard.</w:t>
      </w:r>
    </w:p>
    <w:p w14:paraId="2D40BE00" w14:textId="77777777" w:rsidR="00C422E5" w:rsidRPr="004029AB" w:rsidRDefault="00C422E5" w:rsidP="00034C93">
      <w:pPr>
        <w:spacing w:after="0" w:line="240" w:lineRule="auto"/>
        <w:rPr>
          <w:sz w:val="24"/>
          <w:szCs w:val="24"/>
        </w:rPr>
      </w:pPr>
    </w:p>
    <w:p w14:paraId="27C5E2B0" w14:textId="0F139D12" w:rsidR="00C422E5" w:rsidRPr="004029AB" w:rsidRDefault="00C422E5" w:rsidP="00034C93">
      <w:pPr>
        <w:rPr>
          <w:sz w:val="24"/>
          <w:szCs w:val="24"/>
        </w:rPr>
      </w:pPr>
      <w:r w:rsidRPr="004029AB">
        <w:rPr>
          <w:sz w:val="24"/>
          <w:szCs w:val="24"/>
        </w:rPr>
        <w:t>It is generally viewed that a maximum of 1,500 ANSI lumens is adequate for projection equipment in most classroom environments.</w:t>
      </w:r>
      <w:r w:rsidR="004908EC">
        <w:rPr>
          <w:sz w:val="24"/>
          <w:szCs w:val="24"/>
        </w:rPr>
        <w:t xml:space="preserve"> </w:t>
      </w:r>
      <w:r w:rsidRPr="004029AB">
        <w:rPr>
          <w:sz w:val="24"/>
          <w:szCs w:val="24"/>
        </w:rPr>
        <w:t xml:space="preserve"> </w:t>
      </w:r>
      <w:r w:rsidR="00384935" w:rsidRPr="004029AB">
        <w:rPr>
          <w:sz w:val="24"/>
          <w:szCs w:val="24"/>
        </w:rPr>
        <w:t>To</w:t>
      </w:r>
      <w:r w:rsidRPr="004029AB">
        <w:rPr>
          <w:sz w:val="24"/>
          <w:szCs w:val="24"/>
        </w:rPr>
        <w:t xml:space="preserve"> minimise the lamp power needed to project a visible presentation, room blinds should be used to reduce ambient light levels. </w:t>
      </w:r>
    </w:p>
    <w:p w14:paraId="5CB15937" w14:textId="7E7D6412" w:rsidR="004908EC" w:rsidRDefault="00C422E5" w:rsidP="00034C93">
      <w:pPr>
        <w:tabs>
          <w:tab w:val="left" w:pos="4692"/>
        </w:tabs>
        <w:rPr>
          <w:rStyle w:val="Hyperlink"/>
          <w:color w:val="auto"/>
          <w:sz w:val="24"/>
          <w:szCs w:val="24"/>
        </w:rPr>
      </w:pPr>
      <w:r w:rsidRPr="004029AB">
        <w:rPr>
          <w:sz w:val="24"/>
          <w:szCs w:val="24"/>
        </w:rPr>
        <w:t xml:space="preserve">Further information can be obtained from the </w:t>
      </w:r>
      <w:hyperlink r:id="rId11" w:history="1">
        <w:r w:rsidRPr="00034C93">
          <w:rPr>
            <w:rStyle w:val="Hyperlink"/>
            <w:color w:val="auto"/>
            <w:sz w:val="24"/>
            <w:szCs w:val="24"/>
          </w:rPr>
          <w:t>H</w:t>
        </w:r>
        <w:r w:rsidR="00347EB2">
          <w:rPr>
            <w:rStyle w:val="Hyperlink"/>
            <w:color w:val="auto"/>
            <w:sz w:val="24"/>
            <w:szCs w:val="24"/>
          </w:rPr>
          <w:t>ealth and Safety Executive’s</w:t>
        </w:r>
        <w:r w:rsidRPr="00034C93">
          <w:rPr>
            <w:rStyle w:val="Hyperlink"/>
            <w:color w:val="auto"/>
            <w:sz w:val="24"/>
            <w:szCs w:val="24"/>
          </w:rPr>
          <w:t xml:space="preserve"> advice on the use of interactive whiteboards</w:t>
        </w:r>
      </w:hyperlink>
      <w:r w:rsidRPr="004C65F7">
        <w:rPr>
          <w:sz w:val="24"/>
          <w:szCs w:val="24"/>
        </w:rPr>
        <w:t>.</w:t>
      </w:r>
    </w:p>
    <w:p w14:paraId="2B751102" w14:textId="451A46FA" w:rsidR="00384935" w:rsidRPr="00384935" w:rsidRDefault="00384935" w:rsidP="00384935"/>
    <w:p w14:paraId="1C21C914" w14:textId="572BB917" w:rsidR="00384935" w:rsidRPr="00384935" w:rsidRDefault="00384935" w:rsidP="00384935"/>
    <w:p w14:paraId="4368835E" w14:textId="1B848917" w:rsidR="00384935" w:rsidRPr="00384935" w:rsidRDefault="00384935" w:rsidP="00384935"/>
    <w:p w14:paraId="468BE5F6" w14:textId="0001E776" w:rsidR="00384935" w:rsidRPr="00384935" w:rsidRDefault="00384935" w:rsidP="00384935"/>
    <w:p w14:paraId="64194C38" w14:textId="398DDC95" w:rsidR="00384935" w:rsidRPr="00384935" w:rsidRDefault="00384935" w:rsidP="00384935"/>
    <w:p w14:paraId="12541879" w14:textId="3F3B935A" w:rsidR="00384935" w:rsidRPr="00384935" w:rsidRDefault="00384935" w:rsidP="00384935"/>
    <w:p w14:paraId="6B90C2C7" w14:textId="2B8D3964" w:rsidR="00384935" w:rsidRPr="00384935" w:rsidRDefault="00384935" w:rsidP="00384935">
      <w:pPr>
        <w:tabs>
          <w:tab w:val="left" w:pos="1752"/>
        </w:tabs>
      </w:pPr>
      <w:r>
        <w:tab/>
      </w:r>
    </w:p>
    <w:sectPr w:rsidR="00384935" w:rsidRPr="00384935" w:rsidSect="00034C93">
      <w:headerReference w:type="default" r:id="rId12"/>
      <w:footerReference w:type="default" r:id="rId13"/>
      <w:headerReference w:type="first" r:id="rId14"/>
      <w:footerReference w:type="first" r:id="rId15"/>
      <w:pgSz w:w="11906" w:h="16838"/>
      <w:pgMar w:top="720" w:right="720" w:bottom="720"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E9365" w14:textId="77777777" w:rsidR="00817B9B" w:rsidRDefault="00817B9B" w:rsidP="00AA1BAB">
      <w:pPr>
        <w:spacing w:after="0" w:line="240" w:lineRule="auto"/>
      </w:pPr>
      <w:r>
        <w:separator/>
      </w:r>
    </w:p>
  </w:endnote>
  <w:endnote w:type="continuationSeparator" w:id="0">
    <w:p w14:paraId="2885B80C" w14:textId="77777777" w:rsidR="00817B9B" w:rsidRDefault="00817B9B"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ED31" w14:textId="77777777" w:rsidR="006C61F3" w:rsidRDefault="006C61F3" w:rsidP="00726505">
    <w:pPr>
      <w:pStyle w:val="Footer"/>
      <w:jc w:val="center"/>
    </w:pPr>
  </w:p>
  <w:p w14:paraId="387E8774" w14:textId="212A4E8C" w:rsidR="006C61F3" w:rsidRPr="00034C93" w:rsidRDefault="006C61F3" w:rsidP="00034C93">
    <w:pPr>
      <w:pStyle w:val="Footer"/>
      <w:rPr>
        <w:sz w:val="18"/>
        <w:szCs w:val="18"/>
      </w:rPr>
    </w:pPr>
    <w:r w:rsidRPr="00034C93">
      <w:rPr>
        <w:sz w:val="18"/>
        <w:szCs w:val="18"/>
      </w:rPr>
      <w:t>H&amp;S/Reviewed 0</w:t>
    </w:r>
    <w:r w:rsidR="00384935">
      <w:rPr>
        <w:sz w:val="18"/>
        <w:szCs w:val="18"/>
      </w:rPr>
      <w:t>3.02.21</w:t>
    </w:r>
    <w:r w:rsidRPr="00034C93">
      <w:rPr>
        <w:sz w:val="18"/>
        <w:szCs w:val="18"/>
      </w:rPr>
      <w:t xml:space="preserve">/Next review </w:t>
    </w:r>
    <w:r w:rsidR="00384935">
      <w:rPr>
        <w:sz w:val="18"/>
        <w:szCs w:val="18"/>
      </w:rPr>
      <w:t>2023</w:t>
    </w:r>
  </w:p>
  <w:p w14:paraId="52B6C107" w14:textId="7C0ABBB6" w:rsidR="00DE1175" w:rsidRDefault="00DE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476C" w14:textId="5EF4718B" w:rsidR="005159C4" w:rsidRPr="00034C93" w:rsidRDefault="005159C4" w:rsidP="005159C4">
    <w:pPr>
      <w:pStyle w:val="Footer"/>
      <w:rPr>
        <w:sz w:val="18"/>
        <w:szCs w:val="18"/>
      </w:rPr>
    </w:pPr>
    <w:r w:rsidRPr="00034C93">
      <w:rPr>
        <w:sz w:val="18"/>
        <w:szCs w:val="18"/>
      </w:rPr>
      <w:t xml:space="preserve">H&amp;S/Reviewed </w:t>
    </w:r>
    <w:r w:rsidR="00384935">
      <w:rPr>
        <w:sz w:val="18"/>
        <w:szCs w:val="18"/>
      </w:rPr>
      <w:t>03.02.21</w:t>
    </w:r>
    <w:r w:rsidR="00165B66" w:rsidRPr="00034C93">
      <w:rPr>
        <w:sz w:val="18"/>
        <w:szCs w:val="18"/>
      </w:rPr>
      <w:t xml:space="preserve">/Next review </w:t>
    </w:r>
    <w:r w:rsidR="00384935">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077C8" w14:textId="77777777" w:rsidR="00817B9B" w:rsidRDefault="00817B9B" w:rsidP="00AA1BAB">
      <w:pPr>
        <w:spacing w:after="0" w:line="240" w:lineRule="auto"/>
      </w:pPr>
      <w:r>
        <w:separator/>
      </w:r>
    </w:p>
  </w:footnote>
  <w:footnote w:type="continuationSeparator" w:id="0">
    <w:p w14:paraId="3048A992" w14:textId="77777777" w:rsidR="00817B9B" w:rsidRDefault="00817B9B"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B00D" w14:textId="77777777" w:rsidR="00DE1175" w:rsidRDefault="00DE1175">
    <w:pPr>
      <w:pStyle w:val="Header"/>
    </w:pPr>
  </w:p>
  <w:p w14:paraId="03FAA75C" w14:textId="77777777" w:rsidR="00DE1175" w:rsidRDefault="00DE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A34F" w14:textId="77777777" w:rsidR="007D4115" w:rsidRPr="007D4115" w:rsidRDefault="007D4115" w:rsidP="007D4115">
    <w:pPr>
      <w:rPr>
        <w:rFonts w:cs="Arial"/>
        <w:sz w:val="48"/>
        <w:szCs w:val="48"/>
      </w:rPr>
    </w:pPr>
    <w:r w:rsidRPr="007D4115">
      <w:rPr>
        <w:rFonts w:cs="Arial"/>
        <w:sz w:val="48"/>
        <w:szCs w:val="48"/>
      </w:rPr>
      <w:t>Safe use of interactive whiteboards</w:t>
    </w:r>
  </w:p>
  <w:p w14:paraId="5FCA4FCB" w14:textId="65321592" w:rsidR="00DE1175" w:rsidRDefault="00DE1175">
    <w:pPr>
      <w:pStyle w:val="Header"/>
    </w:pPr>
    <w:r>
      <w:rPr>
        <w:noProof/>
        <w:lang w:eastAsia="en-GB"/>
      </w:rPr>
      <w:drawing>
        <wp:anchor distT="0" distB="0" distL="114300" distR="114300" simplePos="0" relativeHeight="251653632" behindDoc="1" locked="0" layoutInCell="1" allowOverlap="1" wp14:anchorId="696BF3E7" wp14:editId="27498554">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A4E9D"/>
    <w:multiLevelType w:val="multilevel"/>
    <w:tmpl w:val="6A7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86DF3"/>
    <w:multiLevelType w:val="multilevel"/>
    <w:tmpl w:val="8896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B5CF0"/>
    <w:multiLevelType w:val="hybridMultilevel"/>
    <w:tmpl w:val="77AEE7B2"/>
    <w:lvl w:ilvl="0" w:tplc="0809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431BF"/>
    <w:multiLevelType w:val="multilevel"/>
    <w:tmpl w:val="5EB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D45A5"/>
    <w:multiLevelType w:val="multilevel"/>
    <w:tmpl w:val="051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A46C3"/>
    <w:multiLevelType w:val="hybridMultilevel"/>
    <w:tmpl w:val="B624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15AB3"/>
    <w:multiLevelType w:val="hybridMultilevel"/>
    <w:tmpl w:val="595A68DE"/>
    <w:lvl w:ilvl="0" w:tplc="7856DACE">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2"/>
  </w:num>
  <w:num w:numId="5">
    <w:abstractNumId w:val="5"/>
  </w:num>
  <w:num w:numId="6">
    <w:abstractNumId w:val="6"/>
  </w:num>
  <w:num w:numId="7">
    <w:abstractNumId w:val="8"/>
  </w:num>
  <w:num w:numId="8">
    <w:abstractNumId w:val="1"/>
  </w:num>
  <w:num w:numId="9">
    <w:abstractNumId w:val="9"/>
  </w:num>
  <w:num w:numId="10">
    <w:abstractNumId w:val="4"/>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34C93"/>
    <w:rsid w:val="00061916"/>
    <w:rsid w:val="000A56FE"/>
    <w:rsid w:val="000C261B"/>
    <w:rsid w:val="000E4BFA"/>
    <w:rsid w:val="00155B53"/>
    <w:rsid w:val="00165B66"/>
    <w:rsid w:val="00197F07"/>
    <w:rsid w:val="001A5CE6"/>
    <w:rsid w:val="002326CB"/>
    <w:rsid w:val="002417E4"/>
    <w:rsid w:val="00264398"/>
    <w:rsid w:val="002A6E69"/>
    <w:rsid w:val="00347EB2"/>
    <w:rsid w:val="00384935"/>
    <w:rsid w:val="0038683B"/>
    <w:rsid w:val="003E6226"/>
    <w:rsid w:val="004029AB"/>
    <w:rsid w:val="00415423"/>
    <w:rsid w:val="00431648"/>
    <w:rsid w:val="00447C50"/>
    <w:rsid w:val="004908EC"/>
    <w:rsid w:val="004C65F7"/>
    <w:rsid w:val="004E1400"/>
    <w:rsid w:val="0051517D"/>
    <w:rsid w:val="005159C4"/>
    <w:rsid w:val="00523629"/>
    <w:rsid w:val="00554D69"/>
    <w:rsid w:val="0055796B"/>
    <w:rsid w:val="005775C7"/>
    <w:rsid w:val="00593F46"/>
    <w:rsid w:val="005F1B5A"/>
    <w:rsid w:val="00604BB6"/>
    <w:rsid w:val="006C2534"/>
    <w:rsid w:val="006C61F3"/>
    <w:rsid w:val="00720A70"/>
    <w:rsid w:val="00726505"/>
    <w:rsid w:val="00732633"/>
    <w:rsid w:val="00733301"/>
    <w:rsid w:val="007C6178"/>
    <w:rsid w:val="007C652A"/>
    <w:rsid w:val="007D4115"/>
    <w:rsid w:val="007F46B9"/>
    <w:rsid w:val="0080319C"/>
    <w:rsid w:val="008149B0"/>
    <w:rsid w:val="00814ECF"/>
    <w:rsid w:val="00817B9B"/>
    <w:rsid w:val="0088383A"/>
    <w:rsid w:val="008946A1"/>
    <w:rsid w:val="008F673C"/>
    <w:rsid w:val="00904475"/>
    <w:rsid w:val="009514CC"/>
    <w:rsid w:val="009527BC"/>
    <w:rsid w:val="00973F7D"/>
    <w:rsid w:val="009828AE"/>
    <w:rsid w:val="009B66B8"/>
    <w:rsid w:val="00A531DE"/>
    <w:rsid w:val="00A5334E"/>
    <w:rsid w:val="00A735C7"/>
    <w:rsid w:val="00AA1BAB"/>
    <w:rsid w:val="00AC00B5"/>
    <w:rsid w:val="00AD673E"/>
    <w:rsid w:val="00AE482C"/>
    <w:rsid w:val="00AE6B4B"/>
    <w:rsid w:val="00B036FB"/>
    <w:rsid w:val="00B162A6"/>
    <w:rsid w:val="00B4058A"/>
    <w:rsid w:val="00B53BC4"/>
    <w:rsid w:val="00BC255A"/>
    <w:rsid w:val="00C24BAD"/>
    <w:rsid w:val="00C32010"/>
    <w:rsid w:val="00C422E5"/>
    <w:rsid w:val="00C47FDC"/>
    <w:rsid w:val="00D672D2"/>
    <w:rsid w:val="00D715B6"/>
    <w:rsid w:val="00DB53BD"/>
    <w:rsid w:val="00DC2471"/>
    <w:rsid w:val="00DD33CA"/>
    <w:rsid w:val="00DE1175"/>
    <w:rsid w:val="00DF596E"/>
    <w:rsid w:val="00E11C07"/>
    <w:rsid w:val="00E33E86"/>
    <w:rsid w:val="00E674C4"/>
    <w:rsid w:val="00E705F5"/>
    <w:rsid w:val="00E72C01"/>
    <w:rsid w:val="00EB1AA3"/>
    <w:rsid w:val="00EC0E63"/>
    <w:rsid w:val="00EC2151"/>
    <w:rsid w:val="00EF2AB1"/>
    <w:rsid w:val="00F22692"/>
    <w:rsid w:val="00F276D4"/>
    <w:rsid w:val="00F5407D"/>
    <w:rsid w:val="00F965A5"/>
    <w:rsid w:val="00FA4CB2"/>
    <w:rsid w:val="00FB1C49"/>
    <w:rsid w:val="00FD5423"/>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8254C"/>
  <w15:docId w15:val="{038CAB41-535F-4EEA-9D93-551DDD4E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DE11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DE1175"/>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unhideWhenUsed/>
    <w:rsid w:val="00DE1175"/>
    <w:rPr>
      <w:strike w:val="0"/>
      <w:dstrike w:val="0"/>
      <w:color w:val="0072BC"/>
      <w:u w:val="none"/>
      <w:effect w:val="none"/>
    </w:rPr>
  </w:style>
  <w:style w:type="paragraph" w:customStyle="1" w:styleId="kcc-restricted-fontselement-h1">
    <w:name w:val="kcc-restricted-fontselement-h1"/>
    <w:basedOn w:val="Normal"/>
    <w:rsid w:val="00DE117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E1175"/>
    <w:rPr>
      <w:b/>
      <w:bCs/>
    </w:rPr>
  </w:style>
  <w:style w:type="character" w:customStyle="1" w:styleId="ms-wpheadertdselspan">
    <w:name w:val="ms-wpheadertdselspan"/>
    <w:basedOn w:val="DefaultParagraphFont"/>
    <w:rsid w:val="00DE1175"/>
  </w:style>
  <w:style w:type="paragraph" w:customStyle="1" w:styleId="H4">
    <w:name w:val="H4"/>
    <w:basedOn w:val="Normal"/>
    <w:next w:val="Normal"/>
    <w:rsid w:val="006C2534"/>
    <w:pPr>
      <w:keepNext/>
      <w:spacing w:before="100" w:after="100" w:line="240" w:lineRule="auto"/>
      <w:outlineLvl w:val="4"/>
    </w:pPr>
    <w:rPr>
      <w:rFonts w:ascii="Times New Roman" w:eastAsia="Times New Roman" w:hAnsi="Times New Roman"/>
      <w:b/>
      <w:snapToGrid w:val="0"/>
      <w:sz w:val="24"/>
      <w:szCs w:val="20"/>
    </w:rPr>
  </w:style>
  <w:style w:type="character" w:styleId="FollowedHyperlink">
    <w:name w:val="FollowedHyperlink"/>
    <w:basedOn w:val="DefaultParagraphFont"/>
    <w:uiPriority w:val="99"/>
    <w:semiHidden/>
    <w:unhideWhenUsed/>
    <w:rsid w:val="007265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871465">
      <w:bodyDiv w:val="1"/>
      <w:marLeft w:val="0"/>
      <w:marRight w:val="0"/>
      <w:marTop w:val="0"/>
      <w:marBottom w:val="0"/>
      <w:divBdr>
        <w:top w:val="none" w:sz="0" w:space="0" w:color="auto"/>
        <w:left w:val="none" w:sz="0" w:space="0" w:color="auto"/>
        <w:bottom w:val="none" w:sz="0" w:space="0" w:color="auto"/>
        <w:right w:val="none" w:sz="0" w:space="0" w:color="auto"/>
      </w:divBdr>
      <w:divsChild>
        <w:div w:id="1774664983">
          <w:marLeft w:val="0"/>
          <w:marRight w:val="0"/>
          <w:marTop w:val="0"/>
          <w:marBottom w:val="0"/>
          <w:divBdr>
            <w:top w:val="none" w:sz="0" w:space="0" w:color="auto"/>
            <w:left w:val="none" w:sz="0" w:space="0" w:color="auto"/>
            <w:bottom w:val="none" w:sz="0" w:space="0" w:color="auto"/>
            <w:right w:val="none" w:sz="0" w:space="0" w:color="auto"/>
          </w:divBdr>
          <w:divsChild>
            <w:div w:id="1729570124">
              <w:marLeft w:val="0"/>
              <w:marRight w:val="0"/>
              <w:marTop w:val="0"/>
              <w:marBottom w:val="0"/>
              <w:divBdr>
                <w:top w:val="none" w:sz="0" w:space="0" w:color="auto"/>
                <w:left w:val="none" w:sz="0" w:space="0" w:color="auto"/>
                <w:bottom w:val="none" w:sz="0" w:space="0" w:color="auto"/>
                <w:right w:val="none" w:sz="0" w:space="0" w:color="auto"/>
              </w:divBdr>
              <w:divsChild>
                <w:div w:id="429084754">
                  <w:marLeft w:val="0"/>
                  <w:marRight w:val="0"/>
                  <w:marTop w:val="0"/>
                  <w:marBottom w:val="0"/>
                  <w:divBdr>
                    <w:top w:val="none" w:sz="0" w:space="0" w:color="auto"/>
                    <w:left w:val="none" w:sz="0" w:space="0" w:color="auto"/>
                    <w:bottom w:val="none" w:sz="0" w:space="0" w:color="auto"/>
                    <w:right w:val="none" w:sz="0" w:space="0" w:color="auto"/>
                  </w:divBdr>
                  <w:divsChild>
                    <w:div w:id="2059821821">
                      <w:marLeft w:val="3000"/>
                      <w:marRight w:val="0"/>
                      <w:marTop w:val="0"/>
                      <w:marBottom w:val="0"/>
                      <w:divBdr>
                        <w:top w:val="none" w:sz="0" w:space="0" w:color="auto"/>
                        <w:left w:val="none" w:sz="0" w:space="0" w:color="auto"/>
                        <w:bottom w:val="none" w:sz="0" w:space="0" w:color="auto"/>
                        <w:right w:val="none" w:sz="0" w:space="0" w:color="auto"/>
                      </w:divBdr>
                      <w:divsChild>
                        <w:div w:id="706175606">
                          <w:marLeft w:val="0"/>
                          <w:marRight w:val="0"/>
                          <w:marTop w:val="0"/>
                          <w:marBottom w:val="0"/>
                          <w:divBdr>
                            <w:top w:val="none" w:sz="0" w:space="0" w:color="auto"/>
                            <w:left w:val="none" w:sz="0" w:space="0" w:color="auto"/>
                            <w:bottom w:val="none" w:sz="0" w:space="0" w:color="auto"/>
                            <w:right w:val="none" w:sz="0" w:space="0" w:color="auto"/>
                          </w:divBdr>
                          <w:divsChild>
                            <w:div w:id="1114786732">
                              <w:marLeft w:val="0"/>
                              <w:marRight w:val="0"/>
                              <w:marTop w:val="0"/>
                              <w:marBottom w:val="0"/>
                              <w:divBdr>
                                <w:top w:val="none" w:sz="0" w:space="0" w:color="auto"/>
                                <w:left w:val="none" w:sz="0" w:space="0" w:color="auto"/>
                                <w:bottom w:val="none" w:sz="0" w:space="0" w:color="auto"/>
                                <w:right w:val="none" w:sz="0" w:space="0" w:color="auto"/>
                              </w:divBdr>
                              <w:divsChild>
                                <w:div w:id="13465443">
                                  <w:marLeft w:val="0"/>
                                  <w:marRight w:val="0"/>
                                  <w:marTop w:val="0"/>
                                  <w:marBottom w:val="0"/>
                                  <w:divBdr>
                                    <w:top w:val="none" w:sz="0" w:space="0" w:color="auto"/>
                                    <w:left w:val="none" w:sz="0" w:space="0" w:color="auto"/>
                                    <w:bottom w:val="none" w:sz="0" w:space="0" w:color="auto"/>
                                    <w:right w:val="none" w:sz="0" w:space="0" w:color="auto"/>
                                  </w:divBdr>
                                  <w:divsChild>
                                    <w:div w:id="413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934415">
      <w:bodyDiv w:val="1"/>
      <w:marLeft w:val="0"/>
      <w:marRight w:val="0"/>
      <w:marTop w:val="0"/>
      <w:marBottom w:val="0"/>
      <w:divBdr>
        <w:top w:val="none" w:sz="0" w:space="0" w:color="auto"/>
        <w:left w:val="none" w:sz="0" w:space="0" w:color="auto"/>
        <w:bottom w:val="none" w:sz="0" w:space="0" w:color="auto"/>
        <w:right w:val="none" w:sz="0" w:space="0" w:color="auto"/>
      </w:divBdr>
      <w:divsChild>
        <w:div w:id="1317496024">
          <w:marLeft w:val="0"/>
          <w:marRight w:val="0"/>
          <w:marTop w:val="0"/>
          <w:marBottom w:val="0"/>
          <w:divBdr>
            <w:top w:val="none" w:sz="0" w:space="0" w:color="auto"/>
            <w:left w:val="none" w:sz="0" w:space="0" w:color="auto"/>
            <w:bottom w:val="none" w:sz="0" w:space="0" w:color="auto"/>
            <w:right w:val="none" w:sz="0" w:space="0" w:color="auto"/>
          </w:divBdr>
          <w:divsChild>
            <w:div w:id="1730421317">
              <w:marLeft w:val="0"/>
              <w:marRight w:val="0"/>
              <w:marTop w:val="0"/>
              <w:marBottom w:val="0"/>
              <w:divBdr>
                <w:top w:val="none" w:sz="0" w:space="0" w:color="auto"/>
                <w:left w:val="none" w:sz="0" w:space="0" w:color="auto"/>
                <w:bottom w:val="none" w:sz="0" w:space="0" w:color="auto"/>
                <w:right w:val="none" w:sz="0" w:space="0" w:color="auto"/>
              </w:divBdr>
              <w:divsChild>
                <w:div w:id="902716972">
                  <w:marLeft w:val="0"/>
                  <w:marRight w:val="0"/>
                  <w:marTop w:val="0"/>
                  <w:marBottom w:val="0"/>
                  <w:divBdr>
                    <w:top w:val="none" w:sz="0" w:space="0" w:color="auto"/>
                    <w:left w:val="none" w:sz="0" w:space="0" w:color="auto"/>
                    <w:bottom w:val="none" w:sz="0" w:space="0" w:color="auto"/>
                    <w:right w:val="none" w:sz="0" w:space="0" w:color="auto"/>
                  </w:divBdr>
                  <w:divsChild>
                    <w:div w:id="1155223953">
                      <w:marLeft w:val="3000"/>
                      <w:marRight w:val="0"/>
                      <w:marTop w:val="0"/>
                      <w:marBottom w:val="0"/>
                      <w:divBdr>
                        <w:top w:val="none" w:sz="0" w:space="0" w:color="auto"/>
                        <w:left w:val="none" w:sz="0" w:space="0" w:color="auto"/>
                        <w:bottom w:val="none" w:sz="0" w:space="0" w:color="auto"/>
                        <w:right w:val="none" w:sz="0" w:space="0" w:color="auto"/>
                      </w:divBdr>
                      <w:divsChild>
                        <w:div w:id="2144880763">
                          <w:marLeft w:val="0"/>
                          <w:marRight w:val="0"/>
                          <w:marTop w:val="0"/>
                          <w:marBottom w:val="0"/>
                          <w:divBdr>
                            <w:top w:val="none" w:sz="0" w:space="0" w:color="auto"/>
                            <w:left w:val="none" w:sz="0" w:space="0" w:color="auto"/>
                            <w:bottom w:val="none" w:sz="0" w:space="0" w:color="auto"/>
                            <w:right w:val="none" w:sz="0" w:space="0" w:color="auto"/>
                          </w:divBdr>
                          <w:divsChild>
                            <w:div w:id="1121919549">
                              <w:marLeft w:val="0"/>
                              <w:marRight w:val="0"/>
                              <w:marTop w:val="0"/>
                              <w:marBottom w:val="0"/>
                              <w:divBdr>
                                <w:top w:val="none" w:sz="0" w:space="0" w:color="auto"/>
                                <w:left w:val="none" w:sz="0" w:space="0" w:color="auto"/>
                                <w:bottom w:val="none" w:sz="0" w:space="0" w:color="auto"/>
                                <w:right w:val="none" w:sz="0" w:space="0" w:color="auto"/>
                              </w:divBdr>
                              <w:divsChild>
                                <w:div w:id="35932527">
                                  <w:marLeft w:val="0"/>
                                  <w:marRight w:val="0"/>
                                  <w:marTop w:val="0"/>
                                  <w:marBottom w:val="0"/>
                                  <w:divBdr>
                                    <w:top w:val="none" w:sz="0" w:space="0" w:color="auto"/>
                                    <w:left w:val="none" w:sz="0" w:space="0" w:color="auto"/>
                                    <w:bottom w:val="none" w:sz="0" w:space="0" w:color="auto"/>
                                    <w:right w:val="none" w:sz="0" w:space="0" w:color="auto"/>
                                  </w:divBdr>
                                  <w:divsChild>
                                    <w:div w:id="726687308">
                                      <w:marLeft w:val="0"/>
                                      <w:marRight w:val="0"/>
                                      <w:marTop w:val="0"/>
                                      <w:marBottom w:val="0"/>
                                      <w:divBdr>
                                        <w:top w:val="none" w:sz="0" w:space="0" w:color="auto"/>
                                        <w:left w:val="none" w:sz="0" w:space="0" w:color="auto"/>
                                        <w:bottom w:val="none" w:sz="0" w:space="0" w:color="auto"/>
                                        <w:right w:val="none" w:sz="0" w:space="0" w:color="auto"/>
                                      </w:divBdr>
                                      <w:divsChild>
                                        <w:div w:id="346760939">
                                          <w:marLeft w:val="0"/>
                                          <w:marRight w:val="0"/>
                                          <w:marTop w:val="0"/>
                                          <w:marBottom w:val="0"/>
                                          <w:divBdr>
                                            <w:top w:val="none" w:sz="0" w:space="0" w:color="auto"/>
                                            <w:left w:val="none" w:sz="0" w:space="0" w:color="auto"/>
                                            <w:bottom w:val="none" w:sz="0" w:space="0" w:color="auto"/>
                                            <w:right w:val="none" w:sz="0" w:space="0" w:color="auto"/>
                                          </w:divBdr>
                                          <w:divsChild>
                                            <w:div w:id="1912546664">
                                              <w:marLeft w:val="0"/>
                                              <w:marRight w:val="0"/>
                                              <w:marTop w:val="0"/>
                                              <w:marBottom w:val="0"/>
                                              <w:divBdr>
                                                <w:top w:val="none" w:sz="0" w:space="0" w:color="auto"/>
                                                <w:left w:val="none" w:sz="0" w:space="0" w:color="auto"/>
                                                <w:bottom w:val="none" w:sz="0" w:space="0" w:color="auto"/>
                                                <w:right w:val="none" w:sz="0" w:space="0" w:color="auto"/>
                                              </w:divBdr>
                                              <w:divsChild>
                                                <w:div w:id="539826196">
                                                  <w:marLeft w:val="0"/>
                                                  <w:marRight w:val="0"/>
                                                  <w:marTop w:val="0"/>
                                                  <w:marBottom w:val="0"/>
                                                  <w:divBdr>
                                                    <w:top w:val="none" w:sz="0" w:space="0" w:color="auto"/>
                                                    <w:left w:val="none" w:sz="0" w:space="0" w:color="auto"/>
                                                    <w:bottom w:val="none" w:sz="0" w:space="0" w:color="auto"/>
                                                    <w:right w:val="none" w:sz="0" w:space="0" w:color="auto"/>
                                                  </w:divBdr>
                                                </w:div>
                                                <w:div w:id="1038431356">
                                                  <w:marLeft w:val="0"/>
                                                  <w:marRight w:val="0"/>
                                                  <w:marTop w:val="0"/>
                                                  <w:marBottom w:val="0"/>
                                                  <w:divBdr>
                                                    <w:top w:val="none" w:sz="0" w:space="0" w:color="auto"/>
                                                    <w:left w:val="none" w:sz="0" w:space="0" w:color="auto"/>
                                                    <w:bottom w:val="none" w:sz="0" w:space="0" w:color="auto"/>
                                                    <w:right w:val="none" w:sz="0" w:space="0" w:color="auto"/>
                                                  </w:divBdr>
                                                </w:div>
                                                <w:div w:id="70590375">
                                                  <w:marLeft w:val="0"/>
                                                  <w:marRight w:val="0"/>
                                                  <w:marTop w:val="0"/>
                                                  <w:marBottom w:val="0"/>
                                                  <w:divBdr>
                                                    <w:top w:val="none" w:sz="0" w:space="0" w:color="auto"/>
                                                    <w:left w:val="none" w:sz="0" w:space="0" w:color="auto"/>
                                                    <w:bottom w:val="none" w:sz="0" w:space="0" w:color="auto"/>
                                                    <w:right w:val="none" w:sz="0" w:space="0" w:color="auto"/>
                                                  </w:divBdr>
                                                </w:div>
                                                <w:div w:id="1803301731">
                                                  <w:marLeft w:val="0"/>
                                                  <w:marRight w:val="0"/>
                                                  <w:marTop w:val="0"/>
                                                  <w:marBottom w:val="0"/>
                                                  <w:divBdr>
                                                    <w:top w:val="none" w:sz="0" w:space="0" w:color="auto"/>
                                                    <w:left w:val="none" w:sz="0" w:space="0" w:color="auto"/>
                                                    <w:bottom w:val="none" w:sz="0" w:space="0" w:color="auto"/>
                                                    <w:right w:val="none" w:sz="0" w:space="0" w:color="auto"/>
                                                  </w:divBdr>
                                                </w:div>
                                                <w:div w:id="1969242494">
                                                  <w:marLeft w:val="0"/>
                                                  <w:marRight w:val="0"/>
                                                  <w:marTop w:val="0"/>
                                                  <w:marBottom w:val="0"/>
                                                  <w:divBdr>
                                                    <w:top w:val="none" w:sz="0" w:space="0" w:color="auto"/>
                                                    <w:left w:val="none" w:sz="0" w:space="0" w:color="auto"/>
                                                    <w:bottom w:val="none" w:sz="0" w:space="0" w:color="auto"/>
                                                    <w:right w:val="none" w:sz="0" w:space="0" w:color="auto"/>
                                                  </w:divBdr>
                                                </w:div>
                                                <w:div w:id="684748874">
                                                  <w:marLeft w:val="0"/>
                                                  <w:marRight w:val="0"/>
                                                  <w:marTop w:val="0"/>
                                                  <w:marBottom w:val="0"/>
                                                  <w:divBdr>
                                                    <w:top w:val="none" w:sz="0" w:space="0" w:color="auto"/>
                                                    <w:left w:val="none" w:sz="0" w:space="0" w:color="auto"/>
                                                    <w:bottom w:val="none" w:sz="0" w:space="0" w:color="auto"/>
                                                    <w:right w:val="none" w:sz="0" w:space="0" w:color="auto"/>
                                                  </w:divBdr>
                                                </w:div>
                                                <w:div w:id="1613242473">
                                                  <w:marLeft w:val="0"/>
                                                  <w:marRight w:val="0"/>
                                                  <w:marTop w:val="0"/>
                                                  <w:marBottom w:val="0"/>
                                                  <w:divBdr>
                                                    <w:top w:val="none" w:sz="0" w:space="0" w:color="auto"/>
                                                    <w:left w:val="none" w:sz="0" w:space="0" w:color="auto"/>
                                                    <w:bottom w:val="none" w:sz="0" w:space="0" w:color="auto"/>
                                                    <w:right w:val="none" w:sz="0" w:space="0" w:color="auto"/>
                                                  </w:divBdr>
                                                </w:div>
                                                <w:div w:id="1642030768">
                                                  <w:marLeft w:val="0"/>
                                                  <w:marRight w:val="0"/>
                                                  <w:marTop w:val="0"/>
                                                  <w:marBottom w:val="0"/>
                                                  <w:divBdr>
                                                    <w:top w:val="none" w:sz="0" w:space="0" w:color="auto"/>
                                                    <w:left w:val="none" w:sz="0" w:space="0" w:color="auto"/>
                                                    <w:bottom w:val="none" w:sz="0" w:space="0" w:color="auto"/>
                                                    <w:right w:val="none" w:sz="0" w:space="0" w:color="auto"/>
                                                  </w:divBdr>
                                                </w:div>
                                                <w:div w:id="532695706">
                                                  <w:marLeft w:val="0"/>
                                                  <w:marRight w:val="0"/>
                                                  <w:marTop w:val="0"/>
                                                  <w:marBottom w:val="0"/>
                                                  <w:divBdr>
                                                    <w:top w:val="none" w:sz="0" w:space="0" w:color="auto"/>
                                                    <w:left w:val="none" w:sz="0" w:space="0" w:color="auto"/>
                                                    <w:bottom w:val="none" w:sz="0" w:space="0" w:color="auto"/>
                                                    <w:right w:val="none" w:sz="0" w:space="0" w:color="auto"/>
                                                  </w:divBdr>
                                                </w:div>
                                                <w:div w:id="39013713">
                                                  <w:marLeft w:val="0"/>
                                                  <w:marRight w:val="0"/>
                                                  <w:marTop w:val="0"/>
                                                  <w:marBottom w:val="0"/>
                                                  <w:divBdr>
                                                    <w:top w:val="none" w:sz="0" w:space="0" w:color="auto"/>
                                                    <w:left w:val="none" w:sz="0" w:space="0" w:color="auto"/>
                                                    <w:bottom w:val="none" w:sz="0" w:space="0" w:color="auto"/>
                                                    <w:right w:val="none" w:sz="0" w:space="0" w:color="auto"/>
                                                  </w:divBdr>
                                                </w:div>
                                                <w:div w:id="905798699">
                                                  <w:marLeft w:val="0"/>
                                                  <w:marRight w:val="0"/>
                                                  <w:marTop w:val="0"/>
                                                  <w:marBottom w:val="0"/>
                                                  <w:divBdr>
                                                    <w:top w:val="none" w:sz="0" w:space="0" w:color="auto"/>
                                                    <w:left w:val="none" w:sz="0" w:space="0" w:color="auto"/>
                                                    <w:bottom w:val="none" w:sz="0" w:space="0" w:color="auto"/>
                                                    <w:right w:val="none" w:sz="0" w:space="0" w:color="auto"/>
                                                  </w:divBdr>
                                                </w:div>
                                                <w:div w:id="1990481063">
                                                  <w:marLeft w:val="0"/>
                                                  <w:marRight w:val="0"/>
                                                  <w:marTop w:val="0"/>
                                                  <w:marBottom w:val="0"/>
                                                  <w:divBdr>
                                                    <w:top w:val="none" w:sz="0" w:space="0" w:color="auto"/>
                                                    <w:left w:val="none" w:sz="0" w:space="0" w:color="auto"/>
                                                    <w:bottom w:val="none" w:sz="0" w:space="0" w:color="auto"/>
                                                    <w:right w:val="none" w:sz="0" w:space="0" w:color="auto"/>
                                                  </w:divBdr>
                                                </w:div>
                                                <w:div w:id="552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082">
                                      <w:marLeft w:val="0"/>
                                      <w:marRight w:val="0"/>
                                      <w:marTop w:val="0"/>
                                      <w:marBottom w:val="0"/>
                                      <w:divBdr>
                                        <w:top w:val="none" w:sz="0" w:space="0" w:color="auto"/>
                                        <w:left w:val="none" w:sz="0" w:space="0" w:color="auto"/>
                                        <w:bottom w:val="none" w:sz="0" w:space="0" w:color="auto"/>
                                        <w:right w:val="none" w:sz="0" w:space="0" w:color="auto"/>
                                      </w:divBdr>
                                    </w:div>
                                    <w:div w:id="1305351111">
                                      <w:marLeft w:val="0"/>
                                      <w:marRight w:val="0"/>
                                      <w:marTop w:val="0"/>
                                      <w:marBottom w:val="0"/>
                                      <w:divBdr>
                                        <w:top w:val="none" w:sz="0" w:space="0" w:color="auto"/>
                                        <w:left w:val="none" w:sz="0" w:space="0" w:color="auto"/>
                                        <w:bottom w:val="none" w:sz="0" w:space="0" w:color="auto"/>
                                        <w:right w:val="none" w:sz="0" w:space="0" w:color="auto"/>
                                      </w:divBdr>
                                      <w:divsChild>
                                        <w:div w:id="490563155">
                                          <w:marLeft w:val="0"/>
                                          <w:marRight w:val="0"/>
                                          <w:marTop w:val="0"/>
                                          <w:marBottom w:val="0"/>
                                          <w:divBdr>
                                            <w:top w:val="none" w:sz="0" w:space="0" w:color="auto"/>
                                            <w:left w:val="none" w:sz="0" w:space="0" w:color="auto"/>
                                            <w:bottom w:val="none" w:sz="0" w:space="0" w:color="auto"/>
                                            <w:right w:val="none" w:sz="0" w:space="0" w:color="auto"/>
                                          </w:divBdr>
                                        </w:div>
                                        <w:div w:id="844130771">
                                          <w:marLeft w:val="0"/>
                                          <w:marRight w:val="0"/>
                                          <w:marTop w:val="0"/>
                                          <w:marBottom w:val="0"/>
                                          <w:divBdr>
                                            <w:top w:val="none" w:sz="0" w:space="0" w:color="auto"/>
                                            <w:left w:val="none" w:sz="0" w:space="0" w:color="auto"/>
                                            <w:bottom w:val="none" w:sz="0" w:space="0" w:color="auto"/>
                                            <w:right w:val="none" w:sz="0" w:space="0" w:color="auto"/>
                                          </w:divBdr>
                                        </w:div>
                                      </w:divsChild>
                                    </w:div>
                                    <w:div w:id="1035157841">
                                      <w:marLeft w:val="0"/>
                                      <w:marRight w:val="0"/>
                                      <w:marTop w:val="0"/>
                                      <w:marBottom w:val="0"/>
                                      <w:divBdr>
                                        <w:top w:val="none" w:sz="0" w:space="0" w:color="auto"/>
                                        <w:left w:val="none" w:sz="0" w:space="0" w:color="auto"/>
                                        <w:bottom w:val="none" w:sz="0" w:space="0" w:color="auto"/>
                                        <w:right w:val="none" w:sz="0" w:space="0" w:color="auto"/>
                                      </w:divBdr>
                                    </w:div>
                                    <w:div w:id="2028171659">
                                      <w:marLeft w:val="0"/>
                                      <w:marRight w:val="0"/>
                                      <w:marTop w:val="0"/>
                                      <w:marBottom w:val="0"/>
                                      <w:divBdr>
                                        <w:top w:val="none" w:sz="0" w:space="0" w:color="auto"/>
                                        <w:left w:val="none" w:sz="0" w:space="0" w:color="auto"/>
                                        <w:bottom w:val="none" w:sz="0" w:space="0" w:color="auto"/>
                                        <w:right w:val="none" w:sz="0" w:space="0" w:color="auto"/>
                                      </w:divBdr>
                                      <w:divsChild>
                                        <w:div w:id="1062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radiation/nonionising/whiteboards.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kelsi.org.uk/policies-and-guidance/health-and-safety-guidance/curriculum-top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6" ma:contentTypeDescription="Create a new document." ma:contentTypeScope="" ma:versionID="046b617a71e97e37c779274913c77a48">
  <xsd:schema xmlns:xsd="http://www.w3.org/2001/XMLSchema" xmlns:xs="http://www.w3.org/2001/XMLSchema" xmlns:p="http://schemas.microsoft.com/office/2006/metadata/properties" xmlns:ns3="bee4eed8-a580-47fc-8e06-f4405e5391d9" targetNamespace="http://schemas.microsoft.com/office/2006/metadata/properties" ma:root="true" ma:fieldsID="ed29a07d13ac3f9abc51505622af78e6" ns3:_="">
    <xsd:import namespace="bee4eed8-a580-47fc-8e06-f4405e539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4A2B2-81FE-4A25-A52F-E7959EC4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B95B4-F1E1-4CA2-92BF-E05F012717DE}">
  <ds:schemaRefs>
    <ds:schemaRef ds:uri="http://schemas.microsoft.com/sharepoint/v3/contenttype/forms"/>
  </ds:schemaRefs>
</ds:datastoreItem>
</file>

<file path=customXml/itemProps3.xml><?xml version="1.0" encoding="utf-8"?>
<ds:datastoreItem xmlns:ds="http://schemas.openxmlformats.org/officeDocument/2006/customXml" ds:itemID="{C0BF11A0-89E9-4A29-AE88-715AEF63E0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use of interactive whiteboards</dc:title>
  <dc:creator>Archer, Lisa - ST EODD</dc:creator>
  <cp:lastModifiedBy>Christine Carty - ST PC</cp:lastModifiedBy>
  <cp:revision>2</cp:revision>
  <cp:lastPrinted>2017-01-24T10:45:00Z</cp:lastPrinted>
  <dcterms:created xsi:type="dcterms:W3CDTF">2021-02-04T11:25:00Z</dcterms:created>
  <dcterms:modified xsi:type="dcterms:W3CDTF">2021-02-04T11:25:00Z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0x010100D7DBDB54AADD8D47A1252C0202642A21</vt:lpwstr>
  </property>
</Properties>
</file>