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CF0" w:rsidRPr="00675E5B" w:rsidRDefault="00111CF0" w:rsidP="00111CF0">
      <w:pPr>
        <w:jc w:val="center"/>
        <w:rPr>
          <w:rFonts w:ascii="Arial" w:hAnsi="Arial" w:cs="Arial"/>
          <w:b/>
        </w:rPr>
      </w:pPr>
      <w:bookmarkStart w:id="0" w:name="_GoBack"/>
      <w:bookmarkEnd w:id="0"/>
      <w:r w:rsidRPr="00675E5B">
        <w:rPr>
          <w:rFonts w:ascii="Arial" w:hAnsi="Arial" w:cs="Arial"/>
          <w:b/>
        </w:rPr>
        <w:t>DRAFT MINUTES- MEETING OF THE SCHOOLS’ FUNDING FORUM (SFF)</w:t>
      </w:r>
    </w:p>
    <w:p w:rsidR="008F55FF" w:rsidRDefault="008F55FF" w:rsidP="00111CF0">
      <w:pPr>
        <w:jc w:val="center"/>
        <w:rPr>
          <w:rFonts w:ascii="Arial" w:hAnsi="Arial" w:cs="Arial"/>
          <w:b/>
        </w:rPr>
      </w:pPr>
    </w:p>
    <w:p w:rsidR="00111CF0" w:rsidRPr="00675E5B" w:rsidRDefault="00111CF0" w:rsidP="00111CF0">
      <w:pPr>
        <w:jc w:val="center"/>
        <w:rPr>
          <w:rFonts w:ascii="Arial" w:hAnsi="Arial" w:cs="Arial"/>
          <w:b/>
        </w:rPr>
      </w:pPr>
      <w:r w:rsidRPr="00675E5B">
        <w:rPr>
          <w:rFonts w:ascii="Arial" w:hAnsi="Arial" w:cs="Arial"/>
          <w:b/>
        </w:rPr>
        <w:t xml:space="preserve">8:00 – </w:t>
      </w:r>
      <w:r w:rsidR="002117BA">
        <w:rPr>
          <w:rFonts w:ascii="Arial" w:hAnsi="Arial" w:cs="Arial"/>
          <w:b/>
        </w:rPr>
        <w:t>13:30</w:t>
      </w:r>
      <w:r w:rsidRPr="00675E5B">
        <w:rPr>
          <w:rFonts w:ascii="Arial" w:hAnsi="Arial" w:cs="Arial"/>
          <w:b/>
        </w:rPr>
        <w:t xml:space="preserve">, </w:t>
      </w:r>
      <w:r w:rsidR="0073093E">
        <w:rPr>
          <w:rFonts w:ascii="Arial" w:hAnsi="Arial" w:cs="Arial"/>
          <w:b/>
        </w:rPr>
        <w:t xml:space="preserve">1 </w:t>
      </w:r>
      <w:r w:rsidR="009A76A9">
        <w:rPr>
          <w:rFonts w:ascii="Arial" w:hAnsi="Arial" w:cs="Arial"/>
          <w:b/>
        </w:rPr>
        <w:t>December</w:t>
      </w:r>
      <w:r w:rsidR="00E57460">
        <w:rPr>
          <w:rFonts w:ascii="Arial" w:hAnsi="Arial" w:cs="Arial"/>
          <w:b/>
        </w:rPr>
        <w:t xml:space="preserve"> 201</w:t>
      </w:r>
      <w:r w:rsidR="0073093E">
        <w:rPr>
          <w:rFonts w:ascii="Arial" w:hAnsi="Arial" w:cs="Arial"/>
          <w:b/>
        </w:rPr>
        <w:t>7</w:t>
      </w:r>
      <w:r w:rsidR="00842825">
        <w:rPr>
          <w:rFonts w:ascii="Arial" w:hAnsi="Arial" w:cs="Arial"/>
          <w:b/>
        </w:rPr>
        <w:t xml:space="preserve">  </w:t>
      </w:r>
    </w:p>
    <w:p w:rsidR="00E57460" w:rsidRDefault="00E57460" w:rsidP="00E57460">
      <w:pPr>
        <w:rPr>
          <w:rFonts w:ascii="Arial" w:hAnsi="Arial" w:cs="Arial"/>
        </w:rPr>
      </w:pPr>
    </w:p>
    <w:p w:rsidR="0095190F" w:rsidRDefault="0073093E" w:rsidP="0095190F">
      <w:pPr>
        <w:jc w:val="center"/>
        <w:rPr>
          <w:rFonts w:ascii="Arial" w:hAnsi="Arial" w:cs="Arial"/>
          <w:b/>
        </w:rPr>
      </w:pPr>
      <w:r>
        <w:rPr>
          <w:rFonts w:ascii="Arial" w:hAnsi="Arial" w:cs="Arial"/>
          <w:b/>
        </w:rPr>
        <w:t>Mercure Maidstone, Great Danes Hotel, Ashford Road</w:t>
      </w:r>
      <w:r w:rsidR="0095190F">
        <w:rPr>
          <w:rFonts w:ascii="Arial" w:hAnsi="Arial" w:cs="Arial"/>
          <w:b/>
        </w:rPr>
        <w:t>,</w:t>
      </w:r>
    </w:p>
    <w:p w:rsidR="00E57460" w:rsidRPr="00E57460" w:rsidRDefault="0095190F" w:rsidP="0095190F">
      <w:pPr>
        <w:jc w:val="center"/>
        <w:rPr>
          <w:rFonts w:ascii="Arial" w:hAnsi="Arial" w:cs="Arial"/>
          <w:b/>
        </w:rPr>
      </w:pPr>
      <w:r>
        <w:rPr>
          <w:rFonts w:ascii="Arial" w:hAnsi="Arial" w:cs="Arial"/>
          <w:b/>
        </w:rPr>
        <w:t>Hollingbourne, Maidstone ME17 1RE</w:t>
      </w:r>
    </w:p>
    <w:p w:rsidR="00507BEE" w:rsidRPr="00675E5B" w:rsidRDefault="00507BEE" w:rsidP="0095190F">
      <w:pPr>
        <w:jc w:val="center"/>
        <w:rPr>
          <w:rFonts w:ascii="Arial" w:hAnsi="Arial" w:cs="Arial"/>
        </w:rPr>
      </w:pPr>
    </w:p>
    <w:p w:rsidR="00147A7D" w:rsidRDefault="00673CD8" w:rsidP="00673CD8">
      <w:pPr>
        <w:rPr>
          <w:rFonts w:ascii="Arial" w:hAnsi="Arial" w:cs="Arial"/>
        </w:rPr>
      </w:pPr>
      <w:r w:rsidRPr="00675E5B">
        <w:rPr>
          <w:rFonts w:ascii="Arial" w:hAnsi="Arial" w:cs="Arial"/>
          <w:b/>
        </w:rPr>
        <w:t>Present:</w:t>
      </w:r>
      <w:r w:rsidRPr="00675E5B">
        <w:rPr>
          <w:rFonts w:ascii="Arial" w:hAnsi="Arial" w:cs="Arial"/>
        </w:rPr>
        <w:t xml:space="preserve"> </w:t>
      </w:r>
      <w:r w:rsidR="009B18CC">
        <w:rPr>
          <w:rFonts w:ascii="Arial" w:hAnsi="Arial" w:cs="Arial"/>
        </w:rPr>
        <w:t>John Dennis (Chair</w:t>
      </w:r>
      <w:r w:rsidR="009A057B">
        <w:rPr>
          <w:rFonts w:ascii="Arial" w:hAnsi="Arial" w:cs="Arial"/>
        </w:rPr>
        <w:t>man</w:t>
      </w:r>
      <w:r w:rsidR="009B18CC">
        <w:rPr>
          <w:rFonts w:ascii="Arial" w:hAnsi="Arial" w:cs="Arial"/>
        </w:rPr>
        <w:t xml:space="preserve">), Phil Sayer (Vice Chairman), </w:t>
      </w:r>
      <w:r w:rsidR="0095190F">
        <w:rPr>
          <w:rFonts w:ascii="Arial" w:hAnsi="Arial" w:cs="Arial"/>
        </w:rPr>
        <w:t>David Stanley, Janice Brooke, David Whitehead, Alison Coppitters, Ben Cooper, Lynda Downs, Carl Roberts, Mark Tomkins</w:t>
      </w:r>
      <w:r w:rsidR="00032FFD">
        <w:rPr>
          <w:rFonts w:ascii="Arial" w:hAnsi="Arial" w:cs="Arial"/>
        </w:rPr>
        <w:t xml:space="preserve">, Annabel Lilley, Michael Blanning, Richard Powell, Louise Burgess, Rosemary Joyce, Ceranne </w:t>
      </w:r>
      <w:r w:rsidR="003B6F4F">
        <w:rPr>
          <w:rFonts w:ascii="Arial" w:hAnsi="Arial" w:cs="Arial"/>
        </w:rPr>
        <w:t>Litton,</w:t>
      </w:r>
      <w:r w:rsidR="005A0DC5">
        <w:rPr>
          <w:rFonts w:ascii="Arial" w:hAnsi="Arial" w:cs="Arial"/>
        </w:rPr>
        <w:t xml:space="preserve"> Michael Powis, Neil Willis, Mike Smith, Roger Gough (Member)</w:t>
      </w:r>
      <w:r w:rsidR="009B18CC">
        <w:rPr>
          <w:rFonts w:ascii="Arial" w:hAnsi="Arial" w:cs="Arial"/>
        </w:rPr>
        <w:t>,</w:t>
      </w:r>
      <w:r w:rsidR="005A0DC5">
        <w:rPr>
          <w:rFonts w:ascii="Arial" w:hAnsi="Arial" w:cs="Arial"/>
        </w:rPr>
        <w:t xml:space="preserve"> Patrick Leeson</w:t>
      </w:r>
      <w:r w:rsidR="009B18CC">
        <w:rPr>
          <w:rFonts w:ascii="Arial" w:hAnsi="Arial" w:cs="Arial"/>
        </w:rPr>
        <w:t>, Matt Dunkley, Ian Hamilton (Clerk), Simon Pleace, Julie Ely (Items 2, 3 and 4), Louise Langley (Items 2,3 and 4), Roberta Kane (Observer), Jo Marchant (Observer), Alison Hook (Observer), Grahame Ward (Observer), Shelley Furlong (Observer)</w:t>
      </w:r>
    </w:p>
    <w:p w:rsidR="0073093E" w:rsidRPr="00675E5B" w:rsidRDefault="0073093E" w:rsidP="00673CD8">
      <w:pPr>
        <w:rPr>
          <w:rFonts w:ascii="Arial" w:hAnsi="Arial" w:cs="Arial"/>
        </w:rPr>
      </w:pPr>
    </w:p>
    <w:p w:rsidR="008B7A8A" w:rsidRDefault="00673CD8" w:rsidP="008B7A8A">
      <w:pPr>
        <w:rPr>
          <w:rFonts w:ascii="Arial" w:hAnsi="Arial" w:cs="Arial"/>
        </w:rPr>
      </w:pPr>
      <w:r w:rsidRPr="00675E5B">
        <w:rPr>
          <w:rFonts w:ascii="Arial" w:hAnsi="Arial" w:cs="Arial"/>
          <w:b/>
        </w:rPr>
        <w:t>Apologies</w:t>
      </w:r>
      <w:r w:rsidR="00351F38">
        <w:rPr>
          <w:rFonts w:ascii="Arial" w:hAnsi="Arial" w:cs="Arial"/>
        </w:rPr>
        <w:t>:</w:t>
      </w:r>
      <w:r w:rsidR="00844B27">
        <w:rPr>
          <w:rFonts w:ascii="Arial" w:hAnsi="Arial" w:cs="Arial"/>
        </w:rPr>
        <w:t xml:space="preserve"> </w:t>
      </w:r>
      <w:r w:rsidR="00842825">
        <w:rPr>
          <w:rFonts w:ascii="Arial" w:hAnsi="Arial" w:cs="Arial"/>
        </w:rPr>
        <w:t>Tracey McCartney</w:t>
      </w:r>
    </w:p>
    <w:p w:rsidR="00147A7D" w:rsidRPr="00675E5B" w:rsidRDefault="00147A7D" w:rsidP="008B7A8A">
      <w:pPr>
        <w:rPr>
          <w:rFonts w:ascii="Arial" w:hAnsi="Arial" w:cs="Arial"/>
        </w:rPr>
      </w:pPr>
    </w:p>
    <w:p w:rsidR="00673CD8" w:rsidRPr="00675E5B" w:rsidRDefault="00673CD8" w:rsidP="00673CD8">
      <w:pPr>
        <w:rPr>
          <w:rFonts w:ascii="Arial" w:hAnsi="Arial" w:cs="Arial"/>
        </w:rPr>
      </w:pPr>
    </w:p>
    <w:tbl>
      <w:tblPr>
        <w:tblStyle w:val="TableGrid"/>
        <w:tblW w:w="10598" w:type="dxa"/>
        <w:tblLayout w:type="fixed"/>
        <w:tblLook w:val="04A0" w:firstRow="1" w:lastRow="0" w:firstColumn="1" w:lastColumn="0" w:noHBand="0" w:noVBand="1"/>
      </w:tblPr>
      <w:tblGrid>
        <w:gridCol w:w="534"/>
        <w:gridCol w:w="8930"/>
        <w:gridCol w:w="1134"/>
      </w:tblGrid>
      <w:tr w:rsidR="00AF4A30" w:rsidRPr="00675E5B" w:rsidTr="006025F4">
        <w:tc>
          <w:tcPr>
            <w:tcW w:w="534" w:type="dxa"/>
          </w:tcPr>
          <w:p w:rsidR="00AF4A30" w:rsidRDefault="00AF4A30">
            <w:pPr>
              <w:rPr>
                <w:rFonts w:ascii="Arial" w:hAnsi="Arial" w:cs="Arial"/>
              </w:rPr>
            </w:pPr>
          </w:p>
          <w:p w:rsidR="00DE4A1B" w:rsidRDefault="00DE4A1B">
            <w:pPr>
              <w:rPr>
                <w:rFonts w:ascii="Arial" w:hAnsi="Arial" w:cs="Arial"/>
              </w:rPr>
            </w:pPr>
          </w:p>
          <w:p w:rsidR="00BA0EC3" w:rsidRPr="00675E5B" w:rsidRDefault="00BA0EC3">
            <w:pPr>
              <w:rPr>
                <w:rFonts w:ascii="Arial" w:hAnsi="Arial" w:cs="Arial"/>
              </w:rPr>
            </w:pPr>
            <w:r>
              <w:rPr>
                <w:rFonts w:ascii="Arial" w:hAnsi="Arial" w:cs="Arial"/>
              </w:rPr>
              <w:t>1.</w:t>
            </w:r>
          </w:p>
        </w:tc>
        <w:tc>
          <w:tcPr>
            <w:tcW w:w="8930" w:type="dxa"/>
          </w:tcPr>
          <w:p w:rsidR="00AF4A30" w:rsidRDefault="00AF4A30" w:rsidP="0044618F">
            <w:pPr>
              <w:rPr>
                <w:rFonts w:ascii="Arial" w:hAnsi="Arial" w:cs="Arial"/>
                <w:b/>
              </w:rPr>
            </w:pPr>
          </w:p>
          <w:p w:rsidR="00BA0EC3" w:rsidRDefault="00BA0EC3" w:rsidP="0044618F">
            <w:pPr>
              <w:rPr>
                <w:rFonts w:ascii="Arial" w:hAnsi="Arial" w:cs="Arial"/>
                <w:b/>
              </w:rPr>
            </w:pPr>
          </w:p>
          <w:p w:rsidR="00294724" w:rsidRDefault="009B18CC" w:rsidP="00294724">
            <w:pPr>
              <w:rPr>
                <w:rFonts w:ascii="Arial" w:hAnsi="Arial" w:cs="Arial"/>
                <w:b/>
              </w:rPr>
            </w:pPr>
            <w:r>
              <w:rPr>
                <w:rFonts w:ascii="Arial" w:hAnsi="Arial" w:cs="Arial"/>
                <w:b/>
              </w:rPr>
              <w:t>Minutes and matters arising from the SFF meetings held on the 29 September 2017 and the 10 October</w:t>
            </w:r>
            <w:r w:rsidR="004A4068">
              <w:rPr>
                <w:rFonts w:ascii="Arial" w:hAnsi="Arial" w:cs="Arial"/>
                <w:b/>
              </w:rPr>
              <w:t xml:space="preserve"> 2017</w:t>
            </w:r>
          </w:p>
          <w:p w:rsidR="004A4068" w:rsidRDefault="004A4068" w:rsidP="00294724">
            <w:pPr>
              <w:rPr>
                <w:rFonts w:ascii="Arial" w:hAnsi="Arial" w:cs="Arial"/>
              </w:rPr>
            </w:pPr>
          </w:p>
          <w:p w:rsidR="004B6E60" w:rsidRDefault="004B6E60" w:rsidP="00294724">
            <w:pPr>
              <w:rPr>
                <w:rFonts w:ascii="Arial" w:hAnsi="Arial" w:cs="Arial"/>
              </w:rPr>
            </w:pPr>
            <w:r>
              <w:rPr>
                <w:rFonts w:ascii="Arial" w:hAnsi="Arial" w:cs="Arial"/>
              </w:rPr>
              <w:t>John Dennis (Chairman) welcomed two new members to the SFF as it was their first meeting. The two new members were the newly appointed Corporate Director for Children, Young People and Education, Matt Dunkley CBE and Carl Roberts (Headteacher of the Malling School) who had recently been elected by LA Maintained Secondary Schools to represent them.</w:t>
            </w:r>
          </w:p>
          <w:p w:rsidR="004B6E60" w:rsidRDefault="004B6E60" w:rsidP="00294724">
            <w:pPr>
              <w:rPr>
                <w:rFonts w:ascii="Arial" w:hAnsi="Arial" w:cs="Arial"/>
              </w:rPr>
            </w:pPr>
          </w:p>
          <w:p w:rsidR="004A4068" w:rsidRDefault="004A4068" w:rsidP="00294724">
            <w:pPr>
              <w:rPr>
                <w:rFonts w:ascii="Arial" w:hAnsi="Arial" w:cs="Arial"/>
              </w:rPr>
            </w:pPr>
            <w:r>
              <w:rPr>
                <w:rFonts w:ascii="Arial" w:hAnsi="Arial" w:cs="Arial"/>
              </w:rPr>
              <w:t xml:space="preserve">The minutes from the SFF meetings </w:t>
            </w:r>
            <w:r w:rsidR="00215CB8">
              <w:rPr>
                <w:rFonts w:ascii="Arial" w:hAnsi="Arial" w:cs="Arial"/>
              </w:rPr>
              <w:t xml:space="preserve">held </w:t>
            </w:r>
            <w:r>
              <w:rPr>
                <w:rFonts w:ascii="Arial" w:hAnsi="Arial" w:cs="Arial"/>
              </w:rPr>
              <w:t>on the 29 September 2017 and 10 October 2017 were ratified as a true and accurate record of the meetings.</w:t>
            </w:r>
          </w:p>
          <w:p w:rsidR="002117BA" w:rsidRDefault="002117BA" w:rsidP="00294724">
            <w:pPr>
              <w:rPr>
                <w:rFonts w:ascii="Arial" w:hAnsi="Arial" w:cs="Arial"/>
              </w:rPr>
            </w:pPr>
          </w:p>
          <w:p w:rsidR="002117BA" w:rsidRDefault="002117BA" w:rsidP="00294724">
            <w:pPr>
              <w:rPr>
                <w:rFonts w:ascii="Arial" w:hAnsi="Arial" w:cs="Arial"/>
              </w:rPr>
            </w:pPr>
            <w:r>
              <w:rPr>
                <w:rFonts w:ascii="Arial" w:hAnsi="Arial" w:cs="Arial"/>
              </w:rPr>
              <w:t xml:space="preserve">To access the minutes for these </w:t>
            </w:r>
            <w:r w:rsidR="003F57FC">
              <w:rPr>
                <w:rFonts w:ascii="Arial" w:hAnsi="Arial" w:cs="Arial"/>
              </w:rPr>
              <w:t>meetings,</w:t>
            </w:r>
            <w:r>
              <w:rPr>
                <w:rFonts w:ascii="Arial" w:hAnsi="Arial" w:cs="Arial"/>
              </w:rPr>
              <w:t xml:space="preserve"> click on the following links:</w:t>
            </w:r>
          </w:p>
          <w:p w:rsidR="002117BA" w:rsidRDefault="002117BA" w:rsidP="00294724">
            <w:pPr>
              <w:rPr>
                <w:rFonts w:ascii="Arial" w:hAnsi="Arial" w:cs="Arial"/>
              </w:rPr>
            </w:pPr>
          </w:p>
          <w:p w:rsidR="004A4068" w:rsidRPr="00856E94" w:rsidRDefault="00856E94" w:rsidP="00F133E7">
            <w:pPr>
              <w:pStyle w:val="ListParagraph"/>
              <w:numPr>
                <w:ilvl w:val="0"/>
                <w:numId w:val="3"/>
              </w:numPr>
              <w:rPr>
                <w:rStyle w:val="Hyperlink"/>
                <w:rFonts w:ascii="Arial" w:hAnsi="Arial" w:cs="Arial"/>
              </w:rPr>
            </w:pPr>
            <w:r>
              <w:rPr>
                <w:rFonts w:ascii="Arial" w:hAnsi="Arial" w:cs="Arial"/>
              </w:rPr>
              <w:fldChar w:fldCharType="begin"/>
            </w:r>
            <w:r>
              <w:rPr>
                <w:rFonts w:ascii="Arial" w:hAnsi="Arial" w:cs="Arial"/>
              </w:rPr>
              <w:instrText xml:space="preserve"> HYPERLINK "http://www.kelsi.org.uk/__data/assets/file/0006/77361/01-Dec-17.zip" </w:instrText>
            </w:r>
            <w:r>
              <w:rPr>
                <w:rFonts w:ascii="Arial" w:hAnsi="Arial" w:cs="Arial"/>
              </w:rPr>
              <w:fldChar w:fldCharType="separate"/>
            </w:r>
            <w:r w:rsidR="002117BA" w:rsidRPr="00856E94">
              <w:rPr>
                <w:rStyle w:val="Hyperlink"/>
                <w:rFonts w:ascii="Arial" w:hAnsi="Arial" w:cs="Arial"/>
              </w:rPr>
              <w:t>Minutes SFF meeting 29 September 2017</w:t>
            </w:r>
          </w:p>
          <w:p w:rsidR="002117BA" w:rsidRPr="00856E94" w:rsidRDefault="00856E94" w:rsidP="00F133E7">
            <w:pPr>
              <w:pStyle w:val="ListParagraph"/>
              <w:numPr>
                <w:ilvl w:val="0"/>
                <w:numId w:val="3"/>
              </w:numPr>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"http://www.kelsi.org.uk/__data/assets/file/0006/77361/01-Dec-17.zip" </w:instrText>
            </w:r>
            <w:r>
              <w:rPr>
                <w:rFonts w:ascii="Arial" w:hAnsi="Arial" w:cs="Arial"/>
              </w:rPr>
              <w:fldChar w:fldCharType="separate"/>
            </w:r>
            <w:r w:rsidR="002117BA" w:rsidRPr="00856E94">
              <w:rPr>
                <w:rStyle w:val="Hyperlink"/>
                <w:rFonts w:ascii="Arial" w:hAnsi="Arial" w:cs="Arial"/>
              </w:rPr>
              <w:t>Minutes SFF meeting 10 October 2017</w:t>
            </w:r>
          </w:p>
          <w:p w:rsidR="002117BA" w:rsidRDefault="00856E94" w:rsidP="00294724">
            <w:pPr>
              <w:rPr>
                <w:rFonts w:ascii="Arial" w:hAnsi="Arial" w:cs="Arial"/>
              </w:rPr>
            </w:pPr>
            <w:r>
              <w:rPr>
                <w:rFonts w:ascii="Arial" w:hAnsi="Arial" w:cs="Arial"/>
              </w:rPr>
              <w:fldChar w:fldCharType="end"/>
            </w:r>
          </w:p>
          <w:p w:rsidR="004A4068" w:rsidRDefault="004A4068" w:rsidP="00294724">
            <w:pPr>
              <w:rPr>
                <w:rFonts w:ascii="Arial" w:hAnsi="Arial" w:cs="Arial"/>
              </w:rPr>
            </w:pPr>
            <w:r>
              <w:rPr>
                <w:rFonts w:ascii="Arial" w:hAnsi="Arial" w:cs="Arial"/>
              </w:rPr>
              <w:t>The following action point from the minutes of the meeting held on the 10 October was carried for</w:t>
            </w:r>
            <w:r w:rsidR="00DB5E63">
              <w:rPr>
                <w:rFonts w:ascii="Arial" w:hAnsi="Arial" w:cs="Arial"/>
              </w:rPr>
              <w:t>ward</w:t>
            </w:r>
            <w:r>
              <w:rPr>
                <w:rFonts w:ascii="Arial" w:hAnsi="Arial" w:cs="Arial"/>
              </w:rPr>
              <w:t xml:space="preserve"> to the next SFF meeting scheduled for the 27 April 2018.</w:t>
            </w:r>
          </w:p>
          <w:p w:rsidR="004A4068" w:rsidRDefault="004A4068" w:rsidP="00294724">
            <w:pPr>
              <w:rPr>
                <w:rFonts w:ascii="Arial" w:hAnsi="Arial" w:cs="Arial"/>
              </w:rPr>
            </w:pPr>
          </w:p>
          <w:p w:rsidR="004A4068" w:rsidRDefault="004A4068" w:rsidP="00294724">
            <w:pPr>
              <w:rPr>
                <w:rFonts w:ascii="Arial" w:hAnsi="Arial" w:cs="Arial"/>
              </w:rPr>
            </w:pPr>
            <w:r>
              <w:rPr>
                <w:rFonts w:ascii="Arial" w:hAnsi="Arial" w:cs="Arial"/>
              </w:rPr>
              <w:t xml:space="preserve">Item 2 </w:t>
            </w:r>
          </w:p>
          <w:p w:rsidR="004A4068" w:rsidRDefault="004A4068" w:rsidP="00294724">
            <w:pPr>
              <w:rPr>
                <w:rFonts w:ascii="Arial" w:hAnsi="Arial" w:cs="Arial"/>
              </w:rPr>
            </w:pPr>
          </w:p>
          <w:p w:rsidR="004A4068" w:rsidRPr="003A1B1C" w:rsidRDefault="004A4068" w:rsidP="004A4068">
            <w:pPr>
              <w:rPr>
                <w:rFonts w:ascii="Arial" w:hAnsi="Arial" w:cs="Arial"/>
                <w:color w:val="8DB3E2" w:themeColor="text2" w:themeTint="66"/>
              </w:rPr>
            </w:pPr>
            <w:r>
              <w:rPr>
                <w:rFonts w:ascii="Arial" w:hAnsi="Arial" w:cs="Arial"/>
              </w:rPr>
              <w:t xml:space="preserve">A member of the SFF </w:t>
            </w:r>
            <w:r w:rsidR="00215CB8">
              <w:rPr>
                <w:rFonts w:ascii="Arial" w:hAnsi="Arial" w:cs="Arial"/>
              </w:rPr>
              <w:t>observed</w:t>
            </w:r>
            <w:r>
              <w:rPr>
                <w:rFonts w:ascii="Arial" w:hAnsi="Arial" w:cs="Arial"/>
              </w:rPr>
              <w:t xml:space="preserve"> that similar type re-applications for families </w:t>
            </w:r>
            <w:r w:rsidR="00215CB8">
              <w:rPr>
                <w:rFonts w:ascii="Arial" w:hAnsi="Arial" w:cs="Arial"/>
              </w:rPr>
              <w:t>supported by</w:t>
            </w:r>
            <w:r>
              <w:rPr>
                <w:rFonts w:ascii="Arial" w:hAnsi="Arial" w:cs="Arial"/>
              </w:rPr>
              <w:t xml:space="preserve"> Preventative Services saw an increase in funding year on year. This could also </w:t>
            </w:r>
            <w:r w:rsidR="00215CB8">
              <w:rPr>
                <w:rFonts w:ascii="Arial" w:hAnsi="Arial" w:cs="Arial"/>
              </w:rPr>
              <w:t>apply to</w:t>
            </w:r>
            <w:r>
              <w:rPr>
                <w:rFonts w:ascii="Arial" w:hAnsi="Arial" w:cs="Arial"/>
              </w:rPr>
              <w:t xml:space="preserve"> HN pupils with similar characteristics in the respect that the severity of need will increase over the duration of the period they are in education and therefore cost</w:t>
            </w:r>
            <w:r w:rsidR="00215CB8">
              <w:rPr>
                <w:rFonts w:ascii="Arial" w:hAnsi="Arial" w:cs="Arial"/>
              </w:rPr>
              <w:t>s</w:t>
            </w:r>
            <w:r>
              <w:rPr>
                <w:rFonts w:ascii="Arial" w:hAnsi="Arial" w:cs="Arial"/>
              </w:rPr>
              <w:t xml:space="preserve"> will </w:t>
            </w:r>
            <w:r w:rsidR="00215CB8">
              <w:rPr>
                <w:rFonts w:ascii="Arial" w:hAnsi="Arial" w:cs="Arial"/>
              </w:rPr>
              <w:t>increase</w:t>
            </w:r>
            <w:r>
              <w:rPr>
                <w:rFonts w:ascii="Arial" w:hAnsi="Arial" w:cs="Arial"/>
              </w:rPr>
              <w:t xml:space="preserve">. It was also asked if there was </w:t>
            </w:r>
            <w:r w:rsidR="00580F46">
              <w:rPr>
                <w:rFonts w:ascii="Arial" w:hAnsi="Arial" w:cs="Arial"/>
              </w:rPr>
              <w:t>any comparative</w:t>
            </w:r>
            <w:r>
              <w:rPr>
                <w:rFonts w:ascii="Arial" w:hAnsi="Arial" w:cs="Arial"/>
              </w:rPr>
              <w:t xml:space="preserve"> data </w:t>
            </w:r>
            <w:r w:rsidR="0023462A">
              <w:rPr>
                <w:rFonts w:ascii="Arial" w:hAnsi="Arial" w:cs="Arial"/>
              </w:rPr>
              <w:t xml:space="preserve">from other local authorities (OLA) </w:t>
            </w:r>
            <w:r>
              <w:rPr>
                <w:rFonts w:ascii="Arial" w:hAnsi="Arial" w:cs="Arial"/>
              </w:rPr>
              <w:t xml:space="preserve">on re-applications. </w:t>
            </w:r>
            <w:r w:rsidRPr="003A1B1C">
              <w:rPr>
                <w:rFonts w:ascii="Arial" w:hAnsi="Arial" w:cs="Arial"/>
                <w:color w:val="8DB3E2" w:themeColor="text2" w:themeTint="66"/>
              </w:rPr>
              <w:t xml:space="preserve">This request will now be </w:t>
            </w:r>
            <w:r w:rsidR="00215CB8">
              <w:rPr>
                <w:rFonts w:ascii="Arial" w:hAnsi="Arial" w:cs="Arial"/>
                <w:color w:val="8DB3E2" w:themeColor="text2" w:themeTint="66"/>
              </w:rPr>
              <w:t>considered</w:t>
            </w:r>
            <w:r w:rsidRPr="003A1B1C">
              <w:rPr>
                <w:rFonts w:ascii="Arial" w:hAnsi="Arial" w:cs="Arial"/>
                <w:color w:val="8DB3E2" w:themeColor="text2" w:themeTint="66"/>
              </w:rPr>
              <w:t xml:space="preserve"> t</w:t>
            </w:r>
            <w:r>
              <w:rPr>
                <w:rFonts w:ascii="Arial" w:hAnsi="Arial" w:cs="Arial"/>
                <w:color w:val="8DB3E2" w:themeColor="text2" w:themeTint="66"/>
              </w:rPr>
              <w:t>o see if this information exists</w:t>
            </w:r>
            <w:r w:rsidRPr="003A1B1C">
              <w:rPr>
                <w:rFonts w:ascii="Arial" w:hAnsi="Arial" w:cs="Arial"/>
                <w:color w:val="8DB3E2" w:themeColor="text2" w:themeTint="66"/>
              </w:rPr>
              <w:t>.</w:t>
            </w:r>
          </w:p>
          <w:p w:rsidR="002117BA" w:rsidRPr="00294724" w:rsidRDefault="002117BA" w:rsidP="00AC26BA">
            <w:pPr>
              <w:rPr>
                <w:rFonts w:ascii="Arial" w:hAnsi="Arial" w:cs="Arial"/>
              </w:rPr>
            </w:pPr>
          </w:p>
        </w:tc>
        <w:tc>
          <w:tcPr>
            <w:tcW w:w="1134" w:type="dxa"/>
          </w:tcPr>
          <w:p w:rsidR="00AF4A30" w:rsidRDefault="00AF4A30">
            <w:pPr>
              <w:rPr>
                <w:rFonts w:ascii="Arial" w:hAnsi="Arial" w:cs="Arial"/>
              </w:rPr>
            </w:pPr>
          </w:p>
          <w:p w:rsidR="007327DA" w:rsidRDefault="007327DA">
            <w:pPr>
              <w:rPr>
                <w:rFonts w:ascii="Arial" w:hAnsi="Arial" w:cs="Arial"/>
              </w:rPr>
            </w:pPr>
          </w:p>
          <w:p w:rsidR="007327DA" w:rsidRDefault="007327DA">
            <w:pPr>
              <w:rPr>
                <w:rFonts w:ascii="Arial" w:hAnsi="Arial" w:cs="Arial"/>
              </w:rPr>
            </w:pPr>
          </w:p>
          <w:p w:rsidR="007327DA" w:rsidRDefault="007327DA">
            <w:pPr>
              <w:rPr>
                <w:rFonts w:ascii="Arial" w:hAnsi="Arial" w:cs="Arial"/>
              </w:rPr>
            </w:pPr>
          </w:p>
          <w:p w:rsidR="007327DA" w:rsidRDefault="007327DA">
            <w:pPr>
              <w:rPr>
                <w:rFonts w:ascii="Arial" w:hAnsi="Arial" w:cs="Arial"/>
              </w:rPr>
            </w:pPr>
          </w:p>
          <w:p w:rsidR="00C220D1" w:rsidRDefault="00C220D1" w:rsidP="00E57460">
            <w:pPr>
              <w:rPr>
                <w:rFonts w:ascii="Arial" w:hAnsi="Arial" w:cs="Arial"/>
              </w:rPr>
            </w:pPr>
          </w:p>
          <w:p w:rsidR="004A4068" w:rsidRDefault="004A4068" w:rsidP="00E57460">
            <w:pPr>
              <w:rPr>
                <w:rFonts w:ascii="Arial" w:hAnsi="Arial" w:cs="Arial"/>
              </w:rPr>
            </w:pPr>
          </w:p>
          <w:p w:rsidR="004A4068" w:rsidRDefault="004A4068" w:rsidP="00E57460">
            <w:pPr>
              <w:rPr>
                <w:rFonts w:ascii="Arial" w:hAnsi="Arial" w:cs="Arial"/>
              </w:rPr>
            </w:pPr>
          </w:p>
          <w:p w:rsidR="004A4068" w:rsidRDefault="004A4068" w:rsidP="00E57460">
            <w:pPr>
              <w:rPr>
                <w:rFonts w:ascii="Arial" w:hAnsi="Arial" w:cs="Arial"/>
              </w:rPr>
            </w:pPr>
          </w:p>
          <w:p w:rsidR="004A4068" w:rsidRDefault="004A4068" w:rsidP="00E57460">
            <w:pPr>
              <w:rPr>
                <w:rFonts w:ascii="Arial" w:hAnsi="Arial" w:cs="Arial"/>
              </w:rPr>
            </w:pPr>
          </w:p>
          <w:p w:rsidR="004A4068" w:rsidRDefault="004A4068" w:rsidP="00E57460">
            <w:pPr>
              <w:rPr>
                <w:rFonts w:ascii="Arial" w:hAnsi="Arial" w:cs="Arial"/>
              </w:rPr>
            </w:pPr>
          </w:p>
          <w:p w:rsidR="004A4068" w:rsidRDefault="004A4068" w:rsidP="00E57460">
            <w:pPr>
              <w:rPr>
                <w:rFonts w:ascii="Arial" w:hAnsi="Arial" w:cs="Arial"/>
              </w:rPr>
            </w:pPr>
          </w:p>
          <w:p w:rsidR="004A4068" w:rsidRDefault="004A4068" w:rsidP="00E57460">
            <w:pPr>
              <w:rPr>
                <w:rFonts w:ascii="Arial" w:hAnsi="Arial" w:cs="Arial"/>
              </w:rPr>
            </w:pPr>
          </w:p>
          <w:p w:rsidR="004A4068" w:rsidRDefault="004A4068" w:rsidP="00E57460">
            <w:pPr>
              <w:rPr>
                <w:rFonts w:ascii="Arial" w:hAnsi="Arial" w:cs="Arial"/>
              </w:rPr>
            </w:pPr>
          </w:p>
          <w:p w:rsidR="004A4068" w:rsidRDefault="004A4068" w:rsidP="00E57460">
            <w:pPr>
              <w:rPr>
                <w:rFonts w:ascii="Arial" w:hAnsi="Arial" w:cs="Arial"/>
              </w:rPr>
            </w:pPr>
          </w:p>
          <w:p w:rsidR="004A4068" w:rsidRDefault="004A4068" w:rsidP="00E57460">
            <w:pPr>
              <w:rPr>
                <w:rFonts w:ascii="Arial" w:hAnsi="Arial" w:cs="Arial"/>
              </w:rPr>
            </w:pPr>
          </w:p>
          <w:p w:rsidR="004A4068" w:rsidRDefault="004A4068" w:rsidP="00E57460">
            <w:pPr>
              <w:rPr>
                <w:rFonts w:ascii="Arial" w:hAnsi="Arial" w:cs="Arial"/>
              </w:rPr>
            </w:pPr>
          </w:p>
          <w:p w:rsidR="004A4068" w:rsidRDefault="004A4068" w:rsidP="00E57460">
            <w:pPr>
              <w:rPr>
                <w:rFonts w:ascii="Arial" w:hAnsi="Arial" w:cs="Arial"/>
              </w:rPr>
            </w:pPr>
          </w:p>
          <w:p w:rsidR="00215CB8" w:rsidRDefault="00215CB8" w:rsidP="00E57460">
            <w:pPr>
              <w:rPr>
                <w:rFonts w:ascii="Arial" w:hAnsi="Arial" w:cs="Arial"/>
                <w:color w:val="548DD4" w:themeColor="text2" w:themeTint="99"/>
                <w:sz w:val="20"/>
                <w:szCs w:val="20"/>
              </w:rPr>
            </w:pPr>
          </w:p>
          <w:p w:rsidR="00215CB8" w:rsidRDefault="00215CB8" w:rsidP="00E57460">
            <w:pPr>
              <w:rPr>
                <w:rFonts w:ascii="Arial" w:hAnsi="Arial" w:cs="Arial"/>
                <w:color w:val="548DD4" w:themeColor="text2" w:themeTint="99"/>
                <w:sz w:val="20"/>
                <w:szCs w:val="20"/>
              </w:rPr>
            </w:pPr>
          </w:p>
          <w:p w:rsidR="00215CB8" w:rsidRDefault="00215CB8" w:rsidP="00E57460">
            <w:pPr>
              <w:rPr>
                <w:rFonts w:ascii="Arial" w:hAnsi="Arial" w:cs="Arial"/>
                <w:color w:val="548DD4" w:themeColor="text2" w:themeTint="99"/>
                <w:sz w:val="20"/>
                <w:szCs w:val="20"/>
              </w:rPr>
            </w:pPr>
          </w:p>
          <w:p w:rsidR="00215CB8" w:rsidRDefault="00215CB8" w:rsidP="00E57460">
            <w:pPr>
              <w:rPr>
                <w:rFonts w:ascii="Arial" w:hAnsi="Arial" w:cs="Arial"/>
                <w:color w:val="548DD4" w:themeColor="text2" w:themeTint="99"/>
                <w:sz w:val="20"/>
                <w:szCs w:val="20"/>
              </w:rPr>
            </w:pPr>
          </w:p>
          <w:p w:rsidR="00215CB8" w:rsidRDefault="00215CB8" w:rsidP="00E57460">
            <w:pPr>
              <w:rPr>
                <w:rFonts w:ascii="Arial" w:hAnsi="Arial" w:cs="Arial"/>
                <w:color w:val="548DD4" w:themeColor="text2" w:themeTint="99"/>
                <w:sz w:val="20"/>
                <w:szCs w:val="20"/>
              </w:rPr>
            </w:pPr>
          </w:p>
          <w:p w:rsidR="00215CB8" w:rsidRDefault="00215CB8" w:rsidP="00E57460">
            <w:pPr>
              <w:rPr>
                <w:rFonts w:ascii="Arial" w:hAnsi="Arial" w:cs="Arial"/>
                <w:color w:val="548DD4" w:themeColor="text2" w:themeTint="99"/>
                <w:sz w:val="20"/>
                <w:szCs w:val="20"/>
              </w:rPr>
            </w:pPr>
          </w:p>
          <w:p w:rsidR="004B6E60" w:rsidRDefault="004B6E60" w:rsidP="00E57460">
            <w:pPr>
              <w:rPr>
                <w:rFonts w:ascii="Arial" w:hAnsi="Arial" w:cs="Arial"/>
                <w:color w:val="8DB3E2" w:themeColor="text2" w:themeTint="66"/>
                <w:sz w:val="20"/>
              </w:rPr>
            </w:pPr>
          </w:p>
          <w:p w:rsidR="004B6E60" w:rsidRDefault="004B6E60" w:rsidP="00E57460">
            <w:pPr>
              <w:rPr>
                <w:rFonts w:ascii="Arial" w:hAnsi="Arial" w:cs="Arial"/>
                <w:color w:val="8DB3E2" w:themeColor="text2" w:themeTint="66"/>
                <w:sz w:val="20"/>
              </w:rPr>
            </w:pPr>
          </w:p>
          <w:p w:rsidR="004B6E60" w:rsidRDefault="004B6E60" w:rsidP="00E57460">
            <w:pPr>
              <w:rPr>
                <w:rFonts w:ascii="Arial" w:hAnsi="Arial" w:cs="Arial"/>
                <w:color w:val="8DB3E2" w:themeColor="text2" w:themeTint="66"/>
                <w:sz w:val="20"/>
              </w:rPr>
            </w:pPr>
          </w:p>
          <w:p w:rsidR="004B6E60" w:rsidRDefault="004B6E60" w:rsidP="00E57460">
            <w:pPr>
              <w:rPr>
                <w:rFonts w:ascii="Arial" w:hAnsi="Arial" w:cs="Arial"/>
                <w:color w:val="8DB3E2" w:themeColor="text2" w:themeTint="66"/>
                <w:sz w:val="20"/>
              </w:rPr>
            </w:pPr>
          </w:p>
          <w:p w:rsidR="004B6E60" w:rsidRDefault="004B6E60" w:rsidP="00E57460">
            <w:pPr>
              <w:rPr>
                <w:rFonts w:ascii="Arial" w:hAnsi="Arial" w:cs="Arial"/>
                <w:color w:val="8DB3E2" w:themeColor="text2" w:themeTint="66"/>
                <w:sz w:val="20"/>
              </w:rPr>
            </w:pPr>
          </w:p>
          <w:p w:rsidR="004B6E60" w:rsidRDefault="004B6E60" w:rsidP="00E57460">
            <w:pPr>
              <w:rPr>
                <w:rFonts w:ascii="Arial" w:hAnsi="Arial" w:cs="Arial"/>
                <w:color w:val="8DB3E2" w:themeColor="text2" w:themeTint="66"/>
                <w:sz w:val="20"/>
              </w:rPr>
            </w:pPr>
          </w:p>
          <w:p w:rsidR="004B6E60" w:rsidRDefault="004B6E60" w:rsidP="00E57460">
            <w:pPr>
              <w:rPr>
                <w:rFonts w:ascii="Arial" w:hAnsi="Arial" w:cs="Arial"/>
                <w:color w:val="8DB3E2" w:themeColor="text2" w:themeTint="66"/>
                <w:sz w:val="20"/>
              </w:rPr>
            </w:pPr>
          </w:p>
          <w:p w:rsidR="004A4068" w:rsidRPr="00675E5B" w:rsidRDefault="004A4068" w:rsidP="00E57460">
            <w:pPr>
              <w:rPr>
                <w:rFonts w:ascii="Arial" w:hAnsi="Arial" w:cs="Arial"/>
              </w:rPr>
            </w:pPr>
            <w:r w:rsidRPr="00215CB8">
              <w:rPr>
                <w:rFonts w:ascii="Arial" w:hAnsi="Arial" w:cs="Arial"/>
                <w:color w:val="8DB3E2" w:themeColor="text2" w:themeTint="66"/>
                <w:sz w:val="20"/>
              </w:rPr>
              <w:t>Ian Hamilton</w:t>
            </w:r>
          </w:p>
        </w:tc>
      </w:tr>
      <w:tr w:rsidR="00F74842" w:rsidRPr="00675E5B" w:rsidTr="006025F4">
        <w:tc>
          <w:tcPr>
            <w:tcW w:w="534" w:type="dxa"/>
          </w:tcPr>
          <w:p w:rsidR="00F74842" w:rsidRPr="00675E5B" w:rsidRDefault="00F74842">
            <w:pPr>
              <w:rPr>
                <w:rFonts w:ascii="Arial" w:hAnsi="Arial" w:cs="Arial"/>
              </w:rPr>
            </w:pPr>
          </w:p>
          <w:p w:rsidR="00F74842" w:rsidRPr="00597850" w:rsidRDefault="00DE4A1B">
            <w:pPr>
              <w:rPr>
                <w:rFonts w:ascii="Arial" w:hAnsi="Arial" w:cs="Arial"/>
                <w:b/>
              </w:rPr>
            </w:pPr>
            <w:r>
              <w:rPr>
                <w:rFonts w:ascii="Arial" w:hAnsi="Arial" w:cs="Arial"/>
                <w:b/>
              </w:rPr>
              <w:t>2.</w:t>
            </w:r>
          </w:p>
          <w:p w:rsidR="00F74842" w:rsidRPr="00675E5B" w:rsidRDefault="00F74842">
            <w:pPr>
              <w:rPr>
                <w:rFonts w:ascii="Arial" w:hAnsi="Arial" w:cs="Arial"/>
              </w:rPr>
            </w:pPr>
          </w:p>
        </w:tc>
        <w:tc>
          <w:tcPr>
            <w:tcW w:w="8930" w:type="dxa"/>
          </w:tcPr>
          <w:p w:rsidR="0017667B" w:rsidRDefault="0017667B" w:rsidP="00E57460">
            <w:pPr>
              <w:rPr>
                <w:rFonts w:ascii="Arial" w:hAnsi="Arial" w:cs="Arial"/>
                <w:color w:val="548DD4" w:themeColor="text2" w:themeTint="99"/>
              </w:rPr>
            </w:pPr>
          </w:p>
          <w:p w:rsidR="008F3333" w:rsidRPr="00AE04D2" w:rsidRDefault="00B4391A" w:rsidP="00E57460">
            <w:pPr>
              <w:rPr>
                <w:rFonts w:ascii="Arial" w:hAnsi="Arial" w:cs="Arial"/>
                <w:b/>
              </w:rPr>
            </w:pPr>
            <w:r>
              <w:rPr>
                <w:rFonts w:ascii="Arial" w:hAnsi="Arial" w:cs="Arial"/>
                <w:b/>
              </w:rPr>
              <w:t>An update on the budget forecast for High Needs for 2017-18 and 2018-19</w:t>
            </w:r>
          </w:p>
          <w:p w:rsidR="008F3333" w:rsidRDefault="008F3333" w:rsidP="00E57460">
            <w:pPr>
              <w:rPr>
                <w:rFonts w:ascii="Arial" w:hAnsi="Arial" w:cs="Arial"/>
              </w:rPr>
            </w:pPr>
          </w:p>
          <w:p w:rsidR="003A4352" w:rsidRDefault="00436C07" w:rsidP="00E57460">
            <w:pPr>
              <w:rPr>
                <w:rFonts w:ascii="Arial" w:hAnsi="Arial" w:cs="Arial"/>
              </w:rPr>
            </w:pPr>
            <w:r>
              <w:rPr>
                <w:rFonts w:ascii="Arial" w:hAnsi="Arial" w:cs="Arial"/>
              </w:rPr>
              <w:lastRenderedPageBreak/>
              <w:t>Simon Pleace (SP) provided this update to SFF members</w:t>
            </w:r>
            <w:r w:rsidR="003A4352">
              <w:rPr>
                <w:rFonts w:ascii="Arial" w:hAnsi="Arial" w:cs="Arial"/>
              </w:rPr>
              <w:t xml:space="preserve">, to access </w:t>
            </w:r>
            <w:r w:rsidR="002117BA">
              <w:rPr>
                <w:rFonts w:ascii="Arial" w:hAnsi="Arial" w:cs="Arial"/>
              </w:rPr>
              <w:t xml:space="preserve">the </w:t>
            </w:r>
            <w:r w:rsidR="003A4352">
              <w:rPr>
                <w:rFonts w:ascii="Arial" w:hAnsi="Arial" w:cs="Arial"/>
              </w:rPr>
              <w:t xml:space="preserve">presentation click on this link </w:t>
            </w:r>
            <w:hyperlink r:id="rId8" w:history="1">
              <w:r w:rsidR="003A4352" w:rsidRPr="00856E94">
                <w:rPr>
                  <w:rStyle w:val="Hyperlink"/>
                  <w:rFonts w:ascii="Arial" w:hAnsi="Arial" w:cs="Arial"/>
                </w:rPr>
                <w:t>Update of our High Needs Budget 2017-18 and 2018-19</w:t>
              </w:r>
            </w:hyperlink>
          </w:p>
          <w:p w:rsidR="003A4352" w:rsidRDefault="003A4352" w:rsidP="00E57460">
            <w:pPr>
              <w:rPr>
                <w:rFonts w:ascii="Arial" w:hAnsi="Arial" w:cs="Arial"/>
              </w:rPr>
            </w:pPr>
          </w:p>
          <w:p w:rsidR="00436C07" w:rsidRDefault="00436C07" w:rsidP="00E57460">
            <w:pPr>
              <w:rPr>
                <w:rFonts w:ascii="Arial" w:hAnsi="Arial" w:cs="Arial"/>
              </w:rPr>
            </w:pPr>
            <w:r>
              <w:rPr>
                <w:rFonts w:ascii="Arial" w:hAnsi="Arial" w:cs="Arial"/>
              </w:rPr>
              <w:t xml:space="preserve">Due to </w:t>
            </w:r>
            <w:r w:rsidR="00215CB8">
              <w:rPr>
                <w:rFonts w:ascii="Arial" w:hAnsi="Arial" w:cs="Arial"/>
              </w:rPr>
              <w:t>on-going</w:t>
            </w:r>
            <w:r>
              <w:rPr>
                <w:rFonts w:ascii="Arial" w:hAnsi="Arial" w:cs="Arial"/>
              </w:rPr>
              <w:t xml:space="preserve"> </w:t>
            </w:r>
            <w:r w:rsidR="002117BA">
              <w:rPr>
                <w:rFonts w:ascii="Arial" w:hAnsi="Arial" w:cs="Arial"/>
              </w:rPr>
              <w:t xml:space="preserve">funding </w:t>
            </w:r>
            <w:r>
              <w:rPr>
                <w:rFonts w:ascii="Arial" w:hAnsi="Arial" w:cs="Arial"/>
              </w:rPr>
              <w:t>pressure</w:t>
            </w:r>
            <w:r w:rsidR="00BA146B">
              <w:rPr>
                <w:rFonts w:ascii="Arial" w:hAnsi="Arial" w:cs="Arial"/>
              </w:rPr>
              <w:t>s</w:t>
            </w:r>
            <w:r>
              <w:rPr>
                <w:rFonts w:ascii="Arial" w:hAnsi="Arial" w:cs="Arial"/>
              </w:rPr>
              <w:t xml:space="preserve"> </w:t>
            </w:r>
            <w:r w:rsidR="00215CB8">
              <w:rPr>
                <w:rFonts w:ascii="Arial" w:hAnsi="Arial" w:cs="Arial"/>
              </w:rPr>
              <w:t>within</w:t>
            </w:r>
            <w:r>
              <w:rPr>
                <w:rFonts w:ascii="Arial" w:hAnsi="Arial" w:cs="Arial"/>
              </w:rPr>
              <w:t xml:space="preserve"> the High Needs</w:t>
            </w:r>
            <w:r w:rsidR="00AC26BA">
              <w:rPr>
                <w:rFonts w:ascii="Arial" w:hAnsi="Arial" w:cs="Arial"/>
              </w:rPr>
              <w:t xml:space="preserve"> Block </w:t>
            </w:r>
            <w:r w:rsidR="00BA146B">
              <w:rPr>
                <w:rFonts w:ascii="Arial" w:hAnsi="Arial" w:cs="Arial"/>
              </w:rPr>
              <w:t xml:space="preserve">(HNB) </w:t>
            </w:r>
            <w:r w:rsidR="00AC26BA">
              <w:rPr>
                <w:rFonts w:ascii="Arial" w:hAnsi="Arial" w:cs="Arial"/>
              </w:rPr>
              <w:t>of the</w:t>
            </w:r>
            <w:r>
              <w:rPr>
                <w:rFonts w:ascii="Arial" w:hAnsi="Arial" w:cs="Arial"/>
              </w:rPr>
              <w:t xml:space="preserve"> Dedicated Schools Grant (DSG) this update has become a regular item at SFF</w:t>
            </w:r>
            <w:r w:rsidR="002D3AFD">
              <w:rPr>
                <w:rFonts w:ascii="Arial" w:hAnsi="Arial" w:cs="Arial"/>
              </w:rPr>
              <w:t xml:space="preserve"> meetings.</w:t>
            </w:r>
          </w:p>
          <w:p w:rsidR="002D3AFD" w:rsidRDefault="002D3AFD" w:rsidP="00E57460">
            <w:pPr>
              <w:rPr>
                <w:rFonts w:ascii="Arial" w:hAnsi="Arial" w:cs="Arial"/>
              </w:rPr>
            </w:pPr>
          </w:p>
          <w:p w:rsidR="002117BA" w:rsidRDefault="002D3AFD" w:rsidP="00E57460">
            <w:pPr>
              <w:rPr>
                <w:rFonts w:ascii="Arial" w:hAnsi="Arial" w:cs="Arial"/>
              </w:rPr>
            </w:pPr>
            <w:r>
              <w:rPr>
                <w:rFonts w:ascii="Arial" w:hAnsi="Arial" w:cs="Arial"/>
              </w:rPr>
              <w:t xml:space="preserve">The following updates have been provided to </w:t>
            </w:r>
            <w:r w:rsidR="002117BA">
              <w:rPr>
                <w:rFonts w:ascii="Arial" w:hAnsi="Arial" w:cs="Arial"/>
              </w:rPr>
              <w:t>SFF members</w:t>
            </w:r>
            <w:r>
              <w:rPr>
                <w:rFonts w:ascii="Arial" w:hAnsi="Arial" w:cs="Arial"/>
              </w:rPr>
              <w:t xml:space="preserve"> during the financial year 2017-18</w:t>
            </w:r>
            <w:r w:rsidR="002117BA">
              <w:rPr>
                <w:rFonts w:ascii="Arial" w:hAnsi="Arial" w:cs="Arial"/>
              </w:rPr>
              <w:t>:</w:t>
            </w:r>
          </w:p>
          <w:p w:rsidR="00850DFA" w:rsidRDefault="002117BA" w:rsidP="00E57460">
            <w:pPr>
              <w:rPr>
                <w:rFonts w:ascii="Arial" w:hAnsi="Arial" w:cs="Arial"/>
              </w:rPr>
            </w:pPr>
            <w:r>
              <w:rPr>
                <w:rFonts w:ascii="Arial" w:hAnsi="Arial" w:cs="Arial"/>
              </w:rPr>
              <w:t xml:space="preserve"> </w:t>
            </w:r>
          </w:p>
          <w:p w:rsidR="00563ED2" w:rsidRPr="009C2ACE" w:rsidRDefault="000C6B03" w:rsidP="00F133E7">
            <w:pPr>
              <w:pStyle w:val="ListParagraph"/>
              <w:numPr>
                <w:ilvl w:val="0"/>
                <w:numId w:val="3"/>
              </w:numPr>
              <w:rPr>
                <w:rFonts w:ascii="Arial" w:hAnsi="Arial" w:cs="Arial"/>
              </w:rPr>
            </w:pPr>
            <w:r w:rsidRPr="002117BA">
              <w:rPr>
                <w:rFonts w:ascii="Arial" w:hAnsi="Arial" w:cs="Arial"/>
              </w:rPr>
              <w:t>Meeting</w:t>
            </w:r>
            <w:r w:rsidR="00563ED2" w:rsidRPr="002117BA">
              <w:rPr>
                <w:rFonts w:ascii="Arial" w:hAnsi="Arial" w:cs="Arial"/>
              </w:rPr>
              <w:t xml:space="preserve"> </w:t>
            </w:r>
            <w:r w:rsidR="00215CB8">
              <w:rPr>
                <w:rFonts w:ascii="Arial" w:hAnsi="Arial" w:cs="Arial"/>
              </w:rPr>
              <w:t>on</w:t>
            </w:r>
            <w:r w:rsidR="00563ED2" w:rsidRPr="002117BA">
              <w:rPr>
                <w:rFonts w:ascii="Arial" w:hAnsi="Arial" w:cs="Arial"/>
              </w:rPr>
              <w:t xml:space="preserve"> 30 June – </w:t>
            </w:r>
            <w:r w:rsidR="00BA146B">
              <w:rPr>
                <w:rFonts w:ascii="Arial" w:hAnsi="Arial" w:cs="Arial"/>
              </w:rPr>
              <w:t>The</w:t>
            </w:r>
            <w:r w:rsidR="002117BA">
              <w:rPr>
                <w:rFonts w:ascii="Arial" w:hAnsi="Arial" w:cs="Arial"/>
              </w:rPr>
              <w:t xml:space="preserve"> </w:t>
            </w:r>
            <w:r w:rsidR="00563ED2" w:rsidRPr="002117BA">
              <w:rPr>
                <w:rFonts w:ascii="Arial" w:hAnsi="Arial" w:cs="Arial"/>
              </w:rPr>
              <w:t xml:space="preserve">2017-18 High Needs forecast spend </w:t>
            </w:r>
            <w:r w:rsidR="009E462C">
              <w:rPr>
                <w:rFonts w:ascii="Arial" w:hAnsi="Arial" w:cs="Arial"/>
              </w:rPr>
              <w:t>was</w:t>
            </w:r>
            <w:r w:rsidR="00563ED2" w:rsidRPr="002117BA">
              <w:rPr>
                <w:rFonts w:ascii="Arial" w:hAnsi="Arial" w:cs="Arial"/>
              </w:rPr>
              <w:t xml:space="preserve"> £6.7m</w:t>
            </w:r>
            <w:r w:rsidR="00BA146B">
              <w:rPr>
                <w:rFonts w:ascii="Arial" w:hAnsi="Arial" w:cs="Arial"/>
              </w:rPr>
              <w:t xml:space="preserve"> </w:t>
            </w:r>
            <w:r w:rsidR="00563ED2" w:rsidRPr="002117BA">
              <w:rPr>
                <w:rFonts w:ascii="Arial" w:hAnsi="Arial" w:cs="Arial"/>
              </w:rPr>
              <w:t xml:space="preserve">greater than the </w:t>
            </w:r>
            <w:r w:rsidR="002117BA">
              <w:rPr>
                <w:rFonts w:ascii="Arial" w:hAnsi="Arial" w:cs="Arial"/>
              </w:rPr>
              <w:t xml:space="preserve">High </w:t>
            </w:r>
            <w:r w:rsidR="00BA146B">
              <w:rPr>
                <w:rFonts w:ascii="Arial" w:hAnsi="Arial" w:cs="Arial"/>
              </w:rPr>
              <w:t xml:space="preserve">Needs </w:t>
            </w:r>
            <w:r w:rsidR="00563ED2" w:rsidRPr="002117BA">
              <w:rPr>
                <w:rFonts w:ascii="Arial" w:hAnsi="Arial" w:cs="Arial"/>
              </w:rPr>
              <w:t>spend in 2016-17</w:t>
            </w:r>
            <w:r w:rsidR="00AC26BA" w:rsidRPr="002117BA">
              <w:rPr>
                <w:rFonts w:ascii="Arial" w:hAnsi="Arial" w:cs="Arial"/>
              </w:rPr>
              <w:t xml:space="preserve">. </w:t>
            </w:r>
            <w:r w:rsidR="00AC26BA" w:rsidRPr="009C2ACE">
              <w:rPr>
                <w:rFonts w:ascii="Arial" w:hAnsi="Arial" w:cs="Arial"/>
              </w:rPr>
              <w:t>Link to item</w:t>
            </w:r>
            <w:r w:rsidR="009C2ACE" w:rsidRPr="009C2ACE">
              <w:rPr>
                <w:rFonts w:ascii="Arial" w:hAnsi="Arial" w:cs="Arial"/>
              </w:rPr>
              <w:t xml:space="preserve"> </w:t>
            </w:r>
            <w:hyperlink r:id="rId9" w:history="1">
              <w:r w:rsidR="009C2ACE" w:rsidRPr="009C2ACE">
                <w:rPr>
                  <w:rStyle w:val="Hyperlink"/>
                  <w:rFonts w:ascii="Arial" w:hAnsi="Arial" w:cs="Arial"/>
                </w:rPr>
                <w:t>Minutes 30 June 2017</w:t>
              </w:r>
            </w:hyperlink>
          </w:p>
          <w:p w:rsidR="000C6B03" w:rsidRDefault="000C6B03" w:rsidP="00E57460">
            <w:pPr>
              <w:rPr>
                <w:rFonts w:ascii="Arial" w:hAnsi="Arial" w:cs="Arial"/>
              </w:rPr>
            </w:pPr>
          </w:p>
          <w:p w:rsidR="009C2ACE" w:rsidRPr="009C2ACE" w:rsidRDefault="00563ED2" w:rsidP="009C2ACE">
            <w:pPr>
              <w:pStyle w:val="ListParagraph"/>
              <w:numPr>
                <w:ilvl w:val="0"/>
                <w:numId w:val="3"/>
              </w:numPr>
              <w:rPr>
                <w:rFonts w:ascii="Arial" w:hAnsi="Arial" w:cs="Arial"/>
              </w:rPr>
            </w:pPr>
            <w:r w:rsidRPr="002117BA">
              <w:rPr>
                <w:rFonts w:ascii="Arial" w:hAnsi="Arial" w:cs="Arial"/>
              </w:rPr>
              <w:t xml:space="preserve">Meeting </w:t>
            </w:r>
            <w:r w:rsidR="00215CB8">
              <w:rPr>
                <w:rFonts w:ascii="Arial" w:hAnsi="Arial" w:cs="Arial"/>
              </w:rPr>
              <w:t>on</w:t>
            </w:r>
            <w:r w:rsidRPr="002117BA">
              <w:rPr>
                <w:rFonts w:ascii="Arial" w:hAnsi="Arial" w:cs="Arial"/>
              </w:rPr>
              <w:t xml:space="preserve"> 10 October – </w:t>
            </w:r>
            <w:r w:rsidR="00BA146B">
              <w:rPr>
                <w:rFonts w:ascii="Arial" w:hAnsi="Arial" w:cs="Arial"/>
              </w:rPr>
              <w:t xml:space="preserve">The </w:t>
            </w:r>
            <w:r w:rsidRPr="002117BA">
              <w:rPr>
                <w:rFonts w:ascii="Arial" w:hAnsi="Arial" w:cs="Arial"/>
              </w:rPr>
              <w:t xml:space="preserve">2017-18 High Needs forecast spend </w:t>
            </w:r>
            <w:r w:rsidR="009E462C">
              <w:rPr>
                <w:rFonts w:ascii="Arial" w:hAnsi="Arial" w:cs="Arial"/>
              </w:rPr>
              <w:t>was</w:t>
            </w:r>
            <w:r w:rsidRPr="002117BA">
              <w:rPr>
                <w:rFonts w:ascii="Arial" w:hAnsi="Arial" w:cs="Arial"/>
              </w:rPr>
              <w:t xml:space="preserve"> £10.3m greater than the spend in 2016-17</w:t>
            </w:r>
            <w:r w:rsidR="00AC26BA" w:rsidRPr="002117BA">
              <w:rPr>
                <w:rFonts w:ascii="Arial" w:hAnsi="Arial" w:cs="Arial"/>
              </w:rPr>
              <w:t xml:space="preserve"> </w:t>
            </w:r>
            <w:r w:rsidR="009C2ACE" w:rsidRPr="009C2ACE">
              <w:rPr>
                <w:rFonts w:ascii="Arial" w:hAnsi="Arial" w:cs="Arial"/>
              </w:rPr>
              <w:t xml:space="preserve">Link to item </w:t>
            </w:r>
            <w:hyperlink r:id="rId10" w:history="1">
              <w:r w:rsidR="009C2ACE" w:rsidRPr="009C2ACE">
                <w:rPr>
                  <w:rStyle w:val="Hyperlink"/>
                  <w:rFonts w:ascii="Arial" w:hAnsi="Arial" w:cs="Arial"/>
                </w:rPr>
                <w:t>Minutes 10 October 2017</w:t>
              </w:r>
            </w:hyperlink>
          </w:p>
          <w:p w:rsidR="00563ED2" w:rsidRPr="009C2ACE" w:rsidRDefault="00563ED2" w:rsidP="009C2ACE">
            <w:pPr>
              <w:ind w:left="360"/>
              <w:rPr>
                <w:rFonts w:ascii="Arial" w:hAnsi="Arial" w:cs="Arial"/>
              </w:rPr>
            </w:pPr>
          </w:p>
          <w:p w:rsidR="000C6B03" w:rsidRDefault="000C6B03" w:rsidP="00E57460">
            <w:pPr>
              <w:rPr>
                <w:rFonts w:ascii="Arial" w:hAnsi="Arial" w:cs="Arial"/>
              </w:rPr>
            </w:pPr>
          </w:p>
          <w:p w:rsidR="00975143" w:rsidRDefault="00563ED2" w:rsidP="00E57460">
            <w:pPr>
              <w:rPr>
                <w:rFonts w:ascii="Arial" w:hAnsi="Arial" w:cs="Arial"/>
              </w:rPr>
            </w:pPr>
            <w:r>
              <w:rPr>
                <w:rFonts w:ascii="Arial" w:hAnsi="Arial" w:cs="Arial"/>
              </w:rPr>
              <w:t xml:space="preserve">The forecast </w:t>
            </w:r>
            <w:r w:rsidR="00215CB8">
              <w:rPr>
                <w:rFonts w:ascii="Arial" w:hAnsi="Arial" w:cs="Arial"/>
              </w:rPr>
              <w:t>expenditure</w:t>
            </w:r>
            <w:r>
              <w:rPr>
                <w:rFonts w:ascii="Arial" w:hAnsi="Arial" w:cs="Arial"/>
              </w:rPr>
              <w:t xml:space="preserve"> for 2017-18 is now </w:t>
            </w:r>
            <w:r w:rsidR="007A7EB2">
              <w:rPr>
                <w:rFonts w:ascii="Arial" w:hAnsi="Arial" w:cs="Arial"/>
              </w:rPr>
              <w:t xml:space="preserve">£11.9m greater than </w:t>
            </w:r>
            <w:r w:rsidR="00E304BC">
              <w:rPr>
                <w:rFonts w:ascii="Arial" w:hAnsi="Arial" w:cs="Arial"/>
              </w:rPr>
              <w:t xml:space="preserve">the spend in </w:t>
            </w:r>
            <w:r w:rsidR="007A7EB2">
              <w:rPr>
                <w:rFonts w:ascii="Arial" w:hAnsi="Arial" w:cs="Arial"/>
              </w:rPr>
              <w:t>2016-</w:t>
            </w:r>
            <w:r w:rsidR="00580F46">
              <w:rPr>
                <w:rFonts w:ascii="Arial" w:hAnsi="Arial" w:cs="Arial"/>
              </w:rPr>
              <w:t>17;</w:t>
            </w:r>
            <w:r w:rsidR="007A7EB2">
              <w:rPr>
                <w:rFonts w:ascii="Arial" w:hAnsi="Arial" w:cs="Arial"/>
              </w:rPr>
              <w:t xml:space="preserve"> </w:t>
            </w:r>
            <w:r w:rsidR="00BA146B">
              <w:rPr>
                <w:rFonts w:ascii="Arial" w:hAnsi="Arial" w:cs="Arial"/>
              </w:rPr>
              <w:t xml:space="preserve">this is a </w:t>
            </w:r>
            <w:r w:rsidR="007A7EB2">
              <w:rPr>
                <w:rFonts w:ascii="Arial" w:hAnsi="Arial" w:cs="Arial"/>
              </w:rPr>
              <w:t>further increase of £1.6m</w:t>
            </w:r>
            <w:r w:rsidR="00BA146B">
              <w:rPr>
                <w:rFonts w:ascii="Arial" w:hAnsi="Arial" w:cs="Arial"/>
              </w:rPr>
              <w:t xml:space="preserve"> </w:t>
            </w:r>
            <w:r w:rsidR="00215CB8">
              <w:rPr>
                <w:rFonts w:ascii="Arial" w:hAnsi="Arial" w:cs="Arial"/>
              </w:rPr>
              <w:t xml:space="preserve">on the </w:t>
            </w:r>
            <w:r w:rsidR="00BA146B">
              <w:rPr>
                <w:rFonts w:ascii="Arial" w:hAnsi="Arial" w:cs="Arial"/>
              </w:rPr>
              <w:t xml:space="preserve">reported </w:t>
            </w:r>
            <w:r w:rsidR="00215CB8">
              <w:rPr>
                <w:rFonts w:ascii="Arial" w:hAnsi="Arial" w:cs="Arial"/>
              </w:rPr>
              <w:t>position</w:t>
            </w:r>
            <w:r w:rsidR="009E462C">
              <w:rPr>
                <w:rFonts w:ascii="Arial" w:hAnsi="Arial" w:cs="Arial"/>
              </w:rPr>
              <w:t xml:space="preserve"> on 10 </w:t>
            </w:r>
            <w:r w:rsidR="00580F46">
              <w:rPr>
                <w:rFonts w:ascii="Arial" w:hAnsi="Arial" w:cs="Arial"/>
              </w:rPr>
              <w:t xml:space="preserve">October. </w:t>
            </w:r>
          </w:p>
          <w:p w:rsidR="00975143" w:rsidRDefault="00975143" w:rsidP="00E57460">
            <w:pPr>
              <w:rPr>
                <w:rFonts w:ascii="Arial" w:hAnsi="Arial" w:cs="Arial"/>
              </w:rPr>
            </w:pPr>
          </w:p>
          <w:p w:rsidR="00BA0EC3" w:rsidRDefault="00232E1F" w:rsidP="00E57460">
            <w:pPr>
              <w:rPr>
                <w:rFonts w:ascii="Arial" w:hAnsi="Arial" w:cs="Arial"/>
              </w:rPr>
            </w:pPr>
            <w:r>
              <w:rPr>
                <w:rFonts w:ascii="Arial" w:hAnsi="Arial" w:cs="Arial"/>
              </w:rPr>
              <w:t>A c</w:t>
            </w:r>
            <w:r w:rsidR="00975143">
              <w:rPr>
                <w:rFonts w:ascii="Arial" w:hAnsi="Arial" w:cs="Arial"/>
              </w:rPr>
              <w:t>ontingency</w:t>
            </w:r>
            <w:r w:rsidR="007A7EB2">
              <w:rPr>
                <w:rFonts w:ascii="Arial" w:hAnsi="Arial" w:cs="Arial"/>
              </w:rPr>
              <w:t xml:space="preserve"> of </w:t>
            </w:r>
            <w:r w:rsidR="00975143">
              <w:rPr>
                <w:rFonts w:ascii="Arial" w:hAnsi="Arial" w:cs="Arial"/>
              </w:rPr>
              <w:t xml:space="preserve">approximately </w:t>
            </w:r>
            <w:r w:rsidR="007A7EB2">
              <w:rPr>
                <w:rFonts w:ascii="Arial" w:hAnsi="Arial" w:cs="Arial"/>
              </w:rPr>
              <w:t xml:space="preserve">£3m </w:t>
            </w:r>
            <w:r w:rsidR="00975143">
              <w:rPr>
                <w:rFonts w:ascii="Arial" w:hAnsi="Arial" w:cs="Arial"/>
              </w:rPr>
              <w:t>was</w:t>
            </w:r>
            <w:r w:rsidR="007A7EB2">
              <w:rPr>
                <w:rFonts w:ascii="Arial" w:hAnsi="Arial" w:cs="Arial"/>
              </w:rPr>
              <w:t xml:space="preserve"> built into the 2017-18 High Needs budget for </w:t>
            </w:r>
            <w:r w:rsidR="00975143">
              <w:rPr>
                <w:rFonts w:ascii="Arial" w:hAnsi="Arial" w:cs="Arial"/>
              </w:rPr>
              <w:t xml:space="preserve">in-year </w:t>
            </w:r>
            <w:r w:rsidR="007A7EB2">
              <w:rPr>
                <w:rFonts w:ascii="Arial" w:hAnsi="Arial" w:cs="Arial"/>
              </w:rPr>
              <w:t xml:space="preserve">growth, </w:t>
            </w:r>
            <w:r w:rsidR="00975143">
              <w:rPr>
                <w:rFonts w:ascii="Arial" w:hAnsi="Arial" w:cs="Arial"/>
              </w:rPr>
              <w:t xml:space="preserve">meaning </w:t>
            </w:r>
            <w:r w:rsidR="007A7EB2">
              <w:rPr>
                <w:rFonts w:ascii="Arial" w:hAnsi="Arial" w:cs="Arial"/>
              </w:rPr>
              <w:t xml:space="preserve">this now leaves a forecast overspend of £8.9m </w:t>
            </w:r>
            <w:r w:rsidR="00E304BC">
              <w:rPr>
                <w:rFonts w:ascii="Arial" w:hAnsi="Arial" w:cs="Arial"/>
              </w:rPr>
              <w:t>for 2017-18.</w:t>
            </w:r>
          </w:p>
          <w:p w:rsidR="00E304BC" w:rsidRDefault="00E304BC" w:rsidP="00E57460">
            <w:pPr>
              <w:rPr>
                <w:rFonts w:ascii="Arial" w:hAnsi="Arial" w:cs="Arial"/>
              </w:rPr>
            </w:pPr>
          </w:p>
          <w:p w:rsidR="00E304BC" w:rsidRDefault="00E304BC" w:rsidP="00E57460">
            <w:pPr>
              <w:rPr>
                <w:rFonts w:ascii="Arial" w:hAnsi="Arial" w:cs="Arial"/>
              </w:rPr>
            </w:pPr>
            <w:r>
              <w:rPr>
                <w:rFonts w:ascii="Arial" w:hAnsi="Arial" w:cs="Arial"/>
              </w:rPr>
              <w:t>There are a number</w:t>
            </w:r>
            <w:r w:rsidR="001F1ECA">
              <w:rPr>
                <w:rFonts w:ascii="Arial" w:hAnsi="Arial" w:cs="Arial"/>
              </w:rPr>
              <w:t xml:space="preserve"> of</w:t>
            </w:r>
            <w:r>
              <w:rPr>
                <w:rFonts w:ascii="Arial" w:hAnsi="Arial" w:cs="Arial"/>
              </w:rPr>
              <w:t xml:space="preserve"> </w:t>
            </w:r>
            <w:r w:rsidR="0040095A">
              <w:rPr>
                <w:rFonts w:ascii="Arial" w:hAnsi="Arial" w:cs="Arial"/>
              </w:rPr>
              <w:t>reasons for presenting this information to</w:t>
            </w:r>
            <w:r w:rsidR="00BA146B">
              <w:rPr>
                <w:rFonts w:ascii="Arial" w:hAnsi="Arial" w:cs="Arial"/>
              </w:rPr>
              <w:t xml:space="preserve"> the members of the SFF</w:t>
            </w:r>
            <w:r w:rsidR="00975143">
              <w:rPr>
                <w:rFonts w:ascii="Arial" w:hAnsi="Arial" w:cs="Arial"/>
              </w:rPr>
              <w:t>.</w:t>
            </w:r>
          </w:p>
          <w:p w:rsidR="0040095A" w:rsidRDefault="0040095A" w:rsidP="00E57460">
            <w:pPr>
              <w:rPr>
                <w:rFonts w:ascii="Arial" w:hAnsi="Arial" w:cs="Arial"/>
              </w:rPr>
            </w:pPr>
          </w:p>
          <w:p w:rsidR="0040095A" w:rsidRDefault="0040095A" w:rsidP="00F133E7">
            <w:pPr>
              <w:pStyle w:val="ListParagraph"/>
              <w:numPr>
                <w:ilvl w:val="0"/>
                <w:numId w:val="1"/>
              </w:numPr>
              <w:rPr>
                <w:rFonts w:ascii="Arial" w:hAnsi="Arial" w:cs="Arial"/>
              </w:rPr>
            </w:pPr>
            <w:r>
              <w:rPr>
                <w:rFonts w:ascii="Arial" w:hAnsi="Arial" w:cs="Arial"/>
              </w:rPr>
              <w:t xml:space="preserve">To </w:t>
            </w:r>
            <w:r w:rsidR="000B1773">
              <w:rPr>
                <w:rFonts w:ascii="Arial" w:hAnsi="Arial" w:cs="Arial"/>
              </w:rPr>
              <w:t xml:space="preserve">raise the awareness of funding pressures on the </w:t>
            </w:r>
            <w:r w:rsidR="00BA146B">
              <w:rPr>
                <w:rFonts w:ascii="Arial" w:hAnsi="Arial" w:cs="Arial"/>
              </w:rPr>
              <w:t>HNB.</w:t>
            </w:r>
          </w:p>
          <w:p w:rsidR="00BA146B" w:rsidRDefault="00BA146B" w:rsidP="00BA146B">
            <w:pPr>
              <w:pStyle w:val="ListParagraph"/>
              <w:rPr>
                <w:rFonts w:ascii="Arial" w:hAnsi="Arial" w:cs="Arial"/>
              </w:rPr>
            </w:pPr>
          </w:p>
          <w:p w:rsidR="000B1773" w:rsidRDefault="00F301CE" w:rsidP="00F133E7">
            <w:pPr>
              <w:pStyle w:val="ListParagraph"/>
              <w:numPr>
                <w:ilvl w:val="0"/>
                <w:numId w:val="1"/>
              </w:numPr>
              <w:rPr>
                <w:rFonts w:ascii="Arial" w:hAnsi="Arial" w:cs="Arial"/>
              </w:rPr>
            </w:pPr>
            <w:r>
              <w:rPr>
                <w:rFonts w:ascii="Arial" w:hAnsi="Arial" w:cs="Arial"/>
              </w:rPr>
              <w:t>If the DSG overspends, the LA needs to agree a recovery</w:t>
            </w:r>
            <w:r w:rsidR="00BA146B">
              <w:rPr>
                <w:rFonts w:ascii="Arial" w:hAnsi="Arial" w:cs="Arial"/>
              </w:rPr>
              <w:t xml:space="preserve"> plan </w:t>
            </w:r>
            <w:r>
              <w:rPr>
                <w:rFonts w:ascii="Arial" w:hAnsi="Arial" w:cs="Arial"/>
              </w:rPr>
              <w:t xml:space="preserve">with </w:t>
            </w:r>
            <w:r w:rsidR="00BA146B">
              <w:rPr>
                <w:rFonts w:ascii="Arial" w:hAnsi="Arial" w:cs="Arial"/>
              </w:rPr>
              <w:t>SFF.</w:t>
            </w:r>
          </w:p>
          <w:p w:rsidR="00BA146B" w:rsidRPr="00BA146B" w:rsidRDefault="00BA146B" w:rsidP="00BA146B">
            <w:pPr>
              <w:rPr>
                <w:rFonts w:ascii="Arial" w:hAnsi="Arial" w:cs="Arial"/>
              </w:rPr>
            </w:pPr>
          </w:p>
          <w:p w:rsidR="00BA0EC3" w:rsidRPr="00BA146B" w:rsidRDefault="00F301CE" w:rsidP="00F133E7">
            <w:pPr>
              <w:pStyle w:val="ListParagraph"/>
              <w:numPr>
                <w:ilvl w:val="0"/>
                <w:numId w:val="1"/>
              </w:numPr>
              <w:rPr>
                <w:rFonts w:ascii="Arial" w:hAnsi="Arial" w:cs="Arial"/>
              </w:rPr>
            </w:pPr>
            <w:r w:rsidRPr="00BA146B">
              <w:rPr>
                <w:rFonts w:ascii="Arial" w:hAnsi="Arial" w:cs="Arial"/>
              </w:rPr>
              <w:t xml:space="preserve">In item 5 the LA is </w:t>
            </w:r>
            <w:r w:rsidR="00975143">
              <w:rPr>
                <w:rFonts w:ascii="Arial" w:hAnsi="Arial" w:cs="Arial"/>
              </w:rPr>
              <w:t>proposing</w:t>
            </w:r>
            <w:r w:rsidRPr="00BA146B">
              <w:rPr>
                <w:rFonts w:ascii="Arial" w:hAnsi="Arial" w:cs="Arial"/>
              </w:rPr>
              <w:t xml:space="preserve"> to transfer </w:t>
            </w:r>
            <w:r w:rsidR="00E00D0B">
              <w:rPr>
                <w:rFonts w:ascii="Arial" w:hAnsi="Arial" w:cs="Arial"/>
              </w:rPr>
              <w:t>0.5% of the Schools Block (SB)</w:t>
            </w:r>
            <w:r w:rsidRPr="00BA146B">
              <w:rPr>
                <w:rFonts w:ascii="Arial" w:hAnsi="Arial" w:cs="Arial"/>
              </w:rPr>
              <w:t xml:space="preserve"> to the </w:t>
            </w:r>
            <w:r w:rsidR="00BA146B">
              <w:rPr>
                <w:rFonts w:ascii="Arial" w:hAnsi="Arial" w:cs="Arial"/>
              </w:rPr>
              <w:t>HNB</w:t>
            </w:r>
            <w:r w:rsidRPr="00BA146B">
              <w:rPr>
                <w:rFonts w:ascii="Arial" w:hAnsi="Arial" w:cs="Arial"/>
              </w:rPr>
              <w:t xml:space="preserve"> to help meet </w:t>
            </w:r>
            <w:r w:rsidR="00975143">
              <w:rPr>
                <w:rFonts w:ascii="Arial" w:hAnsi="Arial" w:cs="Arial"/>
              </w:rPr>
              <w:t>the</w:t>
            </w:r>
            <w:r w:rsidRPr="00BA146B">
              <w:rPr>
                <w:rFonts w:ascii="Arial" w:hAnsi="Arial" w:cs="Arial"/>
              </w:rPr>
              <w:t xml:space="preserve"> High Needs budget pressures. </w:t>
            </w:r>
            <w:r w:rsidR="00537467" w:rsidRPr="00BA146B">
              <w:rPr>
                <w:rFonts w:ascii="Arial" w:hAnsi="Arial" w:cs="Arial"/>
              </w:rPr>
              <w:t xml:space="preserve">This item provides SFF members </w:t>
            </w:r>
            <w:r w:rsidR="00BA146B">
              <w:rPr>
                <w:rFonts w:ascii="Arial" w:hAnsi="Arial" w:cs="Arial"/>
              </w:rPr>
              <w:t xml:space="preserve">with information that will help them make an informed </w:t>
            </w:r>
            <w:r w:rsidR="00975143">
              <w:rPr>
                <w:rFonts w:ascii="Arial" w:hAnsi="Arial" w:cs="Arial"/>
              </w:rPr>
              <w:t>decision</w:t>
            </w:r>
            <w:r w:rsidR="00BA146B">
              <w:rPr>
                <w:rFonts w:ascii="Arial" w:hAnsi="Arial" w:cs="Arial"/>
              </w:rPr>
              <w:t xml:space="preserve"> </w:t>
            </w:r>
            <w:r w:rsidR="00E00D0B">
              <w:rPr>
                <w:rFonts w:ascii="Arial" w:hAnsi="Arial" w:cs="Arial"/>
              </w:rPr>
              <w:t xml:space="preserve">on whether the transfer </w:t>
            </w:r>
            <w:r w:rsidR="00975143">
              <w:rPr>
                <w:rFonts w:ascii="Arial" w:hAnsi="Arial" w:cs="Arial"/>
              </w:rPr>
              <w:t>is supported</w:t>
            </w:r>
            <w:r w:rsidR="00E00D0B">
              <w:rPr>
                <w:rFonts w:ascii="Arial" w:hAnsi="Arial" w:cs="Arial"/>
              </w:rPr>
              <w:t>.</w:t>
            </w:r>
          </w:p>
          <w:p w:rsidR="005D509A" w:rsidRPr="00DC6532" w:rsidRDefault="005D509A" w:rsidP="00B4391A">
            <w:pPr>
              <w:rPr>
                <w:rFonts w:ascii="Arial" w:hAnsi="Arial" w:cs="Arial"/>
                <w:color w:val="548DD4" w:themeColor="text2" w:themeTint="99"/>
              </w:rPr>
            </w:pPr>
          </w:p>
        </w:tc>
        <w:tc>
          <w:tcPr>
            <w:tcW w:w="1134" w:type="dxa"/>
          </w:tcPr>
          <w:p w:rsidR="00D20F43" w:rsidRPr="00675E5B" w:rsidRDefault="00D20F43" w:rsidP="00E57460">
            <w:pPr>
              <w:rPr>
                <w:rFonts w:ascii="Arial" w:hAnsi="Arial" w:cs="Arial"/>
                <w:color w:val="8DB3E2" w:themeColor="text2" w:themeTint="66"/>
              </w:rPr>
            </w:pPr>
          </w:p>
        </w:tc>
      </w:tr>
      <w:tr w:rsidR="00CF2857" w:rsidRPr="006025F4" w:rsidTr="006025F4">
        <w:tc>
          <w:tcPr>
            <w:tcW w:w="534" w:type="dxa"/>
          </w:tcPr>
          <w:p w:rsidR="00CF2857" w:rsidRDefault="00CF2857">
            <w:pPr>
              <w:rPr>
                <w:rFonts w:ascii="Arial" w:hAnsi="Arial" w:cs="Arial"/>
              </w:rPr>
            </w:pPr>
          </w:p>
          <w:p w:rsidR="00CF2857" w:rsidRPr="003E6F16" w:rsidRDefault="00CF2857">
            <w:pPr>
              <w:rPr>
                <w:rFonts w:ascii="Arial" w:hAnsi="Arial" w:cs="Arial"/>
                <w:b/>
              </w:rPr>
            </w:pPr>
            <w:r w:rsidRPr="003E6F16">
              <w:rPr>
                <w:rFonts w:ascii="Arial" w:hAnsi="Arial" w:cs="Arial"/>
                <w:b/>
              </w:rPr>
              <w:t xml:space="preserve">3. </w:t>
            </w:r>
          </w:p>
        </w:tc>
        <w:tc>
          <w:tcPr>
            <w:tcW w:w="8930" w:type="dxa"/>
          </w:tcPr>
          <w:p w:rsidR="00367ABC" w:rsidRDefault="00367ABC" w:rsidP="00265C04">
            <w:pPr>
              <w:rPr>
                <w:rFonts w:ascii="Arial" w:hAnsi="Arial" w:cs="Arial"/>
                <w:b/>
              </w:rPr>
            </w:pPr>
          </w:p>
          <w:p w:rsidR="00AF499A" w:rsidRDefault="00AF499A" w:rsidP="00265C04">
            <w:pPr>
              <w:rPr>
                <w:rFonts w:ascii="Arial" w:hAnsi="Arial" w:cs="Arial"/>
                <w:b/>
              </w:rPr>
            </w:pPr>
            <w:r>
              <w:rPr>
                <w:rFonts w:ascii="Arial" w:hAnsi="Arial" w:cs="Arial"/>
                <w:b/>
              </w:rPr>
              <w:t>Confirmation of the Mainstream High Needs review arrangements from April 2018</w:t>
            </w:r>
          </w:p>
          <w:p w:rsidR="005F0501" w:rsidRDefault="005F0501" w:rsidP="00265C04">
            <w:pPr>
              <w:rPr>
                <w:rFonts w:ascii="Arial" w:hAnsi="Arial" w:cs="Arial"/>
                <w:b/>
              </w:rPr>
            </w:pPr>
          </w:p>
          <w:p w:rsidR="002B012C" w:rsidRPr="002B012C" w:rsidRDefault="002B012C" w:rsidP="00265C04">
            <w:pPr>
              <w:rPr>
                <w:rFonts w:ascii="Arial" w:hAnsi="Arial" w:cs="Arial"/>
              </w:rPr>
            </w:pPr>
            <w:r>
              <w:rPr>
                <w:rFonts w:ascii="Arial" w:hAnsi="Arial" w:cs="Arial"/>
              </w:rPr>
              <w:t>Simon Pleace</w:t>
            </w:r>
            <w:r w:rsidR="001B1100">
              <w:rPr>
                <w:rFonts w:ascii="Arial" w:hAnsi="Arial" w:cs="Arial"/>
              </w:rPr>
              <w:t xml:space="preserve"> (SP)</w:t>
            </w:r>
            <w:r>
              <w:rPr>
                <w:rFonts w:ascii="Arial" w:hAnsi="Arial" w:cs="Arial"/>
              </w:rPr>
              <w:t xml:space="preserve"> presented this item to SFF members, to access presentation click on this link </w:t>
            </w:r>
            <w:hyperlink r:id="rId11" w:history="1">
              <w:r w:rsidR="00312675" w:rsidRPr="009C2ACE">
                <w:rPr>
                  <w:rStyle w:val="Hyperlink"/>
                  <w:rFonts w:ascii="Arial" w:hAnsi="Arial" w:cs="Arial"/>
                </w:rPr>
                <w:t>Item 3 Confirmation of the Mainstream High Needs review arrangements for April 2018</w:t>
              </w:r>
            </w:hyperlink>
          </w:p>
          <w:p w:rsidR="002B012C" w:rsidRDefault="002B012C" w:rsidP="00265C04">
            <w:pPr>
              <w:rPr>
                <w:rFonts w:ascii="Arial" w:hAnsi="Arial" w:cs="Arial"/>
                <w:b/>
              </w:rPr>
            </w:pPr>
          </w:p>
          <w:p w:rsidR="00CC12D8" w:rsidRDefault="00F767D4" w:rsidP="00265C04">
            <w:pPr>
              <w:rPr>
                <w:rFonts w:ascii="Arial" w:hAnsi="Arial" w:cs="Arial"/>
              </w:rPr>
            </w:pPr>
            <w:r>
              <w:rPr>
                <w:rFonts w:ascii="Arial" w:hAnsi="Arial" w:cs="Arial"/>
              </w:rPr>
              <w:t xml:space="preserve">During the summer the LA carried out a review of High Needs </w:t>
            </w:r>
            <w:r w:rsidR="00975143">
              <w:rPr>
                <w:rFonts w:ascii="Arial" w:hAnsi="Arial" w:cs="Arial"/>
              </w:rPr>
              <w:t>f</w:t>
            </w:r>
            <w:r>
              <w:rPr>
                <w:rFonts w:ascii="Arial" w:hAnsi="Arial" w:cs="Arial"/>
              </w:rPr>
              <w:t xml:space="preserve">unding </w:t>
            </w:r>
            <w:r w:rsidR="00975143">
              <w:rPr>
                <w:rFonts w:ascii="Arial" w:hAnsi="Arial" w:cs="Arial"/>
              </w:rPr>
              <w:t xml:space="preserve">arrangements </w:t>
            </w:r>
            <w:r>
              <w:rPr>
                <w:rFonts w:ascii="Arial" w:hAnsi="Arial" w:cs="Arial"/>
              </w:rPr>
              <w:t xml:space="preserve">in Mainstream Schools. The primary reason for doing this review was the continued upward trajectory in the number of High Need Pupils (HNP) since April 2016. </w:t>
            </w:r>
          </w:p>
          <w:p w:rsidR="00CC12D8" w:rsidRDefault="00CC12D8" w:rsidP="00265C04">
            <w:pPr>
              <w:rPr>
                <w:rFonts w:ascii="Arial" w:hAnsi="Arial" w:cs="Arial"/>
              </w:rPr>
            </w:pPr>
          </w:p>
          <w:p w:rsidR="00684860" w:rsidRDefault="00F767D4" w:rsidP="00265C04">
            <w:pPr>
              <w:rPr>
                <w:rFonts w:ascii="Arial" w:hAnsi="Arial" w:cs="Arial"/>
              </w:rPr>
            </w:pPr>
            <w:r>
              <w:rPr>
                <w:rFonts w:ascii="Arial" w:hAnsi="Arial" w:cs="Arial"/>
              </w:rPr>
              <w:lastRenderedPageBreak/>
              <w:t xml:space="preserve">Regular </w:t>
            </w:r>
            <w:r w:rsidR="000615E1">
              <w:rPr>
                <w:rFonts w:ascii="Arial" w:hAnsi="Arial" w:cs="Arial"/>
              </w:rPr>
              <w:t>updates</w:t>
            </w:r>
            <w:r>
              <w:rPr>
                <w:rFonts w:ascii="Arial" w:hAnsi="Arial" w:cs="Arial"/>
              </w:rPr>
              <w:t xml:space="preserve"> since April 2016 h</w:t>
            </w:r>
            <w:r w:rsidR="00E00D0B">
              <w:rPr>
                <w:rFonts w:ascii="Arial" w:hAnsi="Arial" w:cs="Arial"/>
              </w:rPr>
              <w:t>ave</w:t>
            </w:r>
            <w:r>
              <w:rPr>
                <w:rFonts w:ascii="Arial" w:hAnsi="Arial" w:cs="Arial"/>
              </w:rPr>
              <w:t xml:space="preserve"> been provided to the SFF</w:t>
            </w:r>
            <w:r w:rsidR="000615E1">
              <w:rPr>
                <w:rFonts w:ascii="Arial" w:hAnsi="Arial" w:cs="Arial"/>
              </w:rPr>
              <w:t xml:space="preserve"> to highlight the increase in </w:t>
            </w:r>
            <w:r w:rsidR="002B012C">
              <w:rPr>
                <w:rFonts w:ascii="Arial" w:hAnsi="Arial" w:cs="Arial"/>
              </w:rPr>
              <w:t>HNP numbers and</w:t>
            </w:r>
            <w:r w:rsidR="000615E1">
              <w:rPr>
                <w:rFonts w:ascii="Arial" w:hAnsi="Arial" w:cs="Arial"/>
              </w:rPr>
              <w:t xml:space="preserve"> one action that came from the regular updates was to facilitate the transfer of £5m from the </w:t>
            </w:r>
            <w:r w:rsidR="00E00D0B">
              <w:rPr>
                <w:rFonts w:ascii="Arial" w:hAnsi="Arial" w:cs="Arial"/>
              </w:rPr>
              <w:t>S</w:t>
            </w:r>
            <w:r w:rsidR="00A46143">
              <w:rPr>
                <w:rFonts w:ascii="Arial" w:hAnsi="Arial" w:cs="Arial"/>
              </w:rPr>
              <w:t xml:space="preserve">chools </w:t>
            </w:r>
            <w:r w:rsidR="00E00D0B">
              <w:rPr>
                <w:rFonts w:ascii="Arial" w:hAnsi="Arial" w:cs="Arial"/>
              </w:rPr>
              <w:t>B</w:t>
            </w:r>
            <w:r w:rsidR="00A46143">
              <w:rPr>
                <w:rFonts w:ascii="Arial" w:hAnsi="Arial" w:cs="Arial"/>
              </w:rPr>
              <w:t>lock</w:t>
            </w:r>
            <w:r w:rsidR="00E00D0B">
              <w:rPr>
                <w:rFonts w:ascii="Arial" w:hAnsi="Arial" w:cs="Arial"/>
              </w:rPr>
              <w:t xml:space="preserve"> </w:t>
            </w:r>
            <w:r w:rsidR="000615E1">
              <w:rPr>
                <w:rFonts w:ascii="Arial" w:hAnsi="Arial" w:cs="Arial"/>
              </w:rPr>
              <w:t xml:space="preserve">to the </w:t>
            </w:r>
            <w:r w:rsidR="00E00D0B">
              <w:rPr>
                <w:rFonts w:ascii="Arial" w:hAnsi="Arial" w:cs="Arial"/>
              </w:rPr>
              <w:t>HNB</w:t>
            </w:r>
            <w:r w:rsidR="000615E1">
              <w:rPr>
                <w:rFonts w:ascii="Arial" w:hAnsi="Arial" w:cs="Arial"/>
              </w:rPr>
              <w:t xml:space="preserve"> in 2017-18 to meet the additional cost in growth</w:t>
            </w:r>
            <w:r w:rsidR="00BD31D8">
              <w:rPr>
                <w:rFonts w:ascii="Arial" w:hAnsi="Arial" w:cs="Arial"/>
              </w:rPr>
              <w:t xml:space="preserve"> of HNPs</w:t>
            </w:r>
            <w:r w:rsidR="000615E1">
              <w:rPr>
                <w:rFonts w:ascii="Arial" w:hAnsi="Arial" w:cs="Arial"/>
              </w:rPr>
              <w:t>.</w:t>
            </w:r>
          </w:p>
          <w:p w:rsidR="00684860" w:rsidRDefault="00684860" w:rsidP="00265C04">
            <w:pPr>
              <w:rPr>
                <w:rFonts w:ascii="Arial" w:hAnsi="Arial" w:cs="Arial"/>
              </w:rPr>
            </w:pPr>
          </w:p>
          <w:p w:rsidR="005F0501" w:rsidRDefault="000615E1" w:rsidP="00265C04">
            <w:pPr>
              <w:rPr>
                <w:rFonts w:ascii="Arial" w:hAnsi="Arial" w:cs="Arial"/>
              </w:rPr>
            </w:pPr>
            <w:r>
              <w:rPr>
                <w:rFonts w:ascii="Arial" w:hAnsi="Arial" w:cs="Arial"/>
              </w:rPr>
              <w:t xml:space="preserve">After members of the SFF recommended </w:t>
            </w:r>
            <w:r w:rsidR="002B012C">
              <w:rPr>
                <w:rFonts w:ascii="Arial" w:hAnsi="Arial" w:cs="Arial"/>
              </w:rPr>
              <w:t xml:space="preserve">the £5m transfer </w:t>
            </w:r>
            <w:r>
              <w:rPr>
                <w:rFonts w:ascii="Arial" w:hAnsi="Arial" w:cs="Arial"/>
              </w:rPr>
              <w:t xml:space="preserve">at the SFF meeting on the 9 December 2016, further unprecedented growth in HNP numbers </w:t>
            </w:r>
            <w:r w:rsidR="002B012C">
              <w:rPr>
                <w:rFonts w:ascii="Arial" w:hAnsi="Arial" w:cs="Arial"/>
              </w:rPr>
              <w:t>was</w:t>
            </w:r>
            <w:r>
              <w:rPr>
                <w:rFonts w:ascii="Arial" w:hAnsi="Arial" w:cs="Arial"/>
              </w:rPr>
              <w:t xml:space="preserve"> reported </w:t>
            </w:r>
            <w:r w:rsidR="002225A0">
              <w:rPr>
                <w:rFonts w:ascii="Arial" w:hAnsi="Arial" w:cs="Arial"/>
              </w:rPr>
              <w:t>to the SFF at its</w:t>
            </w:r>
            <w:r w:rsidR="0002351F">
              <w:rPr>
                <w:rFonts w:ascii="Arial" w:hAnsi="Arial" w:cs="Arial"/>
              </w:rPr>
              <w:t xml:space="preserve"> meeting on the 30 June 2017. </w:t>
            </w:r>
            <w:r w:rsidR="002B012C">
              <w:rPr>
                <w:rFonts w:ascii="Arial" w:hAnsi="Arial" w:cs="Arial"/>
              </w:rPr>
              <w:t>If the trend in HNP</w:t>
            </w:r>
            <w:r w:rsidR="002225A0">
              <w:rPr>
                <w:rFonts w:ascii="Arial" w:hAnsi="Arial" w:cs="Arial"/>
              </w:rPr>
              <w:t xml:space="preserve"> numbers</w:t>
            </w:r>
            <w:r w:rsidR="002B012C">
              <w:rPr>
                <w:rFonts w:ascii="Arial" w:hAnsi="Arial" w:cs="Arial"/>
              </w:rPr>
              <w:t xml:space="preserve"> </w:t>
            </w:r>
            <w:r w:rsidR="003A4352">
              <w:rPr>
                <w:rFonts w:ascii="Arial" w:hAnsi="Arial" w:cs="Arial"/>
              </w:rPr>
              <w:t>continue</w:t>
            </w:r>
            <w:r w:rsidR="003F4685">
              <w:rPr>
                <w:rFonts w:ascii="Arial" w:hAnsi="Arial" w:cs="Arial"/>
              </w:rPr>
              <w:t>s</w:t>
            </w:r>
            <w:r w:rsidR="003A4352">
              <w:rPr>
                <w:rFonts w:ascii="Arial" w:hAnsi="Arial" w:cs="Arial"/>
              </w:rPr>
              <w:t xml:space="preserve"> to in</w:t>
            </w:r>
            <w:r w:rsidR="0002351F">
              <w:rPr>
                <w:rFonts w:ascii="Arial" w:hAnsi="Arial" w:cs="Arial"/>
              </w:rPr>
              <w:t xml:space="preserve">crease at </w:t>
            </w:r>
            <w:r w:rsidR="003F4685">
              <w:rPr>
                <w:rFonts w:ascii="Arial" w:hAnsi="Arial" w:cs="Arial"/>
              </w:rPr>
              <w:t xml:space="preserve">the same </w:t>
            </w:r>
            <w:r w:rsidR="004C1F05">
              <w:rPr>
                <w:rFonts w:ascii="Arial" w:hAnsi="Arial" w:cs="Arial"/>
              </w:rPr>
              <w:t xml:space="preserve">rate </w:t>
            </w:r>
            <w:r w:rsidR="003F4685">
              <w:rPr>
                <w:rFonts w:ascii="Arial" w:hAnsi="Arial" w:cs="Arial"/>
              </w:rPr>
              <w:t xml:space="preserve">as </w:t>
            </w:r>
            <w:r w:rsidR="004C1F05">
              <w:rPr>
                <w:rFonts w:ascii="Arial" w:hAnsi="Arial" w:cs="Arial"/>
              </w:rPr>
              <w:t xml:space="preserve">in </w:t>
            </w:r>
            <w:r w:rsidR="0002351F">
              <w:rPr>
                <w:rFonts w:ascii="Arial" w:hAnsi="Arial" w:cs="Arial"/>
              </w:rPr>
              <w:t>201</w:t>
            </w:r>
            <w:r w:rsidR="009A2A5B">
              <w:rPr>
                <w:rFonts w:ascii="Arial" w:hAnsi="Arial" w:cs="Arial"/>
              </w:rPr>
              <w:t>6</w:t>
            </w:r>
            <w:r w:rsidR="0002351F">
              <w:rPr>
                <w:rFonts w:ascii="Arial" w:hAnsi="Arial" w:cs="Arial"/>
              </w:rPr>
              <w:t>-1</w:t>
            </w:r>
            <w:r w:rsidR="009A2A5B">
              <w:rPr>
                <w:rFonts w:ascii="Arial" w:hAnsi="Arial" w:cs="Arial"/>
              </w:rPr>
              <w:t>7</w:t>
            </w:r>
            <w:r w:rsidR="0002351F">
              <w:rPr>
                <w:rFonts w:ascii="Arial" w:hAnsi="Arial" w:cs="Arial"/>
              </w:rPr>
              <w:t xml:space="preserve"> </w:t>
            </w:r>
            <w:r w:rsidR="00BD31D8">
              <w:rPr>
                <w:rFonts w:ascii="Arial" w:hAnsi="Arial" w:cs="Arial"/>
              </w:rPr>
              <w:t>the estimated spend for 201</w:t>
            </w:r>
            <w:r w:rsidR="009A2A5B">
              <w:rPr>
                <w:rFonts w:ascii="Arial" w:hAnsi="Arial" w:cs="Arial"/>
              </w:rPr>
              <w:t>7</w:t>
            </w:r>
            <w:r w:rsidR="00BD31D8">
              <w:rPr>
                <w:rFonts w:ascii="Arial" w:hAnsi="Arial" w:cs="Arial"/>
              </w:rPr>
              <w:t>-1</w:t>
            </w:r>
            <w:r w:rsidR="009A2A5B">
              <w:rPr>
                <w:rFonts w:ascii="Arial" w:hAnsi="Arial" w:cs="Arial"/>
              </w:rPr>
              <w:t>8</w:t>
            </w:r>
            <w:r w:rsidR="00BD31D8">
              <w:rPr>
                <w:rFonts w:ascii="Arial" w:hAnsi="Arial" w:cs="Arial"/>
              </w:rPr>
              <w:t xml:space="preserve"> would be around £30m, a budget overspend of £7m.</w:t>
            </w:r>
          </w:p>
          <w:p w:rsidR="00BD31D8" w:rsidRDefault="00BD31D8" w:rsidP="00265C04">
            <w:pPr>
              <w:rPr>
                <w:rFonts w:ascii="Arial" w:hAnsi="Arial" w:cs="Arial"/>
              </w:rPr>
            </w:pPr>
          </w:p>
          <w:p w:rsidR="00BD31D8" w:rsidRDefault="00BD31D8" w:rsidP="00265C04">
            <w:pPr>
              <w:rPr>
                <w:rFonts w:ascii="Arial" w:hAnsi="Arial" w:cs="Arial"/>
              </w:rPr>
            </w:pPr>
            <w:r>
              <w:rPr>
                <w:rFonts w:ascii="Arial" w:hAnsi="Arial" w:cs="Arial"/>
              </w:rPr>
              <w:t xml:space="preserve">As this was </w:t>
            </w:r>
            <w:r w:rsidR="00684860">
              <w:rPr>
                <w:rFonts w:ascii="Arial" w:hAnsi="Arial" w:cs="Arial"/>
              </w:rPr>
              <w:t>an uns</w:t>
            </w:r>
            <w:r w:rsidR="001F1ECA">
              <w:rPr>
                <w:rFonts w:ascii="Arial" w:hAnsi="Arial" w:cs="Arial"/>
              </w:rPr>
              <w:t>us</w:t>
            </w:r>
            <w:r w:rsidR="00684860">
              <w:rPr>
                <w:rFonts w:ascii="Arial" w:hAnsi="Arial" w:cs="Arial"/>
              </w:rPr>
              <w:t>tainable position the LA took two action</w:t>
            </w:r>
            <w:r w:rsidR="004C1F05">
              <w:rPr>
                <w:rFonts w:ascii="Arial" w:hAnsi="Arial" w:cs="Arial"/>
              </w:rPr>
              <w:t>s</w:t>
            </w:r>
            <w:r w:rsidR="00684860">
              <w:rPr>
                <w:rFonts w:ascii="Arial" w:hAnsi="Arial" w:cs="Arial"/>
              </w:rPr>
              <w:t xml:space="preserve">, the first was to reduce funding rates for new </w:t>
            </w:r>
            <w:r w:rsidR="003A4352">
              <w:rPr>
                <w:rFonts w:ascii="Arial" w:hAnsi="Arial" w:cs="Arial"/>
              </w:rPr>
              <w:t>HNP</w:t>
            </w:r>
            <w:r w:rsidR="00684860">
              <w:rPr>
                <w:rFonts w:ascii="Arial" w:hAnsi="Arial" w:cs="Arial"/>
              </w:rPr>
              <w:t xml:space="preserve"> applications from September 2017 and the second was to </w:t>
            </w:r>
            <w:r w:rsidR="004C1F05">
              <w:rPr>
                <w:rFonts w:ascii="Arial" w:hAnsi="Arial" w:cs="Arial"/>
              </w:rPr>
              <w:t>start</w:t>
            </w:r>
            <w:r w:rsidR="00684860">
              <w:rPr>
                <w:rFonts w:ascii="Arial" w:hAnsi="Arial" w:cs="Arial"/>
              </w:rPr>
              <w:t xml:space="preserve"> a review</w:t>
            </w:r>
            <w:r w:rsidR="003A4352">
              <w:rPr>
                <w:rFonts w:ascii="Arial" w:hAnsi="Arial" w:cs="Arial"/>
              </w:rPr>
              <w:t xml:space="preserve"> of</w:t>
            </w:r>
            <w:r w:rsidR="00684860">
              <w:rPr>
                <w:rFonts w:ascii="Arial" w:hAnsi="Arial" w:cs="Arial"/>
              </w:rPr>
              <w:t xml:space="preserve"> High Needs </w:t>
            </w:r>
            <w:r w:rsidR="00975143">
              <w:rPr>
                <w:rFonts w:ascii="Arial" w:hAnsi="Arial" w:cs="Arial"/>
              </w:rPr>
              <w:t>f</w:t>
            </w:r>
            <w:r w:rsidR="00684860">
              <w:rPr>
                <w:rFonts w:ascii="Arial" w:hAnsi="Arial" w:cs="Arial"/>
              </w:rPr>
              <w:t xml:space="preserve">unding </w:t>
            </w:r>
            <w:r w:rsidR="00975143">
              <w:rPr>
                <w:rFonts w:ascii="Arial" w:hAnsi="Arial" w:cs="Arial"/>
              </w:rPr>
              <w:t xml:space="preserve">arrangements </w:t>
            </w:r>
            <w:r w:rsidR="00684860">
              <w:rPr>
                <w:rFonts w:ascii="Arial" w:hAnsi="Arial" w:cs="Arial"/>
              </w:rPr>
              <w:t>in Mainstream Schools.</w:t>
            </w:r>
          </w:p>
          <w:p w:rsidR="00684860" w:rsidRDefault="00684860" w:rsidP="00265C04">
            <w:pPr>
              <w:rPr>
                <w:rFonts w:ascii="Arial" w:hAnsi="Arial" w:cs="Arial"/>
              </w:rPr>
            </w:pPr>
          </w:p>
          <w:p w:rsidR="005F0501" w:rsidRDefault="00684860" w:rsidP="00265C04">
            <w:pPr>
              <w:rPr>
                <w:rFonts w:ascii="Arial" w:hAnsi="Arial" w:cs="Arial"/>
              </w:rPr>
            </w:pPr>
            <w:r>
              <w:rPr>
                <w:rFonts w:ascii="Arial" w:hAnsi="Arial" w:cs="Arial"/>
              </w:rPr>
              <w:t xml:space="preserve">The review took </w:t>
            </w:r>
            <w:r w:rsidR="0052554D">
              <w:rPr>
                <w:rFonts w:ascii="Arial" w:hAnsi="Arial" w:cs="Arial"/>
              </w:rPr>
              <w:t xml:space="preserve">place </w:t>
            </w:r>
            <w:r w:rsidR="00E00D0B">
              <w:rPr>
                <w:rFonts w:ascii="Arial" w:hAnsi="Arial" w:cs="Arial"/>
              </w:rPr>
              <w:t>during June and July</w:t>
            </w:r>
            <w:r w:rsidR="0052554D">
              <w:rPr>
                <w:rFonts w:ascii="Arial" w:hAnsi="Arial" w:cs="Arial"/>
              </w:rPr>
              <w:t xml:space="preserve"> </w:t>
            </w:r>
            <w:r w:rsidR="003F4685">
              <w:rPr>
                <w:rFonts w:ascii="Arial" w:hAnsi="Arial" w:cs="Arial"/>
              </w:rPr>
              <w:t xml:space="preserve">and the </w:t>
            </w:r>
            <w:r w:rsidR="003A4352">
              <w:rPr>
                <w:rFonts w:ascii="Arial" w:hAnsi="Arial" w:cs="Arial"/>
              </w:rPr>
              <w:t>following events have now taken place:</w:t>
            </w:r>
          </w:p>
          <w:p w:rsidR="003A4352" w:rsidRDefault="003A4352" w:rsidP="00265C04">
            <w:pPr>
              <w:rPr>
                <w:rFonts w:ascii="Arial" w:hAnsi="Arial" w:cs="Arial"/>
              </w:rPr>
            </w:pPr>
          </w:p>
          <w:p w:rsidR="00312675" w:rsidRDefault="003A4352" w:rsidP="00265C04">
            <w:pPr>
              <w:rPr>
                <w:rFonts w:ascii="Arial" w:hAnsi="Arial" w:cs="Arial"/>
              </w:rPr>
            </w:pPr>
            <w:r>
              <w:rPr>
                <w:rFonts w:ascii="Arial" w:hAnsi="Arial" w:cs="Arial"/>
              </w:rPr>
              <w:t>A report on the rev</w:t>
            </w:r>
            <w:r w:rsidR="00312675">
              <w:rPr>
                <w:rFonts w:ascii="Arial" w:hAnsi="Arial" w:cs="Arial"/>
              </w:rPr>
              <w:t xml:space="preserve">iew </w:t>
            </w:r>
            <w:r w:rsidR="00975143">
              <w:rPr>
                <w:rFonts w:ascii="Arial" w:hAnsi="Arial" w:cs="Arial"/>
              </w:rPr>
              <w:t>findings</w:t>
            </w:r>
            <w:r w:rsidR="00312675">
              <w:rPr>
                <w:rFonts w:ascii="Arial" w:hAnsi="Arial" w:cs="Arial"/>
              </w:rPr>
              <w:t xml:space="preserve"> was presented to the SFF at an additionally arranged meeting on the 10 October</w:t>
            </w:r>
            <w:r w:rsidR="004C1F05">
              <w:rPr>
                <w:rFonts w:ascii="Arial" w:hAnsi="Arial" w:cs="Arial"/>
              </w:rPr>
              <w:t>.</w:t>
            </w:r>
            <w:r w:rsidR="00312675">
              <w:rPr>
                <w:rFonts w:ascii="Arial" w:hAnsi="Arial" w:cs="Arial"/>
              </w:rPr>
              <w:t xml:space="preserve"> </w:t>
            </w:r>
            <w:r w:rsidR="004C1F05">
              <w:rPr>
                <w:rFonts w:ascii="Arial" w:hAnsi="Arial" w:cs="Arial"/>
              </w:rPr>
              <w:t>T</w:t>
            </w:r>
            <w:r w:rsidR="00312675">
              <w:rPr>
                <w:rFonts w:ascii="Arial" w:hAnsi="Arial" w:cs="Arial"/>
              </w:rPr>
              <w:t>o access this report and minutes to the meeting click on these links:</w:t>
            </w:r>
          </w:p>
          <w:p w:rsidR="00312675" w:rsidRPr="00F75617" w:rsidRDefault="00D47D5B" w:rsidP="00F133E7">
            <w:pPr>
              <w:pStyle w:val="ListParagraph"/>
              <w:numPr>
                <w:ilvl w:val="0"/>
                <w:numId w:val="2"/>
              </w:numPr>
              <w:rPr>
                <w:rFonts w:ascii="Arial" w:hAnsi="Arial" w:cs="Arial"/>
              </w:rPr>
            </w:pPr>
            <w:hyperlink r:id="rId12" w:history="1">
              <w:r w:rsidR="00312675" w:rsidRPr="00F75617">
                <w:rPr>
                  <w:rStyle w:val="Hyperlink"/>
                  <w:rFonts w:ascii="Arial" w:hAnsi="Arial" w:cs="Arial"/>
                </w:rPr>
                <w:t>High Need funding review Item 3 Paper and Presentation</w:t>
              </w:r>
            </w:hyperlink>
          </w:p>
          <w:p w:rsidR="00312675" w:rsidRPr="009C2ACE" w:rsidRDefault="00D47D5B" w:rsidP="00F133E7">
            <w:pPr>
              <w:pStyle w:val="ListParagraph"/>
              <w:numPr>
                <w:ilvl w:val="0"/>
                <w:numId w:val="2"/>
              </w:numPr>
              <w:rPr>
                <w:rFonts w:ascii="Arial" w:hAnsi="Arial" w:cs="Arial"/>
              </w:rPr>
            </w:pPr>
            <w:hyperlink r:id="rId13" w:history="1">
              <w:r w:rsidR="00312675" w:rsidRPr="009C2ACE">
                <w:rPr>
                  <w:rStyle w:val="Hyperlink"/>
                  <w:rFonts w:ascii="Arial" w:hAnsi="Arial" w:cs="Arial"/>
                </w:rPr>
                <w:t>Minutes SFF meeting 10 October 2017</w:t>
              </w:r>
            </w:hyperlink>
          </w:p>
          <w:p w:rsidR="00312675" w:rsidRDefault="00312675" w:rsidP="00265C04">
            <w:pPr>
              <w:rPr>
                <w:rFonts w:ascii="Arial" w:hAnsi="Arial" w:cs="Arial"/>
              </w:rPr>
            </w:pPr>
          </w:p>
          <w:p w:rsidR="003A4352" w:rsidRDefault="00975143" w:rsidP="00265C04">
            <w:pPr>
              <w:rPr>
                <w:rFonts w:ascii="Arial" w:hAnsi="Arial" w:cs="Arial"/>
              </w:rPr>
            </w:pPr>
            <w:r>
              <w:rPr>
                <w:rFonts w:ascii="Arial" w:hAnsi="Arial" w:cs="Arial"/>
              </w:rPr>
              <w:t>Many</w:t>
            </w:r>
            <w:r w:rsidR="00312675">
              <w:rPr>
                <w:rFonts w:ascii="Arial" w:hAnsi="Arial" w:cs="Arial"/>
              </w:rPr>
              <w:t xml:space="preserve"> points were raised by SFF members on the 10 October and the presentation to this item provides responses to these points, to access </w:t>
            </w:r>
            <w:r w:rsidR="00E271A3">
              <w:rPr>
                <w:rFonts w:ascii="Arial" w:hAnsi="Arial" w:cs="Arial"/>
              </w:rPr>
              <w:t xml:space="preserve">the </w:t>
            </w:r>
            <w:r w:rsidR="00312675">
              <w:rPr>
                <w:rFonts w:ascii="Arial" w:hAnsi="Arial" w:cs="Arial"/>
              </w:rPr>
              <w:t xml:space="preserve">presentation, click on </w:t>
            </w:r>
            <w:r w:rsidR="00E271A3">
              <w:rPr>
                <w:rFonts w:ascii="Arial" w:hAnsi="Arial" w:cs="Arial"/>
              </w:rPr>
              <w:t xml:space="preserve">the </w:t>
            </w:r>
            <w:r w:rsidR="00312675">
              <w:rPr>
                <w:rFonts w:ascii="Arial" w:hAnsi="Arial" w:cs="Arial"/>
              </w:rPr>
              <w:t>link at the beginning of this item.</w:t>
            </w:r>
          </w:p>
          <w:p w:rsidR="00312675" w:rsidRDefault="00312675" w:rsidP="00265C04">
            <w:pPr>
              <w:rPr>
                <w:rFonts w:ascii="Arial" w:hAnsi="Arial" w:cs="Arial"/>
              </w:rPr>
            </w:pPr>
          </w:p>
          <w:p w:rsidR="00312675" w:rsidRDefault="00CC5D18" w:rsidP="00265C04">
            <w:pPr>
              <w:rPr>
                <w:rFonts w:ascii="Arial" w:hAnsi="Arial" w:cs="Arial"/>
              </w:rPr>
            </w:pPr>
            <w:r>
              <w:rPr>
                <w:rFonts w:ascii="Arial" w:hAnsi="Arial" w:cs="Arial"/>
              </w:rPr>
              <w:t>The findings and recommendation</w:t>
            </w:r>
            <w:r w:rsidR="00190865">
              <w:rPr>
                <w:rFonts w:ascii="Arial" w:hAnsi="Arial" w:cs="Arial"/>
              </w:rPr>
              <w:t>s</w:t>
            </w:r>
            <w:r>
              <w:rPr>
                <w:rFonts w:ascii="Arial" w:hAnsi="Arial" w:cs="Arial"/>
              </w:rPr>
              <w:t xml:space="preserve"> </w:t>
            </w:r>
            <w:r w:rsidR="00183070">
              <w:rPr>
                <w:rFonts w:ascii="Arial" w:hAnsi="Arial" w:cs="Arial"/>
              </w:rPr>
              <w:t xml:space="preserve">from the review have been communicated to schools in Kent via </w:t>
            </w:r>
            <w:r w:rsidR="00584C79">
              <w:rPr>
                <w:rFonts w:ascii="Arial" w:hAnsi="Arial" w:cs="Arial"/>
              </w:rPr>
              <w:t>Headteacher</w:t>
            </w:r>
            <w:r w:rsidR="00183070">
              <w:rPr>
                <w:rFonts w:ascii="Arial" w:hAnsi="Arial" w:cs="Arial"/>
              </w:rPr>
              <w:t xml:space="preserve"> briefings in November</w:t>
            </w:r>
            <w:r w:rsidR="002225A0">
              <w:rPr>
                <w:rFonts w:ascii="Arial" w:hAnsi="Arial" w:cs="Arial"/>
              </w:rPr>
              <w:t xml:space="preserve"> and an e-bulletin to schools on the 23 November</w:t>
            </w:r>
            <w:r w:rsidR="00E271A3">
              <w:rPr>
                <w:rFonts w:ascii="Arial" w:hAnsi="Arial" w:cs="Arial"/>
              </w:rPr>
              <w:t>.</w:t>
            </w:r>
            <w:r w:rsidR="002225A0">
              <w:rPr>
                <w:rFonts w:ascii="Arial" w:hAnsi="Arial" w:cs="Arial"/>
              </w:rPr>
              <w:t xml:space="preserve"> </w:t>
            </w:r>
            <w:r w:rsidR="00E271A3">
              <w:rPr>
                <w:rFonts w:ascii="Arial" w:hAnsi="Arial" w:cs="Arial"/>
              </w:rPr>
              <w:t>T</w:t>
            </w:r>
            <w:r w:rsidR="002225A0">
              <w:rPr>
                <w:rFonts w:ascii="Arial" w:hAnsi="Arial" w:cs="Arial"/>
              </w:rPr>
              <w:t xml:space="preserve">o access the contents of the e-bulletin click on this link </w:t>
            </w:r>
            <w:hyperlink r:id="rId14" w:history="1">
              <w:r w:rsidR="002225A0" w:rsidRPr="00F75617">
                <w:rPr>
                  <w:rStyle w:val="Hyperlink"/>
                  <w:rFonts w:ascii="Arial" w:hAnsi="Arial" w:cs="Arial"/>
                </w:rPr>
                <w:t>E-bulletin 23 November</w:t>
              </w:r>
            </w:hyperlink>
          </w:p>
          <w:p w:rsidR="00190865" w:rsidRDefault="00190865" w:rsidP="00265C04">
            <w:pPr>
              <w:rPr>
                <w:rFonts w:ascii="Arial" w:hAnsi="Arial" w:cs="Arial"/>
              </w:rPr>
            </w:pPr>
          </w:p>
          <w:p w:rsidR="00C94568" w:rsidRDefault="002225A0" w:rsidP="00265C04">
            <w:pPr>
              <w:rPr>
                <w:rFonts w:ascii="Arial" w:hAnsi="Arial" w:cs="Arial"/>
              </w:rPr>
            </w:pPr>
            <w:r>
              <w:rPr>
                <w:rFonts w:ascii="Arial" w:hAnsi="Arial" w:cs="Arial"/>
              </w:rPr>
              <w:t xml:space="preserve">A major change </w:t>
            </w:r>
            <w:r w:rsidR="003F4685">
              <w:rPr>
                <w:rFonts w:ascii="Arial" w:hAnsi="Arial" w:cs="Arial"/>
              </w:rPr>
              <w:t xml:space="preserve">resulting </w:t>
            </w:r>
            <w:r>
              <w:rPr>
                <w:rFonts w:ascii="Arial" w:hAnsi="Arial" w:cs="Arial"/>
              </w:rPr>
              <w:t xml:space="preserve">from the </w:t>
            </w:r>
            <w:r w:rsidR="003F4685">
              <w:rPr>
                <w:rFonts w:ascii="Arial" w:hAnsi="Arial" w:cs="Arial"/>
              </w:rPr>
              <w:t xml:space="preserve">review was to replace the </w:t>
            </w:r>
            <w:r>
              <w:rPr>
                <w:rFonts w:ascii="Arial" w:hAnsi="Arial" w:cs="Arial"/>
              </w:rPr>
              <w:t xml:space="preserve">existing </w:t>
            </w:r>
            <w:r w:rsidR="003F4685">
              <w:rPr>
                <w:rFonts w:ascii="Arial" w:hAnsi="Arial" w:cs="Arial"/>
              </w:rPr>
              <w:t xml:space="preserve">process that assigned an individual </w:t>
            </w:r>
            <w:r w:rsidR="00E00D0B">
              <w:rPr>
                <w:rFonts w:ascii="Arial" w:hAnsi="Arial" w:cs="Arial"/>
              </w:rPr>
              <w:t>amount of funding</w:t>
            </w:r>
            <w:r w:rsidR="003F4685">
              <w:rPr>
                <w:rFonts w:ascii="Arial" w:hAnsi="Arial" w:cs="Arial"/>
              </w:rPr>
              <w:t xml:space="preserve"> to each HN</w:t>
            </w:r>
            <w:r w:rsidR="00C94568">
              <w:rPr>
                <w:rFonts w:ascii="Arial" w:hAnsi="Arial" w:cs="Arial"/>
              </w:rPr>
              <w:t>P</w:t>
            </w:r>
            <w:r w:rsidR="003F4685">
              <w:rPr>
                <w:rFonts w:ascii="Arial" w:hAnsi="Arial" w:cs="Arial"/>
              </w:rPr>
              <w:t xml:space="preserve"> with</w:t>
            </w:r>
            <w:r>
              <w:rPr>
                <w:rFonts w:ascii="Arial" w:hAnsi="Arial" w:cs="Arial"/>
              </w:rPr>
              <w:t xml:space="preserve"> the introduction of Needs Specific Top Up Funding rate</w:t>
            </w:r>
            <w:r w:rsidR="00E271A3">
              <w:rPr>
                <w:rFonts w:ascii="Arial" w:hAnsi="Arial" w:cs="Arial"/>
              </w:rPr>
              <w:t>s</w:t>
            </w:r>
            <w:r>
              <w:rPr>
                <w:rFonts w:ascii="Arial" w:hAnsi="Arial" w:cs="Arial"/>
              </w:rPr>
              <w:t xml:space="preserve">. </w:t>
            </w:r>
          </w:p>
          <w:p w:rsidR="00C94568" w:rsidRDefault="00C94568" w:rsidP="00265C04">
            <w:pPr>
              <w:rPr>
                <w:rFonts w:ascii="Arial" w:hAnsi="Arial" w:cs="Arial"/>
              </w:rPr>
            </w:pPr>
          </w:p>
          <w:p w:rsidR="002225A0" w:rsidRPr="00C94568" w:rsidRDefault="003F4685" w:rsidP="00265C04">
            <w:pPr>
              <w:rPr>
                <w:rFonts w:ascii="Arial" w:hAnsi="Arial" w:cs="Arial"/>
                <w:color w:val="FF0000"/>
              </w:rPr>
            </w:pPr>
            <w:r w:rsidRPr="00C94568">
              <w:rPr>
                <w:rFonts w:ascii="Arial" w:hAnsi="Arial" w:cs="Arial"/>
                <w:color w:val="FF0000"/>
              </w:rPr>
              <w:t xml:space="preserve">Members of the SFF recommended that Needs Specific Top Up Funding rates should be introduced to Kent schools from </w:t>
            </w:r>
            <w:r w:rsidR="00975143">
              <w:rPr>
                <w:rFonts w:ascii="Arial" w:hAnsi="Arial" w:cs="Arial"/>
                <w:color w:val="FF0000"/>
              </w:rPr>
              <w:t xml:space="preserve">1 </w:t>
            </w:r>
            <w:r w:rsidRPr="00C94568">
              <w:rPr>
                <w:rFonts w:ascii="Arial" w:hAnsi="Arial" w:cs="Arial"/>
                <w:color w:val="FF0000"/>
              </w:rPr>
              <w:t xml:space="preserve">April </w:t>
            </w:r>
            <w:r w:rsidR="00C94568" w:rsidRPr="00C94568">
              <w:rPr>
                <w:rFonts w:ascii="Arial" w:hAnsi="Arial" w:cs="Arial"/>
                <w:color w:val="FF0000"/>
              </w:rPr>
              <w:t>2018.</w:t>
            </w:r>
          </w:p>
          <w:p w:rsidR="002225A0" w:rsidRDefault="002225A0" w:rsidP="00265C04">
            <w:pPr>
              <w:rPr>
                <w:rFonts w:ascii="Arial" w:hAnsi="Arial" w:cs="Arial"/>
                <w:color w:val="FF0000"/>
              </w:rPr>
            </w:pPr>
          </w:p>
          <w:p w:rsidR="00C94568" w:rsidRDefault="00C94568" w:rsidP="00265C04">
            <w:pPr>
              <w:rPr>
                <w:rFonts w:ascii="Arial" w:hAnsi="Arial" w:cs="Arial"/>
              </w:rPr>
            </w:pPr>
            <w:r>
              <w:rPr>
                <w:rFonts w:ascii="Arial" w:hAnsi="Arial" w:cs="Arial"/>
              </w:rPr>
              <w:t>To view the agreed Needs Specific Top Up Funding rates from April 2018</w:t>
            </w:r>
            <w:r w:rsidR="00975143">
              <w:rPr>
                <w:rFonts w:ascii="Arial" w:hAnsi="Arial" w:cs="Arial"/>
              </w:rPr>
              <w:t>,</w:t>
            </w:r>
            <w:r>
              <w:rPr>
                <w:rFonts w:ascii="Arial" w:hAnsi="Arial" w:cs="Arial"/>
              </w:rPr>
              <w:t xml:space="preserve"> click on this lin</w:t>
            </w:r>
            <w:r w:rsidR="00E271A3">
              <w:rPr>
                <w:rFonts w:ascii="Arial" w:hAnsi="Arial" w:cs="Arial"/>
              </w:rPr>
              <w:t>k</w:t>
            </w:r>
            <w:r>
              <w:rPr>
                <w:rFonts w:ascii="Arial" w:hAnsi="Arial" w:cs="Arial"/>
              </w:rPr>
              <w:t xml:space="preserve"> </w:t>
            </w:r>
            <w:hyperlink r:id="rId15" w:history="1">
              <w:r w:rsidRPr="009C2ACE">
                <w:rPr>
                  <w:rStyle w:val="Hyperlink"/>
                  <w:rFonts w:ascii="Arial" w:hAnsi="Arial" w:cs="Arial"/>
                </w:rPr>
                <w:t>High Needs Mainstream Needs Specific Top Up Funding Rates 1 April 2018.</w:t>
              </w:r>
            </w:hyperlink>
          </w:p>
          <w:p w:rsidR="00C94568" w:rsidRDefault="00C94568" w:rsidP="00265C04">
            <w:pPr>
              <w:rPr>
                <w:rFonts w:ascii="Arial" w:hAnsi="Arial" w:cs="Arial"/>
              </w:rPr>
            </w:pPr>
          </w:p>
          <w:p w:rsidR="000D185E" w:rsidRPr="000D185E" w:rsidRDefault="000D185E" w:rsidP="00265C04">
            <w:pPr>
              <w:rPr>
                <w:rFonts w:ascii="Arial" w:hAnsi="Arial" w:cs="Arial"/>
                <w:color w:val="548DD4" w:themeColor="text2" w:themeTint="99"/>
              </w:rPr>
            </w:pPr>
            <w:r w:rsidRPr="000D185E">
              <w:rPr>
                <w:rFonts w:ascii="Arial" w:hAnsi="Arial" w:cs="Arial"/>
                <w:color w:val="548DD4" w:themeColor="text2" w:themeTint="99"/>
              </w:rPr>
              <w:t>An individual communication will be sent out in December to all schools that are in receipt of High Needs Funding, detailing the Needs Specific Top Up rate th</w:t>
            </w:r>
            <w:r w:rsidR="00E00D0B">
              <w:rPr>
                <w:rFonts w:ascii="Arial" w:hAnsi="Arial" w:cs="Arial"/>
                <w:color w:val="548DD4" w:themeColor="text2" w:themeTint="99"/>
              </w:rPr>
              <w:t xml:space="preserve">at the </w:t>
            </w:r>
            <w:r w:rsidRPr="000D185E">
              <w:rPr>
                <w:rFonts w:ascii="Arial" w:hAnsi="Arial" w:cs="Arial"/>
                <w:color w:val="548DD4" w:themeColor="text2" w:themeTint="99"/>
              </w:rPr>
              <w:t>HNP will be entitled to from April 2018, also details of this recommendation will be published in an e-bulletin early in December.</w:t>
            </w:r>
          </w:p>
          <w:p w:rsidR="005F0501" w:rsidRPr="00E556BA" w:rsidRDefault="005F0501" w:rsidP="00265C04">
            <w:pPr>
              <w:rPr>
                <w:rFonts w:ascii="Arial" w:hAnsi="Arial" w:cs="Arial"/>
                <w:b/>
              </w:rPr>
            </w:pPr>
          </w:p>
        </w:tc>
        <w:tc>
          <w:tcPr>
            <w:tcW w:w="1134" w:type="dxa"/>
          </w:tcPr>
          <w:p w:rsidR="00EB5AFF" w:rsidRPr="006025F4" w:rsidRDefault="00EB5AFF">
            <w:pPr>
              <w:rPr>
                <w:rFonts w:ascii="Arial" w:hAnsi="Arial" w:cs="Arial"/>
                <w:sz w:val="20"/>
                <w:szCs w:val="20"/>
              </w:rPr>
            </w:pPr>
          </w:p>
          <w:p w:rsidR="00275271" w:rsidRPr="006025F4" w:rsidRDefault="00275271">
            <w:pPr>
              <w:rPr>
                <w:rFonts w:ascii="Arial" w:hAnsi="Arial" w:cs="Arial"/>
                <w:sz w:val="20"/>
                <w:szCs w:val="20"/>
              </w:rPr>
            </w:pPr>
          </w:p>
          <w:p w:rsidR="00162346" w:rsidRPr="006025F4" w:rsidRDefault="00162346">
            <w:pPr>
              <w:rPr>
                <w:rFonts w:ascii="Arial" w:hAnsi="Arial" w:cs="Arial"/>
                <w:sz w:val="20"/>
                <w:szCs w:val="20"/>
              </w:rPr>
            </w:pPr>
          </w:p>
          <w:p w:rsidR="00162346" w:rsidRPr="006025F4" w:rsidRDefault="00162346">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p w:rsidR="000D185E" w:rsidRDefault="000D185E">
            <w:pPr>
              <w:rPr>
                <w:rFonts w:ascii="Arial" w:hAnsi="Arial" w:cs="Arial"/>
                <w:sz w:val="20"/>
                <w:szCs w:val="20"/>
              </w:rPr>
            </w:pPr>
          </w:p>
          <w:p w:rsidR="006025F4" w:rsidRDefault="006025F4">
            <w:pPr>
              <w:rPr>
                <w:rFonts w:ascii="Arial" w:hAnsi="Arial" w:cs="Arial"/>
                <w:sz w:val="20"/>
                <w:szCs w:val="20"/>
              </w:rPr>
            </w:pPr>
          </w:p>
          <w:p w:rsidR="006025F4" w:rsidRDefault="006025F4">
            <w:pPr>
              <w:rPr>
                <w:rFonts w:ascii="Arial" w:hAnsi="Arial" w:cs="Arial"/>
                <w:sz w:val="20"/>
                <w:szCs w:val="20"/>
              </w:rPr>
            </w:pPr>
          </w:p>
          <w:p w:rsidR="006025F4" w:rsidRDefault="006025F4">
            <w:pPr>
              <w:rPr>
                <w:rFonts w:ascii="Arial" w:hAnsi="Arial" w:cs="Arial"/>
                <w:sz w:val="20"/>
                <w:szCs w:val="20"/>
              </w:rPr>
            </w:pPr>
          </w:p>
          <w:p w:rsidR="006025F4" w:rsidRDefault="006025F4">
            <w:pPr>
              <w:rPr>
                <w:rFonts w:ascii="Arial" w:hAnsi="Arial" w:cs="Arial"/>
                <w:sz w:val="20"/>
                <w:szCs w:val="20"/>
              </w:rPr>
            </w:pPr>
          </w:p>
          <w:p w:rsidR="006025F4" w:rsidRDefault="006025F4">
            <w:pPr>
              <w:rPr>
                <w:rFonts w:ascii="Arial" w:hAnsi="Arial" w:cs="Arial"/>
                <w:sz w:val="20"/>
                <w:szCs w:val="20"/>
              </w:rPr>
            </w:pPr>
          </w:p>
          <w:p w:rsidR="006025F4" w:rsidRPr="006025F4" w:rsidRDefault="006025F4">
            <w:pPr>
              <w:rPr>
                <w:rFonts w:ascii="Arial" w:hAnsi="Arial" w:cs="Arial"/>
                <w:sz w:val="20"/>
                <w:szCs w:val="20"/>
              </w:rPr>
            </w:pPr>
          </w:p>
          <w:p w:rsidR="006025F4" w:rsidRDefault="006025F4">
            <w:pPr>
              <w:rPr>
                <w:rFonts w:ascii="Arial" w:hAnsi="Arial" w:cs="Arial"/>
                <w:color w:val="548DD4" w:themeColor="text2" w:themeTint="99"/>
                <w:sz w:val="20"/>
                <w:szCs w:val="20"/>
              </w:rPr>
            </w:pPr>
          </w:p>
          <w:p w:rsidR="00975143" w:rsidRDefault="00975143">
            <w:pPr>
              <w:rPr>
                <w:rFonts w:ascii="Arial" w:hAnsi="Arial" w:cs="Arial"/>
                <w:color w:val="548DD4" w:themeColor="text2" w:themeTint="99"/>
                <w:sz w:val="20"/>
                <w:szCs w:val="20"/>
              </w:rPr>
            </w:pPr>
          </w:p>
          <w:p w:rsidR="00975143" w:rsidRDefault="00975143">
            <w:pPr>
              <w:rPr>
                <w:rFonts w:ascii="Arial" w:hAnsi="Arial" w:cs="Arial"/>
                <w:color w:val="548DD4" w:themeColor="text2" w:themeTint="99"/>
                <w:sz w:val="20"/>
                <w:szCs w:val="20"/>
              </w:rPr>
            </w:pPr>
          </w:p>
          <w:p w:rsidR="00975143" w:rsidRDefault="00975143">
            <w:pPr>
              <w:rPr>
                <w:rFonts w:ascii="Arial" w:hAnsi="Arial" w:cs="Arial"/>
                <w:color w:val="548DD4" w:themeColor="text2" w:themeTint="99"/>
                <w:sz w:val="20"/>
                <w:szCs w:val="20"/>
              </w:rPr>
            </w:pPr>
          </w:p>
          <w:p w:rsidR="000D185E" w:rsidRPr="006025F4" w:rsidRDefault="000D185E">
            <w:pPr>
              <w:rPr>
                <w:rFonts w:ascii="Arial" w:hAnsi="Arial" w:cs="Arial"/>
                <w:color w:val="548DD4" w:themeColor="text2" w:themeTint="99"/>
                <w:sz w:val="20"/>
                <w:szCs w:val="20"/>
              </w:rPr>
            </w:pPr>
            <w:r w:rsidRPr="006025F4">
              <w:rPr>
                <w:rFonts w:ascii="Arial" w:hAnsi="Arial" w:cs="Arial"/>
                <w:color w:val="548DD4" w:themeColor="text2" w:themeTint="99"/>
                <w:sz w:val="20"/>
                <w:szCs w:val="20"/>
              </w:rPr>
              <w:t>Ian Hamilton</w:t>
            </w:r>
          </w:p>
          <w:p w:rsidR="000D185E" w:rsidRPr="006025F4" w:rsidRDefault="000D185E">
            <w:pPr>
              <w:rPr>
                <w:rFonts w:ascii="Arial" w:hAnsi="Arial" w:cs="Arial"/>
                <w:sz w:val="20"/>
                <w:szCs w:val="20"/>
              </w:rPr>
            </w:pPr>
          </w:p>
          <w:p w:rsidR="000D185E" w:rsidRPr="006025F4" w:rsidRDefault="000D185E">
            <w:pPr>
              <w:rPr>
                <w:rFonts w:ascii="Arial" w:hAnsi="Arial" w:cs="Arial"/>
                <w:sz w:val="20"/>
                <w:szCs w:val="20"/>
              </w:rPr>
            </w:pPr>
          </w:p>
        </w:tc>
      </w:tr>
      <w:tr w:rsidR="003C61BA" w:rsidRPr="00675E5B" w:rsidTr="006025F4">
        <w:tc>
          <w:tcPr>
            <w:tcW w:w="534" w:type="dxa"/>
          </w:tcPr>
          <w:p w:rsidR="003C61BA" w:rsidRDefault="003C61BA">
            <w:pPr>
              <w:rPr>
                <w:rFonts w:ascii="Arial" w:hAnsi="Arial" w:cs="Arial"/>
              </w:rPr>
            </w:pPr>
          </w:p>
          <w:p w:rsidR="003C61BA" w:rsidRPr="00366443" w:rsidRDefault="003C61BA">
            <w:pPr>
              <w:rPr>
                <w:rFonts w:ascii="Arial" w:hAnsi="Arial" w:cs="Arial"/>
                <w:b/>
              </w:rPr>
            </w:pPr>
            <w:r w:rsidRPr="00366443">
              <w:rPr>
                <w:rFonts w:ascii="Arial" w:hAnsi="Arial" w:cs="Arial"/>
                <w:b/>
              </w:rPr>
              <w:t>4</w:t>
            </w:r>
          </w:p>
        </w:tc>
        <w:tc>
          <w:tcPr>
            <w:tcW w:w="8930" w:type="dxa"/>
          </w:tcPr>
          <w:p w:rsidR="00132EC4" w:rsidRPr="00AF499A" w:rsidRDefault="00132EC4" w:rsidP="00AD1B20">
            <w:pPr>
              <w:rPr>
                <w:rFonts w:ascii="Arial" w:hAnsi="Arial" w:cs="Arial"/>
                <w:b/>
              </w:rPr>
            </w:pPr>
          </w:p>
          <w:p w:rsidR="00AF499A" w:rsidRDefault="00AF499A" w:rsidP="00AD1B20">
            <w:pPr>
              <w:rPr>
                <w:rFonts w:ascii="Arial" w:hAnsi="Arial" w:cs="Arial"/>
                <w:b/>
              </w:rPr>
            </w:pPr>
            <w:r w:rsidRPr="00AF499A">
              <w:rPr>
                <w:rFonts w:ascii="Arial" w:hAnsi="Arial" w:cs="Arial"/>
                <w:b/>
              </w:rPr>
              <w:t>Update on the review of High Needs funding in FE Colleges</w:t>
            </w:r>
          </w:p>
          <w:p w:rsidR="000D185E" w:rsidRDefault="000D185E" w:rsidP="00AD1B20">
            <w:pPr>
              <w:rPr>
                <w:rFonts w:ascii="Arial" w:hAnsi="Arial" w:cs="Arial"/>
                <w:b/>
              </w:rPr>
            </w:pPr>
          </w:p>
          <w:p w:rsidR="00944386" w:rsidRPr="009C2ACE" w:rsidRDefault="000D185E" w:rsidP="00944386">
            <w:pPr>
              <w:rPr>
                <w:rFonts w:ascii="Arial" w:hAnsi="Arial" w:cs="Arial"/>
              </w:rPr>
            </w:pPr>
            <w:r>
              <w:rPr>
                <w:rFonts w:ascii="Arial" w:hAnsi="Arial" w:cs="Arial"/>
              </w:rPr>
              <w:lastRenderedPageBreak/>
              <w:t xml:space="preserve">Julie Ely Head of SEN </w:t>
            </w:r>
            <w:r w:rsidR="00944386">
              <w:rPr>
                <w:rFonts w:ascii="Arial" w:hAnsi="Arial" w:cs="Arial"/>
              </w:rPr>
              <w:t>Assessment and Placement presented this item to members of the SF</w:t>
            </w:r>
            <w:r w:rsidR="00975143">
              <w:rPr>
                <w:rFonts w:ascii="Arial" w:hAnsi="Arial" w:cs="Arial"/>
              </w:rPr>
              <w:t xml:space="preserve">F and a copy of her </w:t>
            </w:r>
            <w:r w:rsidR="00944386">
              <w:rPr>
                <w:rFonts w:ascii="Arial" w:hAnsi="Arial" w:cs="Arial"/>
              </w:rPr>
              <w:t>presentation c</w:t>
            </w:r>
            <w:r w:rsidR="00975143">
              <w:rPr>
                <w:rFonts w:ascii="Arial" w:hAnsi="Arial" w:cs="Arial"/>
              </w:rPr>
              <w:t>an be accessed here:</w:t>
            </w:r>
            <w:r w:rsidR="00944386">
              <w:rPr>
                <w:rFonts w:ascii="Arial" w:hAnsi="Arial" w:cs="Arial"/>
              </w:rPr>
              <w:t xml:space="preserve"> </w:t>
            </w:r>
            <w:hyperlink r:id="rId16" w:history="1">
              <w:r w:rsidR="00944386" w:rsidRPr="009C2ACE">
                <w:rPr>
                  <w:rStyle w:val="Hyperlink"/>
                  <w:rFonts w:ascii="Arial" w:hAnsi="Arial" w:cs="Arial"/>
                </w:rPr>
                <w:t>Item 4 Update on the review of High Needs Funding in FE Colleges.</w:t>
              </w:r>
            </w:hyperlink>
          </w:p>
          <w:p w:rsidR="00944386" w:rsidRDefault="00944386" w:rsidP="00944386">
            <w:pPr>
              <w:rPr>
                <w:rFonts w:ascii="Arial" w:hAnsi="Arial" w:cs="Arial"/>
              </w:rPr>
            </w:pPr>
          </w:p>
          <w:p w:rsidR="00944386" w:rsidRDefault="00944386" w:rsidP="00944386">
            <w:pPr>
              <w:rPr>
                <w:rFonts w:ascii="Arial" w:hAnsi="Arial" w:cs="Arial"/>
              </w:rPr>
            </w:pPr>
            <w:r>
              <w:rPr>
                <w:rFonts w:ascii="Arial" w:hAnsi="Arial" w:cs="Arial"/>
              </w:rPr>
              <w:t xml:space="preserve">From August 2013 the responsibility for funding High Needs Students (HNS) was transferred </w:t>
            </w:r>
            <w:r w:rsidR="0033375B">
              <w:rPr>
                <w:rFonts w:ascii="Arial" w:hAnsi="Arial" w:cs="Arial"/>
              </w:rPr>
              <w:t xml:space="preserve">from </w:t>
            </w:r>
            <w:r w:rsidR="00975143">
              <w:rPr>
                <w:rFonts w:ascii="Arial" w:hAnsi="Arial" w:cs="Arial"/>
              </w:rPr>
              <w:t xml:space="preserve">the </w:t>
            </w:r>
            <w:r w:rsidR="0033375B">
              <w:rPr>
                <w:rFonts w:ascii="Arial" w:hAnsi="Arial" w:cs="Arial"/>
              </w:rPr>
              <w:t>Education Funding Agency (EFA)</w:t>
            </w:r>
            <w:r w:rsidR="00975143">
              <w:rPr>
                <w:rFonts w:ascii="Arial" w:hAnsi="Arial" w:cs="Arial"/>
              </w:rPr>
              <w:t>,</w:t>
            </w:r>
            <w:r w:rsidR="0033375B">
              <w:rPr>
                <w:rFonts w:ascii="Arial" w:hAnsi="Arial" w:cs="Arial"/>
              </w:rPr>
              <w:t xml:space="preserve"> now known a</w:t>
            </w:r>
            <w:r w:rsidR="00975143">
              <w:rPr>
                <w:rFonts w:ascii="Arial" w:hAnsi="Arial" w:cs="Arial"/>
              </w:rPr>
              <w:t>s</w:t>
            </w:r>
            <w:r w:rsidR="0033375B">
              <w:rPr>
                <w:rFonts w:ascii="Arial" w:hAnsi="Arial" w:cs="Arial"/>
              </w:rPr>
              <w:t xml:space="preserve"> the Education Skills Funding Agency (ESFA)</w:t>
            </w:r>
            <w:r w:rsidR="00975143">
              <w:rPr>
                <w:rFonts w:ascii="Arial" w:hAnsi="Arial" w:cs="Arial"/>
              </w:rPr>
              <w:t>,</w:t>
            </w:r>
            <w:r w:rsidR="0033375B">
              <w:rPr>
                <w:rFonts w:ascii="Arial" w:hAnsi="Arial" w:cs="Arial"/>
              </w:rPr>
              <w:t xml:space="preserve"> to Local Authorities.</w:t>
            </w:r>
          </w:p>
          <w:p w:rsidR="00075F7A" w:rsidRDefault="00075F7A" w:rsidP="00944386">
            <w:pPr>
              <w:rPr>
                <w:rFonts w:ascii="Arial" w:hAnsi="Arial" w:cs="Arial"/>
              </w:rPr>
            </w:pPr>
          </w:p>
          <w:p w:rsidR="0033375B" w:rsidRDefault="00075F7A" w:rsidP="00944386">
            <w:pPr>
              <w:rPr>
                <w:rFonts w:ascii="Arial" w:hAnsi="Arial" w:cs="Arial"/>
              </w:rPr>
            </w:pPr>
            <w:r>
              <w:rPr>
                <w:rFonts w:ascii="Arial" w:hAnsi="Arial" w:cs="Arial"/>
              </w:rPr>
              <w:t xml:space="preserve">As </w:t>
            </w:r>
            <w:r w:rsidR="00975143">
              <w:rPr>
                <w:rFonts w:ascii="Arial" w:hAnsi="Arial" w:cs="Arial"/>
              </w:rPr>
              <w:t>we are</w:t>
            </w:r>
            <w:r>
              <w:rPr>
                <w:rFonts w:ascii="Arial" w:hAnsi="Arial" w:cs="Arial"/>
              </w:rPr>
              <w:t xml:space="preserve"> now in its fifth year</w:t>
            </w:r>
            <w:r w:rsidR="00975143">
              <w:rPr>
                <w:rFonts w:ascii="Arial" w:hAnsi="Arial" w:cs="Arial"/>
              </w:rPr>
              <w:t xml:space="preserve"> of operation,</w:t>
            </w:r>
            <w:r>
              <w:rPr>
                <w:rFonts w:ascii="Arial" w:hAnsi="Arial" w:cs="Arial"/>
              </w:rPr>
              <w:t xml:space="preserve"> and a review of</w:t>
            </w:r>
            <w:r w:rsidR="00DC0A07">
              <w:rPr>
                <w:rFonts w:ascii="Arial" w:hAnsi="Arial" w:cs="Arial"/>
              </w:rPr>
              <w:t xml:space="preserve"> </w:t>
            </w:r>
            <w:r>
              <w:rPr>
                <w:rFonts w:ascii="Arial" w:hAnsi="Arial" w:cs="Arial"/>
              </w:rPr>
              <w:t xml:space="preserve">High Needs funding </w:t>
            </w:r>
            <w:r w:rsidR="00DC0A07">
              <w:rPr>
                <w:rFonts w:ascii="Arial" w:hAnsi="Arial" w:cs="Arial"/>
              </w:rPr>
              <w:t>in Mainstream schools was taking place</w:t>
            </w:r>
            <w:r w:rsidR="002651CD">
              <w:rPr>
                <w:rFonts w:ascii="Arial" w:hAnsi="Arial" w:cs="Arial"/>
              </w:rPr>
              <w:t>,</w:t>
            </w:r>
            <w:r w:rsidR="00DC0A07">
              <w:rPr>
                <w:rFonts w:ascii="Arial" w:hAnsi="Arial" w:cs="Arial"/>
              </w:rPr>
              <w:t xml:space="preserve"> it felt like </w:t>
            </w:r>
            <w:r w:rsidR="00975143">
              <w:rPr>
                <w:rFonts w:ascii="Arial" w:hAnsi="Arial" w:cs="Arial"/>
              </w:rPr>
              <w:t>an appropriate</w:t>
            </w:r>
            <w:r w:rsidR="00DC0A07">
              <w:rPr>
                <w:rFonts w:ascii="Arial" w:hAnsi="Arial" w:cs="Arial"/>
              </w:rPr>
              <w:t xml:space="preserve"> time to </w:t>
            </w:r>
            <w:r w:rsidR="00975143">
              <w:rPr>
                <w:rFonts w:ascii="Arial" w:hAnsi="Arial" w:cs="Arial"/>
              </w:rPr>
              <w:t>also</w:t>
            </w:r>
            <w:r w:rsidR="00DC0A07">
              <w:rPr>
                <w:rFonts w:ascii="Arial" w:hAnsi="Arial" w:cs="Arial"/>
              </w:rPr>
              <w:t xml:space="preserve"> </w:t>
            </w:r>
            <w:r>
              <w:rPr>
                <w:rFonts w:ascii="Arial" w:hAnsi="Arial" w:cs="Arial"/>
              </w:rPr>
              <w:t>review the use of High Needs funding available to</w:t>
            </w:r>
            <w:r w:rsidR="00DC0A07">
              <w:rPr>
                <w:rFonts w:ascii="Arial" w:hAnsi="Arial" w:cs="Arial"/>
              </w:rPr>
              <w:t xml:space="preserve"> </w:t>
            </w:r>
            <w:r w:rsidR="00975143">
              <w:rPr>
                <w:rFonts w:ascii="Arial" w:hAnsi="Arial" w:cs="Arial"/>
              </w:rPr>
              <w:t>C</w:t>
            </w:r>
            <w:r>
              <w:rPr>
                <w:rFonts w:ascii="Arial" w:hAnsi="Arial" w:cs="Arial"/>
              </w:rPr>
              <w:t>olleges</w:t>
            </w:r>
            <w:r w:rsidR="00DC0A07">
              <w:rPr>
                <w:rFonts w:ascii="Arial" w:hAnsi="Arial" w:cs="Arial"/>
              </w:rPr>
              <w:t>.</w:t>
            </w:r>
          </w:p>
          <w:p w:rsidR="00DC0A07" w:rsidRDefault="00DC0A07" w:rsidP="00944386">
            <w:pPr>
              <w:rPr>
                <w:rFonts w:ascii="Arial" w:hAnsi="Arial" w:cs="Arial"/>
              </w:rPr>
            </w:pPr>
          </w:p>
          <w:p w:rsidR="00DC0A07" w:rsidRDefault="0040036B" w:rsidP="00944386">
            <w:pPr>
              <w:rPr>
                <w:rFonts w:ascii="Arial" w:hAnsi="Arial" w:cs="Arial"/>
              </w:rPr>
            </w:pPr>
            <w:r w:rsidRPr="0040036B">
              <w:rPr>
                <w:rFonts w:ascii="Arial" w:hAnsi="Arial" w:cs="Arial"/>
              </w:rPr>
              <w:t>The</w:t>
            </w:r>
            <w:r>
              <w:rPr>
                <w:rFonts w:ascii="Arial" w:hAnsi="Arial" w:cs="Arial"/>
              </w:rPr>
              <w:t xml:space="preserve"> next step is to implement the findings of the </w:t>
            </w:r>
            <w:r w:rsidR="00993A75">
              <w:rPr>
                <w:rFonts w:ascii="Arial" w:hAnsi="Arial" w:cs="Arial"/>
              </w:rPr>
              <w:t>review;</w:t>
            </w:r>
            <w:r>
              <w:rPr>
                <w:rFonts w:ascii="Arial" w:hAnsi="Arial" w:cs="Arial"/>
              </w:rPr>
              <w:t xml:space="preserve"> this will be done by setting up a</w:t>
            </w:r>
            <w:r w:rsidRPr="0040036B">
              <w:rPr>
                <w:rFonts w:ascii="Arial" w:hAnsi="Arial" w:cs="Arial"/>
              </w:rPr>
              <w:t xml:space="preserve"> </w:t>
            </w:r>
            <w:r w:rsidR="00DC0A07" w:rsidRPr="0040036B">
              <w:rPr>
                <w:rFonts w:ascii="Arial" w:hAnsi="Arial" w:cs="Arial"/>
              </w:rPr>
              <w:t>F</w:t>
            </w:r>
            <w:r w:rsidRPr="0040036B">
              <w:rPr>
                <w:rFonts w:ascii="Arial" w:hAnsi="Arial" w:cs="Arial"/>
              </w:rPr>
              <w:t xml:space="preserve">urther </w:t>
            </w:r>
            <w:r w:rsidR="00DC0A07" w:rsidRPr="0040036B">
              <w:rPr>
                <w:rFonts w:ascii="Arial" w:hAnsi="Arial" w:cs="Arial"/>
              </w:rPr>
              <w:t>E</w:t>
            </w:r>
            <w:r w:rsidRPr="0040036B">
              <w:rPr>
                <w:rFonts w:ascii="Arial" w:hAnsi="Arial" w:cs="Arial"/>
              </w:rPr>
              <w:t xml:space="preserve">ducation </w:t>
            </w:r>
            <w:r w:rsidR="00DC0A07" w:rsidRPr="0040036B">
              <w:rPr>
                <w:rFonts w:ascii="Arial" w:hAnsi="Arial" w:cs="Arial"/>
              </w:rPr>
              <w:t xml:space="preserve">Strategy </w:t>
            </w:r>
            <w:r w:rsidRPr="0040036B">
              <w:rPr>
                <w:rFonts w:ascii="Arial" w:hAnsi="Arial" w:cs="Arial"/>
              </w:rPr>
              <w:t>T</w:t>
            </w:r>
            <w:r w:rsidR="00DC0A07" w:rsidRPr="0040036B">
              <w:rPr>
                <w:rFonts w:ascii="Arial" w:hAnsi="Arial" w:cs="Arial"/>
              </w:rPr>
              <w:t xml:space="preserve">ask and </w:t>
            </w:r>
            <w:r w:rsidRPr="0040036B">
              <w:rPr>
                <w:rFonts w:ascii="Arial" w:hAnsi="Arial" w:cs="Arial"/>
              </w:rPr>
              <w:t>F</w:t>
            </w:r>
            <w:r w:rsidR="00DC0A07" w:rsidRPr="0040036B">
              <w:rPr>
                <w:rFonts w:ascii="Arial" w:hAnsi="Arial" w:cs="Arial"/>
              </w:rPr>
              <w:t>inish</w:t>
            </w:r>
            <w:r w:rsidRPr="0040036B">
              <w:rPr>
                <w:rFonts w:ascii="Arial" w:hAnsi="Arial" w:cs="Arial"/>
              </w:rPr>
              <w:t xml:space="preserve"> group</w:t>
            </w:r>
            <w:r>
              <w:rPr>
                <w:rFonts w:ascii="Arial" w:hAnsi="Arial" w:cs="Arial"/>
              </w:rPr>
              <w:t xml:space="preserve"> early in 2018.</w:t>
            </w:r>
            <w:r w:rsidRPr="0040036B">
              <w:rPr>
                <w:rFonts w:ascii="Arial" w:hAnsi="Arial" w:cs="Arial"/>
              </w:rPr>
              <w:t xml:space="preserve"> </w:t>
            </w:r>
          </w:p>
          <w:p w:rsidR="00052372" w:rsidRDefault="00052372" w:rsidP="00944386">
            <w:pPr>
              <w:rPr>
                <w:rFonts w:ascii="Arial" w:hAnsi="Arial" w:cs="Arial"/>
              </w:rPr>
            </w:pPr>
          </w:p>
          <w:p w:rsidR="00052372" w:rsidRPr="002B012C" w:rsidRDefault="00052372" w:rsidP="00944386">
            <w:pPr>
              <w:rPr>
                <w:rFonts w:ascii="Arial" w:hAnsi="Arial" w:cs="Arial"/>
              </w:rPr>
            </w:pPr>
            <w:r w:rsidRPr="009A2A5B">
              <w:rPr>
                <w:rFonts w:ascii="Arial" w:hAnsi="Arial" w:cs="Arial"/>
                <w:color w:val="8DB3E2" w:themeColor="text2" w:themeTint="66"/>
              </w:rPr>
              <w:t>The Forum requested an updated once the Task and Finish group had completed their work</w:t>
            </w:r>
            <w:r>
              <w:rPr>
                <w:rFonts w:ascii="Arial" w:hAnsi="Arial" w:cs="Arial"/>
              </w:rPr>
              <w:t>.</w:t>
            </w:r>
          </w:p>
          <w:p w:rsidR="00AF499A" w:rsidRPr="00AF499A" w:rsidRDefault="00AF499A" w:rsidP="00AD1B20">
            <w:pPr>
              <w:rPr>
                <w:rFonts w:ascii="Arial" w:hAnsi="Arial" w:cs="Arial"/>
                <w:b/>
              </w:rPr>
            </w:pPr>
          </w:p>
          <w:p w:rsidR="00AF499A" w:rsidRPr="00AF499A" w:rsidRDefault="00AF499A" w:rsidP="00AD1B20">
            <w:pPr>
              <w:rPr>
                <w:rFonts w:ascii="Arial" w:hAnsi="Arial" w:cs="Arial"/>
                <w:b/>
              </w:rPr>
            </w:pPr>
          </w:p>
        </w:tc>
        <w:tc>
          <w:tcPr>
            <w:tcW w:w="1134" w:type="dxa"/>
          </w:tcPr>
          <w:p w:rsidR="003C61BA" w:rsidRDefault="003C61BA">
            <w:pPr>
              <w:rPr>
                <w:rFonts w:ascii="Arial" w:hAnsi="Arial" w:cs="Arial"/>
              </w:rPr>
            </w:pPr>
          </w:p>
          <w:p w:rsidR="009A2A5B" w:rsidRDefault="009A2A5B">
            <w:pPr>
              <w:rPr>
                <w:rFonts w:ascii="Arial" w:hAnsi="Arial" w:cs="Arial"/>
              </w:rPr>
            </w:pPr>
          </w:p>
          <w:p w:rsidR="009A2A5B" w:rsidRDefault="009A2A5B">
            <w:pPr>
              <w:rPr>
                <w:rFonts w:ascii="Arial" w:hAnsi="Arial" w:cs="Arial"/>
              </w:rPr>
            </w:pPr>
          </w:p>
          <w:p w:rsidR="009A2A5B" w:rsidRDefault="009A2A5B">
            <w:pPr>
              <w:rPr>
                <w:rFonts w:ascii="Arial" w:hAnsi="Arial" w:cs="Arial"/>
              </w:rPr>
            </w:pPr>
          </w:p>
          <w:p w:rsidR="009A2A5B" w:rsidRDefault="009A2A5B">
            <w:pPr>
              <w:rPr>
                <w:rFonts w:ascii="Arial" w:hAnsi="Arial" w:cs="Arial"/>
              </w:rPr>
            </w:pPr>
          </w:p>
          <w:p w:rsidR="009A2A5B" w:rsidRDefault="009A2A5B">
            <w:pPr>
              <w:rPr>
                <w:rFonts w:ascii="Arial" w:hAnsi="Arial" w:cs="Arial"/>
              </w:rPr>
            </w:pPr>
          </w:p>
          <w:p w:rsidR="009A2A5B" w:rsidRDefault="009A2A5B">
            <w:pPr>
              <w:rPr>
                <w:rFonts w:ascii="Arial" w:hAnsi="Arial" w:cs="Arial"/>
              </w:rPr>
            </w:pPr>
          </w:p>
          <w:p w:rsidR="009A2A5B" w:rsidRDefault="009A2A5B">
            <w:pPr>
              <w:rPr>
                <w:rFonts w:ascii="Arial" w:hAnsi="Arial" w:cs="Arial"/>
              </w:rPr>
            </w:pPr>
          </w:p>
          <w:p w:rsidR="009A2A5B" w:rsidRDefault="009A2A5B">
            <w:pPr>
              <w:rPr>
                <w:rFonts w:ascii="Arial" w:hAnsi="Arial" w:cs="Arial"/>
              </w:rPr>
            </w:pPr>
          </w:p>
          <w:p w:rsidR="009A2A5B" w:rsidRDefault="009A2A5B">
            <w:pPr>
              <w:rPr>
                <w:rFonts w:ascii="Arial" w:hAnsi="Arial" w:cs="Arial"/>
              </w:rPr>
            </w:pPr>
          </w:p>
          <w:p w:rsidR="009A2A5B" w:rsidRDefault="009A2A5B">
            <w:pPr>
              <w:rPr>
                <w:rFonts w:ascii="Arial" w:hAnsi="Arial" w:cs="Arial"/>
              </w:rPr>
            </w:pPr>
          </w:p>
          <w:p w:rsidR="009A2A5B" w:rsidRDefault="009A2A5B">
            <w:pPr>
              <w:rPr>
                <w:rFonts w:ascii="Arial" w:hAnsi="Arial" w:cs="Arial"/>
              </w:rPr>
            </w:pPr>
          </w:p>
          <w:p w:rsidR="009A2A5B" w:rsidRDefault="009A2A5B">
            <w:pPr>
              <w:rPr>
                <w:rFonts w:ascii="Arial" w:hAnsi="Arial" w:cs="Arial"/>
              </w:rPr>
            </w:pPr>
          </w:p>
          <w:p w:rsidR="009A2A5B" w:rsidRDefault="009A2A5B">
            <w:pPr>
              <w:rPr>
                <w:rFonts w:ascii="Arial" w:hAnsi="Arial" w:cs="Arial"/>
              </w:rPr>
            </w:pPr>
          </w:p>
          <w:p w:rsidR="009A2A5B" w:rsidRDefault="009A2A5B">
            <w:pPr>
              <w:rPr>
                <w:rFonts w:ascii="Arial" w:hAnsi="Arial" w:cs="Arial"/>
              </w:rPr>
            </w:pPr>
          </w:p>
          <w:p w:rsidR="009A2A5B" w:rsidRDefault="009A2A5B">
            <w:pPr>
              <w:rPr>
                <w:rFonts w:ascii="Arial" w:hAnsi="Arial" w:cs="Arial"/>
              </w:rPr>
            </w:pPr>
          </w:p>
          <w:p w:rsidR="009A2A5B" w:rsidRDefault="009A2A5B">
            <w:pPr>
              <w:rPr>
                <w:rFonts w:ascii="Arial" w:hAnsi="Arial" w:cs="Arial"/>
              </w:rPr>
            </w:pPr>
          </w:p>
          <w:p w:rsidR="009A2A5B" w:rsidRDefault="009A2A5B">
            <w:pPr>
              <w:rPr>
                <w:rFonts w:ascii="Arial" w:hAnsi="Arial" w:cs="Arial"/>
              </w:rPr>
            </w:pPr>
          </w:p>
          <w:p w:rsidR="009A2A5B" w:rsidRDefault="009A2A5B">
            <w:pPr>
              <w:rPr>
                <w:rFonts w:ascii="Arial" w:hAnsi="Arial" w:cs="Arial"/>
              </w:rPr>
            </w:pPr>
            <w:r>
              <w:rPr>
                <w:rFonts w:ascii="Arial" w:hAnsi="Arial" w:cs="Arial"/>
              </w:rPr>
              <w:t>Julie Ely</w:t>
            </w:r>
          </w:p>
          <w:p w:rsidR="009A2A5B" w:rsidRPr="00675E5B" w:rsidRDefault="009A2A5B">
            <w:pPr>
              <w:rPr>
                <w:rFonts w:ascii="Arial" w:hAnsi="Arial" w:cs="Arial"/>
              </w:rPr>
            </w:pPr>
          </w:p>
        </w:tc>
      </w:tr>
      <w:tr w:rsidR="00CF2857" w:rsidRPr="00675E5B" w:rsidTr="006025F4">
        <w:tc>
          <w:tcPr>
            <w:tcW w:w="534" w:type="dxa"/>
          </w:tcPr>
          <w:p w:rsidR="00CF2857" w:rsidRDefault="00CF2857">
            <w:pPr>
              <w:rPr>
                <w:rFonts w:ascii="Arial" w:hAnsi="Arial" w:cs="Arial"/>
              </w:rPr>
            </w:pPr>
          </w:p>
          <w:p w:rsidR="00CF2857" w:rsidRPr="0027554F" w:rsidRDefault="00162346">
            <w:pPr>
              <w:rPr>
                <w:rFonts w:ascii="Arial" w:hAnsi="Arial" w:cs="Arial"/>
                <w:b/>
              </w:rPr>
            </w:pPr>
            <w:r>
              <w:rPr>
                <w:rFonts w:ascii="Arial" w:hAnsi="Arial" w:cs="Arial"/>
                <w:b/>
              </w:rPr>
              <w:t>5</w:t>
            </w:r>
            <w:r w:rsidR="00CF2857" w:rsidRPr="0027554F">
              <w:rPr>
                <w:rFonts w:ascii="Arial" w:hAnsi="Arial" w:cs="Arial"/>
                <w:b/>
              </w:rPr>
              <w:t xml:space="preserve"> </w:t>
            </w:r>
          </w:p>
        </w:tc>
        <w:tc>
          <w:tcPr>
            <w:tcW w:w="8930" w:type="dxa"/>
          </w:tcPr>
          <w:p w:rsidR="00162346" w:rsidRDefault="00162346" w:rsidP="00162346">
            <w:pPr>
              <w:rPr>
                <w:rFonts w:ascii="Arial" w:hAnsi="Arial" w:cs="Arial"/>
              </w:rPr>
            </w:pPr>
          </w:p>
          <w:p w:rsidR="00AF499A" w:rsidRDefault="00AF499A" w:rsidP="00162346">
            <w:pPr>
              <w:rPr>
                <w:rFonts w:ascii="Arial" w:hAnsi="Arial" w:cs="Arial"/>
                <w:b/>
              </w:rPr>
            </w:pPr>
            <w:r w:rsidRPr="00AF499A">
              <w:rPr>
                <w:rFonts w:ascii="Arial" w:hAnsi="Arial" w:cs="Arial"/>
                <w:b/>
              </w:rPr>
              <w:t>School Funding arrangements for 2018-19 and 2019-20</w:t>
            </w:r>
          </w:p>
          <w:p w:rsidR="009D6014" w:rsidRDefault="009D6014" w:rsidP="00162346">
            <w:pPr>
              <w:rPr>
                <w:rFonts w:ascii="Arial" w:hAnsi="Arial" w:cs="Arial"/>
                <w:b/>
              </w:rPr>
            </w:pPr>
          </w:p>
          <w:p w:rsidR="009D6014" w:rsidRDefault="0069695C" w:rsidP="00162346">
            <w:pPr>
              <w:rPr>
                <w:rFonts w:ascii="Arial" w:hAnsi="Arial" w:cs="Arial"/>
              </w:rPr>
            </w:pPr>
            <w:r>
              <w:rPr>
                <w:rFonts w:ascii="Arial" w:hAnsi="Arial" w:cs="Arial"/>
              </w:rPr>
              <w:t>It was explained that t</w:t>
            </w:r>
            <w:r w:rsidR="00E01DE0">
              <w:rPr>
                <w:rFonts w:ascii="Arial" w:hAnsi="Arial" w:cs="Arial"/>
              </w:rPr>
              <w:t>his is an annual item where</w:t>
            </w:r>
            <w:r w:rsidR="007C76A9">
              <w:rPr>
                <w:rFonts w:ascii="Arial" w:hAnsi="Arial" w:cs="Arial"/>
              </w:rPr>
              <w:t xml:space="preserve"> members of the </w:t>
            </w:r>
            <w:r w:rsidR="00E01DE0">
              <w:rPr>
                <w:rFonts w:ascii="Arial" w:hAnsi="Arial" w:cs="Arial"/>
              </w:rPr>
              <w:t>SFF</w:t>
            </w:r>
            <w:r w:rsidR="007C76A9">
              <w:rPr>
                <w:rFonts w:ascii="Arial" w:hAnsi="Arial" w:cs="Arial"/>
              </w:rPr>
              <w:t xml:space="preserve"> make </w:t>
            </w:r>
            <w:r w:rsidR="00E01DE0">
              <w:rPr>
                <w:rFonts w:ascii="Arial" w:hAnsi="Arial" w:cs="Arial"/>
              </w:rPr>
              <w:t>recommend</w:t>
            </w:r>
            <w:r w:rsidR="007C76A9">
              <w:rPr>
                <w:rFonts w:ascii="Arial" w:hAnsi="Arial" w:cs="Arial"/>
              </w:rPr>
              <w:t>ations for</w:t>
            </w:r>
            <w:r w:rsidR="00E01DE0">
              <w:rPr>
                <w:rFonts w:ascii="Arial" w:hAnsi="Arial" w:cs="Arial"/>
              </w:rPr>
              <w:t xml:space="preserve"> any changes to Kent’s local funding formula for the forthcoming financial year</w:t>
            </w:r>
            <w:r w:rsidR="00052372">
              <w:rPr>
                <w:rFonts w:ascii="Arial" w:hAnsi="Arial" w:cs="Arial"/>
              </w:rPr>
              <w:t>.  T</w:t>
            </w:r>
            <w:r w:rsidR="006C5973">
              <w:rPr>
                <w:rFonts w:ascii="Arial" w:hAnsi="Arial" w:cs="Arial"/>
              </w:rPr>
              <w:t xml:space="preserve">hese recommendations are then considered by the </w:t>
            </w:r>
            <w:r w:rsidR="00052372">
              <w:rPr>
                <w:rFonts w:ascii="Arial" w:hAnsi="Arial" w:cs="Arial"/>
              </w:rPr>
              <w:t>KCC C</w:t>
            </w:r>
            <w:r w:rsidR="006C5973">
              <w:rPr>
                <w:rFonts w:ascii="Arial" w:hAnsi="Arial" w:cs="Arial"/>
              </w:rPr>
              <w:t xml:space="preserve">abinet </w:t>
            </w:r>
            <w:r w:rsidR="00052372">
              <w:rPr>
                <w:rFonts w:ascii="Arial" w:hAnsi="Arial" w:cs="Arial"/>
              </w:rPr>
              <w:t>M</w:t>
            </w:r>
            <w:r w:rsidR="006C5973">
              <w:rPr>
                <w:rFonts w:ascii="Arial" w:hAnsi="Arial" w:cs="Arial"/>
              </w:rPr>
              <w:t xml:space="preserve">ember </w:t>
            </w:r>
            <w:r w:rsidR="00052372">
              <w:rPr>
                <w:rFonts w:ascii="Arial" w:hAnsi="Arial" w:cs="Arial"/>
              </w:rPr>
              <w:t>with responsibility for school funding</w:t>
            </w:r>
            <w:r w:rsidR="006C5973">
              <w:rPr>
                <w:rFonts w:ascii="Arial" w:hAnsi="Arial" w:cs="Arial"/>
              </w:rPr>
              <w:t xml:space="preserve"> who has final </w:t>
            </w:r>
            <w:r w:rsidR="007C76A9">
              <w:rPr>
                <w:rFonts w:ascii="Arial" w:hAnsi="Arial" w:cs="Arial"/>
              </w:rPr>
              <w:t>decision-making</w:t>
            </w:r>
            <w:r w:rsidR="006C5973">
              <w:rPr>
                <w:rFonts w:ascii="Arial" w:hAnsi="Arial" w:cs="Arial"/>
              </w:rPr>
              <w:t xml:space="preserve"> power. </w:t>
            </w:r>
            <w:r w:rsidR="00052372">
              <w:rPr>
                <w:rFonts w:ascii="Arial" w:hAnsi="Arial" w:cs="Arial"/>
              </w:rPr>
              <w:t xml:space="preserve"> </w:t>
            </w:r>
            <w:r w:rsidR="007C76A9">
              <w:rPr>
                <w:rFonts w:ascii="Arial" w:hAnsi="Arial" w:cs="Arial"/>
              </w:rPr>
              <w:t xml:space="preserve">The factors and rates used in the local funding formula will be for the period April to March for LA </w:t>
            </w:r>
            <w:r w:rsidR="00A92A59">
              <w:rPr>
                <w:rFonts w:ascii="Arial" w:hAnsi="Arial" w:cs="Arial"/>
              </w:rPr>
              <w:t>Maintained S</w:t>
            </w:r>
            <w:r w:rsidR="007C76A9">
              <w:rPr>
                <w:rFonts w:ascii="Arial" w:hAnsi="Arial" w:cs="Arial"/>
              </w:rPr>
              <w:t>chools and September to August for Academies and Free Schools.</w:t>
            </w:r>
          </w:p>
          <w:p w:rsidR="007C76A9" w:rsidRDefault="007C76A9" w:rsidP="00162346">
            <w:pPr>
              <w:rPr>
                <w:rFonts w:ascii="Arial" w:hAnsi="Arial" w:cs="Arial"/>
              </w:rPr>
            </w:pPr>
          </w:p>
          <w:p w:rsidR="0040036B" w:rsidRDefault="007C76A9" w:rsidP="00162346">
            <w:pPr>
              <w:rPr>
                <w:rFonts w:ascii="Arial" w:hAnsi="Arial" w:cs="Arial"/>
              </w:rPr>
            </w:pPr>
            <w:r>
              <w:rPr>
                <w:rFonts w:ascii="Arial" w:hAnsi="Arial" w:cs="Arial"/>
              </w:rPr>
              <w:t xml:space="preserve">The </w:t>
            </w:r>
            <w:r w:rsidR="00A92A59">
              <w:rPr>
                <w:rFonts w:ascii="Arial" w:hAnsi="Arial" w:cs="Arial"/>
              </w:rPr>
              <w:t xml:space="preserve">significance of these recommendations for 2018-19 is more important than it has been for </w:t>
            </w:r>
            <w:r w:rsidR="00052372">
              <w:rPr>
                <w:rFonts w:ascii="Arial" w:hAnsi="Arial" w:cs="Arial"/>
              </w:rPr>
              <w:t>many</w:t>
            </w:r>
            <w:r w:rsidR="00A92A59">
              <w:rPr>
                <w:rFonts w:ascii="Arial" w:hAnsi="Arial" w:cs="Arial"/>
              </w:rPr>
              <w:t xml:space="preserve"> years</w:t>
            </w:r>
            <w:r w:rsidR="00052372">
              <w:rPr>
                <w:rFonts w:ascii="Arial" w:hAnsi="Arial" w:cs="Arial"/>
              </w:rPr>
              <w:t xml:space="preserve"> d</w:t>
            </w:r>
            <w:r w:rsidR="00A92A59">
              <w:rPr>
                <w:rFonts w:ascii="Arial" w:hAnsi="Arial" w:cs="Arial"/>
              </w:rPr>
              <w:t xml:space="preserve">ue to the </w:t>
            </w:r>
            <w:r w:rsidR="00052372">
              <w:rPr>
                <w:rFonts w:ascii="Arial" w:hAnsi="Arial" w:cs="Arial"/>
              </w:rPr>
              <w:t>long-awaited</w:t>
            </w:r>
            <w:r w:rsidR="00A92A59">
              <w:rPr>
                <w:rFonts w:ascii="Arial" w:hAnsi="Arial" w:cs="Arial"/>
              </w:rPr>
              <w:t xml:space="preserve"> move to</w:t>
            </w:r>
            <w:r w:rsidR="00052372">
              <w:rPr>
                <w:rFonts w:ascii="Arial" w:hAnsi="Arial" w:cs="Arial"/>
              </w:rPr>
              <w:t>wards a</w:t>
            </w:r>
            <w:r w:rsidR="00A92A59">
              <w:rPr>
                <w:rFonts w:ascii="Arial" w:hAnsi="Arial" w:cs="Arial"/>
              </w:rPr>
              <w:t xml:space="preserve"> National Funding Formula </w:t>
            </w:r>
            <w:r w:rsidR="00DD02EE">
              <w:rPr>
                <w:rFonts w:ascii="Arial" w:hAnsi="Arial" w:cs="Arial"/>
              </w:rPr>
              <w:t xml:space="preserve">(NFF) </w:t>
            </w:r>
            <w:r w:rsidR="00A92A59">
              <w:rPr>
                <w:rFonts w:ascii="Arial" w:hAnsi="Arial" w:cs="Arial"/>
              </w:rPr>
              <w:t>for Schools.</w:t>
            </w:r>
          </w:p>
          <w:p w:rsidR="00A92A59" w:rsidRDefault="00A92A59" w:rsidP="00162346">
            <w:pPr>
              <w:rPr>
                <w:rFonts w:ascii="Arial" w:hAnsi="Arial" w:cs="Arial"/>
                <w:b/>
              </w:rPr>
            </w:pPr>
          </w:p>
          <w:p w:rsidR="00A92A59" w:rsidRDefault="00A92A59" w:rsidP="00162346">
            <w:pPr>
              <w:rPr>
                <w:rFonts w:ascii="Arial" w:hAnsi="Arial" w:cs="Arial"/>
                <w:b/>
              </w:rPr>
            </w:pPr>
            <w:r>
              <w:rPr>
                <w:rFonts w:ascii="Arial" w:hAnsi="Arial" w:cs="Arial"/>
                <w:b/>
              </w:rPr>
              <w:t xml:space="preserve">Milestones and background information </w:t>
            </w:r>
          </w:p>
          <w:p w:rsidR="00A92A59" w:rsidRDefault="00A92A59" w:rsidP="00162346">
            <w:pPr>
              <w:rPr>
                <w:rFonts w:ascii="Arial" w:hAnsi="Arial" w:cs="Arial"/>
                <w:b/>
              </w:rPr>
            </w:pPr>
          </w:p>
          <w:p w:rsidR="00A92A59" w:rsidRDefault="00DD02EE" w:rsidP="00162346">
            <w:pPr>
              <w:rPr>
                <w:rFonts w:ascii="Arial" w:hAnsi="Arial" w:cs="Arial"/>
              </w:rPr>
            </w:pPr>
            <w:r>
              <w:rPr>
                <w:rFonts w:ascii="Arial" w:hAnsi="Arial" w:cs="Arial"/>
              </w:rPr>
              <w:t xml:space="preserve">The Government consulted </w:t>
            </w:r>
            <w:r w:rsidR="00052372">
              <w:rPr>
                <w:rFonts w:ascii="Arial" w:hAnsi="Arial" w:cs="Arial"/>
              </w:rPr>
              <w:t xml:space="preserve">in early 2017 </w:t>
            </w:r>
            <w:r>
              <w:rPr>
                <w:rFonts w:ascii="Arial" w:hAnsi="Arial" w:cs="Arial"/>
              </w:rPr>
              <w:t xml:space="preserve">on the introduction of a NFF for schools from </w:t>
            </w:r>
            <w:r w:rsidR="00052372">
              <w:rPr>
                <w:rFonts w:ascii="Arial" w:hAnsi="Arial" w:cs="Arial"/>
              </w:rPr>
              <w:t xml:space="preserve">1 </w:t>
            </w:r>
            <w:r>
              <w:rPr>
                <w:rFonts w:ascii="Arial" w:hAnsi="Arial" w:cs="Arial"/>
              </w:rPr>
              <w:t>April 2018 and had an unprecedented 26,000 responses</w:t>
            </w:r>
            <w:r w:rsidR="00AB68E2">
              <w:rPr>
                <w:rFonts w:ascii="Arial" w:hAnsi="Arial" w:cs="Arial"/>
              </w:rPr>
              <w:t xml:space="preserve">. The </w:t>
            </w:r>
            <w:r w:rsidR="00052372">
              <w:rPr>
                <w:rFonts w:ascii="Arial" w:hAnsi="Arial" w:cs="Arial"/>
              </w:rPr>
              <w:t xml:space="preserve">Government’s </w:t>
            </w:r>
            <w:r>
              <w:rPr>
                <w:rFonts w:ascii="Arial" w:hAnsi="Arial" w:cs="Arial"/>
              </w:rPr>
              <w:t>detailed response to th</w:t>
            </w:r>
            <w:r w:rsidR="008C1018">
              <w:rPr>
                <w:rFonts w:ascii="Arial" w:hAnsi="Arial" w:cs="Arial"/>
              </w:rPr>
              <w:t>e</w:t>
            </w:r>
            <w:r w:rsidR="00052372">
              <w:rPr>
                <w:rFonts w:ascii="Arial" w:hAnsi="Arial" w:cs="Arial"/>
              </w:rPr>
              <w:t>ir</w:t>
            </w:r>
            <w:r>
              <w:rPr>
                <w:rFonts w:ascii="Arial" w:hAnsi="Arial" w:cs="Arial"/>
              </w:rPr>
              <w:t xml:space="preserve"> consultation was published in September 2017.  </w:t>
            </w:r>
          </w:p>
          <w:p w:rsidR="00DD02EE" w:rsidRDefault="00DD02EE" w:rsidP="00162346">
            <w:pPr>
              <w:rPr>
                <w:rFonts w:ascii="Arial" w:hAnsi="Arial" w:cs="Arial"/>
              </w:rPr>
            </w:pPr>
          </w:p>
          <w:p w:rsidR="002B3BD3" w:rsidRDefault="00DD02EE" w:rsidP="00162346">
            <w:pPr>
              <w:rPr>
                <w:rFonts w:ascii="Arial" w:hAnsi="Arial" w:cs="Arial"/>
              </w:rPr>
            </w:pPr>
            <w:r>
              <w:rPr>
                <w:rFonts w:ascii="Arial" w:hAnsi="Arial" w:cs="Arial"/>
              </w:rPr>
              <w:t xml:space="preserve">At the SFF meeting on the 29 September a paper on </w:t>
            </w:r>
            <w:r w:rsidR="00AB68E2">
              <w:rPr>
                <w:rFonts w:ascii="Arial" w:hAnsi="Arial" w:cs="Arial"/>
              </w:rPr>
              <w:t xml:space="preserve">the </w:t>
            </w:r>
            <w:r>
              <w:rPr>
                <w:rFonts w:ascii="Arial" w:hAnsi="Arial" w:cs="Arial"/>
              </w:rPr>
              <w:t>outcome of the consultation</w:t>
            </w:r>
            <w:r w:rsidR="009A2A5B">
              <w:rPr>
                <w:rFonts w:ascii="Arial" w:hAnsi="Arial" w:cs="Arial"/>
              </w:rPr>
              <w:t xml:space="preserve"> was presented</w:t>
            </w:r>
            <w:r w:rsidR="00052372">
              <w:rPr>
                <w:rFonts w:ascii="Arial" w:hAnsi="Arial" w:cs="Arial"/>
              </w:rPr>
              <w:t xml:space="preserve">.  In addition, the Council set out the principles of a </w:t>
            </w:r>
            <w:r>
              <w:rPr>
                <w:rFonts w:ascii="Arial" w:hAnsi="Arial" w:cs="Arial"/>
              </w:rPr>
              <w:t xml:space="preserve">forthcoming consultation </w:t>
            </w:r>
            <w:r w:rsidR="00052372">
              <w:rPr>
                <w:rFonts w:ascii="Arial" w:hAnsi="Arial" w:cs="Arial"/>
              </w:rPr>
              <w:t xml:space="preserve">it planned to hold </w:t>
            </w:r>
            <w:r>
              <w:rPr>
                <w:rFonts w:ascii="Arial" w:hAnsi="Arial" w:cs="Arial"/>
              </w:rPr>
              <w:t>with Kent schools in November</w:t>
            </w:r>
            <w:r w:rsidR="00052372">
              <w:rPr>
                <w:rFonts w:ascii="Arial" w:hAnsi="Arial" w:cs="Arial"/>
              </w:rPr>
              <w:t>.</w:t>
            </w:r>
            <w:r>
              <w:rPr>
                <w:rFonts w:ascii="Arial" w:hAnsi="Arial" w:cs="Arial"/>
              </w:rPr>
              <w:t xml:space="preserve"> To access a copy of the </w:t>
            </w:r>
            <w:r w:rsidR="002B3BD3">
              <w:rPr>
                <w:rFonts w:ascii="Arial" w:hAnsi="Arial" w:cs="Arial"/>
              </w:rPr>
              <w:t>relevant documents from the meeting on the 29 September, click on the following links.</w:t>
            </w:r>
          </w:p>
          <w:p w:rsidR="002B3BD3" w:rsidRDefault="002B3BD3" w:rsidP="00162346">
            <w:pPr>
              <w:rPr>
                <w:rFonts w:ascii="Arial" w:hAnsi="Arial" w:cs="Arial"/>
              </w:rPr>
            </w:pPr>
          </w:p>
          <w:p w:rsidR="002B3BD3" w:rsidRPr="00F75617" w:rsidRDefault="00D47D5B" w:rsidP="00162346">
            <w:pPr>
              <w:rPr>
                <w:rFonts w:ascii="Arial" w:hAnsi="Arial" w:cs="Arial"/>
              </w:rPr>
            </w:pPr>
            <w:hyperlink r:id="rId17" w:history="1">
              <w:r w:rsidR="00F75617" w:rsidRPr="00F75617">
                <w:rPr>
                  <w:rStyle w:val="Hyperlink"/>
                  <w:rFonts w:ascii="Arial" w:hAnsi="Arial" w:cs="Arial"/>
                </w:rPr>
                <w:t>Item 2 NFF Paper</w:t>
              </w:r>
            </w:hyperlink>
          </w:p>
          <w:p w:rsidR="002B3BD3" w:rsidRPr="00F75617" w:rsidRDefault="00D47D5B" w:rsidP="00162346">
            <w:pPr>
              <w:rPr>
                <w:rFonts w:ascii="Arial" w:hAnsi="Arial" w:cs="Arial"/>
              </w:rPr>
            </w:pPr>
            <w:hyperlink r:id="rId18" w:history="1">
              <w:r w:rsidR="00F75617" w:rsidRPr="00F75617">
                <w:rPr>
                  <w:rStyle w:val="Hyperlink"/>
                  <w:rFonts w:ascii="Arial" w:hAnsi="Arial" w:cs="Arial"/>
                </w:rPr>
                <w:t>Item 2 NFF Presentation</w:t>
              </w:r>
            </w:hyperlink>
            <w:r w:rsidR="00F75617" w:rsidRPr="00F75617">
              <w:rPr>
                <w:rFonts w:ascii="Arial" w:hAnsi="Arial" w:cs="Arial"/>
              </w:rPr>
              <w:t xml:space="preserve"> </w:t>
            </w:r>
          </w:p>
          <w:p w:rsidR="002B3BD3" w:rsidRDefault="00D47D5B" w:rsidP="00162346">
            <w:pPr>
              <w:rPr>
                <w:rFonts w:ascii="Arial" w:hAnsi="Arial" w:cs="Arial"/>
              </w:rPr>
            </w:pPr>
            <w:hyperlink r:id="rId19" w:history="1">
              <w:r w:rsidR="009C2ACE" w:rsidRPr="009C2ACE">
                <w:rPr>
                  <w:rStyle w:val="Hyperlink"/>
                  <w:rFonts w:ascii="Arial" w:hAnsi="Arial" w:cs="Arial"/>
                </w:rPr>
                <w:t>SFF Minutes 29 September 2017</w:t>
              </w:r>
            </w:hyperlink>
          </w:p>
          <w:p w:rsidR="00DD02EE" w:rsidRDefault="00DD02EE" w:rsidP="00162346">
            <w:pPr>
              <w:rPr>
                <w:rFonts w:ascii="Arial" w:hAnsi="Arial" w:cs="Arial"/>
              </w:rPr>
            </w:pPr>
            <w:r>
              <w:rPr>
                <w:rFonts w:ascii="Arial" w:hAnsi="Arial" w:cs="Arial"/>
              </w:rPr>
              <w:t xml:space="preserve"> </w:t>
            </w:r>
          </w:p>
          <w:p w:rsidR="002B3BD3" w:rsidRDefault="002B3BD3" w:rsidP="00162346">
            <w:pPr>
              <w:rPr>
                <w:rFonts w:ascii="Arial" w:hAnsi="Arial" w:cs="Arial"/>
              </w:rPr>
            </w:pPr>
            <w:r>
              <w:rPr>
                <w:rFonts w:ascii="Arial" w:hAnsi="Arial" w:cs="Arial"/>
              </w:rPr>
              <w:t xml:space="preserve">The </w:t>
            </w:r>
            <w:r w:rsidR="008C1018">
              <w:rPr>
                <w:rFonts w:ascii="Arial" w:hAnsi="Arial" w:cs="Arial"/>
              </w:rPr>
              <w:t>schools</w:t>
            </w:r>
            <w:r w:rsidR="00052372">
              <w:rPr>
                <w:rFonts w:ascii="Arial" w:hAnsi="Arial" w:cs="Arial"/>
              </w:rPr>
              <w:t>’</w:t>
            </w:r>
            <w:r>
              <w:rPr>
                <w:rFonts w:ascii="Arial" w:hAnsi="Arial" w:cs="Arial"/>
              </w:rPr>
              <w:t xml:space="preserve"> consultation ran for the period 30 October to 26 November. To engage schools in this important consult</w:t>
            </w:r>
            <w:r w:rsidR="00AB68E2">
              <w:rPr>
                <w:rFonts w:ascii="Arial" w:hAnsi="Arial" w:cs="Arial"/>
              </w:rPr>
              <w:t>at</w:t>
            </w:r>
            <w:r>
              <w:rPr>
                <w:rFonts w:ascii="Arial" w:hAnsi="Arial" w:cs="Arial"/>
              </w:rPr>
              <w:t xml:space="preserve">ion the following communications were </w:t>
            </w:r>
            <w:r>
              <w:rPr>
                <w:rFonts w:ascii="Arial" w:hAnsi="Arial" w:cs="Arial"/>
              </w:rPr>
              <w:lastRenderedPageBreak/>
              <w:t>made</w:t>
            </w:r>
            <w:r w:rsidR="008C1018">
              <w:rPr>
                <w:rFonts w:ascii="Arial" w:hAnsi="Arial" w:cs="Arial"/>
              </w:rPr>
              <w:t>:</w:t>
            </w:r>
          </w:p>
          <w:p w:rsidR="002B3BD3" w:rsidRDefault="002B3BD3" w:rsidP="00162346">
            <w:pPr>
              <w:rPr>
                <w:rFonts w:ascii="Arial" w:hAnsi="Arial" w:cs="Arial"/>
              </w:rPr>
            </w:pPr>
          </w:p>
          <w:p w:rsidR="002B3BD3" w:rsidRPr="008C1018" w:rsidRDefault="002B3BD3" w:rsidP="00F133E7">
            <w:pPr>
              <w:pStyle w:val="ListParagraph"/>
              <w:numPr>
                <w:ilvl w:val="0"/>
                <w:numId w:val="2"/>
              </w:numPr>
              <w:rPr>
                <w:rFonts w:ascii="Arial" w:hAnsi="Arial" w:cs="Arial"/>
              </w:rPr>
            </w:pPr>
            <w:r w:rsidRPr="008C1018">
              <w:rPr>
                <w:rFonts w:ascii="Arial" w:hAnsi="Arial" w:cs="Arial"/>
              </w:rPr>
              <w:t>Presentation</w:t>
            </w:r>
            <w:r w:rsidR="00AB68E2" w:rsidRPr="008C1018">
              <w:rPr>
                <w:rFonts w:ascii="Arial" w:hAnsi="Arial" w:cs="Arial"/>
              </w:rPr>
              <w:t xml:space="preserve">s to Business Managers Finance Information Groups </w:t>
            </w:r>
            <w:r w:rsidR="008C1018" w:rsidRPr="008C1018">
              <w:rPr>
                <w:rFonts w:ascii="Arial" w:hAnsi="Arial" w:cs="Arial"/>
              </w:rPr>
              <w:t xml:space="preserve">on the </w:t>
            </w:r>
            <w:r w:rsidR="00AB68E2" w:rsidRPr="008C1018">
              <w:rPr>
                <w:rFonts w:ascii="Arial" w:hAnsi="Arial" w:cs="Arial"/>
              </w:rPr>
              <w:t>16, 18, 19 and 20 October.</w:t>
            </w:r>
          </w:p>
          <w:p w:rsidR="00AB68E2" w:rsidRDefault="00AB68E2" w:rsidP="00162346">
            <w:pPr>
              <w:rPr>
                <w:rFonts w:ascii="Arial" w:hAnsi="Arial" w:cs="Arial"/>
              </w:rPr>
            </w:pPr>
          </w:p>
          <w:p w:rsidR="00AB68E2" w:rsidRPr="008C1018" w:rsidRDefault="00AB68E2" w:rsidP="00F133E7">
            <w:pPr>
              <w:pStyle w:val="ListParagraph"/>
              <w:numPr>
                <w:ilvl w:val="0"/>
                <w:numId w:val="2"/>
              </w:numPr>
              <w:rPr>
                <w:rFonts w:ascii="Arial" w:hAnsi="Arial" w:cs="Arial"/>
              </w:rPr>
            </w:pPr>
            <w:r w:rsidRPr="008C1018">
              <w:rPr>
                <w:rFonts w:ascii="Arial" w:hAnsi="Arial" w:cs="Arial"/>
              </w:rPr>
              <w:t xml:space="preserve">Presentation </w:t>
            </w:r>
            <w:r w:rsidR="00052372">
              <w:rPr>
                <w:rFonts w:ascii="Arial" w:hAnsi="Arial" w:cs="Arial"/>
              </w:rPr>
              <w:t xml:space="preserve">to the </w:t>
            </w:r>
            <w:r w:rsidRPr="008C1018">
              <w:rPr>
                <w:rFonts w:ascii="Arial" w:hAnsi="Arial" w:cs="Arial"/>
              </w:rPr>
              <w:t>Kent Association of Governors</w:t>
            </w:r>
            <w:r w:rsidR="00052372">
              <w:rPr>
                <w:rFonts w:ascii="Arial" w:hAnsi="Arial" w:cs="Arial"/>
              </w:rPr>
              <w:t xml:space="preserve"> County Assembly 30 October 2017</w:t>
            </w:r>
          </w:p>
          <w:p w:rsidR="00AB68E2" w:rsidRDefault="00AB68E2" w:rsidP="00162346">
            <w:pPr>
              <w:rPr>
                <w:rFonts w:ascii="Arial" w:hAnsi="Arial" w:cs="Arial"/>
              </w:rPr>
            </w:pPr>
          </w:p>
          <w:p w:rsidR="00052372" w:rsidRPr="008C1018" w:rsidRDefault="00052372" w:rsidP="00F133E7">
            <w:pPr>
              <w:pStyle w:val="ListParagraph"/>
              <w:numPr>
                <w:ilvl w:val="0"/>
                <w:numId w:val="2"/>
              </w:numPr>
              <w:rPr>
                <w:rFonts w:ascii="Arial" w:hAnsi="Arial" w:cs="Arial"/>
              </w:rPr>
            </w:pPr>
            <w:r>
              <w:rPr>
                <w:rFonts w:ascii="Arial" w:hAnsi="Arial" w:cs="Arial"/>
              </w:rPr>
              <w:t>Edu</w:t>
            </w:r>
            <w:r w:rsidR="00541B2D">
              <w:rPr>
                <w:rFonts w:ascii="Arial" w:hAnsi="Arial" w:cs="Arial"/>
              </w:rPr>
              <w:t xml:space="preserve"> </w:t>
            </w:r>
            <w:r>
              <w:rPr>
                <w:rFonts w:ascii="Arial" w:hAnsi="Arial" w:cs="Arial"/>
              </w:rPr>
              <w:t>Kent Expo presentation 8 November 2017</w:t>
            </w:r>
          </w:p>
          <w:p w:rsidR="00052372" w:rsidRDefault="00052372" w:rsidP="00F133E7">
            <w:pPr>
              <w:pStyle w:val="ListParagraph"/>
              <w:numPr>
                <w:ilvl w:val="0"/>
                <w:numId w:val="2"/>
              </w:numPr>
              <w:rPr>
                <w:rFonts w:ascii="Arial" w:hAnsi="Arial" w:cs="Arial"/>
              </w:rPr>
            </w:pPr>
          </w:p>
          <w:p w:rsidR="00AB68E2" w:rsidRPr="008C1018" w:rsidRDefault="008C1018" w:rsidP="00F133E7">
            <w:pPr>
              <w:pStyle w:val="ListParagraph"/>
              <w:numPr>
                <w:ilvl w:val="0"/>
                <w:numId w:val="2"/>
              </w:numPr>
              <w:rPr>
                <w:rFonts w:ascii="Arial" w:hAnsi="Arial" w:cs="Arial"/>
              </w:rPr>
            </w:pPr>
            <w:r>
              <w:rPr>
                <w:rFonts w:ascii="Arial" w:hAnsi="Arial" w:cs="Arial"/>
              </w:rPr>
              <w:t xml:space="preserve">A series of </w:t>
            </w:r>
            <w:r w:rsidR="00AB68E2" w:rsidRPr="008C1018">
              <w:rPr>
                <w:rFonts w:ascii="Arial" w:hAnsi="Arial" w:cs="Arial"/>
              </w:rPr>
              <w:t xml:space="preserve">Headteacher Briefings </w:t>
            </w:r>
            <w:r w:rsidR="00052372">
              <w:rPr>
                <w:rFonts w:ascii="Arial" w:hAnsi="Arial" w:cs="Arial"/>
              </w:rPr>
              <w:t>during</w:t>
            </w:r>
            <w:r>
              <w:rPr>
                <w:rFonts w:ascii="Arial" w:hAnsi="Arial" w:cs="Arial"/>
              </w:rPr>
              <w:t xml:space="preserve"> </w:t>
            </w:r>
            <w:r w:rsidR="00AB68E2" w:rsidRPr="008C1018">
              <w:rPr>
                <w:rFonts w:ascii="Arial" w:hAnsi="Arial" w:cs="Arial"/>
              </w:rPr>
              <w:t xml:space="preserve">November </w:t>
            </w:r>
          </w:p>
          <w:p w:rsidR="008C1018" w:rsidRPr="008C1018" w:rsidRDefault="008C1018" w:rsidP="008C1018">
            <w:pPr>
              <w:rPr>
                <w:rFonts w:ascii="Arial" w:hAnsi="Arial" w:cs="Arial"/>
              </w:rPr>
            </w:pPr>
          </w:p>
          <w:p w:rsidR="00AB68E2" w:rsidRPr="008C1018" w:rsidRDefault="00D47D5B" w:rsidP="00F133E7">
            <w:pPr>
              <w:pStyle w:val="ListParagraph"/>
              <w:numPr>
                <w:ilvl w:val="0"/>
                <w:numId w:val="2"/>
              </w:numPr>
              <w:rPr>
                <w:rFonts w:ascii="Arial" w:hAnsi="Arial" w:cs="Arial"/>
              </w:rPr>
            </w:pPr>
            <w:hyperlink r:id="rId20" w:history="1">
              <w:r w:rsidR="00AB68E2" w:rsidRPr="00F75617">
                <w:rPr>
                  <w:rStyle w:val="Hyperlink"/>
                  <w:rFonts w:ascii="Arial" w:hAnsi="Arial" w:cs="Arial"/>
                </w:rPr>
                <w:t>E-bulletin 20 September 2017</w:t>
              </w:r>
            </w:hyperlink>
          </w:p>
          <w:p w:rsidR="00AB68E2" w:rsidRDefault="00AB68E2" w:rsidP="00162346">
            <w:pPr>
              <w:rPr>
                <w:rFonts w:ascii="Arial" w:hAnsi="Arial" w:cs="Arial"/>
              </w:rPr>
            </w:pPr>
          </w:p>
          <w:p w:rsidR="00AB68E2" w:rsidRPr="008C1018" w:rsidRDefault="00D47D5B" w:rsidP="00F133E7">
            <w:pPr>
              <w:pStyle w:val="ListParagraph"/>
              <w:numPr>
                <w:ilvl w:val="0"/>
                <w:numId w:val="2"/>
              </w:numPr>
              <w:rPr>
                <w:rFonts w:ascii="Arial" w:hAnsi="Arial" w:cs="Arial"/>
              </w:rPr>
            </w:pPr>
            <w:hyperlink r:id="rId21" w:history="1">
              <w:r w:rsidR="00AB68E2" w:rsidRPr="00F75617">
                <w:rPr>
                  <w:rStyle w:val="Hyperlink"/>
                  <w:rFonts w:ascii="Arial" w:hAnsi="Arial" w:cs="Arial"/>
                </w:rPr>
                <w:t>E-bulletin 3 November 2017</w:t>
              </w:r>
            </w:hyperlink>
          </w:p>
          <w:p w:rsidR="00AB68E2" w:rsidRDefault="00AB68E2" w:rsidP="00162346">
            <w:pPr>
              <w:rPr>
                <w:rFonts w:ascii="Arial" w:hAnsi="Arial" w:cs="Arial"/>
              </w:rPr>
            </w:pPr>
          </w:p>
          <w:p w:rsidR="00AB68E2" w:rsidRDefault="00D47D5B" w:rsidP="00F133E7">
            <w:pPr>
              <w:pStyle w:val="ListParagraph"/>
              <w:numPr>
                <w:ilvl w:val="0"/>
                <w:numId w:val="2"/>
              </w:numPr>
              <w:rPr>
                <w:rFonts w:ascii="Arial" w:hAnsi="Arial" w:cs="Arial"/>
              </w:rPr>
            </w:pPr>
            <w:hyperlink r:id="rId22" w:history="1">
              <w:r w:rsidR="00AB68E2" w:rsidRPr="00F75617">
                <w:rPr>
                  <w:rStyle w:val="Hyperlink"/>
                  <w:rFonts w:ascii="Arial" w:hAnsi="Arial" w:cs="Arial"/>
                </w:rPr>
                <w:t>E-bulletin 7 November 2017</w:t>
              </w:r>
            </w:hyperlink>
          </w:p>
          <w:p w:rsidR="00052372" w:rsidRPr="00052372" w:rsidRDefault="00052372" w:rsidP="00052372">
            <w:pPr>
              <w:pStyle w:val="ListParagraph"/>
              <w:rPr>
                <w:rFonts w:ascii="Arial" w:hAnsi="Arial" w:cs="Arial"/>
              </w:rPr>
            </w:pPr>
          </w:p>
          <w:p w:rsidR="00AB68E2" w:rsidRDefault="00AB68E2" w:rsidP="00162346">
            <w:pPr>
              <w:rPr>
                <w:rFonts w:ascii="Arial" w:hAnsi="Arial" w:cs="Arial"/>
              </w:rPr>
            </w:pPr>
          </w:p>
          <w:p w:rsidR="00AB68E2" w:rsidRPr="00B96F76" w:rsidRDefault="00B96F76" w:rsidP="00162346">
            <w:pPr>
              <w:rPr>
                <w:rFonts w:ascii="Arial" w:hAnsi="Arial" w:cs="Arial"/>
                <w:b/>
              </w:rPr>
            </w:pPr>
            <w:r w:rsidRPr="00B96F76">
              <w:rPr>
                <w:rFonts w:ascii="Arial" w:hAnsi="Arial" w:cs="Arial"/>
                <w:b/>
              </w:rPr>
              <w:t>SFF Recommendation Process</w:t>
            </w:r>
          </w:p>
          <w:p w:rsidR="00AB68E2" w:rsidRDefault="00AB68E2" w:rsidP="00162346">
            <w:pPr>
              <w:rPr>
                <w:rFonts w:ascii="Arial" w:hAnsi="Arial" w:cs="Arial"/>
              </w:rPr>
            </w:pPr>
          </w:p>
          <w:p w:rsidR="002B3BD3" w:rsidRDefault="00B96F76" w:rsidP="00162346">
            <w:pPr>
              <w:rPr>
                <w:rFonts w:ascii="Arial" w:hAnsi="Arial" w:cs="Arial"/>
              </w:rPr>
            </w:pPr>
            <w:r>
              <w:rPr>
                <w:rFonts w:ascii="Arial" w:hAnsi="Arial" w:cs="Arial"/>
              </w:rPr>
              <w:t xml:space="preserve">Members of the SFF </w:t>
            </w:r>
            <w:r w:rsidR="00CA68E0">
              <w:rPr>
                <w:rFonts w:ascii="Arial" w:hAnsi="Arial" w:cs="Arial"/>
              </w:rPr>
              <w:t>were provided with four documents</w:t>
            </w:r>
          </w:p>
          <w:p w:rsidR="00CA68E0" w:rsidRDefault="00CA68E0" w:rsidP="00162346">
            <w:pPr>
              <w:rPr>
                <w:rFonts w:ascii="Arial" w:hAnsi="Arial" w:cs="Arial"/>
              </w:rPr>
            </w:pPr>
          </w:p>
          <w:p w:rsidR="00CA68E0" w:rsidRDefault="00CA68E0" w:rsidP="00F133E7">
            <w:pPr>
              <w:pStyle w:val="ListParagraph"/>
              <w:numPr>
                <w:ilvl w:val="0"/>
                <w:numId w:val="2"/>
              </w:numPr>
              <w:rPr>
                <w:rFonts w:ascii="Arial" w:hAnsi="Arial" w:cs="Arial"/>
              </w:rPr>
            </w:pPr>
            <w:r>
              <w:rPr>
                <w:rFonts w:ascii="Arial" w:hAnsi="Arial" w:cs="Arial"/>
              </w:rPr>
              <w:t xml:space="preserve">Presentation – </w:t>
            </w:r>
            <w:r w:rsidRPr="00943BCD">
              <w:rPr>
                <w:rFonts w:ascii="Arial" w:hAnsi="Arial" w:cs="Arial"/>
              </w:rPr>
              <w:t xml:space="preserve">to access click on this link </w:t>
            </w:r>
            <w:hyperlink r:id="rId23" w:history="1">
              <w:r w:rsidRPr="00943BCD">
                <w:rPr>
                  <w:rStyle w:val="Hyperlink"/>
                  <w:rFonts w:ascii="Arial" w:hAnsi="Arial" w:cs="Arial"/>
                </w:rPr>
                <w:t>Item 5 Implementing the NFF and School Funding Arrangements</w:t>
              </w:r>
            </w:hyperlink>
          </w:p>
          <w:p w:rsidR="008A2824" w:rsidRPr="00943BCD" w:rsidRDefault="00CA68E0" w:rsidP="00F133E7">
            <w:pPr>
              <w:pStyle w:val="ListParagraph"/>
              <w:numPr>
                <w:ilvl w:val="0"/>
                <w:numId w:val="2"/>
              </w:numPr>
              <w:rPr>
                <w:rFonts w:ascii="Arial" w:hAnsi="Arial" w:cs="Arial"/>
              </w:rPr>
            </w:pPr>
            <w:r>
              <w:rPr>
                <w:rFonts w:ascii="Arial" w:hAnsi="Arial" w:cs="Arial"/>
              </w:rPr>
              <w:t xml:space="preserve">Consultation responses </w:t>
            </w:r>
            <w:r w:rsidR="00052372">
              <w:rPr>
                <w:rFonts w:ascii="Arial" w:hAnsi="Arial" w:cs="Arial"/>
              </w:rPr>
              <w:t>(all)</w:t>
            </w:r>
            <w:r w:rsidR="008A2824">
              <w:rPr>
                <w:rFonts w:ascii="Arial" w:hAnsi="Arial" w:cs="Arial"/>
              </w:rPr>
              <w:t xml:space="preserve">- </w:t>
            </w:r>
            <w:r w:rsidR="008A2824" w:rsidRPr="00943BCD">
              <w:rPr>
                <w:rFonts w:ascii="Arial" w:hAnsi="Arial" w:cs="Arial"/>
              </w:rPr>
              <w:t xml:space="preserve">to access click on this link </w:t>
            </w:r>
            <w:hyperlink r:id="rId24" w:history="1">
              <w:r w:rsidR="008A2824" w:rsidRPr="00943BCD">
                <w:rPr>
                  <w:rStyle w:val="Hyperlink"/>
                  <w:rFonts w:ascii="Arial" w:hAnsi="Arial" w:cs="Arial"/>
                </w:rPr>
                <w:t>Item 5 Consultation Response Report</w:t>
              </w:r>
            </w:hyperlink>
          </w:p>
          <w:p w:rsidR="008A2824" w:rsidRPr="00943BCD" w:rsidRDefault="008A2824" w:rsidP="00F133E7">
            <w:pPr>
              <w:pStyle w:val="ListParagraph"/>
              <w:numPr>
                <w:ilvl w:val="0"/>
                <w:numId w:val="2"/>
              </w:numPr>
              <w:rPr>
                <w:rFonts w:ascii="Arial" w:hAnsi="Arial" w:cs="Arial"/>
              </w:rPr>
            </w:pPr>
            <w:r w:rsidRPr="00943BCD">
              <w:rPr>
                <w:rFonts w:ascii="Arial" w:hAnsi="Arial" w:cs="Arial"/>
              </w:rPr>
              <w:t xml:space="preserve">Consultation responses </w:t>
            </w:r>
            <w:r w:rsidR="00052372" w:rsidRPr="00943BCD">
              <w:rPr>
                <w:rFonts w:ascii="Arial" w:hAnsi="Arial" w:cs="Arial"/>
              </w:rPr>
              <w:t>(one per school)</w:t>
            </w:r>
            <w:r w:rsidRPr="00943BCD">
              <w:rPr>
                <w:rFonts w:ascii="Arial" w:hAnsi="Arial" w:cs="Arial"/>
              </w:rPr>
              <w:t xml:space="preserve"> - to access click on this link </w:t>
            </w:r>
            <w:hyperlink r:id="rId25" w:history="1">
              <w:r w:rsidRPr="00943BCD">
                <w:rPr>
                  <w:rStyle w:val="Hyperlink"/>
                  <w:rFonts w:ascii="Arial" w:hAnsi="Arial" w:cs="Arial"/>
                </w:rPr>
                <w:t>Item 5 Consultation Response Report</w:t>
              </w:r>
            </w:hyperlink>
          </w:p>
          <w:p w:rsidR="00E16A5D" w:rsidRPr="00E16A5D" w:rsidRDefault="00E16A5D" w:rsidP="00F133E7">
            <w:pPr>
              <w:pStyle w:val="ListParagraph"/>
              <w:numPr>
                <w:ilvl w:val="0"/>
                <w:numId w:val="2"/>
              </w:numPr>
              <w:rPr>
                <w:rFonts w:ascii="Arial" w:hAnsi="Arial" w:cs="Arial"/>
              </w:rPr>
            </w:pPr>
            <w:r>
              <w:rPr>
                <w:rFonts w:ascii="Arial" w:hAnsi="Arial" w:cs="Arial"/>
              </w:rPr>
              <w:t xml:space="preserve">Schools narrative to consultation response – </w:t>
            </w:r>
            <w:r w:rsidR="008C1018">
              <w:rPr>
                <w:rFonts w:ascii="Arial" w:hAnsi="Arial" w:cs="Arial"/>
              </w:rPr>
              <w:t>t</w:t>
            </w:r>
            <w:r>
              <w:rPr>
                <w:rFonts w:ascii="Arial" w:hAnsi="Arial" w:cs="Arial"/>
              </w:rPr>
              <w:t xml:space="preserve">his is viewed as </w:t>
            </w:r>
            <w:r w:rsidR="008C1018">
              <w:rPr>
                <w:rFonts w:ascii="Arial" w:hAnsi="Arial" w:cs="Arial"/>
              </w:rPr>
              <w:t>C</w:t>
            </w:r>
            <w:r w:rsidR="002C20C7">
              <w:rPr>
                <w:rFonts w:ascii="Arial" w:hAnsi="Arial" w:cs="Arial"/>
              </w:rPr>
              <w:t>onfidential</w:t>
            </w:r>
            <w:r>
              <w:rPr>
                <w:rFonts w:ascii="Arial" w:hAnsi="Arial" w:cs="Arial"/>
              </w:rPr>
              <w:t xml:space="preserve"> and only circulated to SFF members.</w:t>
            </w:r>
          </w:p>
          <w:p w:rsidR="002B3BD3" w:rsidRDefault="002B3BD3" w:rsidP="00162346">
            <w:pPr>
              <w:rPr>
                <w:rFonts w:ascii="Arial" w:hAnsi="Arial" w:cs="Arial"/>
              </w:rPr>
            </w:pPr>
          </w:p>
          <w:p w:rsidR="00E16A5D" w:rsidRDefault="00E16A5D" w:rsidP="00162346">
            <w:pPr>
              <w:rPr>
                <w:rFonts w:ascii="Arial" w:hAnsi="Arial" w:cs="Arial"/>
              </w:rPr>
            </w:pPr>
            <w:r>
              <w:rPr>
                <w:rFonts w:ascii="Arial" w:hAnsi="Arial" w:cs="Arial"/>
              </w:rPr>
              <w:t xml:space="preserve">Due to the complexity of the subject matter and the variations </w:t>
            </w:r>
            <w:r w:rsidR="002C20C7">
              <w:rPr>
                <w:rFonts w:ascii="Arial" w:hAnsi="Arial" w:cs="Arial"/>
              </w:rPr>
              <w:t>that could be applied to the distribution of funding</w:t>
            </w:r>
            <w:r w:rsidR="00206B35">
              <w:rPr>
                <w:rFonts w:ascii="Arial" w:hAnsi="Arial" w:cs="Arial"/>
              </w:rPr>
              <w:t>,</w:t>
            </w:r>
            <w:r w:rsidR="002C20C7">
              <w:rPr>
                <w:rFonts w:ascii="Arial" w:hAnsi="Arial" w:cs="Arial"/>
              </w:rPr>
              <w:t xml:space="preserve"> making the right </w:t>
            </w:r>
            <w:r w:rsidR="00206B35">
              <w:rPr>
                <w:rFonts w:ascii="Arial" w:hAnsi="Arial" w:cs="Arial"/>
              </w:rPr>
              <w:t>recommendation</w:t>
            </w:r>
            <w:r w:rsidR="002C20C7">
              <w:rPr>
                <w:rFonts w:ascii="Arial" w:hAnsi="Arial" w:cs="Arial"/>
              </w:rPr>
              <w:t xml:space="preserve"> presented a significant challenge</w:t>
            </w:r>
            <w:r w:rsidR="00206B35">
              <w:rPr>
                <w:rFonts w:ascii="Arial" w:hAnsi="Arial" w:cs="Arial"/>
              </w:rPr>
              <w:t xml:space="preserve"> for SFF members.</w:t>
            </w:r>
            <w:r w:rsidR="00D6445E">
              <w:rPr>
                <w:rFonts w:ascii="Arial" w:hAnsi="Arial" w:cs="Arial"/>
              </w:rPr>
              <w:t xml:space="preserve"> </w:t>
            </w:r>
            <w:r w:rsidR="00D6445E" w:rsidRPr="004B6E60">
              <w:rPr>
                <w:rFonts w:ascii="Arial" w:hAnsi="Arial" w:cs="Arial"/>
              </w:rPr>
              <w:t>On the one hand the Forum was mindful that it was on a certain trajectory to having no say in how funds were allocated</w:t>
            </w:r>
            <w:r w:rsidR="00011DD4" w:rsidRPr="004B6E60">
              <w:rPr>
                <w:rFonts w:ascii="Arial" w:hAnsi="Arial" w:cs="Arial"/>
              </w:rPr>
              <w:t xml:space="preserve"> but at the same time it was keen to move in a measured way to protect the things that it felt were most important in the current arrangements.</w:t>
            </w:r>
          </w:p>
          <w:p w:rsidR="00206B35" w:rsidRDefault="00206B35" w:rsidP="00162346">
            <w:pPr>
              <w:rPr>
                <w:rFonts w:ascii="Arial" w:hAnsi="Arial" w:cs="Arial"/>
              </w:rPr>
            </w:pPr>
          </w:p>
          <w:p w:rsidR="00206B35" w:rsidRDefault="00052372" w:rsidP="00162346">
            <w:pPr>
              <w:rPr>
                <w:rFonts w:ascii="Arial" w:hAnsi="Arial" w:cs="Arial"/>
              </w:rPr>
            </w:pPr>
            <w:r>
              <w:rPr>
                <w:rFonts w:ascii="Arial" w:hAnsi="Arial" w:cs="Arial"/>
              </w:rPr>
              <w:t>To</w:t>
            </w:r>
            <w:r w:rsidR="00206B35">
              <w:rPr>
                <w:rFonts w:ascii="Arial" w:hAnsi="Arial" w:cs="Arial"/>
              </w:rPr>
              <w:t xml:space="preserve"> clearly piece together </w:t>
            </w:r>
            <w:r>
              <w:rPr>
                <w:rFonts w:ascii="Arial" w:hAnsi="Arial" w:cs="Arial"/>
              </w:rPr>
              <w:t>all</w:t>
            </w:r>
            <w:r w:rsidR="00206B35">
              <w:rPr>
                <w:rFonts w:ascii="Arial" w:hAnsi="Arial" w:cs="Arial"/>
              </w:rPr>
              <w:t xml:space="preserve"> the parts of the jigsaw, SFF members initially went through item by item the information in the presentation</w:t>
            </w:r>
            <w:r w:rsidR="00362D18">
              <w:rPr>
                <w:rFonts w:ascii="Arial" w:hAnsi="Arial" w:cs="Arial"/>
              </w:rPr>
              <w:t xml:space="preserve">. Each item was discussed in </w:t>
            </w:r>
            <w:r>
              <w:rPr>
                <w:rFonts w:ascii="Arial" w:hAnsi="Arial" w:cs="Arial"/>
              </w:rPr>
              <w:t xml:space="preserve">depth, </w:t>
            </w:r>
            <w:r w:rsidR="00362D18">
              <w:rPr>
                <w:rFonts w:ascii="Arial" w:hAnsi="Arial" w:cs="Arial"/>
              </w:rPr>
              <w:t>but no</w:t>
            </w:r>
            <w:r w:rsidR="008C1018">
              <w:rPr>
                <w:rFonts w:ascii="Arial" w:hAnsi="Arial" w:cs="Arial"/>
              </w:rPr>
              <w:t xml:space="preserve"> </w:t>
            </w:r>
            <w:r w:rsidR="00362D18">
              <w:rPr>
                <w:rFonts w:ascii="Arial" w:hAnsi="Arial" w:cs="Arial"/>
              </w:rPr>
              <w:t>decision</w:t>
            </w:r>
            <w:r>
              <w:rPr>
                <w:rFonts w:ascii="Arial" w:hAnsi="Arial" w:cs="Arial"/>
              </w:rPr>
              <w:t>s</w:t>
            </w:r>
            <w:r w:rsidR="00362D18">
              <w:rPr>
                <w:rFonts w:ascii="Arial" w:hAnsi="Arial" w:cs="Arial"/>
              </w:rPr>
              <w:t xml:space="preserve"> w</w:t>
            </w:r>
            <w:r>
              <w:rPr>
                <w:rFonts w:ascii="Arial" w:hAnsi="Arial" w:cs="Arial"/>
              </w:rPr>
              <w:t>ere</w:t>
            </w:r>
            <w:r w:rsidR="00362D18">
              <w:rPr>
                <w:rFonts w:ascii="Arial" w:hAnsi="Arial" w:cs="Arial"/>
              </w:rPr>
              <w:t xml:space="preserve"> taken on first viewing.</w:t>
            </w:r>
          </w:p>
          <w:p w:rsidR="00362D18" w:rsidRDefault="00362D18" w:rsidP="00162346">
            <w:pPr>
              <w:rPr>
                <w:rFonts w:ascii="Arial" w:hAnsi="Arial" w:cs="Arial"/>
              </w:rPr>
            </w:pPr>
          </w:p>
          <w:p w:rsidR="002C20C7" w:rsidRDefault="00362D18" w:rsidP="00162346">
            <w:pPr>
              <w:rPr>
                <w:rFonts w:ascii="Arial" w:hAnsi="Arial" w:cs="Arial"/>
              </w:rPr>
            </w:pPr>
            <w:r>
              <w:rPr>
                <w:rFonts w:ascii="Arial" w:hAnsi="Arial" w:cs="Arial"/>
              </w:rPr>
              <w:t xml:space="preserve">It is important to note that there was minimal difference between the consultation response reports (items 2 and 3 above) and the minimal change did not influence </w:t>
            </w:r>
            <w:r w:rsidR="007E2364">
              <w:rPr>
                <w:rFonts w:ascii="Arial" w:hAnsi="Arial" w:cs="Arial"/>
              </w:rPr>
              <w:t xml:space="preserve">materially </w:t>
            </w:r>
            <w:r w:rsidR="008C1018">
              <w:rPr>
                <w:rFonts w:ascii="Arial" w:hAnsi="Arial" w:cs="Arial"/>
              </w:rPr>
              <w:t xml:space="preserve">the </w:t>
            </w:r>
            <w:r w:rsidR="007E2364">
              <w:rPr>
                <w:rFonts w:ascii="Arial" w:hAnsi="Arial" w:cs="Arial"/>
              </w:rPr>
              <w:t>consensus of the response</w:t>
            </w:r>
            <w:r w:rsidR="008C1018">
              <w:rPr>
                <w:rFonts w:ascii="Arial" w:hAnsi="Arial" w:cs="Arial"/>
              </w:rPr>
              <w:t xml:space="preserve"> to each question</w:t>
            </w:r>
            <w:r w:rsidR="007E2364">
              <w:rPr>
                <w:rFonts w:ascii="Arial" w:hAnsi="Arial" w:cs="Arial"/>
              </w:rPr>
              <w:t>.</w:t>
            </w:r>
          </w:p>
          <w:p w:rsidR="007E2364" w:rsidRDefault="007E2364" w:rsidP="00162346">
            <w:pPr>
              <w:rPr>
                <w:rFonts w:ascii="Arial" w:hAnsi="Arial" w:cs="Arial"/>
              </w:rPr>
            </w:pPr>
          </w:p>
          <w:p w:rsidR="007E2364" w:rsidRPr="00AB71D9" w:rsidRDefault="007E2364" w:rsidP="00162346">
            <w:pPr>
              <w:rPr>
                <w:rFonts w:ascii="Arial" w:hAnsi="Arial" w:cs="Arial"/>
                <w:color w:val="FF0000"/>
              </w:rPr>
            </w:pPr>
            <w:r>
              <w:rPr>
                <w:rFonts w:ascii="Arial" w:hAnsi="Arial" w:cs="Arial"/>
              </w:rPr>
              <w:t xml:space="preserve">After considerable discussion, members of the SFF </w:t>
            </w:r>
            <w:r w:rsidR="00CE2EBB">
              <w:rPr>
                <w:rFonts w:ascii="Arial" w:hAnsi="Arial" w:cs="Arial"/>
              </w:rPr>
              <w:t xml:space="preserve">adopted the following </w:t>
            </w:r>
            <w:r w:rsidR="00584C79">
              <w:rPr>
                <w:rFonts w:ascii="Arial" w:hAnsi="Arial" w:cs="Arial"/>
              </w:rPr>
              <w:t>positions</w:t>
            </w:r>
            <w:r w:rsidR="00CE2EBB">
              <w:rPr>
                <w:rFonts w:ascii="Arial" w:hAnsi="Arial" w:cs="Arial"/>
              </w:rPr>
              <w:t>:</w:t>
            </w:r>
          </w:p>
          <w:p w:rsidR="007E2364" w:rsidRPr="00AB71D9" w:rsidRDefault="007E2364" w:rsidP="00162346">
            <w:pPr>
              <w:rPr>
                <w:rFonts w:ascii="Arial" w:hAnsi="Arial" w:cs="Arial"/>
                <w:color w:val="FF0000"/>
              </w:rPr>
            </w:pPr>
          </w:p>
          <w:p w:rsidR="007E2364" w:rsidRDefault="006B49E2" w:rsidP="00F133E7">
            <w:pPr>
              <w:pStyle w:val="ListParagraph"/>
              <w:numPr>
                <w:ilvl w:val="0"/>
                <w:numId w:val="2"/>
              </w:numPr>
              <w:rPr>
                <w:rFonts w:ascii="Arial" w:hAnsi="Arial" w:cs="Arial"/>
                <w:color w:val="FF0000"/>
              </w:rPr>
            </w:pPr>
            <w:r>
              <w:rPr>
                <w:rFonts w:ascii="Arial" w:hAnsi="Arial" w:cs="Arial"/>
                <w:color w:val="FF0000"/>
              </w:rPr>
              <w:t>It s</w:t>
            </w:r>
            <w:r w:rsidR="00052372">
              <w:rPr>
                <w:rFonts w:ascii="Arial" w:hAnsi="Arial" w:cs="Arial"/>
                <w:color w:val="FF0000"/>
              </w:rPr>
              <w:t>upported the t</w:t>
            </w:r>
            <w:r w:rsidR="00AB71D9" w:rsidRPr="00AB71D9">
              <w:rPr>
                <w:rFonts w:ascii="Arial" w:hAnsi="Arial" w:cs="Arial"/>
                <w:color w:val="FF0000"/>
              </w:rPr>
              <w:t xml:space="preserve">ransfer </w:t>
            </w:r>
            <w:r w:rsidR="00052372">
              <w:rPr>
                <w:rFonts w:ascii="Arial" w:hAnsi="Arial" w:cs="Arial"/>
                <w:color w:val="FF0000"/>
              </w:rPr>
              <w:t xml:space="preserve">of </w:t>
            </w:r>
            <w:r w:rsidR="00AB71D9" w:rsidRPr="00AB71D9">
              <w:rPr>
                <w:rFonts w:ascii="Arial" w:hAnsi="Arial" w:cs="Arial"/>
                <w:color w:val="FF0000"/>
              </w:rPr>
              <w:t>0.5% of the Schools Block</w:t>
            </w:r>
            <w:r w:rsidR="00052372">
              <w:rPr>
                <w:rFonts w:ascii="Arial" w:hAnsi="Arial" w:cs="Arial"/>
                <w:color w:val="FF0000"/>
              </w:rPr>
              <w:t xml:space="preserve"> (</w:t>
            </w:r>
            <w:r w:rsidR="00AB71D9" w:rsidRPr="00AB71D9">
              <w:rPr>
                <w:rFonts w:ascii="Arial" w:hAnsi="Arial" w:cs="Arial"/>
                <w:color w:val="FF0000"/>
              </w:rPr>
              <w:t>which equates to £4.41m</w:t>
            </w:r>
            <w:r w:rsidR="00052372">
              <w:rPr>
                <w:rFonts w:ascii="Arial" w:hAnsi="Arial" w:cs="Arial"/>
                <w:color w:val="FF0000"/>
              </w:rPr>
              <w:t>)</w:t>
            </w:r>
            <w:r w:rsidR="00AB71D9" w:rsidRPr="00AB71D9">
              <w:rPr>
                <w:rFonts w:ascii="Arial" w:hAnsi="Arial" w:cs="Arial"/>
                <w:color w:val="FF0000"/>
              </w:rPr>
              <w:t xml:space="preserve"> into the High Needs Block for 2018-19.</w:t>
            </w:r>
          </w:p>
          <w:p w:rsidR="00AB71D9" w:rsidRDefault="00AB71D9" w:rsidP="00AB71D9">
            <w:pPr>
              <w:pStyle w:val="ListParagraph"/>
              <w:rPr>
                <w:rFonts w:ascii="Arial" w:hAnsi="Arial" w:cs="Arial"/>
                <w:color w:val="FF0000"/>
              </w:rPr>
            </w:pPr>
          </w:p>
          <w:p w:rsidR="00AB71D9" w:rsidRDefault="003E75CC" w:rsidP="00F133E7">
            <w:pPr>
              <w:pStyle w:val="ListParagraph"/>
              <w:numPr>
                <w:ilvl w:val="0"/>
                <w:numId w:val="2"/>
              </w:numPr>
              <w:rPr>
                <w:rFonts w:ascii="Arial" w:hAnsi="Arial" w:cs="Arial"/>
                <w:color w:val="FF0000"/>
              </w:rPr>
            </w:pPr>
            <w:r>
              <w:rPr>
                <w:rFonts w:ascii="Arial" w:hAnsi="Arial" w:cs="Arial"/>
                <w:color w:val="FF0000"/>
              </w:rPr>
              <w:lastRenderedPageBreak/>
              <w:t>It supported the t</w:t>
            </w:r>
            <w:r w:rsidR="00AB71D9">
              <w:rPr>
                <w:rFonts w:ascii="Arial" w:hAnsi="Arial" w:cs="Arial"/>
                <w:color w:val="FF0000"/>
              </w:rPr>
              <w:t xml:space="preserve">ransfer </w:t>
            </w:r>
            <w:r w:rsidR="00CE2EBB">
              <w:rPr>
                <w:rFonts w:ascii="Arial" w:hAnsi="Arial" w:cs="Arial"/>
                <w:color w:val="FF0000"/>
              </w:rPr>
              <w:t xml:space="preserve">of </w:t>
            </w:r>
            <w:r w:rsidR="00AB71D9">
              <w:rPr>
                <w:rFonts w:ascii="Arial" w:hAnsi="Arial" w:cs="Arial"/>
                <w:color w:val="FF0000"/>
              </w:rPr>
              <w:t xml:space="preserve">£2m into the </w:t>
            </w:r>
            <w:r w:rsidR="00052372">
              <w:rPr>
                <w:rFonts w:ascii="Arial" w:hAnsi="Arial" w:cs="Arial"/>
                <w:color w:val="FF0000"/>
              </w:rPr>
              <w:t xml:space="preserve">Mainstream </w:t>
            </w:r>
            <w:r w:rsidR="00AB71D9">
              <w:rPr>
                <w:rFonts w:ascii="Arial" w:hAnsi="Arial" w:cs="Arial"/>
                <w:color w:val="FF0000"/>
              </w:rPr>
              <w:t>Growth Budget in 2018-19 to help meet the anticipated additional revenue costs associated with the basic need growth within the county.</w:t>
            </w:r>
          </w:p>
          <w:p w:rsidR="00EE216F" w:rsidRPr="00EE216F" w:rsidRDefault="00EE216F" w:rsidP="00EE216F">
            <w:pPr>
              <w:pStyle w:val="ListParagraph"/>
              <w:rPr>
                <w:rFonts w:ascii="Arial" w:hAnsi="Arial" w:cs="Arial"/>
                <w:color w:val="FF0000"/>
              </w:rPr>
            </w:pPr>
          </w:p>
          <w:p w:rsidR="00AB71D9" w:rsidRDefault="003E75CC" w:rsidP="00F133E7">
            <w:pPr>
              <w:pStyle w:val="ListParagraph"/>
              <w:numPr>
                <w:ilvl w:val="0"/>
                <w:numId w:val="2"/>
              </w:numPr>
              <w:rPr>
                <w:rFonts w:ascii="Arial" w:hAnsi="Arial" w:cs="Arial"/>
                <w:color w:val="FF0000"/>
              </w:rPr>
            </w:pPr>
            <w:r>
              <w:rPr>
                <w:rFonts w:ascii="Arial" w:hAnsi="Arial" w:cs="Arial"/>
                <w:color w:val="FF0000"/>
              </w:rPr>
              <w:t>It supported</w:t>
            </w:r>
            <w:r w:rsidRPr="00EE216F">
              <w:rPr>
                <w:rFonts w:ascii="Arial" w:hAnsi="Arial" w:cs="Arial"/>
                <w:color w:val="FF0000"/>
              </w:rPr>
              <w:t xml:space="preserve"> </w:t>
            </w:r>
            <w:r w:rsidR="00EE216F">
              <w:rPr>
                <w:rFonts w:ascii="Arial" w:hAnsi="Arial" w:cs="Arial"/>
                <w:color w:val="FF0000"/>
              </w:rPr>
              <w:t>set</w:t>
            </w:r>
            <w:r>
              <w:rPr>
                <w:rFonts w:ascii="Arial" w:hAnsi="Arial" w:cs="Arial"/>
                <w:color w:val="FF0000"/>
              </w:rPr>
              <w:t>ting</w:t>
            </w:r>
            <w:r w:rsidR="00EE216F">
              <w:rPr>
                <w:rFonts w:ascii="Arial" w:hAnsi="Arial" w:cs="Arial"/>
                <w:color w:val="FF0000"/>
              </w:rPr>
              <w:t xml:space="preserve"> the Minimum Funding Guarantee (MFG) at minus 1.5% for 2018-19 and 2019-20</w:t>
            </w:r>
            <w:r w:rsidR="00052372">
              <w:rPr>
                <w:rFonts w:ascii="Arial" w:hAnsi="Arial" w:cs="Arial"/>
                <w:color w:val="FF0000"/>
              </w:rPr>
              <w:t>.</w:t>
            </w:r>
          </w:p>
          <w:p w:rsidR="003E75CC" w:rsidRPr="00CE2EBB" w:rsidRDefault="003E75CC" w:rsidP="00CE2EBB">
            <w:pPr>
              <w:pStyle w:val="ListParagraph"/>
              <w:rPr>
                <w:rFonts w:ascii="Arial" w:hAnsi="Arial" w:cs="Arial"/>
                <w:color w:val="FF0000"/>
              </w:rPr>
            </w:pPr>
          </w:p>
          <w:p w:rsidR="000D52BA" w:rsidRDefault="003E75CC" w:rsidP="000D52BA">
            <w:pPr>
              <w:pStyle w:val="ListParagraph"/>
              <w:rPr>
                <w:rFonts w:ascii="Arial" w:hAnsi="Arial" w:cs="Arial"/>
                <w:color w:val="FF0000"/>
              </w:rPr>
            </w:pPr>
            <w:r>
              <w:rPr>
                <w:rFonts w:ascii="Arial" w:hAnsi="Arial" w:cs="Arial"/>
                <w:color w:val="FF0000"/>
              </w:rPr>
              <w:t xml:space="preserve">It supported setting the </w:t>
            </w:r>
            <w:r w:rsidR="000D52BA">
              <w:rPr>
                <w:rFonts w:ascii="Arial" w:hAnsi="Arial" w:cs="Arial"/>
                <w:color w:val="FF0000"/>
              </w:rPr>
              <w:t>factors for 2018-19 and 2019-20 at the rates shown in the table below</w:t>
            </w:r>
          </w:p>
          <w:p w:rsidR="006025F4" w:rsidRDefault="006025F4" w:rsidP="00EE216F">
            <w:pPr>
              <w:pStyle w:val="ListParagraph"/>
              <w:rPr>
                <w:rFonts w:ascii="Arial" w:hAnsi="Arial" w:cs="Arial"/>
                <w:color w:val="FF0000"/>
              </w:rPr>
            </w:pPr>
          </w:p>
          <w:tbl>
            <w:tblPr>
              <w:tblW w:w="8720" w:type="dxa"/>
              <w:tblLayout w:type="fixed"/>
              <w:tblLook w:val="04A0" w:firstRow="1" w:lastRow="0" w:firstColumn="1" w:lastColumn="0" w:noHBand="0" w:noVBand="1"/>
            </w:tblPr>
            <w:tblGrid>
              <w:gridCol w:w="3880"/>
              <w:gridCol w:w="1178"/>
              <w:gridCol w:w="1342"/>
              <w:gridCol w:w="1084"/>
              <w:gridCol w:w="1236"/>
            </w:tblGrid>
            <w:tr w:rsidR="006025F4" w:rsidTr="006025F4">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hideMark/>
                </w:tcPr>
                <w:p w:rsidR="006025F4" w:rsidRDefault="006025F4" w:rsidP="006025F4">
                  <w:pPr>
                    <w:rPr>
                      <w:rFonts w:ascii="Arial" w:hAnsi="Arial" w:cs="Arial"/>
                      <w:color w:val="FF0000"/>
                      <w:sz w:val="20"/>
                      <w:szCs w:val="20"/>
                    </w:rPr>
                  </w:pPr>
                  <w:r>
                    <w:rPr>
                      <w:rFonts w:ascii="Arial" w:hAnsi="Arial" w:cs="Arial"/>
                      <w:color w:val="FF0000"/>
                      <w:sz w:val="20"/>
                      <w:szCs w:val="20"/>
                    </w:rPr>
                    <w:t> </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6025F4" w:rsidRDefault="006025F4" w:rsidP="006025F4">
                  <w:pPr>
                    <w:jc w:val="center"/>
                    <w:rPr>
                      <w:rFonts w:ascii="Arial" w:hAnsi="Arial" w:cs="Arial"/>
                      <w:color w:val="FF0000"/>
                      <w:sz w:val="20"/>
                      <w:szCs w:val="20"/>
                    </w:rPr>
                  </w:pPr>
                  <w:r>
                    <w:rPr>
                      <w:rFonts w:ascii="Arial" w:hAnsi="Arial" w:cs="Arial"/>
                      <w:color w:val="FF0000"/>
                      <w:sz w:val="20"/>
                      <w:szCs w:val="20"/>
                    </w:rPr>
                    <w:t>Rate 2018-19</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6025F4" w:rsidRDefault="006025F4" w:rsidP="006025F4">
                  <w:pPr>
                    <w:jc w:val="center"/>
                    <w:rPr>
                      <w:rFonts w:ascii="Arial" w:hAnsi="Arial" w:cs="Arial"/>
                      <w:color w:val="FF0000"/>
                      <w:sz w:val="20"/>
                      <w:szCs w:val="20"/>
                    </w:rPr>
                  </w:pPr>
                  <w:r>
                    <w:rPr>
                      <w:rFonts w:ascii="Arial" w:hAnsi="Arial" w:cs="Arial"/>
                      <w:color w:val="FF0000"/>
                      <w:sz w:val="20"/>
                      <w:szCs w:val="20"/>
                    </w:rPr>
                    <w:t>Rate 2019-20</w:t>
                  </w:r>
                </w:p>
              </w:tc>
            </w:tr>
            <w:tr w:rsidR="006025F4" w:rsidTr="006025F4">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6025F4" w:rsidRDefault="006025F4" w:rsidP="006025F4">
                  <w:pPr>
                    <w:jc w:val="center"/>
                    <w:rPr>
                      <w:rFonts w:ascii="Arial" w:hAnsi="Arial" w:cs="Arial"/>
                      <w:b/>
                      <w:bCs/>
                      <w:color w:val="FF0000"/>
                      <w:sz w:val="20"/>
                      <w:szCs w:val="20"/>
                    </w:rPr>
                  </w:pPr>
                  <w:r>
                    <w:rPr>
                      <w:rFonts w:ascii="Arial" w:hAnsi="Arial" w:cs="Arial"/>
                      <w:b/>
                      <w:bCs/>
                      <w:color w:val="FF0000"/>
                      <w:sz w:val="20"/>
                      <w:szCs w:val="20"/>
                    </w:rPr>
                    <w:t>Factor 1</w:t>
                  </w:r>
                </w:p>
              </w:tc>
              <w:tc>
                <w:tcPr>
                  <w:tcW w:w="1178"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Arial" w:hAnsi="Arial" w:cs="Arial"/>
                      <w:color w:val="FF0000"/>
                      <w:sz w:val="20"/>
                      <w:szCs w:val="20"/>
                    </w:rPr>
                  </w:pPr>
                  <w:r>
                    <w:rPr>
                      <w:rFonts w:ascii="Arial" w:hAnsi="Arial" w:cs="Arial"/>
                      <w:color w:val="FF0000"/>
                      <w:sz w:val="20"/>
                      <w:szCs w:val="20"/>
                    </w:rPr>
                    <w:t>Primary</w:t>
                  </w:r>
                </w:p>
              </w:tc>
              <w:tc>
                <w:tcPr>
                  <w:tcW w:w="1342"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Arial" w:hAnsi="Arial" w:cs="Arial"/>
                      <w:color w:val="FF0000"/>
                      <w:sz w:val="20"/>
                      <w:szCs w:val="20"/>
                    </w:rPr>
                  </w:pPr>
                  <w:r>
                    <w:rPr>
                      <w:rFonts w:ascii="Arial" w:hAnsi="Arial" w:cs="Arial"/>
                      <w:color w:val="FF0000"/>
                      <w:sz w:val="20"/>
                      <w:szCs w:val="20"/>
                    </w:rPr>
                    <w:t>Secondary</w:t>
                  </w:r>
                </w:p>
              </w:tc>
              <w:tc>
                <w:tcPr>
                  <w:tcW w:w="1084"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Arial" w:hAnsi="Arial" w:cs="Arial"/>
                      <w:color w:val="FF0000"/>
                      <w:sz w:val="20"/>
                      <w:szCs w:val="20"/>
                    </w:rPr>
                  </w:pPr>
                  <w:r>
                    <w:rPr>
                      <w:rFonts w:ascii="Arial" w:hAnsi="Arial" w:cs="Arial"/>
                      <w:color w:val="FF0000"/>
                      <w:sz w:val="20"/>
                      <w:szCs w:val="20"/>
                    </w:rPr>
                    <w:t>Primary</w:t>
                  </w:r>
                </w:p>
              </w:tc>
              <w:tc>
                <w:tcPr>
                  <w:tcW w:w="1236"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Arial" w:hAnsi="Arial" w:cs="Arial"/>
                      <w:color w:val="FF0000"/>
                      <w:sz w:val="20"/>
                      <w:szCs w:val="20"/>
                    </w:rPr>
                  </w:pPr>
                  <w:r>
                    <w:rPr>
                      <w:rFonts w:ascii="Arial" w:hAnsi="Arial" w:cs="Arial"/>
                      <w:color w:val="FF0000"/>
                      <w:sz w:val="20"/>
                      <w:szCs w:val="20"/>
                    </w:rPr>
                    <w:t>Secondary</w:t>
                  </w:r>
                </w:p>
              </w:tc>
            </w:tr>
            <w:tr w:rsidR="006025F4" w:rsidTr="006025F4">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6025F4" w:rsidRDefault="006025F4" w:rsidP="006025F4">
                  <w:pPr>
                    <w:rPr>
                      <w:rFonts w:ascii="Arial" w:hAnsi="Arial" w:cs="Arial"/>
                      <w:color w:val="FF0000"/>
                      <w:sz w:val="20"/>
                      <w:szCs w:val="20"/>
                    </w:rPr>
                  </w:pPr>
                  <w:r>
                    <w:rPr>
                      <w:rFonts w:ascii="Arial" w:hAnsi="Arial" w:cs="Arial"/>
                      <w:color w:val="FF0000"/>
                      <w:sz w:val="20"/>
                      <w:szCs w:val="20"/>
                    </w:rPr>
                    <w:t>Age Weighted Pupil Unit</w:t>
                  </w:r>
                </w:p>
              </w:tc>
              <w:tc>
                <w:tcPr>
                  <w:tcW w:w="1178"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£2,747</w:t>
                  </w:r>
                </w:p>
              </w:tc>
              <w:tc>
                <w:tcPr>
                  <w:tcW w:w="1342"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c>
                <w:tcPr>
                  <w:tcW w:w="1084"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£2,747</w:t>
                  </w:r>
                </w:p>
              </w:tc>
              <w:tc>
                <w:tcPr>
                  <w:tcW w:w="1236"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r>
            <w:tr w:rsidR="006025F4" w:rsidTr="006025F4">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6025F4" w:rsidRDefault="006025F4" w:rsidP="006025F4">
                  <w:pPr>
                    <w:rPr>
                      <w:rFonts w:ascii="Arial" w:hAnsi="Arial" w:cs="Arial"/>
                      <w:color w:val="FF0000"/>
                      <w:sz w:val="20"/>
                      <w:szCs w:val="20"/>
                    </w:rPr>
                  </w:pPr>
                  <w:r>
                    <w:rPr>
                      <w:rFonts w:ascii="Arial" w:hAnsi="Arial" w:cs="Arial"/>
                      <w:color w:val="FF0000"/>
                      <w:sz w:val="20"/>
                      <w:szCs w:val="20"/>
                    </w:rPr>
                    <w:t>KS3 Age Weighted Pupil Unit</w:t>
                  </w:r>
                </w:p>
              </w:tc>
              <w:tc>
                <w:tcPr>
                  <w:tcW w:w="1178"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c>
                <w:tcPr>
                  <w:tcW w:w="1342"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£3,863</w:t>
                  </w:r>
                </w:p>
              </w:tc>
              <w:tc>
                <w:tcPr>
                  <w:tcW w:w="1084"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£3,863</w:t>
                  </w:r>
                </w:p>
              </w:tc>
            </w:tr>
            <w:tr w:rsidR="006025F4" w:rsidTr="006025F4">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6025F4" w:rsidRDefault="006025F4" w:rsidP="006025F4">
                  <w:pPr>
                    <w:rPr>
                      <w:rFonts w:ascii="Arial" w:hAnsi="Arial" w:cs="Arial"/>
                      <w:color w:val="FF0000"/>
                      <w:sz w:val="20"/>
                      <w:szCs w:val="20"/>
                    </w:rPr>
                  </w:pPr>
                  <w:r>
                    <w:rPr>
                      <w:rFonts w:ascii="Arial" w:hAnsi="Arial" w:cs="Arial"/>
                      <w:color w:val="FF0000"/>
                      <w:sz w:val="20"/>
                      <w:szCs w:val="20"/>
                    </w:rPr>
                    <w:t>KS4 Age Weighted Pupil Unit</w:t>
                  </w:r>
                </w:p>
              </w:tc>
              <w:tc>
                <w:tcPr>
                  <w:tcW w:w="1178"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c>
                <w:tcPr>
                  <w:tcW w:w="1342"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£4,386</w:t>
                  </w:r>
                </w:p>
              </w:tc>
              <w:tc>
                <w:tcPr>
                  <w:tcW w:w="1084"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£4,386</w:t>
                  </w:r>
                </w:p>
              </w:tc>
            </w:tr>
            <w:tr w:rsidR="006025F4" w:rsidTr="006025F4">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6025F4" w:rsidRDefault="006025F4" w:rsidP="006025F4">
                  <w:pPr>
                    <w:jc w:val="center"/>
                    <w:rPr>
                      <w:rFonts w:ascii="Arial" w:hAnsi="Arial" w:cs="Arial"/>
                      <w:b/>
                      <w:bCs/>
                      <w:color w:val="FF0000"/>
                      <w:sz w:val="20"/>
                      <w:szCs w:val="20"/>
                    </w:rPr>
                  </w:pPr>
                  <w:r>
                    <w:rPr>
                      <w:rFonts w:ascii="Arial" w:hAnsi="Arial" w:cs="Arial"/>
                      <w:b/>
                      <w:bCs/>
                      <w:color w:val="FF0000"/>
                      <w:sz w:val="20"/>
                      <w:szCs w:val="20"/>
                    </w:rPr>
                    <w:t>Factor 2</w:t>
                  </w:r>
                </w:p>
              </w:tc>
              <w:tc>
                <w:tcPr>
                  <w:tcW w:w="1178"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c>
                <w:tcPr>
                  <w:tcW w:w="1342"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c>
                <w:tcPr>
                  <w:tcW w:w="1084"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r>
            <w:tr w:rsidR="006025F4" w:rsidTr="006025F4">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6025F4" w:rsidRDefault="006025F4" w:rsidP="006025F4">
                  <w:pPr>
                    <w:rPr>
                      <w:rFonts w:ascii="Arial" w:hAnsi="Arial" w:cs="Arial"/>
                      <w:color w:val="FF0000"/>
                      <w:sz w:val="20"/>
                      <w:szCs w:val="20"/>
                    </w:rPr>
                  </w:pPr>
                  <w:r>
                    <w:rPr>
                      <w:rFonts w:ascii="Arial" w:hAnsi="Arial" w:cs="Arial"/>
                      <w:color w:val="FF0000"/>
                      <w:sz w:val="20"/>
                      <w:szCs w:val="20"/>
                    </w:rPr>
                    <w:t>Free School Meals</w:t>
                  </w:r>
                </w:p>
              </w:tc>
              <w:tc>
                <w:tcPr>
                  <w:tcW w:w="1178"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£440</w:t>
                  </w:r>
                </w:p>
              </w:tc>
              <w:tc>
                <w:tcPr>
                  <w:tcW w:w="1342"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£440</w:t>
                  </w:r>
                </w:p>
              </w:tc>
              <w:tc>
                <w:tcPr>
                  <w:tcW w:w="1084"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£440</w:t>
                  </w:r>
                </w:p>
              </w:tc>
              <w:tc>
                <w:tcPr>
                  <w:tcW w:w="1236"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£440</w:t>
                  </w:r>
                </w:p>
              </w:tc>
            </w:tr>
            <w:tr w:rsidR="006025F4" w:rsidTr="006025F4">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6025F4" w:rsidRDefault="006025F4" w:rsidP="006025F4">
                  <w:pPr>
                    <w:rPr>
                      <w:rFonts w:ascii="Arial" w:hAnsi="Arial" w:cs="Arial"/>
                      <w:color w:val="FF0000"/>
                      <w:sz w:val="20"/>
                      <w:szCs w:val="20"/>
                    </w:rPr>
                  </w:pPr>
                  <w:r>
                    <w:rPr>
                      <w:rFonts w:ascii="Arial" w:hAnsi="Arial" w:cs="Arial"/>
                      <w:color w:val="FF0000"/>
                      <w:sz w:val="20"/>
                      <w:szCs w:val="20"/>
                    </w:rPr>
                    <w:t>Ever Six Free School Meals</w:t>
                  </w:r>
                </w:p>
              </w:tc>
              <w:tc>
                <w:tcPr>
                  <w:tcW w:w="1178"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£232</w:t>
                  </w:r>
                </w:p>
              </w:tc>
              <w:tc>
                <w:tcPr>
                  <w:tcW w:w="1342"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£338</w:t>
                  </w:r>
                </w:p>
              </w:tc>
              <w:tc>
                <w:tcPr>
                  <w:tcW w:w="1084"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£324</w:t>
                  </w:r>
                </w:p>
              </w:tc>
              <w:tc>
                <w:tcPr>
                  <w:tcW w:w="1236"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£471</w:t>
                  </w:r>
                </w:p>
              </w:tc>
            </w:tr>
            <w:tr w:rsidR="006025F4" w:rsidTr="006025F4">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6025F4" w:rsidRDefault="006025F4" w:rsidP="006025F4">
                  <w:pPr>
                    <w:rPr>
                      <w:rFonts w:ascii="Arial" w:hAnsi="Arial" w:cs="Arial"/>
                      <w:color w:val="FF0000"/>
                      <w:sz w:val="16"/>
                      <w:szCs w:val="16"/>
                    </w:rPr>
                  </w:pPr>
                  <w:r>
                    <w:rPr>
                      <w:rFonts w:ascii="Arial" w:hAnsi="Arial" w:cs="Arial"/>
                      <w:color w:val="FF0000"/>
                      <w:sz w:val="16"/>
                      <w:szCs w:val="16"/>
                    </w:rPr>
                    <w:t xml:space="preserve">Income Deprivation Affecting </w:t>
                  </w:r>
                  <w:r w:rsidR="00052372">
                    <w:rPr>
                      <w:rFonts w:ascii="Arial" w:hAnsi="Arial" w:cs="Arial"/>
                      <w:color w:val="FF0000"/>
                      <w:sz w:val="16"/>
                      <w:szCs w:val="16"/>
                    </w:rPr>
                    <w:t>Children’s</w:t>
                  </w:r>
                  <w:r>
                    <w:rPr>
                      <w:rFonts w:ascii="Arial" w:hAnsi="Arial" w:cs="Arial"/>
                      <w:color w:val="FF0000"/>
                      <w:sz w:val="16"/>
                      <w:szCs w:val="16"/>
                    </w:rPr>
                    <w:t xml:space="preserve"> Index (F)</w:t>
                  </w:r>
                </w:p>
              </w:tc>
              <w:tc>
                <w:tcPr>
                  <w:tcW w:w="1178"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£200</w:t>
                  </w:r>
                </w:p>
              </w:tc>
              <w:tc>
                <w:tcPr>
                  <w:tcW w:w="1342"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£290</w:t>
                  </w:r>
                </w:p>
              </w:tc>
              <w:tc>
                <w:tcPr>
                  <w:tcW w:w="1084"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£200</w:t>
                  </w:r>
                </w:p>
              </w:tc>
              <w:tc>
                <w:tcPr>
                  <w:tcW w:w="1236"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£290</w:t>
                  </w:r>
                </w:p>
              </w:tc>
            </w:tr>
            <w:tr w:rsidR="006025F4" w:rsidTr="006025F4">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6025F4" w:rsidRDefault="006025F4" w:rsidP="006025F4">
                  <w:pPr>
                    <w:rPr>
                      <w:rFonts w:ascii="Arial" w:hAnsi="Arial" w:cs="Arial"/>
                      <w:color w:val="FF0000"/>
                      <w:sz w:val="16"/>
                      <w:szCs w:val="16"/>
                    </w:rPr>
                  </w:pPr>
                  <w:r>
                    <w:rPr>
                      <w:rFonts w:ascii="Arial" w:hAnsi="Arial" w:cs="Arial"/>
                      <w:color w:val="FF0000"/>
                      <w:sz w:val="16"/>
                      <w:szCs w:val="16"/>
                    </w:rPr>
                    <w:t xml:space="preserve">Income Deprivation Affecting </w:t>
                  </w:r>
                  <w:r w:rsidR="00052372">
                    <w:rPr>
                      <w:rFonts w:ascii="Arial" w:hAnsi="Arial" w:cs="Arial"/>
                      <w:color w:val="FF0000"/>
                      <w:sz w:val="16"/>
                      <w:szCs w:val="16"/>
                    </w:rPr>
                    <w:t>Children’s</w:t>
                  </w:r>
                  <w:r>
                    <w:rPr>
                      <w:rFonts w:ascii="Arial" w:hAnsi="Arial" w:cs="Arial"/>
                      <w:color w:val="FF0000"/>
                      <w:sz w:val="16"/>
                      <w:szCs w:val="16"/>
                    </w:rPr>
                    <w:t xml:space="preserve"> Index (E)</w:t>
                  </w:r>
                </w:p>
              </w:tc>
              <w:tc>
                <w:tcPr>
                  <w:tcW w:w="1178"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£240</w:t>
                  </w:r>
                </w:p>
              </w:tc>
              <w:tc>
                <w:tcPr>
                  <w:tcW w:w="1342"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£390</w:t>
                  </w:r>
                </w:p>
              </w:tc>
              <w:tc>
                <w:tcPr>
                  <w:tcW w:w="1084"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£240</w:t>
                  </w:r>
                </w:p>
              </w:tc>
              <w:tc>
                <w:tcPr>
                  <w:tcW w:w="1236"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£390</w:t>
                  </w:r>
                </w:p>
              </w:tc>
            </w:tr>
            <w:tr w:rsidR="006025F4" w:rsidTr="006025F4">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6025F4" w:rsidRDefault="006025F4" w:rsidP="006025F4">
                  <w:pPr>
                    <w:rPr>
                      <w:rFonts w:ascii="Arial" w:hAnsi="Arial" w:cs="Arial"/>
                      <w:color w:val="FF0000"/>
                      <w:sz w:val="16"/>
                      <w:szCs w:val="16"/>
                    </w:rPr>
                  </w:pPr>
                  <w:r>
                    <w:rPr>
                      <w:rFonts w:ascii="Arial" w:hAnsi="Arial" w:cs="Arial"/>
                      <w:color w:val="FF0000"/>
                      <w:sz w:val="16"/>
                      <w:szCs w:val="16"/>
                    </w:rPr>
                    <w:t>Income Deprivation Affecting Children</w:t>
                  </w:r>
                  <w:r w:rsidR="00052372">
                    <w:rPr>
                      <w:rFonts w:ascii="Arial" w:hAnsi="Arial" w:cs="Arial"/>
                      <w:color w:val="FF0000"/>
                      <w:sz w:val="16"/>
                      <w:szCs w:val="16"/>
                    </w:rPr>
                    <w:t>’</w:t>
                  </w:r>
                  <w:r>
                    <w:rPr>
                      <w:rFonts w:ascii="Arial" w:hAnsi="Arial" w:cs="Arial"/>
                      <w:color w:val="FF0000"/>
                      <w:sz w:val="16"/>
                      <w:szCs w:val="16"/>
                    </w:rPr>
                    <w:t>s Index (D)</w:t>
                  </w:r>
                </w:p>
              </w:tc>
              <w:tc>
                <w:tcPr>
                  <w:tcW w:w="1178"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£360</w:t>
                  </w:r>
                </w:p>
              </w:tc>
              <w:tc>
                <w:tcPr>
                  <w:tcW w:w="1342"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£515</w:t>
                  </w:r>
                </w:p>
              </w:tc>
              <w:tc>
                <w:tcPr>
                  <w:tcW w:w="1084"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£360</w:t>
                  </w:r>
                </w:p>
              </w:tc>
              <w:tc>
                <w:tcPr>
                  <w:tcW w:w="1236"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£515</w:t>
                  </w:r>
                </w:p>
              </w:tc>
            </w:tr>
            <w:tr w:rsidR="006025F4" w:rsidTr="006025F4">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6025F4" w:rsidRDefault="006025F4" w:rsidP="006025F4">
                  <w:pPr>
                    <w:rPr>
                      <w:rFonts w:ascii="Arial" w:hAnsi="Arial" w:cs="Arial"/>
                      <w:color w:val="FF0000"/>
                      <w:sz w:val="16"/>
                      <w:szCs w:val="16"/>
                    </w:rPr>
                  </w:pPr>
                  <w:r>
                    <w:rPr>
                      <w:rFonts w:ascii="Arial" w:hAnsi="Arial" w:cs="Arial"/>
                      <w:color w:val="FF0000"/>
                      <w:sz w:val="16"/>
                      <w:szCs w:val="16"/>
                    </w:rPr>
                    <w:t>Income Deprivation Affecting Children</w:t>
                  </w:r>
                  <w:r w:rsidR="00052372">
                    <w:rPr>
                      <w:rFonts w:ascii="Arial" w:hAnsi="Arial" w:cs="Arial"/>
                      <w:color w:val="FF0000"/>
                      <w:sz w:val="16"/>
                      <w:szCs w:val="16"/>
                    </w:rPr>
                    <w:t>’</w:t>
                  </w:r>
                  <w:r>
                    <w:rPr>
                      <w:rFonts w:ascii="Arial" w:hAnsi="Arial" w:cs="Arial"/>
                      <w:color w:val="FF0000"/>
                      <w:sz w:val="16"/>
                      <w:szCs w:val="16"/>
                    </w:rPr>
                    <w:t>s Index (C)</w:t>
                  </w:r>
                </w:p>
              </w:tc>
              <w:tc>
                <w:tcPr>
                  <w:tcW w:w="1178"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£390</w:t>
                  </w:r>
                </w:p>
              </w:tc>
              <w:tc>
                <w:tcPr>
                  <w:tcW w:w="1342"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£560</w:t>
                  </w:r>
                </w:p>
              </w:tc>
              <w:tc>
                <w:tcPr>
                  <w:tcW w:w="1084"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£390</w:t>
                  </w:r>
                </w:p>
              </w:tc>
              <w:tc>
                <w:tcPr>
                  <w:tcW w:w="1236"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£560</w:t>
                  </w:r>
                </w:p>
              </w:tc>
            </w:tr>
            <w:tr w:rsidR="006025F4" w:rsidTr="006025F4">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6025F4" w:rsidRDefault="006025F4" w:rsidP="006025F4">
                  <w:pPr>
                    <w:rPr>
                      <w:rFonts w:ascii="Arial" w:hAnsi="Arial" w:cs="Arial"/>
                      <w:color w:val="FF0000"/>
                      <w:sz w:val="16"/>
                      <w:szCs w:val="16"/>
                    </w:rPr>
                  </w:pPr>
                  <w:r>
                    <w:rPr>
                      <w:rFonts w:ascii="Arial" w:hAnsi="Arial" w:cs="Arial"/>
                      <w:color w:val="FF0000"/>
                      <w:sz w:val="16"/>
                      <w:szCs w:val="16"/>
                    </w:rPr>
                    <w:t>Income Deprivation Affecting Children</w:t>
                  </w:r>
                  <w:r w:rsidR="00052372">
                    <w:rPr>
                      <w:rFonts w:ascii="Arial" w:hAnsi="Arial" w:cs="Arial"/>
                      <w:color w:val="FF0000"/>
                      <w:sz w:val="16"/>
                      <w:szCs w:val="16"/>
                    </w:rPr>
                    <w:t>’</w:t>
                  </w:r>
                  <w:r>
                    <w:rPr>
                      <w:rFonts w:ascii="Arial" w:hAnsi="Arial" w:cs="Arial"/>
                      <w:color w:val="FF0000"/>
                      <w:sz w:val="16"/>
                      <w:szCs w:val="16"/>
                    </w:rPr>
                    <w:t>s Index (B)</w:t>
                  </w:r>
                </w:p>
              </w:tc>
              <w:tc>
                <w:tcPr>
                  <w:tcW w:w="1178"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£420</w:t>
                  </w:r>
                </w:p>
              </w:tc>
              <w:tc>
                <w:tcPr>
                  <w:tcW w:w="1342"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£600</w:t>
                  </w:r>
                </w:p>
              </w:tc>
              <w:tc>
                <w:tcPr>
                  <w:tcW w:w="1084"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£420</w:t>
                  </w:r>
                </w:p>
              </w:tc>
              <w:tc>
                <w:tcPr>
                  <w:tcW w:w="1236"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£600</w:t>
                  </w:r>
                </w:p>
              </w:tc>
            </w:tr>
            <w:tr w:rsidR="006025F4" w:rsidTr="006025F4">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6025F4" w:rsidRDefault="006025F4" w:rsidP="006025F4">
                  <w:pPr>
                    <w:rPr>
                      <w:rFonts w:ascii="Arial" w:hAnsi="Arial" w:cs="Arial"/>
                      <w:color w:val="FF0000"/>
                      <w:sz w:val="16"/>
                      <w:szCs w:val="16"/>
                    </w:rPr>
                  </w:pPr>
                  <w:r>
                    <w:rPr>
                      <w:rFonts w:ascii="Arial" w:hAnsi="Arial" w:cs="Arial"/>
                      <w:color w:val="FF0000"/>
                      <w:sz w:val="16"/>
                      <w:szCs w:val="16"/>
                    </w:rPr>
                    <w:t>Income Deprivation Affecting Children</w:t>
                  </w:r>
                  <w:r w:rsidR="00052372">
                    <w:rPr>
                      <w:rFonts w:ascii="Arial" w:hAnsi="Arial" w:cs="Arial"/>
                      <w:color w:val="FF0000"/>
                      <w:sz w:val="16"/>
                      <w:szCs w:val="16"/>
                    </w:rPr>
                    <w:t>’</w:t>
                  </w:r>
                  <w:r>
                    <w:rPr>
                      <w:rFonts w:ascii="Arial" w:hAnsi="Arial" w:cs="Arial"/>
                      <w:color w:val="FF0000"/>
                      <w:sz w:val="16"/>
                      <w:szCs w:val="16"/>
                    </w:rPr>
                    <w:t>s Index (A)</w:t>
                  </w:r>
                </w:p>
              </w:tc>
              <w:tc>
                <w:tcPr>
                  <w:tcW w:w="1178"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£575</w:t>
                  </w:r>
                </w:p>
              </w:tc>
              <w:tc>
                <w:tcPr>
                  <w:tcW w:w="1342"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£810</w:t>
                  </w:r>
                </w:p>
              </w:tc>
              <w:tc>
                <w:tcPr>
                  <w:tcW w:w="1084"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£575</w:t>
                  </w:r>
                </w:p>
              </w:tc>
              <w:tc>
                <w:tcPr>
                  <w:tcW w:w="1236"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£810</w:t>
                  </w:r>
                </w:p>
              </w:tc>
            </w:tr>
            <w:tr w:rsidR="006025F4" w:rsidTr="006025F4">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6025F4" w:rsidRDefault="006025F4" w:rsidP="006025F4">
                  <w:pPr>
                    <w:jc w:val="center"/>
                    <w:rPr>
                      <w:rFonts w:ascii="Arial" w:hAnsi="Arial" w:cs="Arial"/>
                      <w:b/>
                      <w:bCs/>
                      <w:color w:val="FF0000"/>
                      <w:sz w:val="20"/>
                      <w:szCs w:val="20"/>
                    </w:rPr>
                  </w:pPr>
                  <w:r>
                    <w:rPr>
                      <w:rFonts w:ascii="Arial" w:hAnsi="Arial" w:cs="Arial"/>
                      <w:b/>
                      <w:bCs/>
                      <w:color w:val="FF0000"/>
                      <w:sz w:val="20"/>
                      <w:szCs w:val="20"/>
                    </w:rPr>
                    <w:t>Factor 4</w:t>
                  </w:r>
                </w:p>
              </w:tc>
              <w:tc>
                <w:tcPr>
                  <w:tcW w:w="1178"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c>
                <w:tcPr>
                  <w:tcW w:w="1342"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c>
                <w:tcPr>
                  <w:tcW w:w="1084"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r>
            <w:tr w:rsidR="006025F4" w:rsidTr="006025F4">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6025F4" w:rsidRDefault="006025F4" w:rsidP="006025F4">
                  <w:pPr>
                    <w:rPr>
                      <w:rFonts w:ascii="Arial" w:hAnsi="Arial" w:cs="Arial"/>
                      <w:color w:val="FF0000"/>
                      <w:sz w:val="20"/>
                      <w:szCs w:val="20"/>
                    </w:rPr>
                  </w:pPr>
                  <w:r>
                    <w:rPr>
                      <w:rFonts w:ascii="Arial" w:hAnsi="Arial" w:cs="Arial"/>
                      <w:color w:val="FF0000"/>
                      <w:sz w:val="20"/>
                      <w:szCs w:val="20"/>
                    </w:rPr>
                    <w:t>English as an Additional Language</w:t>
                  </w:r>
                </w:p>
              </w:tc>
              <w:tc>
                <w:tcPr>
                  <w:tcW w:w="1178"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£515</w:t>
                  </w:r>
                </w:p>
              </w:tc>
              <w:tc>
                <w:tcPr>
                  <w:tcW w:w="1342"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£1,385</w:t>
                  </w:r>
                </w:p>
              </w:tc>
              <w:tc>
                <w:tcPr>
                  <w:tcW w:w="1084"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£515</w:t>
                  </w:r>
                </w:p>
              </w:tc>
              <w:tc>
                <w:tcPr>
                  <w:tcW w:w="1236"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£1,385</w:t>
                  </w:r>
                </w:p>
              </w:tc>
            </w:tr>
            <w:tr w:rsidR="006025F4" w:rsidTr="006025F4">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6025F4" w:rsidRDefault="006025F4" w:rsidP="006025F4">
                  <w:pPr>
                    <w:jc w:val="center"/>
                    <w:rPr>
                      <w:rFonts w:ascii="Arial" w:hAnsi="Arial" w:cs="Arial"/>
                      <w:b/>
                      <w:bCs/>
                      <w:color w:val="FF0000"/>
                      <w:sz w:val="20"/>
                      <w:szCs w:val="20"/>
                    </w:rPr>
                  </w:pPr>
                  <w:r>
                    <w:rPr>
                      <w:rFonts w:ascii="Arial" w:hAnsi="Arial" w:cs="Arial"/>
                      <w:b/>
                      <w:bCs/>
                      <w:color w:val="FF0000"/>
                      <w:sz w:val="20"/>
                      <w:szCs w:val="20"/>
                    </w:rPr>
                    <w:t>Factor 6</w:t>
                  </w:r>
                </w:p>
              </w:tc>
              <w:tc>
                <w:tcPr>
                  <w:tcW w:w="1178"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c>
                <w:tcPr>
                  <w:tcW w:w="1342"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c>
                <w:tcPr>
                  <w:tcW w:w="1084"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r>
            <w:tr w:rsidR="006025F4" w:rsidTr="006025F4">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6025F4" w:rsidRDefault="006025F4" w:rsidP="006025F4">
                  <w:pPr>
                    <w:rPr>
                      <w:rFonts w:ascii="Arial" w:hAnsi="Arial" w:cs="Arial"/>
                      <w:color w:val="FF0000"/>
                      <w:sz w:val="20"/>
                      <w:szCs w:val="20"/>
                    </w:rPr>
                  </w:pPr>
                  <w:r>
                    <w:rPr>
                      <w:rFonts w:ascii="Arial" w:hAnsi="Arial" w:cs="Arial"/>
                      <w:color w:val="FF0000"/>
                      <w:sz w:val="20"/>
                      <w:szCs w:val="20"/>
                    </w:rPr>
                    <w:t>Low Prior Attainment</w:t>
                  </w:r>
                </w:p>
              </w:tc>
              <w:tc>
                <w:tcPr>
                  <w:tcW w:w="1178"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£641</w:t>
                  </w:r>
                </w:p>
              </w:tc>
              <w:tc>
                <w:tcPr>
                  <w:tcW w:w="1342"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£1,043</w:t>
                  </w:r>
                </w:p>
              </w:tc>
              <w:tc>
                <w:tcPr>
                  <w:tcW w:w="1084"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£733</w:t>
                  </w:r>
                </w:p>
              </w:tc>
              <w:tc>
                <w:tcPr>
                  <w:tcW w:w="1236"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£1,193</w:t>
                  </w:r>
                </w:p>
              </w:tc>
            </w:tr>
            <w:tr w:rsidR="006025F4" w:rsidTr="006025F4">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6025F4" w:rsidRDefault="006025F4" w:rsidP="006025F4">
                  <w:pPr>
                    <w:jc w:val="center"/>
                    <w:rPr>
                      <w:rFonts w:ascii="Arial" w:hAnsi="Arial" w:cs="Arial"/>
                      <w:b/>
                      <w:bCs/>
                      <w:color w:val="FF0000"/>
                      <w:sz w:val="20"/>
                      <w:szCs w:val="20"/>
                    </w:rPr>
                  </w:pPr>
                  <w:r>
                    <w:rPr>
                      <w:rFonts w:ascii="Arial" w:hAnsi="Arial" w:cs="Arial"/>
                      <w:b/>
                      <w:bCs/>
                      <w:color w:val="FF0000"/>
                      <w:sz w:val="20"/>
                      <w:szCs w:val="20"/>
                    </w:rPr>
                    <w:t>Factor 7</w:t>
                  </w:r>
                </w:p>
              </w:tc>
              <w:tc>
                <w:tcPr>
                  <w:tcW w:w="1178"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c>
                <w:tcPr>
                  <w:tcW w:w="1342"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c>
                <w:tcPr>
                  <w:tcW w:w="1084"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rPr>
                      <w:rFonts w:ascii="Calibri" w:hAnsi="Calibri" w:cs="Calibri"/>
                      <w:color w:val="FF0000"/>
                      <w:sz w:val="22"/>
                      <w:szCs w:val="22"/>
                    </w:rPr>
                  </w:pPr>
                  <w:r>
                    <w:rPr>
                      <w:rFonts w:ascii="Calibri" w:hAnsi="Calibri" w:cs="Calibri"/>
                      <w:color w:val="FF0000"/>
                      <w:sz w:val="22"/>
                      <w:szCs w:val="22"/>
                    </w:rPr>
                    <w:t> </w:t>
                  </w:r>
                </w:p>
              </w:tc>
            </w:tr>
            <w:tr w:rsidR="006025F4" w:rsidTr="006025F4">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6025F4" w:rsidRDefault="006025F4" w:rsidP="006025F4">
                  <w:pPr>
                    <w:rPr>
                      <w:rFonts w:ascii="Arial" w:hAnsi="Arial" w:cs="Arial"/>
                      <w:color w:val="FF0000"/>
                      <w:sz w:val="20"/>
                      <w:szCs w:val="20"/>
                    </w:rPr>
                  </w:pPr>
                  <w:r>
                    <w:rPr>
                      <w:rFonts w:ascii="Arial" w:hAnsi="Arial" w:cs="Arial"/>
                      <w:color w:val="FF0000"/>
                      <w:sz w:val="20"/>
                      <w:szCs w:val="20"/>
                    </w:rPr>
                    <w:t>Lump Sum</w:t>
                  </w:r>
                </w:p>
              </w:tc>
              <w:tc>
                <w:tcPr>
                  <w:tcW w:w="1178"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£120,000</w:t>
                  </w:r>
                </w:p>
              </w:tc>
              <w:tc>
                <w:tcPr>
                  <w:tcW w:w="1342"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£120,000</w:t>
                  </w:r>
                </w:p>
              </w:tc>
              <w:tc>
                <w:tcPr>
                  <w:tcW w:w="1084"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£120,000</w:t>
                  </w:r>
                </w:p>
              </w:tc>
              <w:tc>
                <w:tcPr>
                  <w:tcW w:w="1236"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£120,000</w:t>
                  </w:r>
                </w:p>
              </w:tc>
            </w:tr>
            <w:tr w:rsidR="006025F4" w:rsidTr="006025F4">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6025F4" w:rsidRDefault="006025F4" w:rsidP="006025F4">
                  <w:pPr>
                    <w:rPr>
                      <w:rFonts w:ascii="Arial" w:hAnsi="Arial" w:cs="Arial"/>
                      <w:color w:val="FF0000"/>
                      <w:sz w:val="20"/>
                      <w:szCs w:val="20"/>
                    </w:rPr>
                  </w:pPr>
                  <w:r>
                    <w:rPr>
                      <w:rFonts w:ascii="Arial" w:hAnsi="Arial" w:cs="Arial"/>
                      <w:color w:val="FF0000"/>
                      <w:sz w:val="20"/>
                      <w:szCs w:val="20"/>
                    </w:rPr>
                    <w:t>Minimum Funding Level</w:t>
                  </w:r>
                </w:p>
              </w:tc>
              <w:tc>
                <w:tcPr>
                  <w:tcW w:w="1178"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£3,200</w:t>
                  </w:r>
                </w:p>
              </w:tc>
              <w:tc>
                <w:tcPr>
                  <w:tcW w:w="1342"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£4,500</w:t>
                  </w:r>
                </w:p>
              </w:tc>
              <w:tc>
                <w:tcPr>
                  <w:tcW w:w="1084"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£3,400</w:t>
                  </w:r>
                </w:p>
              </w:tc>
              <w:tc>
                <w:tcPr>
                  <w:tcW w:w="1236" w:type="dxa"/>
                  <w:tcBorders>
                    <w:top w:val="nil"/>
                    <w:left w:val="nil"/>
                    <w:bottom w:val="single" w:sz="4" w:space="0" w:color="auto"/>
                    <w:right w:val="single" w:sz="4" w:space="0" w:color="auto"/>
                  </w:tcBorders>
                  <w:shd w:val="clear" w:color="auto" w:fill="auto"/>
                  <w:noWrap/>
                  <w:vAlign w:val="bottom"/>
                  <w:hideMark/>
                </w:tcPr>
                <w:p w:rsidR="006025F4" w:rsidRDefault="006025F4" w:rsidP="006025F4">
                  <w:pPr>
                    <w:jc w:val="right"/>
                    <w:rPr>
                      <w:rFonts w:ascii="Calibri" w:hAnsi="Calibri" w:cs="Calibri"/>
                      <w:color w:val="FF0000"/>
                      <w:sz w:val="22"/>
                      <w:szCs w:val="22"/>
                    </w:rPr>
                  </w:pPr>
                  <w:r>
                    <w:rPr>
                      <w:rFonts w:ascii="Calibri" w:hAnsi="Calibri" w:cs="Calibri"/>
                      <w:color w:val="FF0000"/>
                      <w:sz w:val="22"/>
                      <w:szCs w:val="22"/>
                    </w:rPr>
                    <w:t>£4,700</w:t>
                  </w:r>
                </w:p>
              </w:tc>
            </w:tr>
          </w:tbl>
          <w:p w:rsidR="00EE216F" w:rsidRPr="006025F4" w:rsidRDefault="00EE216F" w:rsidP="006025F4">
            <w:pPr>
              <w:rPr>
                <w:rFonts w:ascii="Arial" w:hAnsi="Arial" w:cs="Arial"/>
                <w:color w:val="FF0000"/>
              </w:rPr>
            </w:pPr>
          </w:p>
          <w:p w:rsidR="00EE216F" w:rsidRDefault="00EE216F" w:rsidP="00EE216F">
            <w:pPr>
              <w:rPr>
                <w:rFonts w:ascii="Arial" w:hAnsi="Arial" w:cs="Arial"/>
                <w:color w:val="FF0000"/>
              </w:rPr>
            </w:pPr>
          </w:p>
          <w:p w:rsidR="00EE216F" w:rsidRDefault="00CE2EBB" w:rsidP="00F133E7">
            <w:pPr>
              <w:pStyle w:val="ListParagraph"/>
              <w:numPr>
                <w:ilvl w:val="0"/>
                <w:numId w:val="2"/>
              </w:numPr>
              <w:rPr>
                <w:rFonts w:ascii="Arial" w:hAnsi="Arial" w:cs="Arial"/>
                <w:color w:val="FF0000"/>
              </w:rPr>
            </w:pPr>
            <w:r>
              <w:rPr>
                <w:rFonts w:ascii="Arial" w:hAnsi="Arial" w:cs="Arial"/>
                <w:color w:val="FF0000"/>
              </w:rPr>
              <w:t>It supported</w:t>
            </w:r>
            <w:r w:rsidR="00EE216F" w:rsidRPr="00EE216F">
              <w:rPr>
                <w:rFonts w:ascii="Arial" w:hAnsi="Arial" w:cs="Arial"/>
                <w:color w:val="FF0000"/>
              </w:rPr>
              <w:t xml:space="preserve"> remov</w:t>
            </w:r>
            <w:r>
              <w:rPr>
                <w:rFonts w:ascii="Arial" w:hAnsi="Arial" w:cs="Arial"/>
                <w:color w:val="FF0000"/>
              </w:rPr>
              <w:t>al of</w:t>
            </w:r>
            <w:r w:rsidR="00EE216F" w:rsidRPr="00EE216F">
              <w:rPr>
                <w:rFonts w:ascii="Arial" w:hAnsi="Arial" w:cs="Arial"/>
                <w:color w:val="FF0000"/>
              </w:rPr>
              <w:t xml:space="preserve"> the Looked After Children Factor </w:t>
            </w:r>
            <w:r w:rsidR="00A6568C">
              <w:rPr>
                <w:rFonts w:ascii="Arial" w:hAnsi="Arial" w:cs="Arial"/>
                <w:color w:val="FF0000"/>
              </w:rPr>
              <w:t>from</w:t>
            </w:r>
            <w:r w:rsidR="00EE216F" w:rsidRPr="00EE216F">
              <w:rPr>
                <w:rFonts w:ascii="Arial" w:hAnsi="Arial" w:cs="Arial"/>
                <w:color w:val="FF0000"/>
              </w:rPr>
              <w:t xml:space="preserve"> Kent</w:t>
            </w:r>
            <w:r w:rsidR="00A6568C">
              <w:rPr>
                <w:rFonts w:ascii="Arial" w:hAnsi="Arial" w:cs="Arial"/>
                <w:color w:val="FF0000"/>
              </w:rPr>
              <w:t>’s</w:t>
            </w:r>
            <w:r w:rsidR="00EE216F" w:rsidRPr="00EE216F">
              <w:rPr>
                <w:rFonts w:ascii="Arial" w:hAnsi="Arial" w:cs="Arial"/>
                <w:color w:val="FF0000"/>
              </w:rPr>
              <w:t xml:space="preserve"> local funding formula from 2018-19</w:t>
            </w:r>
            <w:r w:rsidR="008C1018">
              <w:rPr>
                <w:rFonts w:ascii="Arial" w:hAnsi="Arial" w:cs="Arial"/>
                <w:color w:val="FF0000"/>
              </w:rPr>
              <w:t xml:space="preserve"> and to retain this amount in a schools MFG baseline for 2018-19.</w:t>
            </w:r>
          </w:p>
          <w:p w:rsidR="006025F4" w:rsidRDefault="006025F4" w:rsidP="006025F4">
            <w:pPr>
              <w:pStyle w:val="ListParagraph"/>
              <w:rPr>
                <w:rFonts w:ascii="Arial" w:hAnsi="Arial" w:cs="Arial"/>
                <w:color w:val="FF0000"/>
              </w:rPr>
            </w:pPr>
          </w:p>
          <w:p w:rsidR="006025F4" w:rsidRDefault="006025F4" w:rsidP="00F133E7">
            <w:pPr>
              <w:pStyle w:val="ListParagraph"/>
              <w:numPr>
                <w:ilvl w:val="0"/>
                <w:numId w:val="2"/>
              </w:numPr>
              <w:rPr>
                <w:rFonts w:ascii="Arial" w:hAnsi="Arial" w:cs="Arial"/>
                <w:color w:val="FF0000"/>
              </w:rPr>
            </w:pPr>
            <w:r>
              <w:rPr>
                <w:rFonts w:ascii="Arial" w:hAnsi="Arial" w:cs="Arial"/>
                <w:color w:val="FF0000"/>
              </w:rPr>
              <w:t>I</w:t>
            </w:r>
            <w:r w:rsidR="00374ECE">
              <w:rPr>
                <w:rFonts w:ascii="Arial" w:hAnsi="Arial" w:cs="Arial"/>
                <w:color w:val="FF0000"/>
              </w:rPr>
              <w:t>t supported the i</w:t>
            </w:r>
            <w:r>
              <w:rPr>
                <w:rFonts w:ascii="Arial" w:hAnsi="Arial" w:cs="Arial"/>
                <w:color w:val="FF0000"/>
              </w:rPr>
              <w:t>ntroduc</w:t>
            </w:r>
            <w:r w:rsidR="00374ECE">
              <w:rPr>
                <w:rFonts w:ascii="Arial" w:hAnsi="Arial" w:cs="Arial"/>
                <w:color w:val="FF0000"/>
              </w:rPr>
              <w:t>tion of</w:t>
            </w:r>
            <w:r>
              <w:rPr>
                <w:rFonts w:ascii="Arial" w:hAnsi="Arial" w:cs="Arial"/>
                <w:color w:val="FF0000"/>
              </w:rPr>
              <w:t xml:space="preserve"> a Sparsity factor </w:t>
            </w:r>
            <w:r w:rsidR="00A6568C">
              <w:rPr>
                <w:rFonts w:ascii="Arial" w:hAnsi="Arial" w:cs="Arial"/>
                <w:color w:val="FF0000"/>
              </w:rPr>
              <w:t>into the Kent’s local funding formula from 2018-19. Maximum level of funding, Primary £25,000 and Secondary £65,000. Funding will be tapered depending on class size.</w:t>
            </w:r>
          </w:p>
          <w:p w:rsidR="00A6568C" w:rsidRPr="00A6568C" w:rsidRDefault="00A6568C" w:rsidP="00A6568C">
            <w:pPr>
              <w:pStyle w:val="ListParagraph"/>
              <w:rPr>
                <w:rFonts w:ascii="Arial" w:hAnsi="Arial" w:cs="Arial"/>
                <w:color w:val="FF0000"/>
              </w:rPr>
            </w:pPr>
          </w:p>
          <w:p w:rsidR="00A6568C" w:rsidRDefault="00374ECE" w:rsidP="00F133E7">
            <w:pPr>
              <w:pStyle w:val="ListParagraph"/>
              <w:numPr>
                <w:ilvl w:val="0"/>
                <w:numId w:val="2"/>
              </w:numPr>
              <w:rPr>
                <w:rFonts w:ascii="Arial" w:hAnsi="Arial" w:cs="Arial"/>
                <w:color w:val="FF0000"/>
              </w:rPr>
            </w:pPr>
            <w:r>
              <w:rPr>
                <w:rFonts w:ascii="Arial" w:hAnsi="Arial" w:cs="Arial"/>
                <w:color w:val="FF0000"/>
              </w:rPr>
              <w:t xml:space="preserve">It supported </w:t>
            </w:r>
            <w:r w:rsidR="00A6568C">
              <w:rPr>
                <w:rFonts w:ascii="Arial" w:hAnsi="Arial" w:cs="Arial"/>
                <w:color w:val="FF0000"/>
              </w:rPr>
              <w:t xml:space="preserve">Area Cost Adjustment </w:t>
            </w:r>
            <w:r w:rsidR="005810F6">
              <w:rPr>
                <w:rFonts w:ascii="Arial" w:hAnsi="Arial" w:cs="Arial"/>
                <w:color w:val="FF0000"/>
              </w:rPr>
              <w:t xml:space="preserve"> be</w:t>
            </w:r>
            <w:r>
              <w:rPr>
                <w:rFonts w:ascii="Arial" w:hAnsi="Arial" w:cs="Arial"/>
                <w:color w:val="FF0000"/>
              </w:rPr>
              <w:t>ing</w:t>
            </w:r>
            <w:r w:rsidR="005810F6">
              <w:rPr>
                <w:rFonts w:ascii="Arial" w:hAnsi="Arial" w:cs="Arial"/>
                <w:color w:val="FF0000"/>
              </w:rPr>
              <w:t xml:space="preserve"> at two rates </w:t>
            </w:r>
            <w:r>
              <w:rPr>
                <w:rFonts w:ascii="Arial" w:hAnsi="Arial" w:cs="Arial"/>
                <w:color w:val="FF0000"/>
              </w:rPr>
              <w:t>F</w:t>
            </w:r>
            <w:r w:rsidR="005810F6">
              <w:rPr>
                <w:rFonts w:ascii="Arial" w:hAnsi="Arial" w:cs="Arial"/>
                <w:color w:val="FF0000"/>
              </w:rPr>
              <w:t>or those school</w:t>
            </w:r>
            <w:r>
              <w:rPr>
                <w:rFonts w:ascii="Arial" w:hAnsi="Arial" w:cs="Arial"/>
                <w:color w:val="FF0000"/>
              </w:rPr>
              <w:t>s</w:t>
            </w:r>
            <w:r w:rsidR="005810F6">
              <w:rPr>
                <w:rFonts w:ascii="Arial" w:hAnsi="Arial" w:cs="Arial"/>
                <w:color w:val="FF0000"/>
              </w:rPr>
              <w:t xml:space="preserve"> that were in the London Fringe Area in 2017-18 the percentage uplift will be 3.709 % and for the remaining schools in Kent it will be set at </w:t>
            </w:r>
            <w:r w:rsidR="006B646F">
              <w:rPr>
                <w:rFonts w:ascii="Arial" w:hAnsi="Arial" w:cs="Arial"/>
                <w:color w:val="FF0000"/>
              </w:rPr>
              <w:t>0.</w:t>
            </w:r>
            <w:r w:rsidR="005810F6">
              <w:rPr>
                <w:rFonts w:ascii="Arial" w:hAnsi="Arial" w:cs="Arial"/>
                <w:color w:val="FF0000"/>
              </w:rPr>
              <w:t>069 %</w:t>
            </w:r>
          </w:p>
          <w:p w:rsidR="00F133E7" w:rsidRPr="00F133E7" w:rsidRDefault="00F133E7" w:rsidP="00F133E7">
            <w:pPr>
              <w:pStyle w:val="ListParagraph"/>
              <w:rPr>
                <w:rFonts w:ascii="Arial" w:hAnsi="Arial" w:cs="Arial"/>
                <w:color w:val="FF0000"/>
              </w:rPr>
            </w:pPr>
          </w:p>
          <w:p w:rsidR="00F133E7" w:rsidRPr="00F133E7" w:rsidRDefault="00374ECE" w:rsidP="00F133E7">
            <w:pPr>
              <w:numPr>
                <w:ilvl w:val="0"/>
                <w:numId w:val="2"/>
              </w:numPr>
              <w:rPr>
                <w:rFonts w:ascii="Arial" w:hAnsi="Arial" w:cs="Arial"/>
                <w:color w:val="FF0000"/>
              </w:rPr>
            </w:pPr>
            <w:r>
              <w:rPr>
                <w:rFonts w:ascii="Arial" w:hAnsi="Arial" w:cs="Arial"/>
                <w:color w:val="FF0000"/>
              </w:rPr>
              <w:t xml:space="preserve">It supported </w:t>
            </w:r>
            <w:r w:rsidR="00F133E7" w:rsidRPr="00F133E7">
              <w:rPr>
                <w:rFonts w:ascii="Arial" w:hAnsi="Arial" w:cs="Arial"/>
                <w:color w:val="FF0000"/>
              </w:rPr>
              <w:t>Private Finance Initiative (PFI) rates be</w:t>
            </w:r>
            <w:r>
              <w:rPr>
                <w:rFonts w:ascii="Arial" w:hAnsi="Arial" w:cs="Arial"/>
                <w:color w:val="FF0000"/>
              </w:rPr>
              <w:t>ing</w:t>
            </w:r>
            <w:r w:rsidR="00F133E7" w:rsidRPr="00F133E7">
              <w:rPr>
                <w:rFonts w:ascii="Arial" w:hAnsi="Arial" w:cs="Arial"/>
                <w:color w:val="FF0000"/>
              </w:rPr>
              <w:t xml:space="preserve"> uplifted for inflation / shortfall in overall affordability levels.</w:t>
            </w:r>
          </w:p>
          <w:p w:rsidR="00AB71D9" w:rsidRDefault="00AB71D9" w:rsidP="00F133E7">
            <w:pPr>
              <w:rPr>
                <w:rFonts w:ascii="Arial" w:hAnsi="Arial" w:cs="Arial"/>
                <w:color w:val="FF0000"/>
              </w:rPr>
            </w:pPr>
          </w:p>
          <w:p w:rsidR="00AB71D9" w:rsidRPr="00AB71D9" w:rsidRDefault="007953A4" w:rsidP="005810F6">
            <w:pPr>
              <w:rPr>
                <w:rFonts w:ascii="Arial" w:hAnsi="Arial" w:cs="Arial"/>
                <w:color w:val="FF0000"/>
              </w:rPr>
            </w:pPr>
            <w:r>
              <w:rPr>
                <w:rFonts w:ascii="Arial" w:hAnsi="Arial" w:cs="Arial"/>
                <w:color w:val="FF0000"/>
              </w:rPr>
              <w:t>SFF were advised that</w:t>
            </w:r>
            <w:r w:rsidR="005810F6">
              <w:rPr>
                <w:rFonts w:ascii="Arial" w:hAnsi="Arial" w:cs="Arial"/>
                <w:color w:val="FF0000"/>
              </w:rPr>
              <w:t xml:space="preserve"> </w:t>
            </w:r>
            <w:r w:rsidR="006B646F">
              <w:rPr>
                <w:rFonts w:ascii="Arial" w:hAnsi="Arial" w:cs="Arial"/>
                <w:color w:val="FF0000"/>
              </w:rPr>
              <w:t>all</w:t>
            </w:r>
            <w:r w:rsidR="005810F6">
              <w:rPr>
                <w:rFonts w:ascii="Arial" w:hAnsi="Arial" w:cs="Arial"/>
                <w:color w:val="FF0000"/>
              </w:rPr>
              <w:t xml:space="preserve"> the rates detailed in this item </w:t>
            </w:r>
            <w:r>
              <w:rPr>
                <w:rFonts w:ascii="Arial" w:hAnsi="Arial" w:cs="Arial"/>
                <w:color w:val="FF0000"/>
              </w:rPr>
              <w:t>we</w:t>
            </w:r>
            <w:r w:rsidR="005810F6">
              <w:rPr>
                <w:rFonts w:ascii="Arial" w:hAnsi="Arial" w:cs="Arial"/>
                <w:color w:val="FF0000"/>
              </w:rPr>
              <w:t>re subject to affordability within Kent’s DSG allocation for 2018-19</w:t>
            </w:r>
            <w:r w:rsidR="006B646F">
              <w:rPr>
                <w:rFonts w:ascii="Arial" w:hAnsi="Arial" w:cs="Arial"/>
                <w:color w:val="FF0000"/>
              </w:rPr>
              <w:t xml:space="preserve"> which will be considered once the DfE have provided the underlying school level data needed to calculate </w:t>
            </w:r>
            <w:r w:rsidR="006B646F">
              <w:rPr>
                <w:rFonts w:ascii="Arial" w:hAnsi="Arial" w:cs="Arial"/>
                <w:color w:val="FF0000"/>
              </w:rPr>
              <w:lastRenderedPageBreak/>
              <w:t>school budgets for 2018-19</w:t>
            </w:r>
            <w:r w:rsidR="005810F6">
              <w:rPr>
                <w:rFonts w:ascii="Arial" w:hAnsi="Arial" w:cs="Arial"/>
                <w:color w:val="FF0000"/>
              </w:rPr>
              <w:t xml:space="preserve">. </w:t>
            </w:r>
          </w:p>
          <w:p w:rsidR="0040036B" w:rsidRPr="00AF499A" w:rsidRDefault="0040036B" w:rsidP="005810F6">
            <w:pPr>
              <w:rPr>
                <w:rFonts w:ascii="Arial" w:hAnsi="Arial" w:cs="Arial"/>
                <w:b/>
              </w:rPr>
            </w:pPr>
          </w:p>
        </w:tc>
        <w:tc>
          <w:tcPr>
            <w:tcW w:w="1134" w:type="dxa"/>
          </w:tcPr>
          <w:p w:rsidR="00CF2857" w:rsidRDefault="00CF2857">
            <w:pPr>
              <w:rPr>
                <w:rFonts w:ascii="Arial" w:hAnsi="Arial" w:cs="Arial"/>
              </w:rPr>
            </w:pPr>
          </w:p>
          <w:p w:rsidR="00275F44" w:rsidRDefault="00275F44">
            <w:pPr>
              <w:rPr>
                <w:rFonts w:ascii="Arial" w:hAnsi="Arial" w:cs="Arial"/>
              </w:rPr>
            </w:pPr>
          </w:p>
          <w:p w:rsidR="00275F44" w:rsidRDefault="00275F44">
            <w:pPr>
              <w:rPr>
                <w:rFonts w:ascii="Arial" w:hAnsi="Arial" w:cs="Arial"/>
              </w:rPr>
            </w:pPr>
          </w:p>
          <w:p w:rsidR="00275F44" w:rsidRPr="00675E5B" w:rsidRDefault="00275F44" w:rsidP="00B4391A">
            <w:pPr>
              <w:rPr>
                <w:rFonts w:ascii="Arial" w:hAnsi="Arial" w:cs="Arial"/>
              </w:rPr>
            </w:pPr>
          </w:p>
        </w:tc>
      </w:tr>
      <w:tr w:rsidR="00162346" w:rsidRPr="00675E5B" w:rsidTr="006025F4">
        <w:tc>
          <w:tcPr>
            <w:tcW w:w="534" w:type="dxa"/>
          </w:tcPr>
          <w:p w:rsidR="00162346" w:rsidRDefault="00162346">
            <w:pPr>
              <w:rPr>
                <w:rFonts w:ascii="Arial" w:hAnsi="Arial" w:cs="Arial"/>
              </w:rPr>
            </w:pPr>
          </w:p>
          <w:p w:rsidR="00162346" w:rsidRPr="00AF499A" w:rsidRDefault="00162346">
            <w:pPr>
              <w:rPr>
                <w:rFonts w:ascii="Arial" w:hAnsi="Arial" w:cs="Arial"/>
                <w:b/>
              </w:rPr>
            </w:pPr>
            <w:r w:rsidRPr="00AF499A">
              <w:rPr>
                <w:rFonts w:ascii="Arial" w:hAnsi="Arial" w:cs="Arial"/>
                <w:b/>
              </w:rPr>
              <w:t>6</w:t>
            </w:r>
          </w:p>
        </w:tc>
        <w:tc>
          <w:tcPr>
            <w:tcW w:w="8930" w:type="dxa"/>
          </w:tcPr>
          <w:p w:rsidR="00EE463C" w:rsidRDefault="00EE463C" w:rsidP="00086778">
            <w:pPr>
              <w:rPr>
                <w:rFonts w:ascii="Arial" w:hAnsi="Arial" w:cs="Arial"/>
              </w:rPr>
            </w:pPr>
          </w:p>
          <w:p w:rsidR="00AF499A" w:rsidRDefault="00AF499A" w:rsidP="00086778">
            <w:pPr>
              <w:rPr>
                <w:rFonts w:ascii="Arial" w:hAnsi="Arial" w:cs="Arial"/>
                <w:b/>
              </w:rPr>
            </w:pPr>
            <w:r w:rsidRPr="00AF499A">
              <w:rPr>
                <w:rFonts w:ascii="Arial" w:hAnsi="Arial" w:cs="Arial"/>
                <w:b/>
              </w:rPr>
              <w:t>Growth Policy 2018-19</w:t>
            </w:r>
          </w:p>
          <w:p w:rsidR="002942CE" w:rsidRDefault="002942CE" w:rsidP="00086778">
            <w:pPr>
              <w:rPr>
                <w:rFonts w:ascii="Arial" w:hAnsi="Arial" w:cs="Arial"/>
                <w:b/>
              </w:rPr>
            </w:pPr>
          </w:p>
          <w:p w:rsidR="008E5FAD" w:rsidRDefault="002942CE" w:rsidP="00086778">
            <w:pPr>
              <w:rPr>
                <w:rFonts w:ascii="Arial" w:hAnsi="Arial" w:cs="Arial"/>
              </w:rPr>
            </w:pPr>
            <w:r>
              <w:rPr>
                <w:rFonts w:ascii="Arial" w:hAnsi="Arial" w:cs="Arial"/>
              </w:rPr>
              <w:t xml:space="preserve">Ian Hamilton presented this item to members of the SFF. </w:t>
            </w:r>
          </w:p>
          <w:p w:rsidR="008E5FAD" w:rsidRDefault="008E5FAD" w:rsidP="00086778">
            <w:pPr>
              <w:rPr>
                <w:rFonts w:ascii="Arial" w:hAnsi="Arial" w:cs="Arial"/>
              </w:rPr>
            </w:pPr>
          </w:p>
          <w:p w:rsidR="005A649C" w:rsidRPr="008E5FAD" w:rsidRDefault="002942CE" w:rsidP="00086778">
            <w:pPr>
              <w:rPr>
                <w:rFonts w:ascii="Arial" w:hAnsi="Arial" w:cs="Arial"/>
                <w:color w:val="FF0000"/>
              </w:rPr>
            </w:pPr>
            <w:r w:rsidRPr="008E5FAD">
              <w:rPr>
                <w:rFonts w:ascii="Arial" w:hAnsi="Arial" w:cs="Arial"/>
                <w:color w:val="FF0000"/>
              </w:rPr>
              <w:t xml:space="preserve">Members of the SFF ratified the addition to the Growth policy for </w:t>
            </w:r>
            <w:r w:rsidR="006B646F">
              <w:rPr>
                <w:rFonts w:ascii="Arial" w:hAnsi="Arial" w:cs="Arial"/>
                <w:color w:val="FF0000"/>
              </w:rPr>
              <w:t>s</w:t>
            </w:r>
            <w:r w:rsidRPr="008E5FAD">
              <w:rPr>
                <w:rFonts w:ascii="Arial" w:hAnsi="Arial" w:cs="Arial"/>
                <w:color w:val="FF0000"/>
              </w:rPr>
              <w:t>tart</w:t>
            </w:r>
            <w:r w:rsidR="008C1018" w:rsidRPr="008E5FAD">
              <w:rPr>
                <w:rFonts w:ascii="Arial" w:hAnsi="Arial" w:cs="Arial"/>
                <w:color w:val="FF0000"/>
              </w:rPr>
              <w:t>-</w:t>
            </w:r>
            <w:r w:rsidRPr="008E5FAD">
              <w:rPr>
                <w:rFonts w:ascii="Arial" w:hAnsi="Arial" w:cs="Arial"/>
                <w:color w:val="FF0000"/>
              </w:rPr>
              <w:t xml:space="preserve">up funding for new </w:t>
            </w:r>
            <w:r w:rsidR="008C1018" w:rsidRPr="008E5FAD">
              <w:rPr>
                <w:rFonts w:ascii="Arial" w:hAnsi="Arial" w:cs="Arial"/>
                <w:color w:val="FF0000"/>
              </w:rPr>
              <w:t>S</w:t>
            </w:r>
            <w:r w:rsidRPr="008E5FAD">
              <w:rPr>
                <w:rFonts w:ascii="Arial" w:hAnsi="Arial" w:cs="Arial"/>
                <w:color w:val="FF0000"/>
              </w:rPr>
              <w:t xml:space="preserve">econdary </w:t>
            </w:r>
            <w:r w:rsidR="008C1018" w:rsidRPr="008E5FAD">
              <w:rPr>
                <w:rFonts w:ascii="Arial" w:hAnsi="Arial" w:cs="Arial"/>
                <w:color w:val="FF0000"/>
              </w:rPr>
              <w:t>S</w:t>
            </w:r>
            <w:r w:rsidRPr="008E5FAD">
              <w:rPr>
                <w:rFonts w:ascii="Arial" w:hAnsi="Arial" w:cs="Arial"/>
                <w:color w:val="FF0000"/>
              </w:rPr>
              <w:t>chools</w:t>
            </w:r>
            <w:r w:rsidR="007953A4">
              <w:rPr>
                <w:rFonts w:ascii="Arial" w:hAnsi="Arial" w:cs="Arial"/>
                <w:color w:val="FF0000"/>
              </w:rPr>
              <w:t>. This</w:t>
            </w:r>
            <w:r w:rsidRPr="008E5FAD">
              <w:rPr>
                <w:rFonts w:ascii="Arial" w:hAnsi="Arial" w:cs="Arial"/>
                <w:color w:val="FF0000"/>
              </w:rPr>
              <w:t xml:space="preserve"> </w:t>
            </w:r>
            <w:r w:rsidR="005A649C" w:rsidRPr="008E5FAD">
              <w:rPr>
                <w:rFonts w:ascii="Arial" w:hAnsi="Arial" w:cs="Arial"/>
                <w:color w:val="FF0000"/>
              </w:rPr>
              <w:t xml:space="preserve">allows </w:t>
            </w:r>
            <w:r w:rsidR="008C1018" w:rsidRPr="008E5FAD">
              <w:rPr>
                <w:rFonts w:ascii="Arial" w:hAnsi="Arial" w:cs="Arial"/>
                <w:color w:val="FF0000"/>
              </w:rPr>
              <w:t>funding to be claimed for up</w:t>
            </w:r>
            <w:r w:rsidR="008E5FAD" w:rsidRPr="008E5FAD">
              <w:rPr>
                <w:rFonts w:ascii="Arial" w:hAnsi="Arial" w:cs="Arial"/>
                <w:color w:val="FF0000"/>
              </w:rPr>
              <w:t xml:space="preserve"> </w:t>
            </w:r>
            <w:r w:rsidR="008C1018" w:rsidRPr="008E5FAD">
              <w:rPr>
                <w:rFonts w:ascii="Arial" w:hAnsi="Arial" w:cs="Arial"/>
                <w:color w:val="FF0000"/>
              </w:rPr>
              <w:t>to a maximum of £143k</w:t>
            </w:r>
            <w:r w:rsidR="006B646F">
              <w:rPr>
                <w:rFonts w:ascii="Arial" w:hAnsi="Arial" w:cs="Arial"/>
                <w:color w:val="FF0000"/>
              </w:rPr>
              <w:t>.</w:t>
            </w:r>
          </w:p>
          <w:p w:rsidR="008C1018" w:rsidRDefault="008C1018" w:rsidP="00086778">
            <w:pPr>
              <w:rPr>
                <w:rFonts w:ascii="Arial" w:hAnsi="Arial" w:cs="Arial"/>
              </w:rPr>
            </w:pPr>
          </w:p>
          <w:p w:rsidR="005A649C" w:rsidRDefault="008C1018" w:rsidP="00086778">
            <w:pPr>
              <w:rPr>
                <w:rFonts w:ascii="Arial" w:hAnsi="Arial" w:cs="Arial"/>
              </w:rPr>
            </w:pPr>
            <w:r>
              <w:rPr>
                <w:rFonts w:ascii="Arial" w:hAnsi="Arial" w:cs="Arial"/>
              </w:rPr>
              <w:t xml:space="preserve">SFF members also acknowledged that further work would be carried out during the summer </w:t>
            </w:r>
            <w:r w:rsidR="008E5FAD">
              <w:rPr>
                <w:rFonts w:ascii="Arial" w:hAnsi="Arial" w:cs="Arial"/>
              </w:rPr>
              <w:t>to review the value and methodology for allocating classroom setup funding.</w:t>
            </w:r>
          </w:p>
          <w:p w:rsidR="008E5FAD" w:rsidRDefault="008E5FAD" w:rsidP="00086778">
            <w:pPr>
              <w:rPr>
                <w:rFonts w:ascii="Arial" w:hAnsi="Arial" w:cs="Arial"/>
              </w:rPr>
            </w:pPr>
          </w:p>
          <w:p w:rsidR="005A649C" w:rsidRPr="008E5FAD" w:rsidRDefault="008E5FAD" w:rsidP="00086778">
            <w:pPr>
              <w:rPr>
                <w:rFonts w:ascii="Arial" w:hAnsi="Arial" w:cs="Arial"/>
                <w:color w:val="FF0000"/>
              </w:rPr>
            </w:pPr>
            <w:r w:rsidRPr="008E5FAD">
              <w:rPr>
                <w:rFonts w:ascii="Arial" w:hAnsi="Arial" w:cs="Arial"/>
                <w:color w:val="FF0000"/>
              </w:rPr>
              <w:t>As detailed in item 5</w:t>
            </w:r>
            <w:r w:rsidR="006B646F">
              <w:rPr>
                <w:rFonts w:ascii="Arial" w:hAnsi="Arial" w:cs="Arial"/>
                <w:color w:val="FF0000"/>
              </w:rPr>
              <w:t xml:space="preserve"> above</w:t>
            </w:r>
            <w:r w:rsidRPr="008E5FAD">
              <w:rPr>
                <w:rFonts w:ascii="Arial" w:hAnsi="Arial" w:cs="Arial"/>
                <w:color w:val="FF0000"/>
              </w:rPr>
              <w:t xml:space="preserve">, SFF members ratified the transfer of £2m into </w:t>
            </w:r>
            <w:r>
              <w:rPr>
                <w:rFonts w:ascii="Arial" w:hAnsi="Arial" w:cs="Arial"/>
                <w:color w:val="FF0000"/>
              </w:rPr>
              <w:t>Kent’s</w:t>
            </w:r>
            <w:r w:rsidRPr="008E5FAD">
              <w:rPr>
                <w:rFonts w:ascii="Arial" w:hAnsi="Arial" w:cs="Arial"/>
                <w:color w:val="FF0000"/>
              </w:rPr>
              <w:t xml:space="preserve"> Growth Fund</w:t>
            </w:r>
            <w:r w:rsidR="006B646F">
              <w:rPr>
                <w:rFonts w:ascii="Arial" w:hAnsi="Arial" w:cs="Arial"/>
                <w:color w:val="FF0000"/>
              </w:rPr>
              <w:t>.</w:t>
            </w:r>
          </w:p>
          <w:p w:rsidR="00AF499A" w:rsidRPr="00AF499A" w:rsidRDefault="00AF499A" w:rsidP="00086778">
            <w:pPr>
              <w:rPr>
                <w:rFonts w:ascii="Arial" w:hAnsi="Arial" w:cs="Arial"/>
                <w:b/>
              </w:rPr>
            </w:pPr>
          </w:p>
        </w:tc>
        <w:tc>
          <w:tcPr>
            <w:tcW w:w="1134" w:type="dxa"/>
          </w:tcPr>
          <w:p w:rsidR="00162346" w:rsidRPr="00675E5B" w:rsidRDefault="00162346">
            <w:pPr>
              <w:rPr>
                <w:rFonts w:ascii="Arial" w:hAnsi="Arial" w:cs="Arial"/>
              </w:rPr>
            </w:pPr>
          </w:p>
        </w:tc>
      </w:tr>
      <w:tr w:rsidR="00EF1830" w:rsidRPr="00675E5B" w:rsidTr="006025F4">
        <w:tc>
          <w:tcPr>
            <w:tcW w:w="534" w:type="dxa"/>
          </w:tcPr>
          <w:p w:rsidR="00EF1830" w:rsidRDefault="00EF1830">
            <w:pPr>
              <w:rPr>
                <w:rFonts w:ascii="Arial" w:hAnsi="Arial" w:cs="Arial"/>
              </w:rPr>
            </w:pPr>
          </w:p>
          <w:p w:rsidR="00162346" w:rsidRPr="00AF499A" w:rsidRDefault="00162346">
            <w:pPr>
              <w:rPr>
                <w:rFonts w:ascii="Arial" w:hAnsi="Arial" w:cs="Arial"/>
                <w:b/>
              </w:rPr>
            </w:pPr>
            <w:r w:rsidRPr="00AF499A">
              <w:rPr>
                <w:rFonts w:ascii="Arial" w:hAnsi="Arial" w:cs="Arial"/>
                <w:b/>
              </w:rPr>
              <w:t>7</w:t>
            </w:r>
          </w:p>
        </w:tc>
        <w:tc>
          <w:tcPr>
            <w:tcW w:w="8930" w:type="dxa"/>
          </w:tcPr>
          <w:p w:rsidR="00CF0D5D" w:rsidRDefault="00CF0D5D" w:rsidP="00EF1830">
            <w:pPr>
              <w:rPr>
                <w:rFonts w:ascii="Arial" w:hAnsi="Arial" w:cs="Arial"/>
                <w:b/>
              </w:rPr>
            </w:pPr>
          </w:p>
          <w:p w:rsidR="00162346" w:rsidRDefault="00AF499A" w:rsidP="00B4391A">
            <w:pPr>
              <w:rPr>
                <w:rFonts w:ascii="Arial" w:hAnsi="Arial" w:cs="Arial"/>
                <w:b/>
              </w:rPr>
            </w:pPr>
            <w:r w:rsidRPr="00AF499A">
              <w:rPr>
                <w:rFonts w:ascii="Arial" w:hAnsi="Arial" w:cs="Arial"/>
                <w:b/>
              </w:rPr>
              <w:t>De-delegation 2018-19</w:t>
            </w:r>
          </w:p>
          <w:p w:rsidR="00AF499A" w:rsidRDefault="00AF499A" w:rsidP="00B4391A">
            <w:pPr>
              <w:rPr>
                <w:rFonts w:ascii="Arial" w:hAnsi="Arial" w:cs="Arial"/>
                <w:b/>
              </w:rPr>
            </w:pPr>
          </w:p>
          <w:p w:rsidR="004F4AD6" w:rsidRPr="00BC1634" w:rsidRDefault="004F4AD6" w:rsidP="004F4AD6">
            <w:pPr>
              <w:rPr>
                <w:rFonts w:ascii="Arial" w:hAnsi="Arial" w:cs="Arial"/>
                <w:color w:val="FF0000"/>
              </w:rPr>
            </w:pPr>
            <w:r w:rsidRPr="00BC1634">
              <w:rPr>
                <w:rFonts w:ascii="Arial" w:hAnsi="Arial" w:cs="Arial"/>
                <w:color w:val="FF0000"/>
              </w:rPr>
              <w:t xml:space="preserve">LA </w:t>
            </w:r>
            <w:r>
              <w:rPr>
                <w:rFonts w:ascii="Arial" w:hAnsi="Arial" w:cs="Arial"/>
                <w:color w:val="FF0000"/>
              </w:rPr>
              <w:t>P</w:t>
            </w:r>
            <w:r w:rsidRPr="00BC1634">
              <w:rPr>
                <w:rFonts w:ascii="Arial" w:hAnsi="Arial" w:cs="Arial"/>
                <w:color w:val="FF0000"/>
              </w:rPr>
              <w:t xml:space="preserve">rimary and </w:t>
            </w:r>
            <w:r>
              <w:rPr>
                <w:rFonts w:ascii="Arial" w:hAnsi="Arial" w:cs="Arial"/>
                <w:color w:val="FF0000"/>
              </w:rPr>
              <w:t>S</w:t>
            </w:r>
            <w:r w:rsidRPr="00BC1634">
              <w:rPr>
                <w:rFonts w:ascii="Arial" w:hAnsi="Arial" w:cs="Arial"/>
                <w:color w:val="FF0000"/>
              </w:rPr>
              <w:t xml:space="preserve">econdary SFF members </w:t>
            </w:r>
            <w:r>
              <w:rPr>
                <w:rFonts w:ascii="Arial" w:hAnsi="Arial" w:cs="Arial"/>
                <w:color w:val="FF0000"/>
              </w:rPr>
              <w:t>agreed</w:t>
            </w:r>
            <w:r w:rsidRPr="00BC1634">
              <w:rPr>
                <w:rFonts w:ascii="Arial" w:hAnsi="Arial" w:cs="Arial"/>
                <w:color w:val="FF0000"/>
              </w:rPr>
              <w:t xml:space="preserve"> </w:t>
            </w:r>
            <w:r>
              <w:rPr>
                <w:rFonts w:ascii="Arial" w:hAnsi="Arial" w:cs="Arial"/>
                <w:color w:val="FF0000"/>
              </w:rPr>
              <w:t xml:space="preserve">to continue to de-delegate for 2018-19 </w:t>
            </w:r>
            <w:r w:rsidRPr="00BC1634">
              <w:rPr>
                <w:rFonts w:ascii="Arial" w:hAnsi="Arial" w:cs="Arial"/>
                <w:color w:val="FF0000"/>
              </w:rPr>
              <w:t xml:space="preserve">the following </w:t>
            </w:r>
            <w:r>
              <w:rPr>
                <w:rFonts w:ascii="Arial" w:hAnsi="Arial" w:cs="Arial"/>
                <w:color w:val="FF0000"/>
              </w:rPr>
              <w:t>budgets at the</w:t>
            </w:r>
            <w:r w:rsidRPr="00BC1634">
              <w:rPr>
                <w:rFonts w:ascii="Arial" w:hAnsi="Arial" w:cs="Arial"/>
                <w:color w:val="FF0000"/>
              </w:rPr>
              <w:t xml:space="preserve"> funding rates </w:t>
            </w:r>
            <w:r>
              <w:rPr>
                <w:rFonts w:ascii="Arial" w:hAnsi="Arial" w:cs="Arial"/>
                <w:color w:val="FF0000"/>
              </w:rPr>
              <w:t>specified below</w:t>
            </w:r>
          </w:p>
          <w:p w:rsidR="004F4AD6" w:rsidRPr="00BC1634" w:rsidRDefault="004F4AD6" w:rsidP="004F4AD6">
            <w:pPr>
              <w:rPr>
                <w:rFonts w:ascii="Arial" w:hAnsi="Arial" w:cs="Arial"/>
                <w:color w:val="FF0000"/>
              </w:rPr>
            </w:pPr>
          </w:p>
          <w:tbl>
            <w:tblPr>
              <w:tblStyle w:val="TableGrid"/>
              <w:tblW w:w="0" w:type="auto"/>
              <w:tblLayout w:type="fixed"/>
              <w:tblLook w:val="04A0" w:firstRow="1" w:lastRow="0" w:firstColumn="1" w:lastColumn="0" w:noHBand="0" w:noVBand="1"/>
            </w:tblPr>
            <w:tblGrid>
              <w:gridCol w:w="4169"/>
              <w:gridCol w:w="1110"/>
              <w:gridCol w:w="1444"/>
              <w:gridCol w:w="1164"/>
            </w:tblGrid>
            <w:tr w:rsidR="004F4AD6" w:rsidRPr="00BC1634" w:rsidTr="004F4AD6">
              <w:tc>
                <w:tcPr>
                  <w:tcW w:w="4169" w:type="dxa"/>
                </w:tcPr>
                <w:p w:rsidR="004F4AD6" w:rsidRPr="00BC1634" w:rsidRDefault="004F4AD6" w:rsidP="004F4AD6">
                  <w:pPr>
                    <w:rPr>
                      <w:rFonts w:ascii="Arial" w:hAnsi="Arial" w:cs="Arial"/>
                      <w:b/>
                      <w:color w:val="FF0000"/>
                    </w:rPr>
                  </w:pPr>
                  <w:r>
                    <w:rPr>
                      <w:rFonts w:ascii="Arial" w:hAnsi="Arial" w:cs="Arial"/>
                      <w:b/>
                      <w:color w:val="FF0000"/>
                    </w:rPr>
                    <w:t>2018-19</w:t>
                  </w:r>
                  <w:r w:rsidRPr="00BC1634">
                    <w:rPr>
                      <w:rFonts w:ascii="Arial" w:hAnsi="Arial" w:cs="Arial"/>
                      <w:b/>
                      <w:color w:val="FF0000"/>
                    </w:rPr>
                    <w:t xml:space="preserve"> De-delegation rates </w:t>
                  </w:r>
                </w:p>
                <w:p w:rsidR="004F4AD6" w:rsidRPr="00BC1634" w:rsidRDefault="004F4AD6" w:rsidP="004F4AD6">
                  <w:pPr>
                    <w:rPr>
                      <w:rFonts w:ascii="Arial" w:hAnsi="Arial" w:cs="Arial"/>
                      <w:b/>
                      <w:color w:val="FF0000"/>
                    </w:rPr>
                  </w:pPr>
                  <w:r w:rsidRPr="00BC1634">
                    <w:rPr>
                      <w:rFonts w:ascii="Arial" w:hAnsi="Arial" w:cs="Arial"/>
                      <w:b/>
                      <w:color w:val="FF0000"/>
                    </w:rPr>
                    <w:t>(£p per pupil)</w:t>
                  </w:r>
                </w:p>
              </w:tc>
              <w:tc>
                <w:tcPr>
                  <w:tcW w:w="1110" w:type="dxa"/>
                </w:tcPr>
                <w:p w:rsidR="004F4AD6" w:rsidRPr="00BC1634" w:rsidRDefault="004F4AD6" w:rsidP="004F4AD6">
                  <w:pPr>
                    <w:jc w:val="center"/>
                    <w:rPr>
                      <w:rFonts w:ascii="Arial" w:hAnsi="Arial" w:cs="Arial"/>
                      <w:b/>
                      <w:color w:val="FF0000"/>
                    </w:rPr>
                  </w:pPr>
                  <w:r w:rsidRPr="00BC1634">
                    <w:rPr>
                      <w:rFonts w:ascii="Arial" w:hAnsi="Arial" w:cs="Arial"/>
                      <w:b/>
                      <w:color w:val="FF0000"/>
                    </w:rPr>
                    <w:t>Primary</w:t>
                  </w:r>
                </w:p>
              </w:tc>
              <w:tc>
                <w:tcPr>
                  <w:tcW w:w="1444" w:type="dxa"/>
                </w:tcPr>
                <w:p w:rsidR="004F4AD6" w:rsidRPr="00BC1634" w:rsidRDefault="004F4AD6" w:rsidP="004F4AD6">
                  <w:pPr>
                    <w:jc w:val="center"/>
                    <w:rPr>
                      <w:rFonts w:ascii="Arial" w:hAnsi="Arial" w:cs="Arial"/>
                      <w:b/>
                      <w:color w:val="FF0000"/>
                    </w:rPr>
                  </w:pPr>
                  <w:r w:rsidRPr="00BC1634">
                    <w:rPr>
                      <w:rFonts w:ascii="Arial" w:hAnsi="Arial" w:cs="Arial"/>
                      <w:b/>
                      <w:color w:val="FF0000"/>
                    </w:rPr>
                    <w:t>Secondary</w:t>
                  </w:r>
                </w:p>
              </w:tc>
              <w:tc>
                <w:tcPr>
                  <w:tcW w:w="1164" w:type="dxa"/>
                </w:tcPr>
                <w:p w:rsidR="004F4AD6" w:rsidRPr="00BC1634" w:rsidRDefault="004F4AD6" w:rsidP="004F4AD6">
                  <w:pPr>
                    <w:jc w:val="center"/>
                    <w:rPr>
                      <w:rFonts w:ascii="Arial" w:hAnsi="Arial" w:cs="Arial"/>
                      <w:b/>
                      <w:color w:val="FF0000"/>
                    </w:rPr>
                  </w:pPr>
                  <w:r w:rsidRPr="00BC1634">
                    <w:rPr>
                      <w:rFonts w:ascii="Arial" w:hAnsi="Arial" w:cs="Arial"/>
                      <w:b/>
                      <w:color w:val="FF0000"/>
                    </w:rPr>
                    <w:t>Special</w:t>
                  </w:r>
                </w:p>
              </w:tc>
            </w:tr>
            <w:tr w:rsidR="004F4AD6" w:rsidRPr="00BC1634" w:rsidTr="004F4AD6">
              <w:tc>
                <w:tcPr>
                  <w:tcW w:w="4169" w:type="dxa"/>
                </w:tcPr>
                <w:p w:rsidR="004F4AD6" w:rsidRPr="00BC1634" w:rsidRDefault="004F4AD6" w:rsidP="004F4AD6">
                  <w:pPr>
                    <w:rPr>
                      <w:rFonts w:ascii="Arial" w:hAnsi="Arial" w:cs="Arial"/>
                      <w:color w:val="FF0000"/>
                    </w:rPr>
                  </w:pPr>
                  <w:r w:rsidRPr="00BC1634">
                    <w:rPr>
                      <w:rFonts w:ascii="Arial" w:hAnsi="Arial" w:cs="Arial"/>
                      <w:color w:val="FF0000"/>
                    </w:rPr>
                    <w:t>Schools in Financial Difficulty (DFFG)</w:t>
                  </w:r>
                </w:p>
              </w:tc>
              <w:tc>
                <w:tcPr>
                  <w:tcW w:w="1110" w:type="dxa"/>
                </w:tcPr>
                <w:p w:rsidR="004F4AD6" w:rsidRPr="00BC1634" w:rsidRDefault="004F4AD6" w:rsidP="004F4AD6">
                  <w:pPr>
                    <w:jc w:val="center"/>
                    <w:rPr>
                      <w:rFonts w:ascii="Arial" w:hAnsi="Arial" w:cs="Arial"/>
                      <w:color w:val="FF0000"/>
                    </w:rPr>
                  </w:pPr>
                  <w:r w:rsidRPr="00BC1634">
                    <w:rPr>
                      <w:rFonts w:ascii="Arial" w:hAnsi="Arial" w:cs="Arial"/>
                      <w:color w:val="FF0000"/>
                    </w:rPr>
                    <w:t>£1.06</w:t>
                  </w:r>
                </w:p>
              </w:tc>
              <w:tc>
                <w:tcPr>
                  <w:tcW w:w="1444" w:type="dxa"/>
                </w:tcPr>
                <w:p w:rsidR="004F4AD6" w:rsidRPr="00BC1634" w:rsidRDefault="004F4AD6" w:rsidP="004F4AD6">
                  <w:pPr>
                    <w:jc w:val="center"/>
                    <w:rPr>
                      <w:rFonts w:ascii="Arial" w:hAnsi="Arial" w:cs="Arial"/>
                      <w:color w:val="FF0000"/>
                    </w:rPr>
                  </w:pPr>
                  <w:r w:rsidRPr="00BC1634">
                    <w:rPr>
                      <w:rFonts w:ascii="Arial" w:hAnsi="Arial" w:cs="Arial"/>
                      <w:color w:val="FF0000"/>
                    </w:rPr>
                    <w:t>£1.06</w:t>
                  </w:r>
                </w:p>
              </w:tc>
              <w:tc>
                <w:tcPr>
                  <w:tcW w:w="1164" w:type="dxa"/>
                </w:tcPr>
                <w:p w:rsidR="004F4AD6" w:rsidRPr="00BC1634" w:rsidRDefault="004F4AD6" w:rsidP="004F4AD6">
                  <w:pPr>
                    <w:jc w:val="center"/>
                    <w:rPr>
                      <w:rFonts w:ascii="Arial" w:hAnsi="Arial" w:cs="Arial"/>
                      <w:color w:val="FF0000"/>
                    </w:rPr>
                  </w:pPr>
                  <w:r w:rsidRPr="00BC1634">
                    <w:rPr>
                      <w:rFonts w:ascii="Arial" w:hAnsi="Arial" w:cs="Arial"/>
                      <w:color w:val="FF0000"/>
                    </w:rPr>
                    <w:t>£0</w:t>
                  </w:r>
                </w:p>
              </w:tc>
            </w:tr>
            <w:tr w:rsidR="004F4AD6" w:rsidRPr="00BC1634" w:rsidTr="004F4AD6">
              <w:tc>
                <w:tcPr>
                  <w:tcW w:w="4169" w:type="dxa"/>
                </w:tcPr>
                <w:p w:rsidR="004F4AD6" w:rsidRPr="00BC1634" w:rsidRDefault="004F4AD6" w:rsidP="004F4AD6">
                  <w:pPr>
                    <w:rPr>
                      <w:rFonts w:ascii="Arial" w:hAnsi="Arial" w:cs="Arial"/>
                      <w:color w:val="FF0000"/>
                    </w:rPr>
                  </w:pPr>
                  <w:r w:rsidRPr="00BC1634">
                    <w:rPr>
                      <w:rFonts w:ascii="Arial" w:hAnsi="Arial" w:cs="Arial"/>
                      <w:color w:val="FF0000"/>
                    </w:rPr>
                    <w:t>Schools in Financial Difficulty (Targeted Intervention)</w:t>
                  </w:r>
                </w:p>
              </w:tc>
              <w:tc>
                <w:tcPr>
                  <w:tcW w:w="1110" w:type="dxa"/>
                </w:tcPr>
                <w:p w:rsidR="004F4AD6" w:rsidRPr="00BC1634" w:rsidRDefault="004F4AD6" w:rsidP="004F4AD6">
                  <w:pPr>
                    <w:jc w:val="center"/>
                    <w:rPr>
                      <w:rFonts w:ascii="Arial" w:hAnsi="Arial" w:cs="Arial"/>
                      <w:color w:val="FF0000"/>
                    </w:rPr>
                  </w:pPr>
                  <w:r w:rsidRPr="00BC1634">
                    <w:rPr>
                      <w:rFonts w:ascii="Arial" w:hAnsi="Arial" w:cs="Arial"/>
                      <w:color w:val="FF0000"/>
                    </w:rPr>
                    <w:t>£17.75</w:t>
                  </w:r>
                </w:p>
              </w:tc>
              <w:tc>
                <w:tcPr>
                  <w:tcW w:w="1444" w:type="dxa"/>
                </w:tcPr>
                <w:p w:rsidR="004F4AD6" w:rsidRPr="00BC1634" w:rsidRDefault="004F4AD6" w:rsidP="004F4AD6">
                  <w:pPr>
                    <w:jc w:val="center"/>
                    <w:rPr>
                      <w:rFonts w:ascii="Arial" w:hAnsi="Arial" w:cs="Arial"/>
                      <w:color w:val="FF0000"/>
                    </w:rPr>
                  </w:pPr>
                  <w:r w:rsidRPr="00BC1634">
                    <w:rPr>
                      <w:rFonts w:ascii="Arial" w:hAnsi="Arial" w:cs="Arial"/>
                      <w:color w:val="FF0000"/>
                    </w:rPr>
                    <w:t>£8.39</w:t>
                  </w:r>
                </w:p>
              </w:tc>
              <w:tc>
                <w:tcPr>
                  <w:tcW w:w="1164" w:type="dxa"/>
                </w:tcPr>
                <w:p w:rsidR="004F4AD6" w:rsidRPr="00BC1634" w:rsidRDefault="004F4AD6" w:rsidP="004F4AD6">
                  <w:pPr>
                    <w:jc w:val="center"/>
                    <w:rPr>
                      <w:rFonts w:ascii="Arial" w:hAnsi="Arial" w:cs="Arial"/>
                      <w:color w:val="FF0000"/>
                    </w:rPr>
                  </w:pPr>
                  <w:r w:rsidRPr="00BC1634">
                    <w:rPr>
                      <w:rFonts w:ascii="Arial" w:hAnsi="Arial" w:cs="Arial"/>
                      <w:color w:val="FF0000"/>
                    </w:rPr>
                    <w:t>£16.95</w:t>
                  </w:r>
                </w:p>
              </w:tc>
            </w:tr>
            <w:tr w:rsidR="004F4AD6" w:rsidRPr="00BC1634" w:rsidTr="004F4AD6">
              <w:tc>
                <w:tcPr>
                  <w:tcW w:w="4169" w:type="dxa"/>
                </w:tcPr>
                <w:p w:rsidR="004F4AD6" w:rsidRPr="00BC1634" w:rsidRDefault="004F4AD6" w:rsidP="004F4AD6">
                  <w:pPr>
                    <w:rPr>
                      <w:rFonts w:ascii="Arial" w:hAnsi="Arial" w:cs="Arial"/>
                      <w:color w:val="FF0000"/>
                    </w:rPr>
                  </w:pPr>
                  <w:r w:rsidRPr="00BC1634">
                    <w:rPr>
                      <w:rFonts w:ascii="Arial" w:hAnsi="Arial" w:cs="Arial"/>
                      <w:color w:val="FF0000"/>
                    </w:rPr>
                    <w:t>Free School Meal (FSM) eligibility</w:t>
                  </w:r>
                </w:p>
              </w:tc>
              <w:tc>
                <w:tcPr>
                  <w:tcW w:w="1110" w:type="dxa"/>
                </w:tcPr>
                <w:p w:rsidR="004F4AD6" w:rsidRPr="00BC1634" w:rsidRDefault="004F4AD6" w:rsidP="004F4AD6">
                  <w:pPr>
                    <w:jc w:val="center"/>
                    <w:rPr>
                      <w:rFonts w:ascii="Arial" w:hAnsi="Arial" w:cs="Arial"/>
                      <w:color w:val="FF0000"/>
                    </w:rPr>
                  </w:pPr>
                  <w:r w:rsidRPr="00BC1634">
                    <w:rPr>
                      <w:rFonts w:ascii="Arial" w:hAnsi="Arial" w:cs="Arial"/>
                      <w:color w:val="FF0000"/>
                    </w:rPr>
                    <w:t>£0.57</w:t>
                  </w:r>
                </w:p>
              </w:tc>
              <w:tc>
                <w:tcPr>
                  <w:tcW w:w="1444" w:type="dxa"/>
                </w:tcPr>
                <w:p w:rsidR="004F4AD6" w:rsidRPr="00BC1634" w:rsidRDefault="004F4AD6" w:rsidP="004F4AD6">
                  <w:pPr>
                    <w:jc w:val="center"/>
                    <w:rPr>
                      <w:rFonts w:ascii="Arial" w:hAnsi="Arial" w:cs="Arial"/>
                      <w:color w:val="FF0000"/>
                    </w:rPr>
                  </w:pPr>
                  <w:r w:rsidRPr="00BC1634">
                    <w:rPr>
                      <w:rFonts w:ascii="Arial" w:hAnsi="Arial" w:cs="Arial"/>
                      <w:color w:val="FF0000"/>
                    </w:rPr>
                    <w:t>£0.57</w:t>
                  </w:r>
                </w:p>
              </w:tc>
              <w:tc>
                <w:tcPr>
                  <w:tcW w:w="1164" w:type="dxa"/>
                </w:tcPr>
                <w:p w:rsidR="004F4AD6" w:rsidRPr="00BC1634" w:rsidRDefault="004F4AD6" w:rsidP="004F4AD6">
                  <w:pPr>
                    <w:jc w:val="center"/>
                    <w:rPr>
                      <w:rFonts w:ascii="Arial" w:hAnsi="Arial" w:cs="Arial"/>
                      <w:color w:val="FF0000"/>
                    </w:rPr>
                  </w:pPr>
                  <w:r w:rsidRPr="00BC1634">
                    <w:rPr>
                      <w:rFonts w:ascii="Arial" w:hAnsi="Arial" w:cs="Arial"/>
                      <w:color w:val="FF0000"/>
                    </w:rPr>
                    <w:t>£0.57</w:t>
                  </w:r>
                </w:p>
              </w:tc>
            </w:tr>
            <w:tr w:rsidR="004F4AD6" w:rsidRPr="00BC1634" w:rsidTr="004F4AD6">
              <w:tc>
                <w:tcPr>
                  <w:tcW w:w="4169" w:type="dxa"/>
                </w:tcPr>
                <w:p w:rsidR="004F4AD6" w:rsidRPr="00BC1634" w:rsidRDefault="004F4AD6" w:rsidP="004F4AD6">
                  <w:pPr>
                    <w:rPr>
                      <w:rFonts w:ascii="Arial" w:hAnsi="Arial" w:cs="Arial"/>
                      <w:color w:val="FF0000"/>
                    </w:rPr>
                  </w:pPr>
                  <w:r w:rsidRPr="00BC1634">
                    <w:rPr>
                      <w:rFonts w:ascii="Arial" w:hAnsi="Arial" w:cs="Arial"/>
                      <w:color w:val="FF0000"/>
                    </w:rPr>
                    <w:t>County wide S</w:t>
                  </w:r>
                  <w:r w:rsidR="00580F46">
                    <w:rPr>
                      <w:rFonts w:ascii="Arial" w:hAnsi="Arial" w:cs="Arial"/>
                      <w:color w:val="FF0000"/>
                    </w:rPr>
                    <w:t>I</w:t>
                  </w:r>
                  <w:r w:rsidRPr="00BC1634">
                    <w:rPr>
                      <w:rFonts w:ascii="Arial" w:hAnsi="Arial" w:cs="Arial"/>
                      <w:color w:val="FF0000"/>
                    </w:rPr>
                    <w:t>MS Licence</w:t>
                  </w:r>
                </w:p>
              </w:tc>
              <w:tc>
                <w:tcPr>
                  <w:tcW w:w="1110" w:type="dxa"/>
                </w:tcPr>
                <w:p w:rsidR="004F4AD6" w:rsidRPr="00BC1634" w:rsidRDefault="004F4AD6" w:rsidP="004F4AD6">
                  <w:pPr>
                    <w:jc w:val="center"/>
                    <w:rPr>
                      <w:rFonts w:ascii="Arial" w:hAnsi="Arial" w:cs="Arial"/>
                      <w:color w:val="FF0000"/>
                    </w:rPr>
                  </w:pPr>
                  <w:r w:rsidRPr="00BC1634">
                    <w:rPr>
                      <w:rFonts w:ascii="Arial" w:hAnsi="Arial" w:cs="Arial"/>
                      <w:color w:val="FF0000"/>
                    </w:rPr>
                    <w:t>£3.63</w:t>
                  </w:r>
                </w:p>
              </w:tc>
              <w:tc>
                <w:tcPr>
                  <w:tcW w:w="1444" w:type="dxa"/>
                </w:tcPr>
                <w:p w:rsidR="004F4AD6" w:rsidRPr="00BC1634" w:rsidRDefault="004F4AD6" w:rsidP="004F4AD6">
                  <w:pPr>
                    <w:jc w:val="center"/>
                    <w:rPr>
                      <w:rFonts w:ascii="Arial" w:hAnsi="Arial" w:cs="Arial"/>
                      <w:color w:val="FF0000"/>
                    </w:rPr>
                  </w:pPr>
                  <w:r w:rsidRPr="00BC1634">
                    <w:rPr>
                      <w:rFonts w:ascii="Arial" w:hAnsi="Arial" w:cs="Arial"/>
                      <w:color w:val="FF0000"/>
                    </w:rPr>
                    <w:t>£3.63</w:t>
                  </w:r>
                </w:p>
              </w:tc>
              <w:tc>
                <w:tcPr>
                  <w:tcW w:w="1164" w:type="dxa"/>
                </w:tcPr>
                <w:p w:rsidR="004F4AD6" w:rsidRPr="00BC1634" w:rsidRDefault="004F4AD6" w:rsidP="004F4AD6">
                  <w:pPr>
                    <w:jc w:val="center"/>
                    <w:rPr>
                      <w:rFonts w:ascii="Arial" w:hAnsi="Arial" w:cs="Arial"/>
                      <w:color w:val="FF0000"/>
                    </w:rPr>
                  </w:pPr>
                  <w:r w:rsidRPr="00BC1634">
                    <w:rPr>
                      <w:rFonts w:ascii="Arial" w:hAnsi="Arial" w:cs="Arial"/>
                      <w:color w:val="FF0000"/>
                    </w:rPr>
                    <w:t>£3.63</w:t>
                  </w:r>
                </w:p>
              </w:tc>
            </w:tr>
            <w:tr w:rsidR="004F4AD6" w:rsidRPr="00BC1634" w:rsidTr="004F4AD6">
              <w:tc>
                <w:tcPr>
                  <w:tcW w:w="4169" w:type="dxa"/>
                </w:tcPr>
                <w:p w:rsidR="004F4AD6" w:rsidRPr="00BC1634" w:rsidRDefault="004F4AD6" w:rsidP="004F4AD6">
                  <w:pPr>
                    <w:rPr>
                      <w:rFonts w:ascii="Arial" w:hAnsi="Arial" w:cs="Arial"/>
                      <w:color w:val="FF0000"/>
                    </w:rPr>
                  </w:pPr>
                  <w:r w:rsidRPr="00BC1634">
                    <w:rPr>
                      <w:rFonts w:ascii="Arial" w:hAnsi="Arial" w:cs="Arial"/>
                      <w:color w:val="FF0000"/>
                    </w:rPr>
                    <w:t>Supply Cover - Trade Union Duties</w:t>
                  </w:r>
                </w:p>
              </w:tc>
              <w:tc>
                <w:tcPr>
                  <w:tcW w:w="1110" w:type="dxa"/>
                </w:tcPr>
                <w:p w:rsidR="004F4AD6" w:rsidRPr="00BC1634" w:rsidRDefault="004F4AD6" w:rsidP="004F4AD6">
                  <w:pPr>
                    <w:jc w:val="center"/>
                    <w:rPr>
                      <w:rFonts w:ascii="Arial" w:hAnsi="Arial" w:cs="Arial"/>
                      <w:color w:val="FF0000"/>
                    </w:rPr>
                  </w:pPr>
                  <w:r w:rsidRPr="00BC1634">
                    <w:rPr>
                      <w:rFonts w:ascii="Arial" w:hAnsi="Arial" w:cs="Arial"/>
                      <w:color w:val="FF0000"/>
                    </w:rPr>
                    <w:t>£1.85</w:t>
                  </w:r>
                </w:p>
              </w:tc>
              <w:tc>
                <w:tcPr>
                  <w:tcW w:w="1444" w:type="dxa"/>
                </w:tcPr>
                <w:p w:rsidR="004F4AD6" w:rsidRPr="00BC1634" w:rsidRDefault="004F4AD6" w:rsidP="004F4AD6">
                  <w:pPr>
                    <w:jc w:val="center"/>
                    <w:rPr>
                      <w:rFonts w:ascii="Arial" w:hAnsi="Arial" w:cs="Arial"/>
                      <w:color w:val="FF0000"/>
                    </w:rPr>
                  </w:pPr>
                  <w:r w:rsidRPr="00BC1634">
                    <w:rPr>
                      <w:rFonts w:ascii="Arial" w:hAnsi="Arial" w:cs="Arial"/>
                      <w:color w:val="FF0000"/>
                    </w:rPr>
                    <w:t>£1.85</w:t>
                  </w:r>
                </w:p>
              </w:tc>
              <w:tc>
                <w:tcPr>
                  <w:tcW w:w="1164" w:type="dxa"/>
                </w:tcPr>
                <w:p w:rsidR="004F4AD6" w:rsidRPr="00BC1634" w:rsidRDefault="004F4AD6" w:rsidP="004F4AD6">
                  <w:pPr>
                    <w:jc w:val="center"/>
                    <w:rPr>
                      <w:rFonts w:ascii="Arial" w:hAnsi="Arial" w:cs="Arial"/>
                      <w:color w:val="FF0000"/>
                    </w:rPr>
                  </w:pPr>
                  <w:r w:rsidRPr="00BC1634">
                    <w:rPr>
                      <w:rFonts w:ascii="Arial" w:hAnsi="Arial" w:cs="Arial"/>
                      <w:color w:val="FF0000"/>
                    </w:rPr>
                    <w:t>£1.85</w:t>
                  </w:r>
                </w:p>
              </w:tc>
            </w:tr>
            <w:tr w:rsidR="004F4AD6" w:rsidRPr="00BC1634" w:rsidTr="004F4AD6">
              <w:tc>
                <w:tcPr>
                  <w:tcW w:w="4169" w:type="dxa"/>
                </w:tcPr>
                <w:p w:rsidR="004F4AD6" w:rsidRPr="00BC1634" w:rsidRDefault="004F4AD6" w:rsidP="004F4AD6">
                  <w:pPr>
                    <w:rPr>
                      <w:rFonts w:ascii="Arial" w:hAnsi="Arial" w:cs="Arial"/>
                      <w:color w:val="FF0000"/>
                    </w:rPr>
                  </w:pPr>
                  <w:r w:rsidRPr="00BC1634">
                    <w:rPr>
                      <w:rFonts w:ascii="Arial" w:hAnsi="Arial" w:cs="Arial"/>
                      <w:color w:val="FF0000"/>
                    </w:rPr>
                    <w:t>Supply Cover – SPS</w:t>
                  </w:r>
                </w:p>
              </w:tc>
              <w:tc>
                <w:tcPr>
                  <w:tcW w:w="1110" w:type="dxa"/>
                </w:tcPr>
                <w:p w:rsidR="004F4AD6" w:rsidRPr="00BC1634" w:rsidRDefault="004F4AD6" w:rsidP="004F4AD6">
                  <w:pPr>
                    <w:jc w:val="center"/>
                    <w:rPr>
                      <w:rFonts w:ascii="Arial" w:hAnsi="Arial" w:cs="Arial"/>
                      <w:color w:val="FF0000"/>
                    </w:rPr>
                  </w:pPr>
                  <w:r w:rsidRPr="00BC1634">
                    <w:rPr>
                      <w:rFonts w:ascii="Arial" w:hAnsi="Arial" w:cs="Arial"/>
                      <w:color w:val="FF0000"/>
                    </w:rPr>
                    <w:t>£0.80</w:t>
                  </w:r>
                </w:p>
              </w:tc>
              <w:tc>
                <w:tcPr>
                  <w:tcW w:w="1444" w:type="dxa"/>
                </w:tcPr>
                <w:p w:rsidR="004F4AD6" w:rsidRPr="00BC1634" w:rsidRDefault="004F4AD6" w:rsidP="004F4AD6">
                  <w:pPr>
                    <w:jc w:val="center"/>
                    <w:rPr>
                      <w:rFonts w:ascii="Arial" w:hAnsi="Arial" w:cs="Arial"/>
                      <w:color w:val="FF0000"/>
                    </w:rPr>
                  </w:pPr>
                  <w:r w:rsidRPr="00BC1634">
                    <w:rPr>
                      <w:rFonts w:ascii="Arial" w:hAnsi="Arial" w:cs="Arial"/>
                      <w:color w:val="FF0000"/>
                    </w:rPr>
                    <w:t>£0.80</w:t>
                  </w:r>
                </w:p>
              </w:tc>
              <w:tc>
                <w:tcPr>
                  <w:tcW w:w="1164" w:type="dxa"/>
                </w:tcPr>
                <w:p w:rsidR="004F4AD6" w:rsidRPr="00BC1634" w:rsidRDefault="004F4AD6" w:rsidP="004F4AD6">
                  <w:pPr>
                    <w:jc w:val="center"/>
                    <w:rPr>
                      <w:rFonts w:ascii="Arial" w:hAnsi="Arial" w:cs="Arial"/>
                      <w:color w:val="FF0000"/>
                    </w:rPr>
                  </w:pPr>
                  <w:r w:rsidRPr="00BC1634">
                    <w:rPr>
                      <w:rFonts w:ascii="Arial" w:hAnsi="Arial" w:cs="Arial"/>
                      <w:color w:val="FF0000"/>
                    </w:rPr>
                    <w:t>£0.80</w:t>
                  </w:r>
                </w:p>
              </w:tc>
            </w:tr>
          </w:tbl>
          <w:p w:rsidR="00F958A3" w:rsidRDefault="00F958A3" w:rsidP="00B4391A">
            <w:pPr>
              <w:rPr>
                <w:rFonts w:ascii="Arial" w:hAnsi="Arial" w:cs="Arial"/>
                <w:b/>
              </w:rPr>
            </w:pPr>
          </w:p>
          <w:p w:rsidR="00F958A3" w:rsidRPr="00AF499A" w:rsidRDefault="00F958A3" w:rsidP="00B4391A">
            <w:pPr>
              <w:rPr>
                <w:rFonts w:ascii="Arial" w:hAnsi="Arial" w:cs="Arial"/>
                <w:b/>
              </w:rPr>
            </w:pPr>
          </w:p>
        </w:tc>
        <w:tc>
          <w:tcPr>
            <w:tcW w:w="1134" w:type="dxa"/>
          </w:tcPr>
          <w:p w:rsidR="00EF1830" w:rsidRDefault="00EF1830">
            <w:pPr>
              <w:rPr>
                <w:rFonts w:ascii="Arial" w:hAnsi="Arial" w:cs="Arial"/>
              </w:rPr>
            </w:pPr>
          </w:p>
          <w:p w:rsidR="00FF16FF" w:rsidRDefault="00FF16FF">
            <w:pPr>
              <w:rPr>
                <w:rFonts w:ascii="Arial" w:hAnsi="Arial" w:cs="Arial"/>
              </w:rPr>
            </w:pPr>
          </w:p>
          <w:p w:rsidR="00FF16FF" w:rsidRDefault="00FF16FF">
            <w:pPr>
              <w:rPr>
                <w:rFonts w:ascii="Arial" w:hAnsi="Arial" w:cs="Arial"/>
              </w:rPr>
            </w:pPr>
          </w:p>
          <w:p w:rsidR="00FF16FF" w:rsidRDefault="00FF16FF">
            <w:pPr>
              <w:rPr>
                <w:rFonts w:ascii="Arial" w:hAnsi="Arial" w:cs="Arial"/>
              </w:rPr>
            </w:pPr>
          </w:p>
          <w:p w:rsidR="00FF16FF" w:rsidRDefault="00FF16FF">
            <w:pPr>
              <w:rPr>
                <w:rFonts w:ascii="Arial" w:hAnsi="Arial" w:cs="Arial"/>
              </w:rPr>
            </w:pPr>
          </w:p>
          <w:p w:rsidR="00FF16FF" w:rsidRDefault="00FF16FF">
            <w:pPr>
              <w:rPr>
                <w:rFonts w:ascii="Arial" w:hAnsi="Arial" w:cs="Arial"/>
              </w:rPr>
            </w:pPr>
          </w:p>
          <w:p w:rsidR="00FF16FF" w:rsidRPr="00675E5B" w:rsidRDefault="00FF16FF">
            <w:pPr>
              <w:rPr>
                <w:rFonts w:ascii="Arial" w:hAnsi="Arial" w:cs="Arial"/>
              </w:rPr>
            </w:pPr>
          </w:p>
        </w:tc>
      </w:tr>
      <w:tr w:rsidR="00162346" w:rsidRPr="00675E5B" w:rsidTr="006025F4">
        <w:tc>
          <w:tcPr>
            <w:tcW w:w="534" w:type="dxa"/>
          </w:tcPr>
          <w:p w:rsidR="00F958A3" w:rsidRDefault="00F958A3">
            <w:pPr>
              <w:rPr>
                <w:rFonts w:ascii="Arial" w:hAnsi="Arial" w:cs="Arial"/>
                <w:b/>
              </w:rPr>
            </w:pPr>
          </w:p>
          <w:p w:rsidR="00162346" w:rsidRPr="00AF499A" w:rsidRDefault="00162346">
            <w:pPr>
              <w:rPr>
                <w:rFonts w:ascii="Arial" w:hAnsi="Arial" w:cs="Arial"/>
                <w:b/>
              </w:rPr>
            </w:pPr>
            <w:r w:rsidRPr="00AF499A">
              <w:rPr>
                <w:rFonts w:ascii="Arial" w:hAnsi="Arial" w:cs="Arial"/>
                <w:b/>
              </w:rPr>
              <w:t>8</w:t>
            </w:r>
          </w:p>
          <w:p w:rsidR="00162346" w:rsidRDefault="00162346">
            <w:pPr>
              <w:rPr>
                <w:rFonts w:ascii="Arial" w:hAnsi="Arial" w:cs="Arial"/>
              </w:rPr>
            </w:pPr>
          </w:p>
          <w:p w:rsidR="00162346" w:rsidRDefault="00162346">
            <w:pPr>
              <w:rPr>
                <w:rFonts w:ascii="Arial" w:hAnsi="Arial" w:cs="Arial"/>
              </w:rPr>
            </w:pPr>
          </w:p>
        </w:tc>
        <w:tc>
          <w:tcPr>
            <w:tcW w:w="8930" w:type="dxa"/>
          </w:tcPr>
          <w:p w:rsidR="00F958A3" w:rsidRDefault="00F958A3" w:rsidP="00111CF0">
            <w:pPr>
              <w:rPr>
                <w:rFonts w:ascii="Arial" w:hAnsi="Arial" w:cs="Arial"/>
                <w:b/>
              </w:rPr>
            </w:pPr>
          </w:p>
          <w:p w:rsidR="0051324E" w:rsidRDefault="00AF499A" w:rsidP="00111CF0">
            <w:pPr>
              <w:rPr>
                <w:rFonts w:ascii="Arial" w:hAnsi="Arial" w:cs="Arial"/>
                <w:b/>
              </w:rPr>
            </w:pPr>
            <w:r>
              <w:rPr>
                <w:rFonts w:ascii="Arial" w:hAnsi="Arial" w:cs="Arial"/>
                <w:b/>
              </w:rPr>
              <w:t>Annual housekeeping items to comply with ESFA regulations</w:t>
            </w:r>
          </w:p>
          <w:p w:rsidR="00AF499A" w:rsidRDefault="00AF499A" w:rsidP="00111CF0">
            <w:pPr>
              <w:rPr>
                <w:rFonts w:ascii="Arial" w:hAnsi="Arial" w:cs="Arial"/>
                <w:b/>
              </w:rPr>
            </w:pPr>
            <w:r>
              <w:rPr>
                <w:rFonts w:ascii="Arial" w:hAnsi="Arial" w:cs="Arial"/>
                <w:b/>
              </w:rPr>
              <w:t xml:space="preserve"> </w:t>
            </w:r>
          </w:p>
          <w:p w:rsidR="0051324E" w:rsidRDefault="0051324E" w:rsidP="00111CF0">
            <w:pPr>
              <w:rPr>
                <w:rFonts w:ascii="Arial" w:hAnsi="Arial" w:cs="Arial"/>
                <w:b/>
              </w:rPr>
            </w:pPr>
            <w:r>
              <w:rPr>
                <w:rFonts w:ascii="Arial" w:hAnsi="Arial" w:cs="Arial"/>
                <w:b/>
              </w:rPr>
              <w:t xml:space="preserve">High Needs Funding </w:t>
            </w:r>
          </w:p>
          <w:p w:rsidR="0051324E" w:rsidRDefault="0051324E" w:rsidP="00111CF0">
            <w:pPr>
              <w:rPr>
                <w:rFonts w:ascii="Arial" w:hAnsi="Arial" w:cs="Arial"/>
                <w:b/>
              </w:rPr>
            </w:pPr>
          </w:p>
          <w:p w:rsidR="0051324E" w:rsidRDefault="001B1100" w:rsidP="001B1100">
            <w:pPr>
              <w:rPr>
                <w:rFonts w:ascii="Arial" w:hAnsi="Arial" w:cs="Arial"/>
              </w:rPr>
            </w:pPr>
            <w:r>
              <w:rPr>
                <w:rFonts w:ascii="Arial" w:hAnsi="Arial" w:cs="Arial"/>
              </w:rPr>
              <w:t>The SFF were informed by SP that there had been no changes to the methodology in the operation of High Needs funding in 201</w:t>
            </w:r>
            <w:r w:rsidR="00F958A3">
              <w:rPr>
                <w:rFonts w:ascii="Arial" w:hAnsi="Arial" w:cs="Arial"/>
              </w:rPr>
              <w:t>8</w:t>
            </w:r>
            <w:r>
              <w:rPr>
                <w:rFonts w:ascii="Arial" w:hAnsi="Arial" w:cs="Arial"/>
              </w:rPr>
              <w:t>-1</w:t>
            </w:r>
            <w:r w:rsidR="00F958A3">
              <w:rPr>
                <w:rFonts w:ascii="Arial" w:hAnsi="Arial" w:cs="Arial"/>
              </w:rPr>
              <w:t>9</w:t>
            </w:r>
            <w:r>
              <w:rPr>
                <w:rFonts w:ascii="Arial" w:hAnsi="Arial" w:cs="Arial"/>
              </w:rPr>
              <w:t xml:space="preserve"> (compared to 201</w:t>
            </w:r>
            <w:r w:rsidR="00F958A3">
              <w:rPr>
                <w:rFonts w:ascii="Arial" w:hAnsi="Arial" w:cs="Arial"/>
              </w:rPr>
              <w:t>7</w:t>
            </w:r>
            <w:r>
              <w:rPr>
                <w:rFonts w:ascii="Arial" w:hAnsi="Arial" w:cs="Arial"/>
              </w:rPr>
              <w:t>-1</w:t>
            </w:r>
            <w:r w:rsidR="00F958A3">
              <w:rPr>
                <w:rFonts w:ascii="Arial" w:hAnsi="Arial" w:cs="Arial"/>
              </w:rPr>
              <w:t>8</w:t>
            </w:r>
            <w:r>
              <w:rPr>
                <w:rFonts w:ascii="Arial" w:hAnsi="Arial" w:cs="Arial"/>
              </w:rPr>
              <w:t>)</w:t>
            </w:r>
            <w:r w:rsidR="00F958A3">
              <w:rPr>
                <w:rFonts w:ascii="Arial" w:hAnsi="Arial" w:cs="Arial"/>
              </w:rPr>
              <w:t>, with the exception the changes made to High Needs Funding in Mainstream Schools detailed in item 3</w:t>
            </w:r>
            <w:r w:rsidR="0051324E">
              <w:rPr>
                <w:rFonts w:ascii="Arial" w:hAnsi="Arial" w:cs="Arial"/>
              </w:rPr>
              <w:t>.</w:t>
            </w:r>
          </w:p>
          <w:p w:rsidR="0051324E" w:rsidRDefault="0051324E" w:rsidP="00111CF0">
            <w:pPr>
              <w:rPr>
                <w:rFonts w:ascii="Arial" w:hAnsi="Arial" w:cs="Arial"/>
                <w:b/>
              </w:rPr>
            </w:pPr>
          </w:p>
          <w:p w:rsidR="001B1100" w:rsidRDefault="0051324E" w:rsidP="00111CF0">
            <w:pPr>
              <w:rPr>
                <w:rFonts w:ascii="Arial" w:hAnsi="Arial" w:cs="Arial"/>
                <w:b/>
              </w:rPr>
            </w:pPr>
            <w:r>
              <w:rPr>
                <w:rFonts w:ascii="Arial" w:hAnsi="Arial" w:cs="Arial"/>
                <w:b/>
              </w:rPr>
              <w:t>Dis-applications</w:t>
            </w:r>
          </w:p>
          <w:p w:rsidR="0051324E" w:rsidRDefault="0051324E" w:rsidP="00111CF0">
            <w:pPr>
              <w:rPr>
                <w:rFonts w:ascii="Arial" w:hAnsi="Arial" w:cs="Arial"/>
                <w:b/>
              </w:rPr>
            </w:pPr>
          </w:p>
          <w:p w:rsidR="0051324E" w:rsidRDefault="0051324E" w:rsidP="0051324E">
            <w:pPr>
              <w:rPr>
                <w:rFonts w:ascii="Arial" w:hAnsi="Arial" w:cs="Arial"/>
              </w:rPr>
            </w:pPr>
            <w:r>
              <w:rPr>
                <w:rFonts w:ascii="Arial" w:hAnsi="Arial" w:cs="Arial"/>
              </w:rPr>
              <w:t>The SFF were notified of the dis</w:t>
            </w:r>
            <w:r w:rsidR="002942CE">
              <w:rPr>
                <w:rFonts w:ascii="Arial" w:hAnsi="Arial" w:cs="Arial"/>
              </w:rPr>
              <w:t>-</w:t>
            </w:r>
            <w:r>
              <w:rPr>
                <w:rFonts w:ascii="Arial" w:hAnsi="Arial" w:cs="Arial"/>
              </w:rPr>
              <w:t xml:space="preserve">application submission to the ESFA for PFI schools where there is </w:t>
            </w:r>
            <w:r w:rsidR="00F92F83">
              <w:rPr>
                <w:rFonts w:ascii="Arial" w:hAnsi="Arial" w:cs="Arial"/>
              </w:rPr>
              <w:t xml:space="preserve">potentially </w:t>
            </w:r>
            <w:r>
              <w:rPr>
                <w:rFonts w:ascii="Arial" w:hAnsi="Arial" w:cs="Arial"/>
              </w:rPr>
              <w:t>a benefit</w:t>
            </w:r>
            <w:r w:rsidR="006B646F">
              <w:rPr>
                <w:rFonts w:ascii="Arial" w:hAnsi="Arial" w:cs="Arial"/>
              </w:rPr>
              <w:t xml:space="preserve"> (or cost)</w:t>
            </w:r>
            <w:r>
              <w:rPr>
                <w:rFonts w:ascii="Arial" w:hAnsi="Arial" w:cs="Arial"/>
              </w:rPr>
              <w:t xml:space="preserve"> </w:t>
            </w:r>
            <w:r w:rsidR="00F92F83">
              <w:rPr>
                <w:rFonts w:ascii="Arial" w:hAnsi="Arial" w:cs="Arial"/>
              </w:rPr>
              <w:t xml:space="preserve">of more than 1% to their school budget resulting from interaction of the PFI factor in the school budget calculation. </w:t>
            </w:r>
            <w:r>
              <w:rPr>
                <w:rFonts w:ascii="Arial" w:hAnsi="Arial" w:cs="Arial"/>
              </w:rPr>
              <w:t xml:space="preserve"> </w:t>
            </w:r>
            <w:r w:rsidR="00F92F83">
              <w:rPr>
                <w:rFonts w:ascii="Arial" w:hAnsi="Arial" w:cs="Arial"/>
              </w:rPr>
              <w:t>The identification of any school that meets the 1% rule will be known early in January when school budgets are calculated</w:t>
            </w:r>
            <w:r w:rsidR="002942CE">
              <w:rPr>
                <w:rFonts w:ascii="Arial" w:hAnsi="Arial" w:cs="Arial"/>
              </w:rPr>
              <w:t>.</w:t>
            </w:r>
            <w:r w:rsidR="00F92F83">
              <w:rPr>
                <w:rFonts w:ascii="Arial" w:hAnsi="Arial" w:cs="Arial"/>
              </w:rPr>
              <w:t xml:space="preserve"> </w:t>
            </w:r>
          </w:p>
          <w:p w:rsidR="0051324E" w:rsidRDefault="0051324E" w:rsidP="0051324E">
            <w:pPr>
              <w:rPr>
                <w:rFonts w:ascii="Arial" w:hAnsi="Arial" w:cs="Arial"/>
              </w:rPr>
            </w:pPr>
          </w:p>
          <w:p w:rsidR="0051324E" w:rsidRDefault="0051324E" w:rsidP="0051324E">
            <w:pPr>
              <w:rPr>
                <w:rFonts w:ascii="Arial" w:hAnsi="Arial" w:cs="Arial"/>
                <w:b/>
              </w:rPr>
            </w:pPr>
            <w:r>
              <w:rPr>
                <w:rFonts w:ascii="Arial" w:hAnsi="Arial" w:cs="Arial"/>
                <w:b/>
              </w:rPr>
              <w:t xml:space="preserve">Historic Commitments and Centrally Retained </w:t>
            </w:r>
            <w:r w:rsidR="00F92F83">
              <w:rPr>
                <w:rFonts w:ascii="Arial" w:hAnsi="Arial" w:cs="Arial"/>
                <w:b/>
              </w:rPr>
              <w:t xml:space="preserve">Budgets </w:t>
            </w:r>
          </w:p>
          <w:p w:rsidR="00F92F83" w:rsidRDefault="00F92F83" w:rsidP="0051324E">
            <w:pPr>
              <w:rPr>
                <w:rFonts w:ascii="Arial" w:hAnsi="Arial" w:cs="Arial"/>
              </w:rPr>
            </w:pPr>
          </w:p>
          <w:p w:rsidR="0051324E" w:rsidRDefault="002942CE" w:rsidP="0051324E">
            <w:pPr>
              <w:rPr>
                <w:rFonts w:ascii="Arial" w:hAnsi="Arial" w:cs="Arial"/>
              </w:rPr>
            </w:pPr>
            <w:r>
              <w:rPr>
                <w:rFonts w:ascii="Arial" w:hAnsi="Arial" w:cs="Arial"/>
              </w:rPr>
              <w:t xml:space="preserve">SP informed SFF members that there were no changes to 2017-18 centrally retained DSG budget and </w:t>
            </w:r>
            <w:r w:rsidR="008E5FAD">
              <w:rPr>
                <w:rFonts w:ascii="Arial" w:hAnsi="Arial" w:cs="Arial"/>
              </w:rPr>
              <w:t xml:space="preserve">the </w:t>
            </w:r>
            <w:r>
              <w:rPr>
                <w:rFonts w:ascii="Arial" w:hAnsi="Arial" w:cs="Arial"/>
              </w:rPr>
              <w:t>level of historic commitments.</w:t>
            </w:r>
          </w:p>
          <w:p w:rsidR="0051324E" w:rsidRDefault="0051324E" w:rsidP="00111CF0">
            <w:pPr>
              <w:rPr>
                <w:rFonts w:ascii="Arial" w:hAnsi="Arial" w:cs="Arial"/>
                <w:b/>
              </w:rPr>
            </w:pPr>
          </w:p>
          <w:p w:rsidR="002942CE" w:rsidRPr="002942CE" w:rsidRDefault="008E5FAD" w:rsidP="002942CE">
            <w:pPr>
              <w:rPr>
                <w:rFonts w:ascii="Arial" w:hAnsi="Arial" w:cs="Arial"/>
                <w:color w:val="FF0000"/>
              </w:rPr>
            </w:pPr>
            <w:r>
              <w:rPr>
                <w:rFonts w:ascii="Arial" w:hAnsi="Arial" w:cs="Arial"/>
                <w:color w:val="FF0000"/>
              </w:rPr>
              <w:t xml:space="preserve">Members of the SFF agreed and ratified </w:t>
            </w:r>
            <w:r w:rsidR="006B646F">
              <w:rPr>
                <w:rFonts w:ascii="Arial" w:hAnsi="Arial" w:cs="Arial"/>
                <w:color w:val="FF0000"/>
              </w:rPr>
              <w:t>all</w:t>
            </w:r>
            <w:r>
              <w:rPr>
                <w:rFonts w:ascii="Arial" w:hAnsi="Arial" w:cs="Arial"/>
                <w:color w:val="FF0000"/>
              </w:rPr>
              <w:t xml:space="preserve"> th</w:t>
            </w:r>
            <w:r w:rsidR="005C1EF4">
              <w:rPr>
                <w:rFonts w:ascii="Arial" w:hAnsi="Arial" w:cs="Arial"/>
                <w:color w:val="FF0000"/>
              </w:rPr>
              <w:t>re</w:t>
            </w:r>
            <w:r>
              <w:rPr>
                <w:rFonts w:ascii="Arial" w:hAnsi="Arial" w:cs="Arial"/>
                <w:color w:val="FF0000"/>
              </w:rPr>
              <w:t>e points above</w:t>
            </w:r>
            <w:r w:rsidR="005C1EF4">
              <w:rPr>
                <w:rFonts w:ascii="Arial" w:hAnsi="Arial" w:cs="Arial"/>
                <w:color w:val="FF0000"/>
              </w:rPr>
              <w:t>.</w:t>
            </w:r>
            <w:r>
              <w:rPr>
                <w:rFonts w:ascii="Arial" w:hAnsi="Arial" w:cs="Arial"/>
                <w:color w:val="FF0000"/>
              </w:rPr>
              <w:t xml:space="preserve"> </w:t>
            </w:r>
          </w:p>
          <w:p w:rsidR="002942CE" w:rsidRDefault="002942CE" w:rsidP="00111CF0">
            <w:pPr>
              <w:rPr>
                <w:rFonts w:ascii="Arial" w:hAnsi="Arial" w:cs="Arial"/>
                <w:b/>
              </w:rPr>
            </w:pPr>
          </w:p>
          <w:p w:rsidR="0051324E" w:rsidRDefault="0051324E" w:rsidP="00111CF0">
            <w:pPr>
              <w:rPr>
                <w:rFonts w:ascii="Arial" w:hAnsi="Arial" w:cs="Arial"/>
                <w:b/>
              </w:rPr>
            </w:pPr>
          </w:p>
          <w:p w:rsidR="00AF499A" w:rsidRPr="00A214B4" w:rsidRDefault="00AF499A" w:rsidP="00111CF0">
            <w:pPr>
              <w:rPr>
                <w:rFonts w:ascii="Arial" w:hAnsi="Arial" w:cs="Arial"/>
                <w:b/>
              </w:rPr>
            </w:pPr>
          </w:p>
        </w:tc>
        <w:tc>
          <w:tcPr>
            <w:tcW w:w="1134" w:type="dxa"/>
          </w:tcPr>
          <w:p w:rsidR="00162346" w:rsidRPr="00675E5B" w:rsidRDefault="00162346">
            <w:pPr>
              <w:rPr>
                <w:rFonts w:ascii="Arial" w:hAnsi="Arial" w:cs="Arial"/>
              </w:rPr>
            </w:pPr>
          </w:p>
        </w:tc>
      </w:tr>
      <w:tr w:rsidR="00162346" w:rsidRPr="00675E5B" w:rsidTr="006025F4">
        <w:tc>
          <w:tcPr>
            <w:tcW w:w="534" w:type="dxa"/>
          </w:tcPr>
          <w:p w:rsidR="00162346" w:rsidRDefault="00162346">
            <w:pPr>
              <w:rPr>
                <w:rFonts w:ascii="Arial" w:hAnsi="Arial" w:cs="Arial"/>
              </w:rPr>
            </w:pPr>
          </w:p>
          <w:p w:rsidR="003C61BA" w:rsidRDefault="003C61BA">
            <w:pPr>
              <w:rPr>
                <w:rFonts w:ascii="Arial" w:hAnsi="Arial" w:cs="Arial"/>
              </w:rPr>
            </w:pPr>
          </w:p>
        </w:tc>
        <w:tc>
          <w:tcPr>
            <w:tcW w:w="8930" w:type="dxa"/>
          </w:tcPr>
          <w:p w:rsidR="00162346" w:rsidRDefault="00162346" w:rsidP="00111CF0">
            <w:pPr>
              <w:rPr>
                <w:rFonts w:ascii="Arial" w:hAnsi="Arial" w:cs="Arial"/>
              </w:rPr>
            </w:pPr>
          </w:p>
          <w:p w:rsidR="003C61BA" w:rsidRPr="008B3704" w:rsidRDefault="003C61BA" w:rsidP="00111CF0">
            <w:pPr>
              <w:rPr>
                <w:rFonts w:ascii="Arial" w:hAnsi="Arial" w:cs="Arial"/>
                <w:b/>
              </w:rPr>
            </w:pPr>
            <w:r w:rsidRPr="008B3704">
              <w:rPr>
                <w:rFonts w:ascii="Arial" w:hAnsi="Arial" w:cs="Arial"/>
                <w:b/>
              </w:rPr>
              <w:t>AOB</w:t>
            </w:r>
          </w:p>
          <w:p w:rsidR="008B3704" w:rsidRDefault="008B3704" w:rsidP="00111CF0">
            <w:pPr>
              <w:rPr>
                <w:rFonts w:ascii="Arial" w:hAnsi="Arial" w:cs="Arial"/>
              </w:rPr>
            </w:pPr>
          </w:p>
          <w:p w:rsidR="00AC26BA" w:rsidRDefault="008E5FAD" w:rsidP="00AC26BA">
            <w:pPr>
              <w:rPr>
                <w:rFonts w:ascii="Arial" w:hAnsi="Arial" w:cs="Arial"/>
              </w:rPr>
            </w:pPr>
            <w:r>
              <w:rPr>
                <w:rFonts w:ascii="Arial" w:hAnsi="Arial" w:cs="Arial"/>
              </w:rPr>
              <w:t xml:space="preserve">This meeting is Patrick </w:t>
            </w:r>
            <w:r w:rsidR="00E6278F">
              <w:rPr>
                <w:rFonts w:ascii="Arial" w:hAnsi="Arial" w:cs="Arial"/>
              </w:rPr>
              <w:t>Leeson’s</w:t>
            </w:r>
            <w:r>
              <w:rPr>
                <w:rFonts w:ascii="Arial" w:hAnsi="Arial" w:cs="Arial"/>
              </w:rPr>
              <w:t xml:space="preserve"> last </w:t>
            </w:r>
            <w:r w:rsidR="00E6278F">
              <w:rPr>
                <w:rFonts w:ascii="Arial" w:hAnsi="Arial" w:cs="Arial"/>
              </w:rPr>
              <w:t>SFF meeting. On behalf of schools in Kent the members of the SFF thanked him for his support and input into Kent’s SFF. In recognition of his service</w:t>
            </w:r>
            <w:r w:rsidR="006B646F">
              <w:rPr>
                <w:rFonts w:ascii="Arial" w:hAnsi="Arial" w:cs="Arial"/>
              </w:rPr>
              <w:t>,</w:t>
            </w:r>
            <w:r w:rsidR="00E6278F">
              <w:rPr>
                <w:rFonts w:ascii="Arial" w:hAnsi="Arial" w:cs="Arial"/>
              </w:rPr>
              <w:t xml:space="preserve"> </w:t>
            </w:r>
            <w:r w:rsidR="006B646F">
              <w:rPr>
                <w:rFonts w:ascii="Arial" w:hAnsi="Arial" w:cs="Arial"/>
              </w:rPr>
              <w:t xml:space="preserve">Patrick was </w:t>
            </w:r>
            <w:r w:rsidR="00E6278F">
              <w:rPr>
                <w:rFonts w:ascii="Arial" w:hAnsi="Arial" w:cs="Arial"/>
              </w:rPr>
              <w:t xml:space="preserve">presented with two gifts, a set of wine glasses and a plaque depicting the increase in schools that achieved a good or outstanding </w:t>
            </w:r>
            <w:r w:rsidR="009D544F">
              <w:rPr>
                <w:rFonts w:ascii="Arial" w:hAnsi="Arial" w:cs="Arial"/>
              </w:rPr>
              <w:t>O</w:t>
            </w:r>
            <w:r w:rsidR="00E6278F">
              <w:rPr>
                <w:rFonts w:ascii="Arial" w:hAnsi="Arial" w:cs="Arial"/>
              </w:rPr>
              <w:t xml:space="preserve">fsted judgement during his </w:t>
            </w:r>
            <w:r w:rsidR="009D544F">
              <w:rPr>
                <w:rFonts w:ascii="Arial" w:hAnsi="Arial" w:cs="Arial"/>
              </w:rPr>
              <w:t xml:space="preserve">term of office in Kent as the </w:t>
            </w:r>
            <w:r w:rsidR="009D544F" w:rsidRPr="009D544F">
              <w:rPr>
                <w:rFonts w:ascii="Arial" w:hAnsi="Arial" w:cs="Arial"/>
              </w:rPr>
              <w:t>Corporate Director</w:t>
            </w:r>
            <w:r w:rsidR="006B646F">
              <w:rPr>
                <w:rFonts w:ascii="Arial" w:hAnsi="Arial" w:cs="Arial"/>
              </w:rPr>
              <w:t>.</w:t>
            </w:r>
          </w:p>
          <w:p w:rsidR="00AC26BA" w:rsidRDefault="00AC26BA" w:rsidP="00111CF0">
            <w:pPr>
              <w:rPr>
                <w:rFonts w:ascii="Arial" w:hAnsi="Arial" w:cs="Arial"/>
              </w:rPr>
            </w:pPr>
            <w:r>
              <w:rPr>
                <w:rFonts w:ascii="Arial" w:hAnsi="Arial" w:cs="Arial"/>
              </w:rPr>
              <w:t xml:space="preserve"> </w:t>
            </w:r>
          </w:p>
          <w:p w:rsidR="003C61BA" w:rsidRDefault="003C61BA" w:rsidP="00FB682E">
            <w:pPr>
              <w:rPr>
                <w:rFonts w:ascii="Arial" w:hAnsi="Arial" w:cs="Arial"/>
              </w:rPr>
            </w:pPr>
          </w:p>
        </w:tc>
        <w:tc>
          <w:tcPr>
            <w:tcW w:w="1134" w:type="dxa"/>
          </w:tcPr>
          <w:p w:rsidR="00162346" w:rsidRDefault="00162346">
            <w:pPr>
              <w:rPr>
                <w:rFonts w:ascii="Arial" w:hAnsi="Arial" w:cs="Arial"/>
              </w:rPr>
            </w:pPr>
          </w:p>
          <w:p w:rsidR="00812CED" w:rsidRDefault="00812CED">
            <w:pPr>
              <w:rPr>
                <w:rFonts w:ascii="Arial" w:hAnsi="Arial" w:cs="Arial"/>
              </w:rPr>
            </w:pPr>
          </w:p>
          <w:p w:rsidR="00812CED" w:rsidRDefault="00812CED">
            <w:pPr>
              <w:rPr>
                <w:rFonts w:ascii="Arial" w:hAnsi="Arial" w:cs="Arial"/>
              </w:rPr>
            </w:pPr>
          </w:p>
          <w:p w:rsidR="00812CED" w:rsidRPr="00675E5B" w:rsidRDefault="00812CED">
            <w:pPr>
              <w:rPr>
                <w:rFonts w:ascii="Arial" w:hAnsi="Arial" w:cs="Arial"/>
              </w:rPr>
            </w:pPr>
          </w:p>
        </w:tc>
      </w:tr>
      <w:tr w:rsidR="0063442B" w:rsidRPr="00675E5B" w:rsidTr="006025F4">
        <w:tc>
          <w:tcPr>
            <w:tcW w:w="534" w:type="dxa"/>
          </w:tcPr>
          <w:p w:rsidR="008A09AC" w:rsidRDefault="008A09AC">
            <w:pPr>
              <w:rPr>
                <w:rFonts w:ascii="Arial" w:hAnsi="Arial" w:cs="Arial"/>
              </w:rPr>
            </w:pPr>
          </w:p>
          <w:p w:rsidR="00162346" w:rsidRDefault="00162346">
            <w:pPr>
              <w:rPr>
                <w:rFonts w:ascii="Arial" w:hAnsi="Arial" w:cs="Arial"/>
              </w:rPr>
            </w:pPr>
          </w:p>
          <w:p w:rsidR="0063442B" w:rsidRPr="00675E5B" w:rsidRDefault="0063442B">
            <w:pPr>
              <w:rPr>
                <w:rFonts w:ascii="Arial" w:hAnsi="Arial" w:cs="Arial"/>
              </w:rPr>
            </w:pPr>
          </w:p>
        </w:tc>
        <w:tc>
          <w:tcPr>
            <w:tcW w:w="8930" w:type="dxa"/>
          </w:tcPr>
          <w:p w:rsidR="008B3704" w:rsidRDefault="008B3704" w:rsidP="00111CF0">
            <w:pPr>
              <w:rPr>
                <w:rFonts w:ascii="Arial" w:hAnsi="Arial" w:cs="Arial"/>
                <w:b/>
              </w:rPr>
            </w:pPr>
          </w:p>
          <w:p w:rsidR="008B3704" w:rsidRDefault="008B3704" w:rsidP="00111CF0">
            <w:pPr>
              <w:rPr>
                <w:rFonts w:ascii="Arial" w:hAnsi="Arial" w:cs="Arial"/>
                <w:b/>
              </w:rPr>
            </w:pPr>
          </w:p>
          <w:p w:rsidR="00EF1830" w:rsidRPr="00EF1830" w:rsidRDefault="00EF1830" w:rsidP="00111CF0">
            <w:pPr>
              <w:rPr>
                <w:rFonts w:ascii="Arial" w:hAnsi="Arial" w:cs="Arial"/>
                <w:b/>
              </w:rPr>
            </w:pPr>
            <w:r w:rsidRPr="00EF1830">
              <w:rPr>
                <w:rFonts w:ascii="Arial" w:hAnsi="Arial" w:cs="Arial"/>
                <w:b/>
              </w:rPr>
              <w:t>SFF meetings – Academic Year September 2017 to August 2017</w:t>
            </w:r>
          </w:p>
          <w:p w:rsidR="00EF1830" w:rsidRDefault="00EF1830" w:rsidP="00111CF0">
            <w:pPr>
              <w:rPr>
                <w:rFonts w:ascii="Arial" w:hAnsi="Arial" w:cs="Arial"/>
              </w:rPr>
            </w:pPr>
          </w:p>
          <w:tbl>
            <w:tblPr>
              <w:tblStyle w:val="TableGrid"/>
              <w:tblW w:w="0" w:type="auto"/>
              <w:tblLayout w:type="fixed"/>
              <w:tblLook w:val="04A0" w:firstRow="1" w:lastRow="0" w:firstColumn="1" w:lastColumn="0" w:noHBand="0" w:noVBand="1"/>
            </w:tblPr>
            <w:tblGrid>
              <w:gridCol w:w="2751"/>
              <w:gridCol w:w="2752"/>
              <w:gridCol w:w="2752"/>
            </w:tblGrid>
            <w:tr w:rsidR="00591CDA" w:rsidTr="00591CDA">
              <w:tc>
                <w:tcPr>
                  <w:tcW w:w="2751" w:type="dxa"/>
                  <w:shd w:val="clear" w:color="auto" w:fill="auto"/>
                </w:tcPr>
                <w:p w:rsidR="00591CDA" w:rsidRDefault="00591CDA" w:rsidP="00111CF0">
                  <w:pPr>
                    <w:rPr>
                      <w:rFonts w:ascii="Arial" w:hAnsi="Arial" w:cs="Arial"/>
                    </w:rPr>
                  </w:pPr>
                  <w:r>
                    <w:rPr>
                      <w:rFonts w:ascii="Arial" w:hAnsi="Arial" w:cs="Arial"/>
                    </w:rPr>
                    <w:t>Date</w:t>
                  </w:r>
                </w:p>
              </w:tc>
              <w:tc>
                <w:tcPr>
                  <w:tcW w:w="2752" w:type="dxa"/>
                  <w:shd w:val="clear" w:color="auto" w:fill="auto"/>
                </w:tcPr>
                <w:p w:rsidR="00591CDA" w:rsidRDefault="00591CDA" w:rsidP="00111CF0">
                  <w:pPr>
                    <w:rPr>
                      <w:rFonts w:ascii="Arial" w:hAnsi="Arial" w:cs="Arial"/>
                    </w:rPr>
                  </w:pPr>
                  <w:r>
                    <w:rPr>
                      <w:rFonts w:ascii="Arial" w:hAnsi="Arial" w:cs="Arial"/>
                    </w:rPr>
                    <w:t>Timings</w:t>
                  </w:r>
                </w:p>
              </w:tc>
              <w:tc>
                <w:tcPr>
                  <w:tcW w:w="2752" w:type="dxa"/>
                  <w:shd w:val="clear" w:color="auto" w:fill="auto"/>
                </w:tcPr>
                <w:p w:rsidR="00591CDA" w:rsidRDefault="00591CDA" w:rsidP="00111CF0">
                  <w:pPr>
                    <w:rPr>
                      <w:rFonts w:ascii="Arial" w:hAnsi="Arial" w:cs="Arial"/>
                    </w:rPr>
                  </w:pPr>
                  <w:r>
                    <w:rPr>
                      <w:rFonts w:ascii="Arial" w:hAnsi="Arial" w:cs="Arial"/>
                    </w:rPr>
                    <w:t>Venue</w:t>
                  </w:r>
                </w:p>
              </w:tc>
            </w:tr>
            <w:tr w:rsidR="00591CDA" w:rsidTr="00591CDA">
              <w:tc>
                <w:tcPr>
                  <w:tcW w:w="2751" w:type="dxa"/>
                  <w:shd w:val="clear" w:color="auto" w:fill="auto"/>
                </w:tcPr>
                <w:p w:rsidR="00591CDA" w:rsidRDefault="00591CDA" w:rsidP="00111CF0">
                  <w:pPr>
                    <w:rPr>
                      <w:rFonts w:ascii="Arial" w:hAnsi="Arial" w:cs="Arial"/>
                    </w:rPr>
                  </w:pPr>
                  <w:r>
                    <w:rPr>
                      <w:rFonts w:ascii="Arial" w:hAnsi="Arial" w:cs="Arial"/>
                    </w:rPr>
                    <w:t>2</w:t>
                  </w:r>
                  <w:r w:rsidR="00AF499A">
                    <w:rPr>
                      <w:rFonts w:ascii="Arial" w:hAnsi="Arial" w:cs="Arial"/>
                    </w:rPr>
                    <w:t>7</w:t>
                  </w:r>
                  <w:r>
                    <w:rPr>
                      <w:rFonts w:ascii="Arial" w:hAnsi="Arial" w:cs="Arial"/>
                    </w:rPr>
                    <w:t xml:space="preserve"> April 201</w:t>
                  </w:r>
                  <w:r w:rsidR="00AF499A">
                    <w:rPr>
                      <w:rFonts w:ascii="Arial" w:hAnsi="Arial" w:cs="Arial"/>
                    </w:rPr>
                    <w:t>8</w:t>
                  </w:r>
                </w:p>
              </w:tc>
              <w:tc>
                <w:tcPr>
                  <w:tcW w:w="2752" w:type="dxa"/>
                  <w:shd w:val="clear" w:color="auto" w:fill="auto"/>
                </w:tcPr>
                <w:p w:rsidR="00591CDA" w:rsidRDefault="00591CDA" w:rsidP="00111CF0">
                  <w:pPr>
                    <w:rPr>
                      <w:rFonts w:ascii="Arial" w:hAnsi="Arial" w:cs="Arial"/>
                    </w:rPr>
                  </w:pPr>
                  <w:r>
                    <w:rPr>
                      <w:rFonts w:ascii="Arial" w:hAnsi="Arial" w:cs="Arial"/>
                    </w:rPr>
                    <w:t>8:00 to 12:00</w:t>
                  </w:r>
                </w:p>
              </w:tc>
              <w:tc>
                <w:tcPr>
                  <w:tcW w:w="2752" w:type="dxa"/>
                  <w:shd w:val="clear" w:color="auto" w:fill="auto"/>
                </w:tcPr>
                <w:p w:rsidR="00591CDA" w:rsidRDefault="00591CDA" w:rsidP="00111CF0">
                  <w:pPr>
                    <w:rPr>
                      <w:rFonts w:ascii="Arial" w:hAnsi="Arial" w:cs="Arial"/>
                    </w:rPr>
                  </w:pPr>
                  <w:r>
                    <w:rPr>
                      <w:rFonts w:ascii="Arial" w:hAnsi="Arial" w:cs="Arial"/>
                    </w:rPr>
                    <w:t xml:space="preserve">Oakwood House    </w:t>
                  </w:r>
                </w:p>
              </w:tc>
            </w:tr>
            <w:tr w:rsidR="00591CDA" w:rsidTr="00591CDA">
              <w:tc>
                <w:tcPr>
                  <w:tcW w:w="2751" w:type="dxa"/>
                  <w:shd w:val="clear" w:color="auto" w:fill="auto"/>
                </w:tcPr>
                <w:p w:rsidR="00591CDA" w:rsidRDefault="00AF499A" w:rsidP="00111CF0">
                  <w:pPr>
                    <w:rPr>
                      <w:rFonts w:ascii="Arial" w:hAnsi="Arial" w:cs="Arial"/>
                    </w:rPr>
                  </w:pPr>
                  <w:r>
                    <w:rPr>
                      <w:rFonts w:ascii="Arial" w:hAnsi="Arial" w:cs="Arial"/>
                    </w:rPr>
                    <w:t>29</w:t>
                  </w:r>
                  <w:r w:rsidR="00591CDA">
                    <w:rPr>
                      <w:rFonts w:ascii="Arial" w:hAnsi="Arial" w:cs="Arial"/>
                    </w:rPr>
                    <w:t xml:space="preserve"> June 201</w:t>
                  </w:r>
                  <w:r>
                    <w:rPr>
                      <w:rFonts w:ascii="Arial" w:hAnsi="Arial" w:cs="Arial"/>
                    </w:rPr>
                    <w:t>8</w:t>
                  </w:r>
                </w:p>
              </w:tc>
              <w:tc>
                <w:tcPr>
                  <w:tcW w:w="2752" w:type="dxa"/>
                  <w:shd w:val="clear" w:color="auto" w:fill="auto"/>
                </w:tcPr>
                <w:p w:rsidR="00591CDA" w:rsidRDefault="00591CDA" w:rsidP="00111CF0">
                  <w:pPr>
                    <w:rPr>
                      <w:rFonts w:ascii="Arial" w:hAnsi="Arial" w:cs="Arial"/>
                    </w:rPr>
                  </w:pPr>
                  <w:r>
                    <w:rPr>
                      <w:rFonts w:ascii="Arial" w:hAnsi="Arial" w:cs="Arial"/>
                    </w:rPr>
                    <w:t>8:00 to 12:00</w:t>
                  </w:r>
                </w:p>
              </w:tc>
              <w:tc>
                <w:tcPr>
                  <w:tcW w:w="2752" w:type="dxa"/>
                  <w:shd w:val="clear" w:color="auto" w:fill="auto"/>
                </w:tcPr>
                <w:p w:rsidR="00591CDA" w:rsidRDefault="00591CDA" w:rsidP="00111CF0">
                  <w:pPr>
                    <w:rPr>
                      <w:rFonts w:ascii="Arial" w:hAnsi="Arial" w:cs="Arial"/>
                    </w:rPr>
                  </w:pPr>
                  <w:r>
                    <w:rPr>
                      <w:rFonts w:ascii="Arial" w:hAnsi="Arial" w:cs="Arial"/>
                    </w:rPr>
                    <w:t xml:space="preserve">Oakwood House    </w:t>
                  </w:r>
                </w:p>
              </w:tc>
            </w:tr>
          </w:tbl>
          <w:p w:rsidR="00591CDA" w:rsidRDefault="00591CDA" w:rsidP="00111CF0">
            <w:pPr>
              <w:rPr>
                <w:rFonts w:ascii="Arial" w:hAnsi="Arial" w:cs="Arial"/>
              </w:rPr>
            </w:pPr>
          </w:p>
          <w:p w:rsidR="002B0F82" w:rsidRPr="00675E5B" w:rsidRDefault="002B0F82">
            <w:pPr>
              <w:rPr>
                <w:rFonts w:ascii="Arial" w:hAnsi="Arial" w:cs="Arial"/>
              </w:rPr>
            </w:pPr>
          </w:p>
        </w:tc>
        <w:tc>
          <w:tcPr>
            <w:tcW w:w="1134" w:type="dxa"/>
          </w:tcPr>
          <w:p w:rsidR="00D944BE" w:rsidRPr="00675E5B" w:rsidRDefault="00D944BE">
            <w:pPr>
              <w:rPr>
                <w:rFonts w:ascii="Arial" w:hAnsi="Arial" w:cs="Arial"/>
              </w:rPr>
            </w:pPr>
          </w:p>
        </w:tc>
      </w:tr>
    </w:tbl>
    <w:p w:rsidR="00F74842" w:rsidRPr="00675E5B" w:rsidRDefault="00F74842">
      <w:pPr>
        <w:rPr>
          <w:rFonts w:ascii="Arial" w:hAnsi="Arial" w:cs="Arial"/>
        </w:rPr>
      </w:pPr>
    </w:p>
    <w:sectPr w:rsidR="00F74842" w:rsidRPr="00675E5B" w:rsidSect="006025F4">
      <w:footerReference w:type="default" r:id="rId26"/>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A01" w:rsidRDefault="006F7A01" w:rsidP="00224A95">
      <w:r>
        <w:separator/>
      </w:r>
    </w:p>
  </w:endnote>
  <w:endnote w:type="continuationSeparator" w:id="0">
    <w:p w:rsidR="006F7A01" w:rsidRDefault="006F7A01" w:rsidP="0022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98985"/>
      <w:docPartObj>
        <w:docPartGallery w:val="Page Numbers (Bottom of Page)"/>
        <w:docPartUnique/>
      </w:docPartObj>
    </w:sdtPr>
    <w:sdtEndPr>
      <w:rPr>
        <w:color w:val="7F7F7F" w:themeColor="background1" w:themeShade="7F"/>
        <w:spacing w:val="60"/>
      </w:rPr>
    </w:sdtEndPr>
    <w:sdtContent>
      <w:p w:rsidR="00975143" w:rsidRDefault="00975143">
        <w:pPr>
          <w:pStyle w:val="Footer"/>
          <w:pBdr>
            <w:top w:val="single" w:sz="4" w:space="1" w:color="D9D9D9" w:themeColor="background1" w:themeShade="D9"/>
          </w:pBdr>
          <w:jc w:val="right"/>
        </w:pPr>
        <w:r>
          <w:fldChar w:fldCharType="begin"/>
        </w:r>
        <w:r>
          <w:instrText xml:space="preserve"> PAGE   \* MERGEFORMAT </w:instrText>
        </w:r>
        <w:r>
          <w:fldChar w:fldCharType="separate"/>
        </w:r>
        <w:r w:rsidR="00D47D5B">
          <w:rPr>
            <w:noProof/>
          </w:rPr>
          <w:t>2</w:t>
        </w:r>
        <w:r>
          <w:rPr>
            <w:noProof/>
          </w:rPr>
          <w:fldChar w:fldCharType="end"/>
        </w:r>
        <w:r>
          <w:t xml:space="preserve"> | </w:t>
        </w:r>
        <w:r>
          <w:rPr>
            <w:color w:val="7F7F7F" w:themeColor="background1" w:themeShade="7F"/>
            <w:spacing w:val="60"/>
          </w:rPr>
          <w:t>Page</w:t>
        </w:r>
      </w:p>
    </w:sdtContent>
  </w:sdt>
  <w:p w:rsidR="00975143" w:rsidRDefault="00975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A01" w:rsidRDefault="006F7A01" w:rsidP="00224A95">
      <w:r>
        <w:separator/>
      </w:r>
    </w:p>
  </w:footnote>
  <w:footnote w:type="continuationSeparator" w:id="0">
    <w:p w:rsidR="006F7A01" w:rsidRDefault="006F7A01" w:rsidP="00224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62933"/>
    <w:multiLevelType w:val="hybridMultilevel"/>
    <w:tmpl w:val="42A8B6C6"/>
    <w:lvl w:ilvl="0" w:tplc="00284C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85A21"/>
    <w:multiLevelType w:val="hybridMultilevel"/>
    <w:tmpl w:val="A312689E"/>
    <w:lvl w:ilvl="0" w:tplc="8CE23C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CF6949"/>
    <w:multiLevelType w:val="hybridMultilevel"/>
    <w:tmpl w:val="24566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609"/>
    <w:rsid w:val="000017D2"/>
    <w:rsid w:val="00001A86"/>
    <w:rsid w:val="000055E2"/>
    <w:rsid w:val="0000568A"/>
    <w:rsid w:val="00011DD4"/>
    <w:rsid w:val="000133FA"/>
    <w:rsid w:val="00014919"/>
    <w:rsid w:val="000217BA"/>
    <w:rsid w:val="0002255A"/>
    <w:rsid w:val="0002351F"/>
    <w:rsid w:val="00024800"/>
    <w:rsid w:val="00027630"/>
    <w:rsid w:val="0003095B"/>
    <w:rsid w:val="00030FD5"/>
    <w:rsid w:val="00032FFD"/>
    <w:rsid w:val="00033978"/>
    <w:rsid w:val="000352B0"/>
    <w:rsid w:val="000371D2"/>
    <w:rsid w:val="0004185E"/>
    <w:rsid w:val="00041BEC"/>
    <w:rsid w:val="00042FA7"/>
    <w:rsid w:val="00043877"/>
    <w:rsid w:val="0004389A"/>
    <w:rsid w:val="00051BA9"/>
    <w:rsid w:val="00052372"/>
    <w:rsid w:val="00053DE8"/>
    <w:rsid w:val="00054500"/>
    <w:rsid w:val="000615E1"/>
    <w:rsid w:val="00062C23"/>
    <w:rsid w:val="00070458"/>
    <w:rsid w:val="00072DF5"/>
    <w:rsid w:val="00073C68"/>
    <w:rsid w:val="000753F7"/>
    <w:rsid w:val="00075F7A"/>
    <w:rsid w:val="00077255"/>
    <w:rsid w:val="00077B1D"/>
    <w:rsid w:val="00083EDC"/>
    <w:rsid w:val="00086778"/>
    <w:rsid w:val="000911FB"/>
    <w:rsid w:val="00092A6E"/>
    <w:rsid w:val="00094ACC"/>
    <w:rsid w:val="000960C8"/>
    <w:rsid w:val="000A251F"/>
    <w:rsid w:val="000A7D96"/>
    <w:rsid w:val="000B1773"/>
    <w:rsid w:val="000B2534"/>
    <w:rsid w:val="000B3893"/>
    <w:rsid w:val="000B4135"/>
    <w:rsid w:val="000B479F"/>
    <w:rsid w:val="000C0900"/>
    <w:rsid w:val="000C2F0D"/>
    <w:rsid w:val="000C2F59"/>
    <w:rsid w:val="000C6B03"/>
    <w:rsid w:val="000D185E"/>
    <w:rsid w:val="000D3F8A"/>
    <w:rsid w:val="000D44AE"/>
    <w:rsid w:val="000D5283"/>
    <w:rsid w:val="000D52BA"/>
    <w:rsid w:val="000F49DE"/>
    <w:rsid w:val="000F5058"/>
    <w:rsid w:val="0010610F"/>
    <w:rsid w:val="001079B4"/>
    <w:rsid w:val="001101AA"/>
    <w:rsid w:val="0011185B"/>
    <w:rsid w:val="00111CF0"/>
    <w:rsid w:val="001134EB"/>
    <w:rsid w:val="001137C5"/>
    <w:rsid w:val="00114171"/>
    <w:rsid w:val="00116B4C"/>
    <w:rsid w:val="00117748"/>
    <w:rsid w:val="001209B0"/>
    <w:rsid w:val="001210C5"/>
    <w:rsid w:val="00121FA9"/>
    <w:rsid w:val="00122A4F"/>
    <w:rsid w:val="00127BB1"/>
    <w:rsid w:val="00132EC4"/>
    <w:rsid w:val="0013606C"/>
    <w:rsid w:val="00141CC1"/>
    <w:rsid w:val="001434E0"/>
    <w:rsid w:val="0014577A"/>
    <w:rsid w:val="00147A7D"/>
    <w:rsid w:val="00152638"/>
    <w:rsid w:val="00157834"/>
    <w:rsid w:val="0016016C"/>
    <w:rsid w:val="00162346"/>
    <w:rsid w:val="0016287E"/>
    <w:rsid w:val="001641B8"/>
    <w:rsid w:val="00165836"/>
    <w:rsid w:val="001724BE"/>
    <w:rsid w:val="0017667B"/>
    <w:rsid w:val="00176D61"/>
    <w:rsid w:val="00177D8D"/>
    <w:rsid w:val="00177D97"/>
    <w:rsid w:val="001818D8"/>
    <w:rsid w:val="001829E9"/>
    <w:rsid w:val="00183070"/>
    <w:rsid w:val="00183D40"/>
    <w:rsid w:val="00186870"/>
    <w:rsid w:val="00186AB9"/>
    <w:rsid w:val="00190865"/>
    <w:rsid w:val="001924A3"/>
    <w:rsid w:val="001A184E"/>
    <w:rsid w:val="001A468B"/>
    <w:rsid w:val="001A588A"/>
    <w:rsid w:val="001B1100"/>
    <w:rsid w:val="001B5F66"/>
    <w:rsid w:val="001C01EB"/>
    <w:rsid w:val="001C06D5"/>
    <w:rsid w:val="001C08F9"/>
    <w:rsid w:val="001C1024"/>
    <w:rsid w:val="001C1F58"/>
    <w:rsid w:val="001C3174"/>
    <w:rsid w:val="001C677E"/>
    <w:rsid w:val="001C6F0E"/>
    <w:rsid w:val="001D0917"/>
    <w:rsid w:val="001D09CD"/>
    <w:rsid w:val="001D1F44"/>
    <w:rsid w:val="001D4753"/>
    <w:rsid w:val="001D663A"/>
    <w:rsid w:val="001D66C3"/>
    <w:rsid w:val="001E1254"/>
    <w:rsid w:val="001E2F74"/>
    <w:rsid w:val="001E40A1"/>
    <w:rsid w:val="001E4660"/>
    <w:rsid w:val="001E599E"/>
    <w:rsid w:val="001E63C5"/>
    <w:rsid w:val="001E67E7"/>
    <w:rsid w:val="001E790F"/>
    <w:rsid w:val="001F08ED"/>
    <w:rsid w:val="001F1ECA"/>
    <w:rsid w:val="001F4397"/>
    <w:rsid w:val="001F6DDC"/>
    <w:rsid w:val="001F7D61"/>
    <w:rsid w:val="00201D6B"/>
    <w:rsid w:val="00201FF9"/>
    <w:rsid w:val="00206B35"/>
    <w:rsid w:val="00207D08"/>
    <w:rsid w:val="002117BA"/>
    <w:rsid w:val="00213339"/>
    <w:rsid w:val="00215CB8"/>
    <w:rsid w:val="002201CC"/>
    <w:rsid w:val="002225A0"/>
    <w:rsid w:val="00224A95"/>
    <w:rsid w:val="00225962"/>
    <w:rsid w:val="0023180E"/>
    <w:rsid w:val="00232E1F"/>
    <w:rsid w:val="0023462A"/>
    <w:rsid w:val="00235730"/>
    <w:rsid w:val="0023685E"/>
    <w:rsid w:val="002372FF"/>
    <w:rsid w:val="00245B9E"/>
    <w:rsid w:val="0024736A"/>
    <w:rsid w:val="0025222F"/>
    <w:rsid w:val="0025551A"/>
    <w:rsid w:val="00257B05"/>
    <w:rsid w:val="00261949"/>
    <w:rsid w:val="00262815"/>
    <w:rsid w:val="002651CD"/>
    <w:rsid w:val="00265C04"/>
    <w:rsid w:val="002730E4"/>
    <w:rsid w:val="00274DBB"/>
    <w:rsid w:val="00275271"/>
    <w:rsid w:val="0027554F"/>
    <w:rsid w:val="00275B3E"/>
    <w:rsid w:val="00275F44"/>
    <w:rsid w:val="00276736"/>
    <w:rsid w:val="00276CD1"/>
    <w:rsid w:val="00277AA4"/>
    <w:rsid w:val="00277BF0"/>
    <w:rsid w:val="00282965"/>
    <w:rsid w:val="0028464D"/>
    <w:rsid w:val="00293738"/>
    <w:rsid w:val="002942CE"/>
    <w:rsid w:val="00294724"/>
    <w:rsid w:val="00296609"/>
    <w:rsid w:val="0029798F"/>
    <w:rsid w:val="002A3702"/>
    <w:rsid w:val="002B012C"/>
    <w:rsid w:val="002B0147"/>
    <w:rsid w:val="002B0F82"/>
    <w:rsid w:val="002B3BD3"/>
    <w:rsid w:val="002B40DF"/>
    <w:rsid w:val="002B57C7"/>
    <w:rsid w:val="002B7224"/>
    <w:rsid w:val="002B7385"/>
    <w:rsid w:val="002C20C7"/>
    <w:rsid w:val="002C691A"/>
    <w:rsid w:val="002C7B3E"/>
    <w:rsid w:val="002C7B96"/>
    <w:rsid w:val="002D1F12"/>
    <w:rsid w:val="002D2860"/>
    <w:rsid w:val="002D32D4"/>
    <w:rsid w:val="002D3AFB"/>
    <w:rsid w:val="002D3AFD"/>
    <w:rsid w:val="002D40DD"/>
    <w:rsid w:val="002D43D1"/>
    <w:rsid w:val="002D66DB"/>
    <w:rsid w:val="002D7E5A"/>
    <w:rsid w:val="002E16F4"/>
    <w:rsid w:val="002E324F"/>
    <w:rsid w:val="002E3ACD"/>
    <w:rsid w:val="002F3093"/>
    <w:rsid w:val="002F46EE"/>
    <w:rsid w:val="002F72D9"/>
    <w:rsid w:val="00300FAE"/>
    <w:rsid w:val="003057AE"/>
    <w:rsid w:val="00310698"/>
    <w:rsid w:val="00312675"/>
    <w:rsid w:val="00317B6D"/>
    <w:rsid w:val="00317F2F"/>
    <w:rsid w:val="003205E6"/>
    <w:rsid w:val="0032410C"/>
    <w:rsid w:val="003244D2"/>
    <w:rsid w:val="0032495A"/>
    <w:rsid w:val="0032723C"/>
    <w:rsid w:val="0033375B"/>
    <w:rsid w:val="003338AE"/>
    <w:rsid w:val="00334362"/>
    <w:rsid w:val="003364C0"/>
    <w:rsid w:val="00336D97"/>
    <w:rsid w:val="003378C7"/>
    <w:rsid w:val="00337A14"/>
    <w:rsid w:val="00343446"/>
    <w:rsid w:val="00351F38"/>
    <w:rsid w:val="00354623"/>
    <w:rsid w:val="00360D09"/>
    <w:rsid w:val="003622F4"/>
    <w:rsid w:val="00362D18"/>
    <w:rsid w:val="00363E91"/>
    <w:rsid w:val="00366443"/>
    <w:rsid w:val="003675BF"/>
    <w:rsid w:val="00367ABC"/>
    <w:rsid w:val="00374095"/>
    <w:rsid w:val="00374ECE"/>
    <w:rsid w:val="00377A3B"/>
    <w:rsid w:val="003840EE"/>
    <w:rsid w:val="0038667F"/>
    <w:rsid w:val="003866D8"/>
    <w:rsid w:val="00387F08"/>
    <w:rsid w:val="0039260F"/>
    <w:rsid w:val="00393407"/>
    <w:rsid w:val="00396AD5"/>
    <w:rsid w:val="00396E01"/>
    <w:rsid w:val="003A4352"/>
    <w:rsid w:val="003A465B"/>
    <w:rsid w:val="003A6AF4"/>
    <w:rsid w:val="003B0123"/>
    <w:rsid w:val="003B1A39"/>
    <w:rsid w:val="003B2BF0"/>
    <w:rsid w:val="003B6F4F"/>
    <w:rsid w:val="003C094B"/>
    <w:rsid w:val="003C0C64"/>
    <w:rsid w:val="003C4531"/>
    <w:rsid w:val="003C4786"/>
    <w:rsid w:val="003C52B3"/>
    <w:rsid w:val="003C61BA"/>
    <w:rsid w:val="003C76CF"/>
    <w:rsid w:val="003D021D"/>
    <w:rsid w:val="003D33E7"/>
    <w:rsid w:val="003D3EF5"/>
    <w:rsid w:val="003D7174"/>
    <w:rsid w:val="003E0236"/>
    <w:rsid w:val="003E36EE"/>
    <w:rsid w:val="003E4488"/>
    <w:rsid w:val="003E4E83"/>
    <w:rsid w:val="003E6F16"/>
    <w:rsid w:val="003E75CC"/>
    <w:rsid w:val="003E797E"/>
    <w:rsid w:val="003E7B2A"/>
    <w:rsid w:val="003F0B0F"/>
    <w:rsid w:val="003F38CB"/>
    <w:rsid w:val="003F405D"/>
    <w:rsid w:val="003F4685"/>
    <w:rsid w:val="003F57FC"/>
    <w:rsid w:val="003F7CD9"/>
    <w:rsid w:val="0040036B"/>
    <w:rsid w:val="0040095A"/>
    <w:rsid w:val="00401064"/>
    <w:rsid w:val="00401286"/>
    <w:rsid w:val="00407322"/>
    <w:rsid w:val="00413CA8"/>
    <w:rsid w:val="00415761"/>
    <w:rsid w:val="00426829"/>
    <w:rsid w:val="00430AA9"/>
    <w:rsid w:val="00432FF0"/>
    <w:rsid w:val="00434358"/>
    <w:rsid w:val="00436A0D"/>
    <w:rsid w:val="00436C07"/>
    <w:rsid w:val="00444461"/>
    <w:rsid w:val="00444EF1"/>
    <w:rsid w:val="0044618F"/>
    <w:rsid w:val="00446CB3"/>
    <w:rsid w:val="00461CD3"/>
    <w:rsid w:val="004640B3"/>
    <w:rsid w:val="004659F1"/>
    <w:rsid w:val="00465D1A"/>
    <w:rsid w:val="004665EC"/>
    <w:rsid w:val="0047255C"/>
    <w:rsid w:val="00472B39"/>
    <w:rsid w:val="00483441"/>
    <w:rsid w:val="0048520D"/>
    <w:rsid w:val="00485823"/>
    <w:rsid w:val="00485B4C"/>
    <w:rsid w:val="004863E4"/>
    <w:rsid w:val="00490919"/>
    <w:rsid w:val="00493893"/>
    <w:rsid w:val="004959C9"/>
    <w:rsid w:val="004975F7"/>
    <w:rsid w:val="004A116A"/>
    <w:rsid w:val="004A4068"/>
    <w:rsid w:val="004B1C4E"/>
    <w:rsid w:val="004B2BE6"/>
    <w:rsid w:val="004B4E10"/>
    <w:rsid w:val="004B6E60"/>
    <w:rsid w:val="004B7BA9"/>
    <w:rsid w:val="004C197B"/>
    <w:rsid w:val="004C1C83"/>
    <w:rsid w:val="004C1F05"/>
    <w:rsid w:val="004D1754"/>
    <w:rsid w:val="004F390B"/>
    <w:rsid w:val="004F4AD6"/>
    <w:rsid w:val="00500712"/>
    <w:rsid w:val="00502941"/>
    <w:rsid w:val="00507BEE"/>
    <w:rsid w:val="005105F1"/>
    <w:rsid w:val="0051324E"/>
    <w:rsid w:val="005158F1"/>
    <w:rsid w:val="00517888"/>
    <w:rsid w:val="0052495B"/>
    <w:rsid w:val="0052554D"/>
    <w:rsid w:val="00533384"/>
    <w:rsid w:val="00533F87"/>
    <w:rsid w:val="00537467"/>
    <w:rsid w:val="00540812"/>
    <w:rsid w:val="00540F0E"/>
    <w:rsid w:val="00541073"/>
    <w:rsid w:val="00541B29"/>
    <w:rsid w:val="00541B2D"/>
    <w:rsid w:val="00541EFC"/>
    <w:rsid w:val="00542B8C"/>
    <w:rsid w:val="00544230"/>
    <w:rsid w:val="00544A74"/>
    <w:rsid w:val="0054552A"/>
    <w:rsid w:val="00547638"/>
    <w:rsid w:val="00550F7F"/>
    <w:rsid w:val="00553650"/>
    <w:rsid w:val="00556D1A"/>
    <w:rsid w:val="00557ABD"/>
    <w:rsid w:val="00560274"/>
    <w:rsid w:val="00561B89"/>
    <w:rsid w:val="00563C5A"/>
    <w:rsid w:val="00563ED2"/>
    <w:rsid w:val="00563FC3"/>
    <w:rsid w:val="00565475"/>
    <w:rsid w:val="00565E38"/>
    <w:rsid w:val="005736FF"/>
    <w:rsid w:val="0057398C"/>
    <w:rsid w:val="0057447F"/>
    <w:rsid w:val="00577F3C"/>
    <w:rsid w:val="00580C08"/>
    <w:rsid w:val="00580F46"/>
    <w:rsid w:val="00581039"/>
    <w:rsid w:val="005810F6"/>
    <w:rsid w:val="00582C06"/>
    <w:rsid w:val="0058431A"/>
    <w:rsid w:val="00584C79"/>
    <w:rsid w:val="00585F4B"/>
    <w:rsid w:val="00590CCA"/>
    <w:rsid w:val="005912B7"/>
    <w:rsid w:val="00591CDA"/>
    <w:rsid w:val="00592753"/>
    <w:rsid w:val="00597850"/>
    <w:rsid w:val="005A0DC5"/>
    <w:rsid w:val="005A29A9"/>
    <w:rsid w:val="005A5DE8"/>
    <w:rsid w:val="005A649C"/>
    <w:rsid w:val="005A6A25"/>
    <w:rsid w:val="005B03FF"/>
    <w:rsid w:val="005B1D57"/>
    <w:rsid w:val="005B37CC"/>
    <w:rsid w:val="005B437D"/>
    <w:rsid w:val="005B5505"/>
    <w:rsid w:val="005B6EA8"/>
    <w:rsid w:val="005B7BDB"/>
    <w:rsid w:val="005C00B4"/>
    <w:rsid w:val="005C1206"/>
    <w:rsid w:val="005C1C46"/>
    <w:rsid w:val="005C1EF4"/>
    <w:rsid w:val="005C31A6"/>
    <w:rsid w:val="005C6197"/>
    <w:rsid w:val="005D0275"/>
    <w:rsid w:val="005D0C84"/>
    <w:rsid w:val="005D198C"/>
    <w:rsid w:val="005D509A"/>
    <w:rsid w:val="005E4815"/>
    <w:rsid w:val="005E74DB"/>
    <w:rsid w:val="005F0501"/>
    <w:rsid w:val="005F5264"/>
    <w:rsid w:val="006025F4"/>
    <w:rsid w:val="00602708"/>
    <w:rsid w:val="00604B49"/>
    <w:rsid w:val="00611F4A"/>
    <w:rsid w:val="006126B3"/>
    <w:rsid w:val="0061298B"/>
    <w:rsid w:val="00612FF5"/>
    <w:rsid w:val="00614877"/>
    <w:rsid w:val="006164E9"/>
    <w:rsid w:val="00617098"/>
    <w:rsid w:val="006215D6"/>
    <w:rsid w:val="00622117"/>
    <w:rsid w:val="00627082"/>
    <w:rsid w:val="006273AF"/>
    <w:rsid w:val="006273D7"/>
    <w:rsid w:val="0063442B"/>
    <w:rsid w:val="00634A7B"/>
    <w:rsid w:val="006368EE"/>
    <w:rsid w:val="0064305C"/>
    <w:rsid w:val="0064320F"/>
    <w:rsid w:val="00647F4A"/>
    <w:rsid w:val="00650D0F"/>
    <w:rsid w:val="00652812"/>
    <w:rsid w:val="00657F0E"/>
    <w:rsid w:val="006622F8"/>
    <w:rsid w:val="00662E12"/>
    <w:rsid w:val="00664564"/>
    <w:rsid w:val="00671907"/>
    <w:rsid w:val="006722DC"/>
    <w:rsid w:val="00673CD8"/>
    <w:rsid w:val="00675E5B"/>
    <w:rsid w:val="00680379"/>
    <w:rsid w:val="00682999"/>
    <w:rsid w:val="00684045"/>
    <w:rsid w:val="00684836"/>
    <w:rsid w:val="00684860"/>
    <w:rsid w:val="006851A3"/>
    <w:rsid w:val="00690156"/>
    <w:rsid w:val="00691745"/>
    <w:rsid w:val="0069186D"/>
    <w:rsid w:val="00693331"/>
    <w:rsid w:val="006934CE"/>
    <w:rsid w:val="00695AA5"/>
    <w:rsid w:val="00695EA1"/>
    <w:rsid w:val="0069695C"/>
    <w:rsid w:val="006A28BF"/>
    <w:rsid w:val="006A2A97"/>
    <w:rsid w:val="006A4F2B"/>
    <w:rsid w:val="006A641F"/>
    <w:rsid w:val="006A6729"/>
    <w:rsid w:val="006A7653"/>
    <w:rsid w:val="006B1125"/>
    <w:rsid w:val="006B24A6"/>
    <w:rsid w:val="006B40D5"/>
    <w:rsid w:val="006B48D7"/>
    <w:rsid w:val="006B49E2"/>
    <w:rsid w:val="006B5F31"/>
    <w:rsid w:val="006B646F"/>
    <w:rsid w:val="006B73FC"/>
    <w:rsid w:val="006B7C12"/>
    <w:rsid w:val="006C5973"/>
    <w:rsid w:val="006D1919"/>
    <w:rsid w:val="006D4C8D"/>
    <w:rsid w:val="006E022D"/>
    <w:rsid w:val="006E196B"/>
    <w:rsid w:val="006E2388"/>
    <w:rsid w:val="006E2CE1"/>
    <w:rsid w:val="006E58CD"/>
    <w:rsid w:val="006E715C"/>
    <w:rsid w:val="006F20E8"/>
    <w:rsid w:val="006F4983"/>
    <w:rsid w:val="006F5976"/>
    <w:rsid w:val="006F790F"/>
    <w:rsid w:val="006F7A01"/>
    <w:rsid w:val="00701648"/>
    <w:rsid w:val="00703A8E"/>
    <w:rsid w:val="007109C2"/>
    <w:rsid w:val="00717345"/>
    <w:rsid w:val="00727F53"/>
    <w:rsid w:val="0073093E"/>
    <w:rsid w:val="00730C31"/>
    <w:rsid w:val="0073110F"/>
    <w:rsid w:val="007327DA"/>
    <w:rsid w:val="00733C21"/>
    <w:rsid w:val="00741280"/>
    <w:rsid w:val="007432A8"/>
    <w:rsid w:val="007453A2"/>
    <w:rsid w:val="00746709"/>
    <w:rsid w:val="0074695A"/>
    <w:rsid w:val="007509D6"/>
    <w:rsid w:val="007620E3"/>
    <w:rsid w:val="00763CEF"/>
    <w:rsid w:val="00767AF2"/>
    <w:rsid w:val="00770741"/>
    <w:rsid w:val="007757E1"/>
    <w:rsid w:val="00776387"/>
    <w:rsid w:val="00777F4A"/>
    <w:rsid w:val="00781B4D"/>
    <w:rsid w:val="00782C24"/>
    <w:rsid w:val="00790644"/>
    <w:rsid w:val="00791453"/>
    <w:rsid w:val="0079199B"/>
    <w:rsid w:val="007946F3"/>
    <w:rsid w:val="00794E81"/>
    <w:rsid w:val="007953A4"/>
    <w:rsid w:val="0079706C"/>
    <w:rsid w:val="007A26D6"/>
    <w:rsid w:val="007A29DC"/>
    <w:rsid w:val="007A5843"/>
    <w:rsid w:val="007A5F0C"/>
    <w:rsid w:val="007A6C77"/>
    <w:rsid w:val="007A7A51"/>
    <w:rsid w:val="007A7EB2"/>
    <w:rsid w:val="007B2CC1"/>
    <w:rsid w:val="007B38A8"/>
    <w:rsid w:val="007B3D18"/>
    <w:rsid w:val="007B3D5D"/>
    <w:rsid w:val="007B50D0"/>
    <w:rsid w:val="007B58B6"/>
    <w:rsid w:val="007C0EA9"/>
    <w:rsid w:val="007C1B85"/>
    <w:rsid w:val="007C737F"/>
    <w:rsid w:val="007C76A9"/>
    <w:rsid w:val="007D1FBA"/>
    <w:rsid w:val="007D604A"/>
    <w:rsid w:val="007D606F"/>
    <w:rsid w:val="007E0EA1"/>
    <w:rsid w:val="007E2364"/>
    <w:rsid w:val="007E790C"/>
    <w:rsid w:val="007E7D0C"/>
    <w:rsid w:val="007F336B"/>
    <w:rsid w:val="007F430A"/>
    <w:rsid w:val="007F68CF"/>
    <w:rsid w:val="0080271F"/>
    <w:rsid w:val="00805EFE"/>
    <w:rsid w:val="00812007"/>
    <w:rsid w:val="00812CED"/>
    <w:rsid w:val="008133A7"/>
    <w:rsid w:val="00813FEC"/>
    <w:rsid w:val="00821C2F"/>
    <w:rsid w:val="00824F81"/>
    <w:rsid w:val="00831F3D"/>
    <w:rsid w:val="00832E4B"/>
    <w:rsid w:val="0083389D"/>
    <w:rsid w:val="008353D4"/>
    <w:rsid w:val="00840E7D"/>
    <w:rsid w:val="008423D8"/>
    <w:rsid w:val="00842825"/>
    <w:rsid w:val="00843256"/>
    <w:rsid w:val="00844B27"/>
    <w:rsid w:val="008456C7"/>
    <w:rsid w:val="008457D2"/>
    <w:rsid w:val="00845FC0"/>
    <w:rsid w:val="0084725E"/>
    <w:rsid w:val="00847A3B"/>
    <w:rsid w:val="00850392"/>
    <w:rsid w:val="00850DFA"/>
    <w:rsid w:val="008516CD"/>
    <w:rsid w:val="00856E94"/>
    <w:rsid w:val="00857E69"/>
    <w:rsid w:val="00863233"/>
    <w:rsid w:val="00864406"/>
    <w:rsid w:val="00867850"/>
    <w:rsid w:val="0087782F"/>
    <w:rsid w:val="00881764"/>
    <w:rsid w:val="008841A7"/>
    <w:rsid w:val="00884A71"/>
    <w:rsid w:val="00885E49"/>
    <w:rsid w:val="00886D84"/>
    <w:rsid w:val="00890BEA"/>
    <w:rsid w:val="00892BBA"/>
    <w:rsid w:val="00895B9F"/>
    <w:rsid w:val="00897B46"/>
    <w:rsid w:val="008A09AC"/>
    <w:rsid w:val="008A2101"/>
    <w:rsid w:val="008A2824"/>
    <w:rsid w:val="008A2FD7"/>
    <w:rsid w:val="008B1295"/>
    <w:rsid w:val="008B12FF"/>
    <w:rsid w:val="008B1DAC"/>
    <w:rsid w:val="008B3704"/>
    <w:rsid w:val="008B380D"/>
    <w:rsid w:val="008B5AFC"/>
    <w:rsid w:val="008B736E"/>
    <w:rsid w:val="008B7A8A"/>
    <w:rsid w:val="008C00CB"/>
    <w:rsid w:val="008C1018"/>
    <w:rsid w:val="008C6DFF"/>
    <w:rsid w:val="008C754E"/>
    <w:rsid w:val="008D00A0"/>
    <w:rsid w:val="008D11D1"/>
    <w:rsid w:val="008D31C0"/>
    <w:rsid w:val="008D455F"/>
    <w:rsid w:val="008D49DE"/>
    <w:rsid w:val="008D7426"/>
    <w:rsid w:val="008E2C1D"/>
    <w:rsid w:val="008E5FAD"/>
    <w:rsid w:val="008E6D33"/>
    <w:rsid w:val="008E7A3A"/>
    <w:rsid w:val="008F11B9"/>
    <w:rsid w:val="008F30EA"/>
    <w:rsid w:val="008F3333"/>
    <w:rsid w:val="008F3F9B"/>
    <w:rsid w:val="008F55FF"/>
    <w:rsid w:val="009063BB"/>
    <w:rsid w:val="00907CDE"/>
    <w:rsid w:val="00913177"/>
    <w:rsid w:val="009163A5"/>
    <w:rsid w:val="009174DB"/>
    <w:rsid w:val="00920715"/>
    <w:rsid w:val="00921872"/>
    <w:rsid w:val="009234D5"/>
    <w:rsid w:val="00930989"/>
    <w:rsid w:val="00930A9F"/>
    <w:rsid w:val="009318C6"/>
    <w:rsid w:val="009350EC"/>
    <w:rsid w:val="00936064"/>
    <w:rsid w:val="009373C9"/>
    <w:rsid w:val="00940D6E"/>
    <w:rsid w:val="00942889"/>
    <w:rsid w:val="00943BCD"/>
    <w:rsid w:val="00944386"/>
    <w:rsid w:val="0095190F"/>
    <w:rsid w:val="00953A5B"/>
    <w:rsid w:val="00954F2A"/>
    <w:rsid w:val="00964D20"/>
    <w:rsid w:val="009650D2"/>
    <w:rsid w:val="00965202"/>
    <w:rsid w:val="00965C0B"/>
    <w:rsid w:val="00966A30"/>
    <w:rsid w:val="00971157"/>
    <w:rsid w:val="009727C3"/>
    <w:rsid w:val="00975143"/>
    <w:rsid w:val="009751A8"/>
    <w:rsid w:val="00976D92"/>
    <w:rsid w:val="00980A49"/>
    <w:rsid w:val="0098122F"/>
    <w:rsid w:val="00982E47"/>
    <w:rsid w:val="00986C5C"/>
    <w:rsid w:val="00990DC4"/>
    <w:rsid w:val="00993A75"/>
    <w:rsid w:val="00994615"/>
    <w:rsid w:val="00995C4A"/>
    <w:rsid w:val="00996C29"/>
    <w:rsid w:val="00996D59"/>
    <w:rsid w:val="009972FB"/>
    <w:rsid w:val="009A00E0"/>
    <w:rsid w:val="009A057B"/>
    <w:rsid w:val="009A1076"/>
    <w:rsid w:val="009A2A5B"/>
    <w:rsid w:val="009A5478"/>
    <w:rsid w:val="009A76A9"/>
    <w:rsid w:val="009A7BCE"/>
    <w:rsid w:val="009B18CC"/>
    <w:rsid w:val="009B3D39"/>
    <w:rsid w:val="009B6C4D"/>
    <w:rsid w:val="009C03E3"/>
    <w:rsid w:val="009C2ACE"/>
    <w:rsid w:val="009C55E3"/>
    <w:rsid w:val="009C658C"/>
    <w:rsid w:val="009C6B0B"/>
    <w:rsid w:val="009D298E"/>
    <w:rsid w:val="009D544F"/>
    <w:rsid w:val="009D6014"/>
    <w:rsid w:val="009E3B3F"/>
    <w:rsid w:val="009E430E"/>
    <w:rsid w:val="009E462C"/>
    <w:rsid w:val="009E58F4"/>
    <w:rsid w:val="009E6DF1"/>
    <w:rsid w:val="009F1120"/>
    <w:rsid w:val="009F2AE1"/>
    <w:rsid w:val="009F39E6"/>
    <w:rsid w:val="009F3F65"/>
    <w:rsid w:val="009F4884"/>
    <w:rsid w:val="009F5465"/>
    <w:rsid w:val="009F6F80"/>
    <w:rsid w:val="00A04B4F"/>
    <w:rsid w:val="00A04B94"/>
    <w:rsid w:val="00A05CAC"/>
    <w:rsid w:val="00A13389"/>
    <w:rsid w:val="00A1539E"/>
    <w:rsid w:val="00A214B4"/>
    <w:rsid w:val="00A25CE3"/>
    <w:rsid w:val="00A3322D"/>
    <w:rsid w:val="00A33CEB"/>
    <w:rsid w:val="00A35204"/>
    <w:rsid w:val="00A36D41"/>
    <w:rsid w:val="00A46133"/>
    <w:rsid w:val="00A46143"/>
    <w:rsid w:val="00A47574"/>
    <w:rsid w:val="00A47E7E"/>
    <w:rsid w:val="00A52AB0"/>
    <w:rsid w:val="00A543DE"/>
    <w:rsid w:val="00A55853"/>
    <w:rsid w:val="00A5733B"/>
    <w:rsid w:val="00A5768F"/>
    <w:rsid w:val="00A57F3C"/>
    <w:rsid w:val="00A60ADF"/>
    <w:rsid w:val="00A60DE8"/>
    <w:rsid w:val="00A63CDD"/>
    <w:rsid w:val="00A6568C"/>
    <w:rsid w:val="00A664F7"/>
    <w:rsid w:val="00A7157A"/>
    <w:rsid w:val="00A74115"/>
    <w:rsid w:val="00A7746A"/>
    <w:rsid w:val="00A810B6"/>
    <w:rsid w:val="00A83CE5"/>
    <w:rsid w:val="00A84F83"/>
    <w:rsid w:val="00A86022"/>
    <w:rsid w:val="00A90465"/>
    <w:rsid w:val="00A925EB"/>
    <w:rsid w:val="00A92A59"/>
    <w:rsid w:val="00A9389B"/>
    <w:rsid w:val="00A93D68"/>
    <w:rsid w:val="00A97E70"/>
    <w:rsid w:val="00AA2AA2"/>
    <w:rsid w:val="00AB18D4"/>
    <w:rsid w:val="00AB1B84"/>
    <w:rsid w:val="00AB2633"/>
    <w:rsid w:val="00AB37F2"/>
    <w:rsid w:val="00AB5F73"/>
    <w:rsid w:val="00AB68E2"/>
    <w:rsid w:val="00AB71D9"/>
    <w:rsid w:val="00AB7443"/>
    <w:rsid w:val="00AC26BA"/>
    <w:rsid w:val="00AC48DE"/>
    <w:rsid w:val="00AD1347"/>
    <w:rsid w:val="00AD13D1"/>
    <w:rsid w:val="00AD1B20"/>
    <w:rsid w:val="00AD1F73"/>
    <w:rsid w:val="00AE04D2"/>
    <w:rsid w:val="00AE1FDD"/>
    <w:rsid w:val="00AE29C9"/>
    <w:rsid w:val="00AE3538"/>
    <w:rsid w:val="00AE42B7"/>
    <w:rsid w:val="00AE6E0B"/>
    <w:rsid w:val="00AF3964"/>
    <w:rsid w:val="00AF499A"/>
    <w:rsid w:val="00AF4A30"/>
    <w:rsid w:val="00AF7D45"/>
    <w:rsid w:val="00B0355D"/>
    <w:rsid w:val="00B037B1"/>
    <w:rsid w:val="00B05085"/>
    <w:rsid w:val="00B054C1"/>
    <w:rsid w:val="00B07273"/>
    <w:rsid w:val="00B11FDB"/>
    <w:rsid w:val="00B16975"/>
    <w:rsid w:val="00B20B16"/>
    <w:rsid w:val="00B234C9"/>
    <w:rsid w:val="00B25A22"/>
    <w:rsid w:val="00B25DF0"/>
    <w:rsid w:val="00B261C1"/>
    <w:rsid w:val="00B302EF"/>
    <w:rsid w:val="00B349E9"/>
    <w:rsid w:val="00B37428"/>
    <w:rsid w:val="00B4263D"/>
    <w:rsid w:val="00B42B2B"/>
    <w:rsid w:val="00B42B6A"/>
    <w:rsid w:val="00B4391A"/>
    <w:rsid w:val="00B479E5"/>
    <w:rsid w:val="00B50A61"/>
    <w:rsid w:val="00B53010"/>
    <w:rsid w:val="00B53D45"/>
    <w:rsid w:val="00B57116"/>
    <w:rsid w:val="00B653ED"/>
    <w:rsid w:val="00B66CB5"/>
    <w:rsid w:val="00B80B33"/>
    <w:rsid w:val="00B82211"/>
    <w:rsid w:val="00B86070"/>
    <w:rsid w:val="00B8620D"/>
    <w:rsid w:val="00B8623C"/>
    <w:rsid w:val="00B907B3"/>
    <w:rsid w:val="00B90B81"/>
    <w:rsid w:val="00B91076"/>
    <w:rsid w:val="00B915B7"/>
    <w:rsid w:val="00B920DF"/>
    <w:rsid w:val="00B96F76"/>
    <w:rsid w:val="00BA0B43"/>
    <w:rsid w:val="00BA0EC3"/>
    <w:rsid w:val="00BA146B"/>
    <w:rsid w:val="00BA1516"/>
    <w:rsid w:val="00BA57A2"/>
    <w:rsid w:val="00BA5B20"/>
    <w:rsid w:val="00BA5B8C"/>
    <w:rsid w:val="00BA79DE"/>
    <w:rsid w:val="00BB331C"/>
    <w:rsid w:val="00BB4749"/>
    <w:rsid w:val="00BC0177"/>
    <w:rsid w:val="00BC06F0"/>
    <w:rsid w:val="00BC1286"/>
    <w:rsid w:val="00BC1634"/>
    <w:rsid w:val="00BC5E86"/>
    <w:rsid w:val="00BC6DAA"/>
    <w:rsid w:val="00BC7D6E"/>
    <w:rsid w:val="00BD0EC9"/>
    <w:rsid w:val="00BD1890"/>
    <w:rsid w:val="00BD31D8"/>
    <w:rsid w:val="00BD3CAF"/>
    <w:rsid w:val="00BE24A2"/>
    <w:rsid w:val="00BE27D6"/>
    <w:rsid w:val="00BE3288"/>
    <w:rsid w:val="00BE6169"/>
    <w:rsid w:val="00BF24D6"/>
    <w:rsid w:val="00BF3109"/>
    <w:rsid w:val="00BF332F"/>
    <w:rsid w:val="00BF73AD"/>
    <w:rsid w:val="00C0352A"/>
    <w:rsid w:val="00C05864"/>
    <w:rsid w:val="00C0744A"/>
    <w:rsid w:val="00C07C3E"/>
    <w:rsid w:val="00C113FE"/>
    <w:rsid w:val="00C1273A"/>
    <w:rsid w:val="00C21BE6"/>
    <w:rsid w:val="00C220D1"/>
    <w:rsid w:val="00C23CDE"/>
    <w:rsid w:val="00C27E0A"/>
    <w:rsid w:val="00C32CBF"/>
    <w:rsid w:val="00C32D33"/>
    <w:rsid w:val="00C33292"/>
    <w:rsid w:val="00C34427"/>
    <w:rsid w:val="00C36919"/>
    <w:rsid w:val="00C434FE"/>
    <w:rsid w:val="00C44B6A"/>
    <w:rsid w:val="00C47297"/>
    <w:rsid w:val="00C47512"/>
    <w:rsid w:val="00C51229"/>
    <w:rsid w:val="00C53DC2"/>
    <w:rsid w:val="00C5524C"/>
    <w:rsid w:val="00C55990"/>
    <w:rsid w:val="00C57E55"/>
    <w:rsid w:val="00C63BD9"/>
    <w:rsid w:val="00C70C17"/>
    <w:rsid w:val="00C70F8D"/>
    <w:rsid w:val="00C7553B"/>
    <w:rsid w:val="00C76D21"/>
    <w:rsid w:val="00C8564A"/>
    <w:rsid w:val="00C86BF2"/>
    <w:rsid w:val="00C87225"/>
    <w:rsid w:val="00C90588"/>
    <w:rsid w:val="00C94568"/>
    <w:rsid w:val="00C94833"/>
    <w:rsid w:val="00C9742A"/>
    <w:rsid w:val="00CA01A0"/>
    <w:rsid w:val="00CA0DF7"/>
    <w:rsid w:val="00CA4A8B"/>
    <w:rsid w:val="00CA5C2B"/>
    <w:rsid w:val="00CA68E0"/>
    <w:rsid w:val="00CB12BD"/>
    <w:rsid w:val="00CB5B59"/>
    <w:rsid w:val="00CC12D8"/>
    <w:rsid w:val="00CC5D18"/>
    <w:rsid w:val="00CC5DC8"/>
    <w:rsid w:val="00CD04D3"/>
    <w:rsid w:val="00CD50FB"/>
    <w:rsid w:val="00CD70B2"/>
    <w:rsid w:val="00CE0A5A"/>
    <w:rsid w:val="00CE0B58"/>
    <w:rsid w:val="00CE0E0B"/>
    <w:rsid w:val="00CE2EBB"/>
    <w:rsid w:val="00CE4FF0"/>
    <w:rsid w:val="00CE78D4"/>
    <w:rsid w:val="00CF0D3F"/>
    <w:rsid w:val="00CF0D5D"/>
    <w:rsid w:val="00CF2857"/>
    <w:rsid w:val="00CF306F"/>
    <w:rsid w:val="00CF39AF"/>
    <w:rsid w:val="00CF5B1D"/>
    <w:rsid w:val="00CF699F"/>
    <w:rsid w:val="00CF77B2"/>
    <w:rsid w:val="00D00896"/>
    <w:rsid w:val="00D0090A"/>
    <w:rsid w:val="00D024B6"/>
    <w:rsid w:val="00D03136"/>
    <w:rsid w:val="00D05781"/>
    <w:rsid w:val="00D13BCF"/>
    <w:rsid w:val="00D172E0"/>
    <w:rsid w:val="00D17376"/>
    <w:rsid w:val="00D20F43"/>
    <w:rsid w:val="00D214AA"/>
    <w:rsid w:val="00D22CD6"/>
    <w:rsid w:val="00D36FC4"/>
    <w:rsid w:val="00D370ED"/>
    <w:rsid w:val="00D40275"/>
    <w:rsid w:val="00D43C74"/>
    <w:rsid w:val="00D440D7"/>
    <w:rsid w:val="00D47D5B"/>
    <w:rsid w:val="00D47DF8"/>
    <w:rsid w:val="00D574B5"/>
    <w:rsid w:val="00D62035"/>
    <w:rsid w:val="00D62D3C"/>
    <w:rsid w:val="00D6445E"/>
    <w:rsid w:val="00D64F6F"/>
    <w:rsid w:val="00D65E13"/>
    <w:rsid w:val="00D665A3"/>
    <w:rsid w:val="00D665A5"/>
    <w:rsid w:val="00D700AF"/>
    <w:rsid w:val="00D723AD"/>
    <w:rsid w:val="00D8213F"/>
    <w:rsid w:val="00D833F1"/>
    <w:rsid w:val="00D842F0"/>
    <w:rsid w:val="00D85D0F"/>
    <w:rsid w:val="00D86B4F"/>
    <w:rsid w:val="00D87703"/>
    <w:rsid w:val="00D91C52"/>
    <w:rsid w:val="00D944BE"/>
    <w:rsid w:val="00D955F6"/>
    <w:rsid w:val="00D960ED"/>
    <w:rsid w:val="00D977B1"/>
    <w:rsid w:val="00DA2767"/>
    <w:rsid w:val="00DA2F98"/>
    <w:rsid w:val="00DA3191"/>
    <w:rsid w:val="00DA3689"/>
    <w:rsid w:val="00DB5E63"/>
    <w:rsid w:val="00DB63E3"/>
    <w:rsid w:val="00DC0997"/>
    <w:rsid w:val="00DC0A07"/>
    <w:rsid w:val="00DC6103"/>
    <w:rsid w:val="00DC6532"/>
    <w:rsid w:val="00DD02EE"/>
    <w:rsid w:val="00DD177D"/>
    <w:rsid w:val="00DD2304"/>
    <w:rsid w:val="00DD4DEE"/>
    <w:rsid w:val="00DD508C"/>
    <w:rsid w:val="00DE11DA"/>
    <w:rsid w:val="00DE4146"/>
    <w:rsid w:val="00DE41BC"/>
    <w:rsid w:val="00DE4A1B"/>
    <w:rsid w:val="00DE6163"/>
    <w:rsid w:val="00DF1425"/>
    <w:rsid w:val="00DF273E"/>
    <w:rsid w:val="00DF4617"/>
    <w:rsid w:val="00DF4642"/>
    <w:rsid w:val="00DF57B8"/>
    <w:rsid w:val="00DF6563"/>
    <w:rsid w:val="00DF7B80"/>
    <w:rsid w:val="00E00D0B"/>
    <w:rsid w:val="00E017B4"/>
    <w:rsid w:val="00E01DE0"/>
    <w:rsid w:val="00E02CDD"/>
    <w:rsid w:val="00E04EE5"/>
    <w:rsid w:val="00E11FC7"/>
    <w:rsid w:val="00E13D14"/>
    <w:rsid w:val="00E14571"/>
    <w:rsid w:val="00E16A5D"/>
    <w:rsid w:val="00E20649"/>
    <w:rsid w:val="00E2340B"/>
    <w:rsid w:val="00E23CDA"/>
    <w:rsid w:val="00E23E5A"/>
    <w:rsid w:val="00E24695"/>
    <w:rsid w:val="00E271A3"/>
    <w:rsid w:val="00E27BEF"/>
    <w:rsid w:val="00E304BC"/>
    <w:rsid w:val="00E34290"/>
    <w:rsid w:val="00E34B92"/>
    <w:rsid w:val="00E3664F"/>
    <w:rsid w:val="00E37523"/>
    <w:rsid w:val="00E40E78"/>
    <w:rsid w:val="00E44017"/>
    <w:rsid w:val="00E46011"/>
    <w:rsid w:val="00E51A7B"/>
    <w:rsid w:val="00E52049"/>
    <w:rsid w:val="00E52392"/>
    <w:rsid w:val="00E556BA"/>
    <w:rsid w:val="00E5571D"/>
    <w:rsid w:val="00E57460"/>
    <w:rsid w:val="00E618C7"/>
    <w:rsid w:val="00E6278F"/>
    <w:rsid w:val="00E63C6A"/>
    <w:rsid w:val="00E65271"/>
    <w:rsid w:val="00E70FC7"/>
    <w:rsid w:val="00E77678"/>
    <w:rsid w:val="00E840C8"/>
    <w:rsid w:val="00E84375"/>
    <w:rsid w:val="00E85152"/>
    <w:rsid w:val="00E86147"/>
    <w:rsid w:val="00E86E03"/>
    <w:rsid w:val="00E87ED5"/>
    <w:rsid w:val="00E90237"/>
    <w:rsid w:val="00EA52ED"/>
    <w:rsid w:val="00EB08D7"/>
    <w:rsid w:val="00EB20E9"/>
    <w:rsid w:val="00EB2113"/>
    <w:rsid w:val="00EB4567"/>
    <w:rsid w:val="00EB5AFF"/>
    <w:rsid w:val="00EB6141"/>
    <w:rsid w:val="00EB6569"/>
    <w:rsid w:val="00ED4580"/>
    <w:rsid w:val="00ED7E42"/>
    <w:rsid w:val="00EE1233"/>
    <w:rsid w:val="00EE1D92"/>
    <w:rsid w:val="00EE216F"/>
    <w:rsid w:val="00EE342E"/>
    <w:rsid w:val="00EE39EB"/>
    <w:rsid w:val="00EE463C"/>
    <w:rsid w:val="00EE5425"/>
    <w:rsid w:val="00EE58D6"/>
    <w:rsid w:val="00EE6D39"/>
    <w:rsid w:val="00EE7C3E"/>
    <w:rsid w:val="00EF0334"/>
    <w:rsid w:val="00EF1830"/>
    <w:rsid w:val="00EF4282"/>
    <w:rsid w:val="00EF5AB5"/>
    <w:rsid w:val="00EF7AF4"/>
    <w:rsid w:val="00F01B67"/>
    <w:rsid w:val="00F01F2A"/>
    <w:rsid w:val="00F0204A"/>
    <w:rsid w:val="00F02590"/>
    <w:rsid w:val="00F02995"/>
    <w:rsid w:val="00F042D3"/>
    <w:rsid w:val="00F133E7"/>
    <w:rsid w:val="00F30032"/>
    <w:rsid w:val="00F301CE"/>
    <w:rsid w:val="00F31A7E"/>
    <w:rsid w:val="00F3320F"/>
    <w:rsid w:val="00F35696"/>
    <w:rsid w:val="00F35C48"/>
    <w:rsid w:val="00F36326"/>
    <w:rsid w:val="00F365F7"/>
    <w:rsid w:val="00F37634"/>
    <w:rsid w:val="00F37E92"/>
    <w:rsid w:val="00F41E45"/>
    <w:rsid w:val="00F423AA"/>
    <w:rsid w:val="00F46695"/>
    <w:rsid w:val="00F54598"/>
    <w:rsid w:val="00F55CEC"/>
    <w:rsid w:val="00F569C1"/>
    <w:rsid w:val="00F66C85"/>
    <w:rsid w:val="00F74842"/>
    <w:rsid w:val="00F75617"/>
    <w:rsid w:val="00F763FE"/>
    <w:rsid w:val="00F767D4"/>
    <w:rsid w:val="00F774B0"/>
    <w:rsid w:val="00F821B8"/>
    <w:rsid w:val="00F82F0A"/>
    <w:rsid w:val="00F922C5"/>
    <w:rsid w:val="00F92F83"/>
    <w:rsid w:val="00F958A3"/>
    <w:rsid w:val="00FA1115"/>
    <w:rsid w:val="00FA47C2"/>
    <w:rsid w:val="00FB4D00"/>
    <w:rsid w:val="00FB548C"/>
    <w:rsid w:val="00FB682E"/>
    <w:rsid w:val="00FC0524"/>
    <w:rsid w:val="00FC0710"/>
    <w:rsid w:val="00FC1C50"/>
    <w:rsid w:val="00FC2C6A"/>
    <w:rsid w:val="00FC5288"/>
    <w:rsid w:val="00FD1DC9"/>
    <w:rsid w:val="00FD2511"/>
    <w:rsid w:val="00FD4332"/>
    <w:rsid w:val="00FD4F32"/>
    <w:rsid w:val="00FE5733"/>
    <w:rsid w:val="00FE6D70"/>
    <w:rsid w:val="00FF16FF"/>
    <w:rsid w:val="00FF4D0F"/>
    <w:rsid w:val="00FF51F3"/>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FB5A98-66CC-4BDD-BD4A-780C8BE3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3FC3"/>
    <w:rPr>
      <w:sz w:val="24"/>
      <w:szCs w:val="24"/>
    </w:rPr>
  </w:style>
  <w:style w:type="paragraph" w:styleId="Heading1">
    <w:name w:val="heading 1"/>
    <w:basedOn w:val="Normal"/>
    <w:link w:val="Heading1Char"/>
    <w:uiPriority w:val="9"/>
    <w:qFormat/>
    <w:rsid w:val="00F30032"/>
    <w:pPr>
      <w:spacing w:after="75"/>
      <w:outlineLvl w:val="0"/>
    </w:pPr>
    <w:rPr>
      <w:rFonts w:ascii="Georgia" w:hAnsi="Georgia"/>
      <w:b/>
      <w:bCs/>
      <w:color w:val="12486C"/>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8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7E0EA1"/>
    <w:rPr>
      <w:color w:val="0000FF" w:themeColor="hyperlink"/>
      <w:u w:val="single"/>
    </w:rPr>
  </w:style>
  <w:style w:type="paragraph" w:styleId="NormalWeb">
    <w:name w:val="Normal (Web)"/>
    <w:basedOn w:val="Normal"/>
    <w:uiPriority w:val="99"/>
    <w:unhideWhenUsed/>
    <w:rsid w:val="00BB4749"/>
    <w:pPr>
      <w:spacing w:before="100" w:beforeAutospacing="1" w:after="343"/>
    </w:pPr>
    <w:rPr>
      <w:sz w:val="34"/>
      <w:szCs w:val="34"/>
    </w:rPr>
  </w:style>
  <w:style w:type="paragraph" w:styleId="ListParagraph">
    <w:name w:val="List Paragraph"/>
    <w:basedOn w:val="Normal"/>
    <w:uiPriority w:val="34"/>
    <w:qFormat/>
    <w:rsid w:val="00053DE8"/>
    <w:pPr>
      <w:ind w:left="720"/>
      <w:contextualSpacing/>
    </w:pPr>
  </w:style>
  <w:style w:type="paragraph" w:styleId="Header">
    <w:name w:val="header"/>
    <w:basedOn w:val="Normal"/>
    <w:link w:val="HeaderChar"/>
    <w:rsid w:val="00224A95"/>
    <w:pPr>
      <w:tabs>
        <w:tab w:val="center" w:pos="4513"/>
        <w:tab w:val="right" w:pos="9026"/>
      </w:tabs>
    </w:pPr>
  </w:style>
  <w:style w:type="character" w:customStyle="1" w:styleId="HeaderChar">
    <w:name w:val="Header Char"/>
    <w:basedOn w:val="DefaultParagraphFont"/>
    <w:link w:val="Header"/>
    <w:rsid w:val="00224A95"/>
    <w:rPr>
      <w:sz w:val="24"/>
      <w:szCs w:val="24"/>
    </w:rPr>
  </w:style>
  <w:style w:type="paragraph" w:styleId="Footer">
    <w:name w:val="footer"/>
    <w:basedOn w:val="Normal"/>
    <w:link w:val="FooterChar"/>
    <w:uiPriority w:val="99"/>
    <w:rsid w:val="00224A95"/>
    <w:pPr>
      <w:tabs>
        <w:tab w:val="center" w:pos="4513"/>
        <w:tab w:val="right" w:pos="9026"/>
      </w:tabs>
    </w:pPr>
  </w:style>
  <w:style w:type="character" w:customStyle="1" w:styleId="FooterChar">
    <w:name w:val="Footer Char"/>
    <w:basedOn w:val="DefaultParagraphFont"/>
    <w:link w:val="Footer"/>
    <w:uiPriority w:val="99"/>
    <w:rsid w:val="00224A95"/>
    <w:rPr>
      <w:sz w:val="24"/>
      <w:szCs w:val="24"/>
    </w:rPr>
  </w:style>
  <w:style w:type="paragraph" w:styleId="BalloonText">
    <w:name w:val="Balloon Text"/>
    <w:basedOn w:val="Normal"/>
    <w:link w:val="BalloonTextChar"/>
    <w:rsid w:val="00300FAE"/>
    <w:rPr>
      <w:rFonts w:ascii="Tahoma" w:hAnsi="Tahoma" w:cs="Tahoma"/>
      <w:sz w:val="16"/>
      <w:szCs w:val="16"/>
    </w:rPr>
  </w:style>
  <w:style w:type="character" w:customStyle="1" w:styleId="BalloonTextChar">
    <w:name w:val="Balloon Text Char"/>
    <w:basedOn w:val="DefaultParagraphFont"/>
    <w:link w:val="BalloonText"/>
    <w:rsid w:val="00300FAE"/>
    <w:rPr>
      <w:rFonts w:ascii="Tahoma" w:hAnsi="Tahoma" w:cs="Tahoma"/>
      <w:sz w:val="16"/>
      <w:szCs w:val="16"/>
    </w:rPr>
  </w:style>
  <w:style w:type="paragraph" w:styleId="PlainText">
    <w:name w:val="Plain Text"/>
    <w:basedOn w:val="Normal"/>
    <w:link w:val="PlainTextChar"/>
    <w:uiPriority w:val="99"/>
    <w:unhideWhenUsed/>
    <w:rsid w:val="00C76D2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C76D21"/>
    <w:rPr>
      <w:rFonts w:ascii="Calibri" w:eastAsiaTheme="minorHAnsi" w:hAnsi="Calibri" w:cstheme="minorBidi"/>
      <w:sz w:val="22"/>
      <w:szCs w:val="21"/>
      <w:lang w:eastAsia="en-US"/>
    </w:rPr>
  </w:style>
  <w:style w:type="character" w:customStyle="1" w:styleId="Heading1Char">
    <w:name w:val="Heading 1 Char"/>
    <w:basedOn w:val="DefaultParagraphFont"/>
    <w:link w:val="Heading1"/>
    <w:uiPriority w:val="9"/>
    <w:rsid w:val="00F30032"/>
    <w:rPr>
      <w:rFonts w:ascii="Georgia" w:hAnsi="Georgia"/>
      <w:b/>
      <w:bCs/>
      <w:color w:val="12486C"/>
      <w:kern w:val="36"/>
      <w:sz w:val="36"/>
      <w:szCs w:val="36"/>
    </w:rPr>
  </w:style>
  <w:style w:type="character" w:styleId="Strong">
    <w:name w:val="Strong"/>
    <w:basedOn w:val="DefaultParagraphFont"/>
    <w:uiPriority w:val="22"/>
    <w:qFormat/>
    <w:rsid w:val="00F30032"/>
    <w:rPr>
      <w:b/>
      <w:bCs/>
    </w:rPr>
  </w:style>
  <w:style w:type="character" w:styleId="FollowedHyperlink">
    <w:name w:val="FollowedHyperlink"/>
    <w:basedOn w:val="DefaultParagraphFont"/>
    <w:rsid w:val="00F30032"/>
    <w:rPr>
      <w:color w:val="800080" w:themeColor="followedHyperlink"/>
      <w:u w:val="single"/>
    </w:rPr>
  </w:style>
  <w:style w:type="paragraph" w:customStyle="1" w:styleId="Default">
    <w:name w:val="Default"/>
    <w:rsid w:val="00DA3191"/>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D91C52"/>
    <w:rPr>
      <w:sz w:val="16"/>
      <w:szCs w:val="16"/>
    </w:rPr>
  </w:style>
  <w:style w:type="paragraph" w:styleId="CommentText">
    <w:name w:val="annotation text"/>
    <w:basedOn w:val="Normal"/>
    <w:link w:val="CommentTextChar"/>
    <w:semiHidden/>
    <w:unhideWhenUsed/>
    <w:rsid w:val="00D91C52"/>
    <w:rPr>
      <w:sz w:val="20"/>
      <w:szCs w:val="20"/>
    </w:rPr>
  </w:style>
  <w:style w:type="character" w:customStyle="1" w:styleId="CommentTextChar">
    <w:name w:val="Comment Text Char"/>
    <w:basedOn w:val="DefaultParagraphFont"/>
    <w:link w:val="CommentText"/>
    <w:semiHidden/>
    <w:rsid w:val="00D91C52"/>
  </w:style>
  <w:style w:type="paragraph" w:styleId="CommentSubject">
    <w:name w:val="annotation subject"/>
    <w:basedOn w:val="CommentText"/>
    <w:next w:val="CommentText"/>
    <w:link w:val="CommentSubjectChar"/>
    <w:semiHidden/>
    <w:unhideWhenUsed/>
    <w:rsid w:val="00D91C52"/>
    <w:rPr>
      <w:b/>
      <w:bCs/>
    </w:rPr>
  </w:style>
  <w:style w:type="character" w:customStyle="1" w:styleId="CommentSubjectChar">
    <w:name w:val="Comment Subject Char"/>
    <w:basedOn w:val="CommentTextChar"/>
    <w:link w:val="CommentSubject"/>
    <w:semiHidden/>
    <w:rsid w:val="00D91C52"/>
    <w:rPr>
      <w:b/>
      <w:bCs/>
    </w:rPr>
  </w:style>
  <w:style w:type="character" w:customStyle="1" w:styleId="UnresolvedMention1">
    <w:name w:val="Unresolved Mention1"/>
    <w:basedOn w:val="DefaultParagraphFont"/>
    <w:uiPriority w:val="99"/>
    <w:semiHidden/>
    <w:unhideWhenUsed/>
    <w:rsid w:val="00541B2D"/>
    <w:rPr>
      <w:color w:val="808080"/>
      <w:shd w:val="clear" w:color="auto" w:fill="E6E6E6"/>
    </w:rPr>
  </w:style>
  <w:style w:type="paragraph" w:styleId="Revision">
    <w:name w:val="Revision"/>
    <w:hidden/>
    <w:uiPriority w:val="99"/>
    <w:semiHidden/>
    <w:rsid w:val="001C31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5242">
      <w:bodyDiv w:val="1"/>
      <w:marLeft w:val="0"/>
      <w:marRight w:val="0"/>
      <w:marTop w:val="0"/>
      <w:marBottom w:val="0"/>
      <w:divBdr>
        <w:top w:val="none" w:sz="0" w:space="0" w:color="auto"/>
        <w:left w:val="none" w:sz="0" w:space="0" w:color="auto"/>
        <w:bottom w:val="none" w:sz="0" w:space="0" w:color="auto"/>
        <w:right w:val="none" w:sz="0" w:space="0" w:color="auto"/>
      </w:divBdr>
    </w:div>
    <w:div w:id="98792510">
      <w:bodyDiv w:val="1"/>
      <w:marLeft w:val="0"/>
      <w:marRight w:val="0"/>
      <w:marTop w:val="0"/>
      <w:marBottom w:val="0"/>
      <w:divBdr>
        <w:top w:val="none" w:sz="0" w:space="0" w:color="auto"/>
        <w:left w:val="none" w:sz="0" w:space="0" w:color="auto"/>
        <w:bottom w:val="none" w:sz="0" w:space="0" w:color="auto"/>
        <w:right w:val="none" w:sz="0" w:space="0" w:color="auto"/>
      </w:divBdr>
      <w:divsChild>
        <w:div w:id="1561862013">
          <w:marLeft w:val="0"/>
          <w:marRight w:val="0"/>
          <w:marTop w:val="0"/>
          <w:marBottom w:val="0"/>
          <w:divBdr>
            <w:top w:val="none" w:sz="0" w:space="0" w:color="auto"/>
            <w:left w:val="none" w:sz="0" w:space="0" w:color="auto"/>
            <w:bottom w:val="none" w:sz="0" w:space="0" w:color="auto"/>
            <w:right w:val="none" w:sz="0" w:space="0" w:color="auto"/>
          </w:divBdr>
          <w:divsChild>
            <w:div w:id="1269580050">
              <w:marLeft w:val="0"/>
              <w:marRight w:val="0"/>
              <w:marTop w:val="0"/>
              <w:marBottom w:val="0"/>
              <w:divBdr>
                <w:top w:val="none" w:sz="0" w:space="0" w:color="auto"/>
                <w:left w:val="none" w:sz="0" w:space="0" w:color="auto"/>
                <w:bottom w:val="none" w:sz="0" w:space="0" w:color="auto"/>
                <w:right w:val="none" w:sz="0" w:space="0" w:color="auto"/>
              </w:divBdr>
              <w:divsChild>
                <w:div w:id="762453733">
                  <w:marLeft w:val="0"/>
                  <w:marRight w:val="0"/>
                  <w:marTop w:val="0"/>
                  <w:marBottom w:val="0"/>
                  <w:divBdr>
                    <w:top w:val="none" w:sz="0" w:space="0" w:color="auto"/>
                    <w:left w:val="none" w:sz="0" w:space="0" w:color="auto"/>
                    <w:bottom w:val="none" w:sz="0" w:space="0" w:color="auto"/>
                    <w:right w:val="none" w:sz="0" w:space="0" w:color="auto"/>
                  </w:divBdr>
                  <w:divsChild>
                    <w:div w:id="1162238893">
                      <w:marLeft w:val="0"/>
                      <w:marRight w:val="0"/>
                      <w:marTop w:val="0"/>
                      <w:marBottom w:val="0"/>
                      <w:divBdr>
                        <w:top w:val="none" w:sz="0" w:space="0" w:color="auto"/>
                        <w:left w:val="none" w:sz="0" w:space="0" w:color="auto"/>
                        <w:bottom w:val="none" w:sz="0" w:space="0" w:color="auto"/>
                        <w:right w:val="none" w:sz="0" w:space="0" w:color="auto"/>
                      </w:divBdr>
                      <w:divsChild>
                        <w:div w:id="3539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86472">
      <w:bodyDiv w:val="1"/>
      <w:marLeft w:val="0"/>
      <w:marRight w:val="0"/>
      <w:marTop w:val="0"/>
      <w:marBottom w:val="0"/>
      <w:divBdr>
        <w:top w:val="none" w:sz="0" w:space="0" w:color="auto"/>
        <w:left w:val="none" w:sz="0" w:space="0" w:color="auto"/>
        <w:bottom w:val="none" w:sz="0" w:space="0" w:color="auto"/>
        <w:right w:val="none" w:sz="0" w:space="0" w:color="auto"/>
      </w:divBdr>
    </w:div>
    <w:div w:id="165945430">
      <w:bodyDiv w:val="1"/>
      <w:marLeft w:val="0"/>
      <w:marRight w:val="0"/>
      <w:marTop w:val="0"/>
      <w:marBottom w:val="0"/>
      <w:divBdr>
        <w:top w:val="none" w:sz="0" w:space="0" w:color="auto"/>
        <w:left w:val="none" w:sz="0" w:space="0" w:color="auto"/>
        <w:bottom w:val="none" w:sz="0" w:space="0" w:color="auto"/>
        <w:right w:val="none" w:sz="0" w:space="0" w:color="auto"/>
      </w:divBdr>
    </w:div>
    <w:div w:id="307168419">
      <w:bodyDiv w:val="1"/>
      <w:marLeft w:val="0"/>
      <w:marRight w:val="0"/>
      <w:marTop w:val="0"/>
      <w:marBottom w:val="0"/>
      <w:divBdr>
        <w:top w:val="none" w:sz="0" w:space="0" w:color="auto"/>
        <w:left w:val="none" w:sz="0" w:space="0" w:color="auto"/>
        <w:bottom w:val="none" w:sz="0" w:space="0" w:color="auto"/>
        <w:right w:val="none" w:sz="0" w:space="0" w:color="auto"/>
      </w:divBdr>
    </w:div>
    <w:div w:id="510264005">
      <w:bodyDiv w:val="1"/>
      <w:marLeft w:val="0"/>
      <w:marRight w:val="0"/>
      <w:marTop w:val="0"/>
      <w:marBottom w:val="0"/>
      <w:divBdr>
        <w:top w:val="none" w:sz="0" w:space="0" w:color="auto"/>
        <w:left w:val="none" w:sz="0" w:space="0" w:color="auto"/>
        <w:bottom w:val="none" w:sz="0" w:space="0" w:color="auto"/>
        <w:right w:val="none" w:sz="0" w:space="0" w:color="auto"/>
      </w:divBdr>
    </w:div>
    <w:div w:id="557397689">
      <w:bodyDiv w:val="1"/>
      <w:marLeft w:val="0"/>
      <w:marRight w:val="0"/>
      <w:marTop w:val="0"/>
      <w:marBottom w:val="0"/>
      <w:divBdr>
        <w:top w:val="none" w:sz="0" w:space="0" w:color="auto"/>
        <w:left w:val="none" w:sz="0" w:space="0" w:color="auto"/>
        <w:bottom w:val="none" w:sz="0" w:space="0" w:color="auto"/>
        <w:right w:val="none" w:sz="0" w:space="0" w:color="auto"/>
      </w:divBdr>
      <w:divsChild>
        <w:div w:id="1571958208">
          <w:marLeft w:val="0"/>
          <w:marRight w:val="0"/>
          <w:marTop w:val="0"/>
          <w:marBottom w:val="0"/>
          <w:divBdr>
            <w:top w:val="none" w:sz="0" w:space="0" w:color="auto"/>
            <w:left w:val="none" w:sz="0" w:space="0" w:color="auto"/>
            <w:bottom w:val="none" w:sz="0" w:space="0" w:color="auto"/>
            <w:right w:val="none" w:sz="0" w:space="0" w:color="auto"/>
          </w:divBdr>
          <w:divsChild>
            <w:div w:id="615528925">
              <w:marLeft w:val="0"/>
              <w:marRight w:val="0"/>
              <w:marTop w:val="2100"/>
              <w:marBottom w:val="0"/>
              <w:divBdr>
                <w:top w:val="none" w:sz="0" w:space="0" w:color="auto"/>
                <w:left w:val="none" w:sz="0" w:space="0" w:color="auto"/>
                <w:bottom w:val="none" w:sz="0" w:space="0" w:color="auto"/>
                <w:right w:val="none" w:sz="0" w:space="0" w:color="auto"/>
              </w:divBdr>
              <w:divsChild>
                <w:div w:id="1692991612">
                  <w:marLeft w:val="0"/>
                  <w:marRight w:val="0"/>
                  <w:marTop w:val="0"/>
                  <w:marBottom w:val="0"/>
                  <w:divBdr>
                    <w:top w:val="none" w:sz="0" w:space="0" w:color="auto"/>
                    <w:left w:val="none" w:sz="0" w:space="0" w:color="auto"/>
                    <w:bottom w:val="none" w:sz="0" w:space="0" w:color="auto"/>
                    <w:right w:val="none" w:sz="0" w:space="0" w:color="auto"/>
                  </w:divBdr>
                  <w:divsChild>
                    <w:div w:id="1916864338">
                      <w:marLeft w:val="0"/>
                      <w:marRight w:val="0"/>
                      <w:marTop w:val="0"/>
                      <w:marBottom w:val="0"/>
                      <w:divBdr>
                        <w:top w:val="none" w:sz="0" w:space="0" w:color="auto"/>
                        <w:left w:val="none" w:sz="0" w:space="0" w:color="auto"/>
                        <w:bottom w:val="none" w:sz="0" w:space="0" w:color="auto"/>
                        <w:right w:val="none" w:sz="0" w:space="0" w:color="auto"/>
                      </w:divBdr>
                      <w:divsChild>
                        <w:div w:id="4843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179271">
      <w:bodyDiv w:val="1"/>
      <w:marLeft w:val="0"/>
      <w:marRight w:val="0"/>
      <w:marTop w:val="0"/>
      <w:marBottom w:val="0"/>
      <w:divBdr>
        <w:top w:val="none" w:sz="0" w:space="0" w:color="auto"/>
        <w:left w:val="none" w:sz="0" w:space="0" w:color="auto"/>
        <w:bottom w:val="none" w:sz="0" w:space="0" w:color="auto"/>
        <w:right w:val="none" w:sz="0" w:space="0" w:color="auto"/>
      </w:divBdr>
      <w:divsChild>
        <w:div w:id="761533929">
          <w:marLeft w:val="0"/>
          <w:marRight w:val="0"/>
          <w:marTop w:val="0"/>
          <w:marBottom w:val="0"/>
          <w:divBdr>
            <w:top w:val="none" w:sz="0" w:space="0" w:color="auto"/>
            <w:left w:val="none" w:sz="0" w:space="0" w:color="auto"/>
            <w:bottom w:val="none" w:sz="0" w:space="0" w:color="auto"/>
            <w:right w:val="none" w:sz="0" w:space="0" w:color="auto"/>
          </w:divBdr>
          <w:divsChild>
            <w:div w:id="1416322830">
              <w:marLeft w:val="0"/>
              <w:marRight w:val="0"/>
              <w:marTop w:val="2100"/>
              <w:marBottom w:val="0"/>
              <w:divBdr>
                <w:top w:val="none" w:sz="0" w:space="0" w:color="auto"/>
                <w:left w:val="none" w:sz="0" w:space="0" w:color="auto"/>
                <w:bottom w:val="none" w:sz="0" w:space="0" w:color="auto"/>
                <w:right w:val="none" w:sz="0" w:space="0" w:color="auto"/>
              </w:divBdr>
              <w:divsChild>
                <w:div w:id="704866617">
                  <w:marLeft w:val="0"/>
                  <w:marRight w:val="0"/>
                  <w:marTop w:val="0"/>
                  <w:marBottom w:val="0"/>
                  <w:divBdr>
                    <w:top w:val="none" w:sz="0" w:space="0" w:color="auto"/>
                    <w:left w:val="none" w:sz="0" w:space="0" w:color="auto"/>
                    <w:bottom w:val="none" w:sz="0" w:space="0" w:color="auto"/>
                    <w:right w:val="none" w:sz="0" w:space="0" w:color="auto"/>
                  </w:divBdr>
                  <w:divsChild>
                    <w:div w:id="1839149067">
                      <w:marLeft w:val="0"/>
                      <w:marRight w:val="0"/>
                      <w:marTop w:val="0"/>
                      <w:marBottom w:val="0"/>
                      <w:divBdr>
                        <w:top w:val="none" w:sz="0" w:space="0" w:color="auto"/>
                        <w:left w:val="none" w:sz="0" w:space="0" w:color="auto"/>
                        <w:bottom w:val="none" w:sz="0" w:space="0" w:color="auto"/>
                        <w:right w:val="none" w:sz="0" w:space="0" w:color="auto"/>
                      </w:divBdr>
                      <w:divsChild>
                        <w:div w:id="9131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751528">
      <w:bodyDiv w:val="1"/>
      <w:marLeft w:val="0"/>
      <w:marRight w:val="0"/>
      <w:marTop w:val="0"/>
      <w:marBottom w:val="0"/>
      <w:divBdr>
        <w:top w:val="none" w:sz="0" w:space="0" w:color="auto"/>
        <w:left w:val="none" w:sz="0" w:space="0" w:color="auto"/>
        <w:bottom w:val="none" w:sz="0" w:space="0" w:color="auto"/>
        <w:right w:val="none" w:sz="0" w:space="0" w:color="auto"/>
      </w:divBdr>
    </w:div>
    <w:div w:id="967734869">
      <w:bodyDiv w:val="1"/>
      <w:marLeft w:val="0"/>
      <w:marRight w:val="0"/>
      <w:marTop w:val="0"/>
      <w:marBottom w:val="0"/>
      <w:divBdr>
        <w:top w:val="none" w:sz="0" w:space="0" w:color="auto"/>
        <w:left w:val="none" w:sz="0" w:space="0" w:color="auto"/>
        <w:bottom w:val="none" w:sz="0" w:space="0" w:color="auto"/>
        <w:right w:val="none" w:sz="0" w:space="0" w:color="auto"/>
      </w:divBdr>
    </w:div>
    <w:div w:id="983394177">
      <w:bodyDiv w:val="1"/>
      <w:marLeft w:val="0"/>
      <w:marRight w:val="0"/>
      <w:marTop w:val="0"/>
      <w:marBottom w:val="0"/>
      <w:divBdr>
        <w:top w:val="none" w:sz="0" w:space="0" w:color="auto"/>
        <w:left w:val="none" w:sz="0" w:space="0" w:color="auto"/>
        <w:bottom w:val="none" w:sz="0" w:space="0" w:color="auto"/>
        <w:right w:val="none" w:sz="0" w:space="0" w:color="auto"/>
      </w:divBdr>
    </w:div>
    <w:div w:id="1041176273">
      <w:bodyDiv w:val="1"/>
      <w:marLeft w:val="0"/>
      <w:marRight w:val="0"/>
      <w:marTop w:val="0"/>
      <w:marBottom w:val="0"/>
      <w:divBdr>
        <w:top w:val="none" w:sz="0" w:space="0" w:color="auto"/>
        <w:left w:val="none" w:sz="0" w:space="0" w:color="auto"/>
        <w:bottom w:val="none" w:sz="0" w:space="0" w:color="auto"/>
        <w:right w:val="none" w:sz="0" w:space="0" w:color="auto"/>
      </w:divBdr>
    </w:div>
    <w:div w:id="1311520922">
      <w:bodyDiv w:val="1"/>
      <w:marLeft w:val="0"/>
      <w:marRight w:val="0"/>
      <w:marTop w:val="0"/>
      <w:marBottom w:val="0"/>
      <w:divBdr>
        <w:top w:val="none" w:sz="0" w:space="0" w:color="auto"/>
        <w:left w:val="none" w:sz="0" w:space="0" w:color="auto"/>
        <w:bottom w:val="none" w:sz="0" w:space="0" w:color="auto"/>
        <w:right w:val="none" w:sz="0" w:space="0" w:color="auto"/>
      </w:divBdr>
    </w:div>
    <w:div w:id="1402412328">
      <w:bodyDiv w:val="1"/>
      <w:marLeft w:val="0"/>
      <w:marRight w:val="0"/>
      <w:marTop w:val="0"/>
      <w:marBottom w:val="0"/>
      <w:divBdr>
        <w:top w:val="none" w:sz="0" w:space="0" w:color="auto"/>
        <w:left w:val="none" w:sz="0" w:space="0" w:color="auto"/>
        <w:bottom w:val="none" w:sz="0" w:space="0" w:color="auto"/>
        <w:right w:val="none" w:sz="0" w:space="0" w:color="auto"/>
      </w:divBdr>
    </w:div>
    <w:div w:id="1405107399">
      <w:bodyDiv w:val="1"/>
      <w:marLeft w:val="0"/>
      <w:marRight w:val="0"/>
      <w:marTop w:val="0"/>
      <w:marBottom w:val="0"/>
      <w:divBdr>
        <w:top w:val="none" w:sz="0" w:space="0" w:color="auto"/>
        <w:left w:val="none" w:sz="0" w:space="0" w:color="auto"/>
        <w:bottom w:val="none" w:sz="0" w:space="0" w:color="auto"/>
        <w:right w:val="none" w:sz="0" w:space="0" w:color="auto"/>
      </w:divBdr>
    </w:div>
    <w:div w:id="1625387912">
      <w:bodyDiv w:val="1"/>
      <w:marLeft w:val="0"/>
      <w:marRight w:val="0"/>
      <w:marTop w:val="0"/>
      <w:marBottom w:val="0"/>
      <w:divBdr>
        <w:top w:val="none" w:sz="0" w:space="0" w:color="auto"/>
        <w:left w:val="none" w:sz="0" w:space="0" w:color="auto"/>
        <w:bottom w:val="none" w:sz="0" w:space="0" w:color="auto"/>
        <w:right w:val="none" w:sz="0" w:space="0" w:color="auto"/>
      </w:divBdr>
    </w:div>
    <w:div w:id="1842503317">
      <w:bodyDiv w:val="1"/>
      <w:marLeft w:val="0"/>
      <w:marRight w:val="0"/>
      <w:marTop w:val="0"/>
      <w:marBottom w:val="0"/>
      <w:divBdr>
        <w:top w:val="none" w:sz="0" w:space="0" w:color="auto"/>
        <w:left w:val="none" w:sz="0" w:space="0" w:color="auto"/>
        <w:bottom w:val="none" w:sz="0" w:space="0" w:color="auto"/>
        <w:right w:val="none" w:sz="0" w:space="0" w:color="auto"/>
      </w:divBdr>
    </w:div>
    <w:div w:id="1861969189">
      <w:bodyDiv w:val="1"/>
      <w:marLeft w:val="0"/>
      <w:marRight w:val="0"/>
      <w:marTop w:val="0"/>
      <w:marBottom w:val="0"/>
      <w:divBdr>
        <w:top w:val="none" w:sz="0" w:space="0" w:color="auto"/>
        <w:left w:val="none" w:sz="0" w:space="0" w:color="auto"/>
        <w:bottom w:val="none" w:sz="0" w:space="0" w:color="auto"/>
        <w:right w:val="none" w:sz="0" w:space="0" w:color="auto"/>
      </w:divBdr>
    </w:div>
    <w:div w:id="20826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lsi.org.uk/__data/assets/file/0006/77361/01-Dec-17.zip" TargetMode="External"/><Relationship Id="rId13" Type="http://schemas.openxmlformats.org/officeDocument/2006/relationships/hyperlink" Target="http://www.kelsi.org.uk/__data/assets/file/0006/77361/01-Dec-17.zip" TargetMode="External"/><Relationship Id="rId18" Type="http://schemas.openxmlformats.org/officeDocument/2006/relationships/hyperlink" Target="http://www.kelsi.org.uk/__data/assets/file/0006/75246/29-Sep-17.zi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kelsi.org.uk/news-and-events/directors-update/3-november-2017-weekly-update" TargetMode="External"/><Relationship Id="rId7" Type="http://schemas.openxmlformats.org/officeDocument/2006/relationships/endnotes" Target="endnotes.xml"/><Relationship Id="rId12" Type="http://schemas.openxmlformats.org/officeDocument/2006/relationships/hyperlink" Target="http://www.kelsi.org.uk/__data/assets/file/0006/75561/10-Oct-17.zip" TargetMode="External"/><Relationship Id="rId17" Type="http://schemas.openxmlformats.org/officeDocument/2006/relationships/hyperlink" Target="http://www.kelsi.org.uk/__data/assets/file/0006/75246/29-Sep-17.zip" TargetMode="External"/><Relationship Id="rId25" Type="http://schemas.openxmlformats.org/officeDocument/2006/relationships/hyperlink" Target="http://www.kelsi.org.uk/__data/assets/file/0006/77361/01-Dec-17.zip" TargetMode="External"/><Relationship Id="rId2" Type="http://schemas.openxmlformats.org/officeDocument/2006/relationships/numbering" Target="numbering.xml"/><Relationship Id="rId16" Type="http://schemas.openxmlformats.org/officeDocument/2006/relationships/hyperlink" Target="http://www.kelsi.org.uk/__data/assets/file/0006/77361/01-Dec-17.zip" TargetMode="External"/><Relationship Id="rId20" Type="http://schemas.openxmlformats.org/officeDocument/2006/relationships/hyperlink" Target="http://www.kelsi.org.uk/news-and-events/directors-update/20-september-2017-weekly-upd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lsi.org.uk/__data/assets/file/0006/77361/01-Dec-17.zip" TargetMode="External"/><Relationship Id="rId24" Type="http://schemas.openxmlformats.org/officeDocument/2006/relationships/hyperlink" Target="http://www.kelsi.org.uk/__data/assets/file/0006/77361/01-Dec-17.zip" TargetMode="External"/><Relationship Id="rId5" Type="http://schemas.openxmlformats.org/officeDocument/2006/relationships/webSettings" Target="webSettings.xml"/><Relationship Id="rId15" Type="http://schemas.openxmlformats.org/officeDocument/2006/relationships/hyperlink" Target="http://www.kelsi.org.uk/__data/assets/file/0006/77361/01-Dec-17.zip" TargetMode="External"/><Relationship Id="rId23" Type="http://schemas.openxmlformats.org/officeDocument/2006/relationships/hyperlink" Target="http://www.kelsi.org.uk/__data/assets/file/0006/77361/01-Dec-17.zip" TargetMode="External"/><Relationship Id="rId28" Type="http://schemas.openxmlformats.org/officeDocument/2006/relationships/theme" Target="theme/theme1.xml"/><Relationship Id="rId10" Type="http://schemas.openxmlformats.org/officeDocument/2006/relationships/hyperlink" Target="http://www.kelsi.org.uk/__data/assets/file/0006/77361/01-Dec-17.zip" TargetMode="External"/><Relationship Id="rId19" Type="http://schemas.openxmlformats.org/officeDocument/2006/relationships/hyperlink" Target="http://www.kelsi.org.uk/__data/assets/file/0006/77361/01-Dec-17.zip" TargetMode="External"/><Relationship Id="rId4" Type="http://schemas.openxmlformats.org/officeDocument/2006/relationships/settings" Target="settings.xml"/><Relationship Id="rId9" Type="http://schemas.openxmlformats.org/officeDocument/2006/relationships/hyperlink" Target="http://www.kelsi.org.uk/__data/assets/file/0006/75246/29-Sep-17.zip" TargetMode="External"/><Relationship Id="rId14" Type="http://schemas.openxmlformats.org/officeDocument/2006/relationships/hyperlink" Target="http://www.kelsi.org.uk/news-and-events/directors-update/23-november-2017-weekly-update" TargetMode="External"/><Relationship Id="rId22" Type="http://schemas.openxmlformats.org/officeDocument/2006/relationships/hyperlink" Target="http://www.kelsi.org.uk/news-and-events/directors-update/7-november-2017-weekly-updat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B2C0F-7C35-4FB3-A2DE-29D1A51F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166D8F0E</Template>
  <TotalTime>0</TotalTime>
  <Pages>8</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Hamilton</dc:creator>
  <cp:lastModifiedBy>Hamilton, Ian - ST F</cp:lastModifiedBy>
  <cp:revision>2</cp:revision>
  <cp:lastPrinted>2015-11-05T09:29:00Z</cp:lastPrinted>
  <dcterms:created xsi:type="dcterms:W3CDTF">2018-02-28T08:11:00Z</dcterms:created>
  <dcterms:modified xsi:type="dcterms:W3CDTF">2018-02-28T08:11:00Z</dcterms:modified>
</cp:coreProperties>
</file>