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BBA" w:rsidRPr="00D66BBA" w:rsidRDefault="00D66BBA" w:rsidP="00D66BBA">
      <w:pPr>
        <w:rPr>
          <w:rStyle w:val="Strong"/>
          <w:rFonts w:ascii="Arial" w:hAnsi="Arial" w:cs="Arial"/>
          <w:color w:val="051030"/>
          <w:sz w:val="28"/>
          <w:szCs w:val="28"/>
          <w:lang w:val="en"/>
        </w:rPr>
      </w:pPr>
      <w:r w:rsidRPr="00D66BBA">
        <w:rPr>
          <w:rStyle w:val="Strong"/>
          <w:rFonts w:ascii="Arial" w:hAnsi="Arial" w:cs="Arial"/>
          <w:color w:val="051030"/>
          <w:sz w:val="28"/>
          <w:szCs w:val="28"/>
          <w:lang w:val="en"/>
        </w:rPr>
        <w:t>Changes contained in the School Workforce Census Nov 2015</w:t>
      </w:r>
    </w:p>
    <w:p w:rsidR="00D66BBA" w:rsidRPr="00D66BBA" w:rsidRDefault="00D66BBA" w:rsidP="00D66BBA">
      <w:pPr>
        <w:ind w:left="-360"/>
        <w:rPr>
          <w:rStyle w:val="Strong"/>
          <w:rFonts w:ascii="Arial" w:hAnsi="Arial" w:cs="Arial"/>
          <w:b w:val="0"/>
          <w:bCs w:val="0"/>
          <w:color w:val="051030"/>
          <w:lang w:val="en"/>
        </w:rPr>
      </w:pPr>
    </w:p>
    <w:p w:rsidR="00D66BBA" w:rsidRPr="00D66BBA" w:rsidRDefault="00D66BBA" w:rsidP="00D66BBA">
      <w:pPr>
        <w:numPr>
          <w:ilvl w:val="0"/>
          <w:numId w:val="1"/>
        </w:numPr>
        <w:ind w:left="0"/>
        <w:rPr>
          <w:rFonts w:ascii="Arial" w:hAnsi="Arial" w:cs="Arial"/>
          <w:color w:val="051030"/>
          <w:lang w:val="en"/>
        </w:rPr>
      </w:pPr>
      <w:r w:rsidRPr="00D66BBA">
        <w:rPr>
          <w:rStyle w:val="Strong"/>
          <w:rFonts w:ascii="Arial" w:hAnsi="Arial" w:cs="Arial"/>
          <w:color w:val="051030"/>
          <w:lang w:val="en"/>
        </w:rPr>
        <w:t>Pay Review Date</w:t>
      </w:r>
      <w:r w:rsidRPr="00D66BBA">
        <w:rPr>
          <w:rFonts w:ascii="Arial" w:hAnsi="Arial" w:cs="Arial"/>
          <w:color w:val="051030"/>
          <w:lang w:val="en"/>
        </w:rPr>
        <w:t xml:space="preserve"> is required for all teachers with contracts or service </w:t>
      </w:r>
      <w:bookmarkStart w:id="0" w:name="_GoBack"/>
      <w:bookmarkEnd w:id="0"/>
      <w:r w:rsidRPr="00D66BBA">
        <w:rPr>
          <w:rFonts w:ascii="Arial" w:hAnsi="Arial" w:cs="Arial"/>
          <w:color w:val="051030"/>
          <w:lang w:val="en"/>
        </w:rPr>
        <w:t xml:space="preserve">agreements.  The latest advice from the </w:t>
      </w:r>
      <w:proofErr w:type="spellStart"/>
      <w:r w:rsidRPr="00D66BBA">
        <w:rPr>
          <w:rFonts w:ascii="Arial" w:hAnsi="Arial" w:cs="Arial"/>
          <w:color w:val="051030"/>
          <w:lang w:val="en"/>
        </w:rPr>
        <w:t>DfE</w:t>
      </w:r>
      <w:proofErr w:type="spellEnd"/>
      <w:r w:rsidRPr="00D66BBA">
        <w:rPr>
          <w:rFonts w:ascii="Arial" w:hAnsi="Arial" w:cs="Arial"/>
          <w:color w:val="051030"/>
          <w:lang w:val="en"/>
        </w:rPr>
        <w:t xml:space="preserve"> explaining this new requirement is as follows -</w:t>
      </w:r>
    </w:p>
    <w:p w:rsidR="00D66BBA" w:rsidRPr="00D66BBA" w:rsidRDefault="00D66BBA" w:rsidP="00D66BBA">
      <w:pPr>
        <w:pStyle w:val="NormalWeb"/>
        <w:rPr>
          <w:rFonts w:ascii="Arial" w:hAnsi="Arial" w:cs="Arial"/>
          <w:color w:val="051030"/>
          <w:lang w:val="en"/>
        </w:rPr>
      </w:pPr>
      <w:r w:rsidRPr="00D66BBA">
        <w:rPr>
          <w:rStyle w:val="Emphasis"/>
          <w:rFonts w:ascii="Arial" w:hAnsi="Arial" w:cs="Arial"/>
          <w:color w:val="051030"/>
          <w:lang w:val="en"/>
        </w:rPr>
        <w:t>Please note that in the data item '</w:t>
      </w:r>
      <w:r w:rsidRPr="00D66BBA">
        <w:rPr>
          <w:rStyle w:val="Strong"/>
          <w:rFonts w:ascii="Arial" w:hAnsi="Arial" w:cs="Arial"/>
          <w:i/>
          <w:iCs/>
          <w:color w:val="051030"/>
          <w:lang w:val="en"/>
        </w:rPr>
        <w:t>Date of the last pay review</w:t>
      </w:r>
      <w:r w:rsidRPr="00D66BBA">
        <w:rPr>
          <w:rStyle w:val="Emphasis"/>
          <w:rFonts w:ascii="Arial" w:hAnsi="Arial" w:cs="Arial"/>
          <w:color w:val="051030"/>
          <w:lang w:val="en"/>
        </w:rPr>
        <w:t>' the date required is the date of the pay determination. If the 2015 pay determinations were agreed on 15 Oct 2015 backdated to the 1 Sep 2015 and put into payment on 30 Oct then the 15 Oct 2015 should be recorded. If the 2015 pay determination has not yet been recorded and the 2014 pay determination salaries are to be reported in the 2015 School Workforce Census then that date should be recorded in the field. You will see that we are using the term pay determination as in some circumstances the pay determination may result in no award of a pay increase. (</w:t>
      </w:r>
      <w:proofErr w:type="spellStart"/>
      <w:r w:rsidRPr="00D66BBA">
        <w:rPr>
          <w:rStyle w:val="Emphasis"/>
          <w:rFonts w:ascii="Arial" w:hAnsi="Arial" w:cs="Arial"/>
          <w:color w:val="051030"/>
          <w:lang w:val="en"/>
        </w:rPr>
        <w:t>DfE</w:t>
      </w:r>
      <w:proofErr w:type="spellEnd"/>
      <w:r w:rsidRPr="00D66BBA">
        <w:rPr>
          <w:rStyle w:val="Emphasis"/>
          <w:rFonts w:ascii="Arial" w:hAnsi="Arial" w:cs="Arial"/>
          <w:color w:val="051030"/>
          <w:lang w:val="en"/>
        </w:rPr>
        <w:t xml:space="preserve"> response 8th Sep 15)</w:t>
      </w:r>
    </w:p>
    <w:p w:rsidR="00D66BBA" w:rsidRPr="00D66BBA" w:rsidRDefault="00D66BBA" w:rsidP="00D66BBA">
      <w:pPr>
        <w:numPr>
          <w:ilvl w:val="0"/>
          <w:numId w:val="2"/>
        </w:numPr>
        <w:ind w:left="0"/>
        <w:rPr>
          <w:rFonts w:ascii="Arial" w:hAnsi="Arial" w:cs="Arial"/>
          <w:color w:val="051030"/>
          <w:lang w:val="en"/>
        </w:rPr>
      </w:pPr>
      <w:r w:rsidRPr="00D66BBA">
        <w:rPr>
          <w:rStyle w:val="Strong"/>
          <w:rFonts w:ascii="Arial" w:hAnsi="Arial" w:cs="Arial"/>
          <w:color w:val="051030"/>
          <w:lang w:val="en"/>
        </w:rPr>
        <w:t>Pre 2014 framework</w:t>
      </w:r>
      <w:r w:rsidRPr="00D66BBA">
        <w:rPr>
          <w:rFonts w:ascii="Arial" w:hAnsi="Arial" w:cs="Arial"/>
          <w:color w:val="051030"/>
          <w:lang w:val="en"/>
        </w:rPr>
        <w:t xml:space="preserve"> or </w:t>
      </w:r>
      <w:r w:rsidRPr="00D66BBA">
        <w:rPr>
          <w:rStyle w:val="Strong"/>
          <w:rFonts w:ascii="Arial" w:hAnsi="Arial" w:cs="Arial"/>
          <w:color w:val="051030"/>
          <w:lang w:val="en"/>
        </w:rPr>
        <w:t xml:space="preserve">2014 pay framework </w:t>
      </w:r>
      <w:r w:rsidRPr="00D66BBA">
        <w:rPr>
          <w:rFonts w:ascii="Arial" w:hAnsi="Arial" w:cs="Arial"/>
          <w:color w:val="051030"/>
          <w:lang w:val="en"/>
        </w:rPr>
        <w:t xml:space="preserve">is now required for leadership teachers and the latest guidance from the </w:t>
      </w:r>
      <w:proofErr w:type="spellStart"/>
      <w:r w:rsidRPr="00D66BBA">
        <w:rPr>
          <w:rFonts w:ascii="Arial" w:hAnsi="Arial" w:cs="Arial"/>
          <w:color w:val="051030"/>
          <w:lang w:val="en"/>
        </w:rPr>
        <w:t>DfE</w:t>
      </w:r>
      <w:proofErr w:type="spellEnd"/>
      <w:r w:rsidRPr="00D66BBA">
        <w:rPr>
          <w:rFonts w:ascii="Arial" w:hAnsi="Arial" w:cs="Arial"/>
          <w:color w:val="051030"/>
          <w:lang w:val="en"/>
        </w:rPr>
        <w:t xml:space="preserve"> is as follows -</w:t>
      </w:r>
    </w:p>
    <w:p w:rsidR="00D66BBA" w:rsidRPr="00D66BBA" w:rsidRDefault="00D66BBA" w:rsidP="00D66BBA">
      <w:pPr>
        <w:pStyle w:val="NormalWeb"/>
        <w:rPr>
          <w:rFonts w:ascii="Arial" w:hAnsi="Arial" w:cs="Arial"/>
          <w:color w:val="051030"/>
          <w:lang w:val="en"/>
        </w:rPr>
      </w:pPr>
      <w:r w:rsidRPr="00D66BBA">
        <w:rPr>
          <w:rStyle w:val="Emphasis"/>
          <w:rFonts w:ascii="Arial" w:hAnsi="Arial" w:cs="Arial"/>
          <w:color w:val="051030"/>
          <w:lang w:val="en"/>
        </w:rPr>
        <w:t>Indicates the pay framework under which leadership teachers are paid. Current values are "Pre 2014 framework" and "2014 pay framework". For contracts with a start date before 1/9/2014 the MIS will default to "Pre 2014 framework" and for those with a start date from 1/9/2014 will default to "2014 framework". (</w:t>
      </w:r>
      <w:proofErr w:type="spellStart"/>
      <w:r w:rsidRPr="00D66BBA">
        <w:rPr>
          <w:rStyle w:val="Emphasis"/>
          <w:rFonts w:ascii="Arial" w:hAnsi="Arial" w:cs="Arial"/>
          <w:color w:val="051030"/>
          <w:lang w:val="en"/>
        </w:rPr>
        <w:t>DfE</w:t>
      </w:r>
      <w:proofErr w:type="spellEnd"/>
      <w:r w:rsidRPr="00D66BBA">
        <w:rPr>
          <w:rStyle w:val="Emphasis"/>
          <w:rFonts w:ascii="Arial" w:hAnsi="Arial" w:cs="Arial"/>
          <w:color w:val="051030"/>
          <w:lang w:val="en"/>
        </w:rPr>
        <w:t xml:space="preserve"> Guidance July 15)</w:t>
      </w:r>
    </w:p>
    <w:p w:rsidR="00D66BBA" w:rsidRPr="00D66BBA" w:rsidRDefault="00D66BBA" w:rsidP="00D66BBA">
      <w:pPr>
        <w:numPr>
          <w:ilvl w:val="0"/>
          <w:numId w:val="3"/>
        </w:numPr>
        <w:ind w:left="0"/>
        <w:rPr>
          <w:rFonts w:ascii="Arial" w:hAnsi="Arial" w:cs="Arial"/>
          <w:color w:val="051030"/>
          <w:lang w:val="en"/>
        </w:rPr>
      </w:pPr>
      <w:r w:rsidRPr="00D66BBA">
        <w:rPr>
          <w:rFonts w:ascii="Arial" w:hAnsi="Arial" w:cs="Arial"/>
          <w:color w:val="051030"/>
          <w:lang w:val="en"/>
        </w:rPr>
        <w:t xml:space="preserve">Payment </w:t>
      </w:r>
      <w:r w:rsidRPr="00D66BBA">
        <w:rPr>
          <w:rStyle w:val="Strong"/>
          <w:rFonts w:ascii="Arial" w:hAnsi="Arial" w:cs="Arial"/>
          <w:color w:val="051030"/>
          <w:lang w:val="en"/>
        </w:rPr>
        <w:t xml:space="preserve">start date </w:t>
      </w:r>
      <w:r w:rsidRPr="00D66BBA">
        <w:rPr>
          <w:rFonts w:ascii="Arial" w:hAnsi="Arial" w:cs="Arial"/>
          <w:color w:val="051030"/>
          <w:lang w:val="en"/>
        </w:rPr>
        <w:t xml:space="preserve">and </w:t>
      </w:r>
      <w:r w:rsidRPr="00D66BBA">
        <w:rPr>
          <w:rStyle w:val="Strong"/>
          <w:rFonts w:ascii="Arial" w:hAnsi="Arial" w:cs="Arial"/>
          <w:color w:val="051030"/>
          <w:lang w:val="en"/>
        </w:rPr>
        <w:t xml:space="preserve">end date </w:t>
      </w:r>
      <w:r w:rsidRPr="00D66BBA">
        <w:rPr>
          <w:rFonts w:ascii="Arial" w:hAnsi="Arial" w:cs="Arial"/>
          <w:color w:val="051030"/>
          <w:lang w:val="en"/>
        </w:rPr>
        <w:t xml:space="preserve">is required for </w:t>
      </w:r>
      <w:r w:rsidRPr="00D66BBA">
        <w:rPr>
          <w:rStyle w:val="Strong"/>
          <w:rFonts w:ascii="Arial" w:hAnsi="Arial" w:cs="Arial"/>
          <w:color w:val="051030"/>
          <w:lang w:val="en"/>
        </w:rPr>
        <w:t>TLR3</w:t>
      </w:r>
    </w:p>
    <w:p w:rsidR="00D66BBA" w:rsidRPr="00D66BBA" w:rsidRDefault="00D66BBA" w:rsidP="00D66BBA">
      <w:pPr>
        <w:numPr>
          <w:ilvl w:val="0"/>
          <w:numId w:val="3"/>
        </w:numPr>
        <w:ind w:left="0"/>
        <w:rPr>
          <w:rFonts w:ascii="Arial" w:hAnsi="Arial" w:cs="Arial"/>
          <w:color w:val="051030"/>
          <w:lang w:val="en"/>
        </w:rPr>
      </w:pPr>
      <w:r w:rsidRPr="00D66BBA">
        <w:rPr>
          <w:rFonts w:ascii="Arial" w:hAnsi="Arial" w:cs="Arial"/>
          <w:color w:val="051030"/>
          <w:lang w:val="en"/>
        </w:rPr>
        <w:t xml:space="preserve">Pay range </w:t>
      </w:r>
      <w:r w:rsidRPr="00D66BBA">
        <w:rPr>
          <w:rStyle w:val="Strong"/>
          <w:rFonts w:ascii="Arial" w:hAnsi="Arial" w:cs="Arial"/>
          <w:color w:val="051030"/>
          <w:lang w:val="en"/>
        </w:rPr>
        <w:t>minimum</w:t>
      </w:r>
      <w:r w:rsidRPr="00D66BBA">
        <w:rPr>
          <w:rFonts w:ascii="Arial" w:hAnsi="Arial" w:cs="Arial"/>
          <w:color w:val="051030"/>
          <w:lang w:val="en"/>
        </w:rPr>
        <w:t xml:space="preserve"> and </w:t>
      </w:r>
      <w:r w:rsidRPr="00D66BBA">
        <w:rPr>
          <w:rStyle w:val="Strong"/>
          <w:rFonts w:ascii="Arial" w:hAnsi="Arial" w:cs="Arial"/>
          <w:color w:val="051030"/>
          <w:lang w:val="en"/>
        </w:rPr>
        <w:t>maximum</w:t>
      </w:r>
      <w:r w:rsidRPr="00D66BBA">
        <w:rPr>
          <w:rFonts w:ascii="Arial" w:hAnsi="Arial" w:cs="Arial"/>
          <w:color w:val="051030"/>
          <w:lang w:val="en"/>
        </w:rPr>
        <w:t xml:space="preserve"> is required for </w:t>
      </w:r>
      <w:r w:rsidRPr="00D66BBA">
        <w:rPr>
          <w:rStyle w:val="Strong"/>
          <w:rFonts w:ascii="Arial" w:hAnsi="Arial" w:cs="Arial"/>
          <w:color w:val="051030"/>
          <w:lang w:val="en"/>
        </w:rPr>
        <w:t>leadership</w:t>
      </w:r>
      <w:r w:rsidRPr="00D66BBA">
        <w:rPr>
          <w:rFonts w:ascii="Arial" w:hAnsi="Arial" w:cs="Arial"/>
          <w:color w:val="051030"/>
          <w:lang w:val="en"/>
        </w:rPr>
        <w:t xml:space="preserve"> teachers</w:t>
      </w:r>
    </w:p>
    <w:p w:rsidR="00D66BBA" w:rsidRPr="00D66BBA" w:rsidRDefault="00D66BBA" w:rsidP="00D66BBA">
      <w:pPr>
        <w:numPr>
          <w:ilvl w:val="0"/>
          <w:numId w:val="3"/>
        </w:numPr>
        <w:ind w:left="0"/>
        <w:rPr>
          <w:rFonts w:ascii="Arial" w:hAnsi="Arial" w:cs="Arial"/>
          <w:color w:val="051030"/>
          <w:lang w:val="en"/>
        </w:rPr>
      </w:pPr>
      <w:r w:rsidRPr="00D66BBA">
        <w:rPr>
          <w:rFonts w:ascii="Arial" w:hAnsi="Arial" w:cs="Arial"/>
          <w:color w:val="051030"/>
          <w:lang w:val="en"/>
        </w:rPr>
        <w:t xml:space="preserve">If a member of staff has an </w:t>
      </w:r>
      <w:r w:rsidRPr="00D66BBA">
        <w:rPr>
          <w:rStyle w:val="Strong"/>
          <w:rFonts w:ascii="Arial" w:hAnsi="Arial" w:cs="Arial"/>
          <w:color w:val="051030"/>
          <w:lang w:val="en"/>
        </w:rPr>
        <w:t xml:space="preserve">English or Welsh Teacher Number </w:t>
      </w:r>
      <w:r w:rsidRPr="00D66BBA">
        <w:rPr>
          <w:rFonts w:ascii="Arial" w:hAnsi="Arial" w:cs="Arial"/>
          <w:color w:val="051030"/>
          <w:lang w:val="en"/>
        </w:rPr>
        <w:t>then this</w:t>
      </w:r>
      <w:r w:rsidRPr="00D66BBA">
        <w:rPr>
          <w:rStyle w:val="Strong"/>
          <w:rFonts w:ascii="Arial" w:hAnsi="Arial" w:cs="Arial"/>
          <w:color w:val="051030"/>
          <w:lang w:val="en"/>
        </w:rPr>
        <w:t xml:space="preserve"> should be </w:t>
      </w:r>
      <w:r w:rsidRPr="00D66BBA">
        <w:rPr>
          <w:rFonts w:ascii="Arial" w:hAnsi="Arial" w:cs="Arial"/>
          <w:color w:val="051030"/>
          <w:lang w:val="en"/>
        </w:rPr>
        <w:t xml:space="preserve">provided. </w:t>
      </w:r>
      <w:r w:rsidRPr="00D66BBA">
        <w:rPr>
          <w:rStyle w:val="Strong"/>
          <w:rFonts w:ascii="Arial" w:hAnsi="Arial" w:cs="Arial"/>
          <w:color w:val="051030"/>
          <w:lang w:val="en"/>
        </w:rPr>
        <w:t xml:space="preserve">Scottish Teacher Numbers, overseas teacher numbers, made up numbers such as 0000001, temporary teacher numbers or 'TBC should not be </w:t>
      </w:r>
      <w:r w:rsidRPr="00D66BBA">
        <w:rPr>
          <w:rFonts w:ascii="Arial" w:hAnsi="Arial" w:cs="Arial"/>
          <w:color w:val="051030"/>
          <w:lang w:val="en"/>
        </w:rPr>
        <w:t xml:space="preserve">provided and the field should be left blank. Characters such as </w:t>
      </w:r>
      <w:r w:rsidRPr="00D66BBA">
        <w:rPr>
          <w:rStyle w:val="Strong"/>
          <w:rFonts w:ascii="Arial" w:hAnsi="Arial" w:cs="Arial"/>
          <w:color w:val="051030"/>
          <w:lang w:val="en"/>
        </w:rPr>
        <w:t>'/'</w:t>
      </w:r>
      <w:r w:rsidRPr="00D66BBA">
        <w:rPr>
          <w:rFonts w:ascii="Arial" w:hAnsi="Arial" w:cs="Arial"/>
          <w:color w:val="051030"/>
          <w:lang w:val="en"/>
        </w:rPr>
        <w:t xml:space="preserve"> </w:t>
      </w:r>
      <w:r w:rsidRPr="00D66BBA">
        <w:rPr>
          <w:rStyle w:val="Strong"/>
          <w:rFonts w:ascii="Arial" w:hAnsi="Arial" w:cs="Arial"/>
          <w:color w:val="051030"/>
          <w:lang w:val="en"/>
        </w:rPr>
        <w:t xml:space="preserve">should not be </w:t>
      </w:r>
      <w:r w:rsidRPr="00D66BBA">
        <w:rPr>
          <w:rFonts w:ascii="Arial" w:hAnsi="Arial" w:cs="Arial"/>
          <w:color w:val="051030"/>
          <w:lang w:val="en"/>
        </w:rPr>
        <w:t>included in teacher numbers.</w:t>
      </w:r>
    </w:p>
    <w:p w:rsidR="00D66BBA" w:rsidRPr="00D66BBA" w:rsidRDefault="00D66BBA" w:rsidP="00D66BBA">
      <w:pPr>
        <w:numPr>
          <w:ilvl w:val="0"/>
          <w:numId w:val="3"/>
        </w:numPr>
        <w:ind w:left="0"/>
        <w:rPr>
          <w:rFonts w:ascii="Arial" w:hAnsi="Arial" w:cs="Arial"/>
          <w:color w:val="051030"/>
          <w:lang w:val="en"/>
        </w:rPr>
      </w:pPr>
      <w:r w:rsidRPr="00D66BBA">
        <w:rPr>
          <w:rFonts w:ascii="Arial" w:hAnsi="Arial" w:cs="Arial"/>
          <w:color w:val="051030"/>
          <w:lang w:val="en"/>
        </w:rPr>
        <w:t xml:space="preserve">The </w:t>
      </w:r>
      <w:proofErr w:type="spellStart"/>
      <w:r w:rsidRPr="00D66BBA">
        <w:rPr>
          <w:rFonts w:ascii="Arial" w:hAnsi="Arial" w:cs="Arial"/>
          <w:color w:val="051030"/>
          <w:lang w:val="en"/>
        </w:rPr>
        <w:t>DfE's</w:t>
      </w:r>
      <w:proofErr w:type="spellEnd"/>
      <w:r w:rsidRPr="00D66BBA">
        <w:rPr>
          <w:rFonts w:ascii="Arial" w:hAnsi="Arial" w:cs="Arial"/>
          <w:color w:val="051030"/>
          <w:lang w:val="en"/>
        </w:rPr>
        <w:t xml:space="preserve"> new credibility report will highlight any teachers that do not have a qualification in your file so we may contact you after the file is loaded to check this with you.  Your SIMS reports are the best way of checking you have all of this information in your data so please check these before you send a file to Management Information.</w:t>
      </w:r>
    </w:p>
    <w:p w:rsidR="00605873" w:rsidRDefault="00605873"/>
    <w:sectPr w:rsidR="0060587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altName w:val="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6FE3"/>
    <w:multiLevelType w:val="multilevel"/>
    <w:tmpl w:val="319C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AB7765"/>
    <w:multiLevelType w:val="multilevel"/>
    <w:tmpl w:val="6E22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0B7867"/>
    <w:multiLevelType w:val="multilevel"/>
    <w:tmpl w:val="96D6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873"/>
    <w:rsid w:val="0024019D"/>
    <w:rsid w:val="0044532B"/>
    <w:rsid w:val="00605873"/>
    <w:rsid w:val="00A646E2"/>
    <w:rsid w:val="00D66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66BBA"/>
    <w:rPr>
      <w:i/>
      <w:iCs/>
    </w:rPr>
  </w:style>
  <w:style w:type="character" w:styleId="Strong">
    <w:name w:val="Strong"/>
    <w:basedOn w:val="DefaultParagraphFont"/>
    <w:uiPriority w:val="22"/>
    <w:qFormat/>
    <w:rsid w:val="00D66BBA"/>
    <w:rPr>
      <w:b/>
      <w:bCs/>
    </w:rPr>
  </w:style>
  <w:style w:type="paragraph" w:styleId="NormalWeb">
    <w:name w:val="Normal (Web)"/>
    <w:basedOn w:val="Normal"/>
    <w:uiPriority w:val="99"/>
    <w:unhideWhenUsed/>
    <w:rsid w:val="00D66BBA"/>
    <w:rPr>
      <w:rFonts w:ascii="inherit" w:hAnsi="inher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66BBA"/>
    <w:rPr>
      <w:i/>
      <w:iCs/>
    </w:rPr>
  </w:style>
  <w:style w:type="character" w:styleId="Strong">
    <w:name w:val="Strong"/>
    <w:basedOn w:val="DefaultParagraphFont"/>
    <w:uiPriority w:val="22"/>
    <w:qFormat/>
    <w:rsid w:val="00D66BBA"/>
    <w:rPr>
      <w:b/>
      <w:bCs/>
    </w:rPr>
  </w:style>
  <w:style w:type="paragraph" w:styleId="NormalWeb">
    <w:name w:val="Normal (Web)"/>
    <w:basedOn w:val="Normal"/>
    <w:uiPriority w:val="99"/>
    <w:unhideWhenUsed/>
    <w:rsid w:val="00D66BBA"/>
    <w:rPr>
      <w:rFonts w:ascii="inherit" w:hAnsi="inher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895851">
      <w:bodyDiv w:val="1"/>
      <w:marLeft w:val="0"/>
      <w:marRight w:val="0"/>
      <w:marTop w:val="0"/>
      <w:marBottom w:val="0"/>
      <w:divBdr>
        <w:top w:val="none" w:sz="0" w:space="0" w:color="auto"/>
        <w:left w:val="none" w:sz="0" w:space="0" w:color="auto"/>
        <w:bottom w:val="none" w:sz="0" w:space="0" w:color="auto"/>
        <w:right w:val="none" w:sz="0" w:space="0" w:color="auto"/>
      </w:divBdr>
      <w:divsChild>
        <w:div w:id="1419596237">
          <w:marLeft w:val="0"/>
          <w:marRight w:val="0"/>
          <w:marTop w:val="0"/>
          <w:marBottom w:val="0"/>
          <w:divBdr>
            <w:top w:val="none" w:sz="0" w:space="0" w:color="auto"/>
            <w:left w:val="none" w:sz="0" w:space="0" w:color="auto"/>
            <w:bottom w:val="none" w:sz="0" w:space="0" w:color="auto"/>
            <w:right w:val="none" w:sz="0" w:space="0" w:color="auto"/>
          </w:divBdr>
          <w:divsChild>
            <w:div w:id="1596594160">
              <w:marLeft w:val="0"/>
              <w:marRight w:val="0"/>
              <w:marTop w:val="0"/>
              <w:marBottom w:val="0"/>
              <w:divBdr>
                <w:top w:val="none" w:sz="0" w:space="0" w:color="auto"/>
                <w:left w:val="none" w:sz="0" w:space="0" w:color="auto"/>
                <w:bottom w:val="none" w:sz="0" w:space="0" w:color="auto"/>
                <w:right w:val="none" w:sz="0" w:space="0" w:color="auto"/>
              </w:divBdr>
              <w:divsChild>
                <w:div w:id="1797868295">
                  <w:marLeft w:val="0"/>
                  <w:marRight w:val="0"/>
                  <w:marTop w:val="0"/>
                  <w:marBottom w:val="0"/>
                  <w:divBdr>
                    <w:top w:val="none" w:sz="0" w:space="0" w:color="auto"/>
                    <w:left w:val="none" w:sz="0" w:space="0" w:color="auto"/>
                    <w:bottom w:val="none" w:sz="0" w:space="0" w:color="auto"/>
                    <w:right w:val="none" w:sz="0" w:space="0" w:color="auto"/>
                  </w:divBdr>
                  <w:divsChild>
                    <w:div w:id="1147552415">
                      <w:marLeft w:val="0"/>
                      <w:marRight w:val="0"/>
                      <w:marTop w:val="0"/>
                      <w:marBottom w:val="0"/>
                      <w:divBdr>
                        <w:top w:val="none" w:sz="0" w:space="0" w:color="auto"/>
                        <w:left w:val="none" w:sz="0" w:space="0" w:color="auto"/>
                        <w:bottom w:val="none" w:sz="0" w:space="0" w:color="auto"/>
                        <w:right w:val="none" w:sz="0" w:space="0" w:color="auto"/>
                      </w:divBdr>
                      <w:divsChild>
                        <w:div w:id="2109419442">
                          <w:marLeft w:val="0"/>
                          <w:marRight w:val="0"/>
                          <w:marTop w:val="0"/>
                          <w:marBottom w:val="0"/>
                          <w:divBdr>
                            <w:top w:val="none" w:sz="0" w:space="0" w:color="auto"/>
                            <w:left w:val="none" w:sz="0" w:space="0" w:color="auto"/>
                            <w:bottom w:val="none" w:sz="0" w:space="0" w:color="auto"/>
                            <w:right w:val="none" w:sz="0" w:space="0" w:color="auto"/>
                          </w:divBdr>
                          <w:divsChild>
                            <w:div w:id="1724671236">
                              <w:marLeft w:val="0"/>
                              <w:marRight w:val="0"/>
                              <w:marTop w:val="0"/>
                              <w:marBottom w:val="0"/>
                              <w:divBdr>
                                <w:top w:val="none" w:sz="0" w:space="0" w:color="auto"/>
                                <w:left w:val="none" w:sz="0" w:space="0" w:color="auto"/>
                                <w:bottom w:val="none" w:sz="0" w:space="0" w:color="auto"/>
                                <w:right w:val="none" w:sz="0" w:space="0" w:color="auto"/>
                              </w:divBdr>
                              <w:divsChild>
                                <w:div w:id="17856630">
                                  <w:marLeft w:val="0"/>
                                  <w:marRight w:val="0"/>
                                  <w:marTop w:val="0"/>
                                  <w:marBottom w:val="0"/>
                                  <w:divBdr>
                                    <w:top w:val="none" w:sz="0" w:space="0" w:color="auto"/>
                                    <w:left w:val="none" w:sz="0" w:space="0" w:color="auto"/>
                                    <w:bottom w:val="none" w:sz="0" w:space="0" w:color="auto"/>
                                    <w:right w:val="none" w:sz="0" w:space="0" w:color="auto"/>
                                  </w:divBdr>
                                  <w:divsChild>
                                    <w:div w:id="737283817">
                                      <w:marLeft w:val="0"/>
                                      <w:marRight w:val="0"/>
                                      <w:marTop w:val="0"/>
                                      <w:marBottom w:val="0"/>
                                      <w:divBdr>
                                        <w:top w:val="none" w:sz="0" w:space="0" w:color="auto"/>
                                        <w:left w:val="none" w:sz="0" w:space="0" w:color="auto"/>
                                        <w:bottom w:val="none" w:sz="0" w:space="0" w:color="auto"/>
                                        <w:right w:val="none" w:sz="0" w:space="0" w:color="auto"/>
                                      </w:divBdr>
                                      <w:divsChild>
                                        <w:div w:id="472990165">
                                          <w:marLeft w:val="0"/>
                                          <w:marRight w:val="0"/>
                                          <w:marTop w:val="0"/>
                                          <w:marBottom w:val="0"/>
                                          <w:divBdr>
                                            <w:top w:val="none" w:sz="0" w:space="0" w:color="auto"/>
                                            <w:left w:val="none" w:sz="0" w:space="0" w:color="auto"/>
                                            <w:bottom w:val="none" w:sz="0" w:space="0" w:color="auto"/>
                                            <w:right w:val="none" w:sz="0" w:space="0" w:color="auto"/>
                                          </w:divBdr>
                                          <w:divsChild>
                                            <w:div w:id="110961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4C5C56C4</Template>
  <TotalTime>18</TotalTime>
  <Pages>1</Pages>
  <Words>375</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Hogan, Helen - BSS HR</dc:creator>
  <cp:lastModifiedBy>Hogan, Helen - BSS HR</cp:lastModifiedBy>
  <cp:revision>1</cp:revision>
  <dcterms:created xsi:type="dcterms:W3CDTF">2016-03-24T14:04:00Z</dcterms:created>
  <dcterms:modified xsi:type="dcterms:W3CDTF">2016-03-24T14:22:00Z</dcterms:modified>
</cp:coreProperties>
</file>