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D8E6" w14:textId="5570F640" w:rsidR="00FA45D4" w:rsidRPr="00FA45D4" w:rsidRDefault="003106B8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 xml:space="preserve">Produced: </w:t>
      </w:r>
      <w:r w:rsidR="00A27E3E">
        <w:rPr>
          <w:rFonts w:eastAsia="Times New Roman"/>
          <w:sz w:val="24"/>
          <w:szCs w:val="20"/>
          <w:lang w:eastAsia="en-GB"/>
        </w:rPr>
        <w:t>10 July 2017</w:t>
      </w:r>
      <w:r>
        <w:rPr>
          <w:rFonts w:eastAsia="Times New Roman"/>
          <w:sz w:val="24"/>
          <w:szCs w:val="20"/>
          <w:lang w:eastAsia="en-GB"/>
        </w:rPr>
        <w:t xml:space="preserve"> Reviewed: November 2019</w:t>
      </w:r>
    </w:p>
    <w:p w14:paraId="2C4FEE2F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117159DE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9511" wp14:editId="60FD532A">
                <wp:simplePos x="0" y="0"/>
                <wp:positionH relativeFrom="column">
                  <wp:posOffset>-48895</wp:posOffset>
                </wp:positionH>
                <wp:positionV relativeFrom="paragraph">
                  <wp:posOffset>3810</wp:posOffset>
                </wp:positionV>
                <wp:extent cx="1666240" cy="2882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C7748B" w14:textId="77777777" w:rsidR="00FA45D4" w:rsidRPr="00FA45D4" w:rsidRDefault="00FA45D4" w:rsidP="00FA45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5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Corporate </w:t>
                            </w:r>
                            <w:r w:rsidR="00A323EA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FA45D4">
                              <w:rPr>
                                <w:b/>
                                <w:sz w:val="28"/>
                                <w:szCs w:val="28"/>
                              </w:rPr>
                              <w:t>evel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95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.3pt;width:131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" filled="f" stroked="f">
                <v:textbox inset="3.5mm,1mm,,0">
                  <w:txbxContent>
                    <w:p w14:paraId="28C7748B" w14:textId="77777777" w:rsidR="00FA45D4" w:rsidRPr="00FA45D4" w:rsidRDefault="00FA45D4" w:rsidP="00FA45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5D4">
                        <w:rPr>
                          <w:b/>
                          <w:sz w:val="28"/>
                          <w:szCs w:val="28"/>
                        </w:rPr>
                        <w:t xml:space="preserve">Corporate </w:t>
                      </w:r>
                      <w:r w:rsidR="00A323EA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FA45D4">
                        <w:rPr>
                          <w:b/>
                          <w:sz w:val="28"/>
                          <w:szCs w:val="28"/>
                        </w:rPr>
                        <w:t>evel</w:t>
                      </w:r>
                    </w:p>
                  </w:txbxContent>
                </v:textbox>
              </v:shape>
            </w:pict>
          </mc:Fallback>
        </mc:AlternateContent>
      </w:r>
    </w:p>
    <w:p w14:paraId="4491567E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36"/>
          <w:szCs w:val="36"/>
          <w:lang w:eastAsia="en-GB"/>
        </w:rPr>
      </w:pPr>
    </w:p>
    <w:p w14:paraId="16AFE622" w14:textId="77777777" w:rsidR="00FA45D4" w:rsidRPr="00FA45D4" w:rsidRDefault="00A323EA" w:rsidP="00EA13AE">
      <w:pPr>
        <w:spacing w:after="0" w:line="240" w:lineRule="auto"/>
        <w:ind w:left="360"/>
        <w:jc w:val="both"/>
        <w:rPr>
          <w:rFonts w:eastAsia="Times New Roman"/>
          <w:b/>
          <w:sz w:val="24"/>
          <w:szCs w:val="20"/>
          <w:lang w:eastAsia="en-GB"/>
        </w:rPr>
      </w:pPr>
      <w:r>
        <w:rPr>
          <w:rFonts w:eastAsia="Times New Roman"/>
          <w:b/>
          <w:sz w:val="24"/>
          <w:szCs w:val="20"/>
          <w:lang w:eastAsia="en-GB"/>
        </w:rPr>
        <w:t>Scope/s</w:t>
      </w:r>
      <w:r w:rsidR="00FA45D4" w:rsidRPr="00FA45D4">
        <w:rPr>
          <w:rFonts w:eastAsia="Times New Roman"/>
          <w:b/>
          <w:sz w:val="24"/>
          <w:szCs w:val="20"/>
          <w:lang w:eastAsia="en-GB"/>
        </w:rPr>
        <w:t>tatement of intent</w:t>
      </w:r>
      <w:r w:rsidR="00FA45D4">
        <w:rPr>
          <w:rFonts w:eastAsia="Times New Roman"/>
          <w:b/>
          <w:sz w:val="24"/>
          <w:szCs w:val="20"/>
          <w:lang w:eastAsia="en-GB"/>
        </w:rPr>
        <w:t>:</w:t>
      </w:r>
    </w:p>
    <w:p w14:paraId="751C6F54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t</w:t>
      </w:r>
      <w:r w:rsidRPr="00FA45D4">
        <w:rPr>
          <w:rFonts w:eastAsia="Times New Roman"/>
          <w:sz w:val="24"/>
          <w:szCs w:val="20"/>
          <w:lang w:eastAsia="en-GB"/>
        </w:rPr>
        <w:t>o meet our legal obligations under the Regulatory Reform (Fire Safety) Order 2005 (the Fire Safety Order)</w:t>
      </w:r>
    </w:p>
    <w:p w14:paraId="5EE7E692" w14:textId="2FE5D68B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t</w:t>
      </w:r>
      <w:r w:rsidRPr="00FA45D4">
        <w:rPr>
          <w:rFonts w:eastAsia="Times New Roman"/>
          <w:sz w:val="24"/>
          <w:szCs w:val="20"/>
          <w:lang w:eastAsia="en-GB"/>
        </w:rPr>
        <w:t>o ensure the fire safety of people in and around all KCC buildings; the protection of property and the environment and to minimise busi</w:t>
      </w:r>
      <w:r w:rsidR="000D31FC">
        <w:rPr>
          <w:rFonts w:eastAsia="Times New Roman"/>
          <w:sz w:val="24"/>
          <w:szCs w:val="20"/>
          <w:lang w:eastAsia="en-GB"/>
        </w:rPr>
        <w:t>ness disruption in case of fire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01854F07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723566CD" w14:textId="77777777" w:rsidR="00FA45D4" w:rsidRPr="00FA45D4" w:rsidRDefault="00FA45D4" w:rsidP="00EA13AE">
      <w:pPr>
        <w:spacing w:after="0" w:line="240" w:lineRule="auto"/>
        <w:ind w:left="360"/>
        <w:jc w:val="both"/>
        <w:rPr>
          <w:rFonts w:eastAsia="Times New Roman"/>
          <w:b/>
          <w:sz w:val="24"/>
          <w:szCs w:val="20"/>
          <w:lang w:eastAsia="en-GB"/>
        </w:rPr>
      </w:pPr>
      <w:r w:rsidRPr="00FA45D4">
        <w:rPr>
          <w:rFonts w:eastAsia="Times New Roman"/>
          <w:b/>
          <w:sz w:val="24"/>
          <w:szCs w:val="20"/>
          <w:lang w:eastAsia="en-GB"/>
        </w:rPr>
        <w:t>General intentions</w:t>
      </w:r>
      <w:r>
        <w:rPr>
          <w:rFonts w:eastAsia="Times New Roman"/>
          <w:b/>
          <w:sz w:val="24"/>
          <w:szCs w:val="20"/>
          <w:lang w:eastAsia="en-GB"/>
        </w:rPr>
        <w:t>:</w:t>
      </w:r>
    </w:p>
    <w:p w14:paraId="05B5CD93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c</w:t>
      </w:r>
      <w:r w:rsidRPr="00FA45D4">
        <w:rPr>
          <w:rFonts w:eastAsia="Times New Roman"/>
          <w:sz w:val="24"/>
          <w:szCs w:val="20"/>
          <w:lang w:eastAsia="en-GB"/>
        </w:rPr>
        <w:t xml:space="preserve">ommitment to achieve high standards of fire safety for service </w:t>
      </w:r>
      <w:r>
        <w:rPr>
          <w:rFonts w:eastAsia="Times New Roman"/>
          <w:sz w:val="24"/>
          <w:szCs w:val="20"/>
          <w:lang w:eastAsia="en-GB"/>
        </w:rPr>
        <w:t>users, employees and the public</w:t>
      </w:r>
    </w:p>
    <w:p w14:paraId="2A9C2C3D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p</w:t>
      </w:r>
      <w:r w:rsidRPr="00FA45D4">
        <w:rPr>
          <w:rFonts w:eastAsia="Times New Roman"/>
          <w:sz w:val="24"/>
          <w:szCs w:val="20"/>
          <w:lang w:eastAsia="en-GB"/>
        </w:rPr>
        <w:t>roviding an effective fire prevention strategy</w:t>
      </w:r>
    </w:p>
    <w:p w14:paraId="4459DD9A" w14:textId="1F645449" w:rsidR="00FA45D4" w:rsidRPr="00F35AD3" w:rsidRDefault="00FA45D4" w:rsidP="00F35AD3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e</w:t>
      </w:r>
      <w:r w:rsidRPr="00FA45D4">
        <w:rPr>
          <w:rFonts w:eastAsia="Times New Roman"/>
          <w:sz w:val="24"/>
          <w:szCs w:val="20"/>
          <w:lang w:eastAsia="en-GB"/>
        </w:rPr>
        <w:t>xercise good management of fire safety to ensure that fires are unlikely to occur, but if they do occur</w:t>
      </w:r>
      <w:r w:rsidR="00F35AD3">
        <w:rPr>
          <w:rFonts w:eastAsia="Times New Roman"/>
          <w:sz w:val="24"/>
          <w:szCs w:val="20"/>
          <w:lang w:eastAsia="en-GB"/>
        </w:rPr>
        <w:t>,</w:t>
      </w:r>
      <w:r w:rsidR="00F6421A">
        <w:rPr>
          <w:rFonts w:eastAsia="Times New Roman"/>
          <w:sz w:val="24"/>
          <w:szCs w:val="20"/>
          <w:lang w:eastAsia="en-GB"/>
        </w:rPr>
        <w:t xml:space="preserve"> </w:t>
      </w:r>
      <w:r w:rsidRPr="00F35AD3">
        <w:rPr>
          <w:rFonts w:eastAsia="Times New Roman"/>
          <w:sz w:val="24"/>
          <w:szCs w:val="20"/>
          <w:lang w:eastAsia="en-GB"/>
        </w:rPr>
        <w:t>they are likely to be controlled or contained quickly, effectively and safely and that</w:t>
      </w:r>
      <w:r w:rsidR="00F6421A" w:rsidRPr="00F35AD3">
        <w:rPr>
          <w:rFonts w:eastAsia="Times New Roman"/>
          <w:sz w:val="24"/>
          <w:szCs w:val="20"/>
          <w:lang w:eastAsia="en-GB"/>
        </w:rPr>
        <w:t xml:space="preserve"> </w:t>
      </w:r>
      <w:r w:rsidRPr="00F35AD3">
        <w:rPr>
          <w:rFonts w:eastAsia="Times New Roman"/>
          <w:sz w:val="24"/>
          <w:szCs w:val="20"/>
          <w:lang w:eastAsia="en-GB"/>
        </w:rPr>
        <w:t>everyone in the premises is able to escape to a pla</w:t>
      </w:r>
      <w:r w:rsidR="000D31FC" w:rsidRPr="00F35AD3">
        <w:rPr>
          <w:rFonts w:eastAsia="Times New Roman"/>
          <w:sz w:val="24"/>
          <w:szCs w:val="20"/>
          <w:lang w:eastAsia="en-GB"/>
        </w:rPr>
        <w:t>ce of safety easily and quickly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469734B0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31CD1250" w14:textId="77777777" w:rsidR="00FA45D4" w:rsidRPr="00FA45D4" w:rsidRDefault="00FA45D4" w:rsidP="00EA13AE">
      <w:pPr>
        <w:spacing w:after="0" w:line="240" w:lineRule="auto"/>
        <w:ind w:left="360"/>
        <w:jc w:val="both"/>
        <w:rPr>
          <w:rFonts w:eastAsia="Times New Roman"/>
          <w:b/>
          <w:sz w:val="24"/>
          <w:szCs w:val="20"/>
          <w:lang w:eastAsia="en-GB"/>
        </w:rPr>
      </w:pPr>
      <w:r w:rsidRPr="00FA45D4">
        <w:rPr>
          <w:rFonts w:eastAsia="Times New Roman"/>
          <w:b/>
          <w:sz w:val="24"/>
          <w:szCs w:val="20"/>
          <w:lang w:eastAsia="en-GB"/>
        </w:rPr>
        <w:t>Criteria and principles upon which actions are based</w:t>
      </w:r>
      <w:r>
        <w:rPr>
          <w:rFonts w:eastAsia="Times New Roman"/>
          <w:b/>
          <w:sz w:val="24"/>
          <w:szCs w:val="20"/>
          <w:lang w:eastAsia="en-GB"/>
        </w:rPr>
        <w:t>:</w:t>
      </w:r>
    </w:p>
    <w:p w14:paraId="234460C1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f</w:t>
      </w:r>
      <w:r w:rsidRPr="00FA45D4">
        <w:rPr>
          <w:rFonts w:eastAsia="Times New Roman"/>
          <w:sz w:val="24"/>
          <w:szCs w:val="20"/>
          <w:lang w:eastAsia="en-GB"/>
        </w:rPr>
        <w:t>ire safety is</w:t>
      </w:r>
      <w:r>
        <w:rPr>
          <w:rFonts w:eastAsia="Times New Roman"/>
          <w:sz w:val="24"/>
          <w:szCs w:val="20"/>
          <w:lang w:eastAsia="en-GB"/>
        </w:rPr>
        <w:t xml:space="preserve"> a management responsibility</w:t>
      </w:r>
    </w:p>
    <w:p w14:paraId="11408FDA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n</w:t>
      </w:r>
      <w:r w:rsidRPr="00FA45D4">
        <w:rPr>
          <w:rFonts w:eastAsia="Times New Roman"/>
          <w:sz w:val="24"/>
          <w:szCs w:val="20"/>
          <w:lang w:eastAsia="en-GB"/>
        </w:rPr>
        <w:t>amed ‘</w:t>
      </w:r>
      <w:r w:rsidR="00AB5AB4">
        <w:rPr>
          <w:rFonts w:eastAsia="Times New Roman"/>
          <w:sz w:val="24"/>
          <w:szCs w:val="20"/>
          <w:lang w:eastAsia="en-GB"/>
        </w:rPr>
        <w:t>r</w:t>
      </w:r>
      <w:r w:rsidRPr="00FA45D4">
        <w:rPr>
          <w:rFonts w:eastAsia="Times New Roman"/>
          <w:sz w:val="24"/>
          <w:szCs w:val="20"/>
          <w:lang w:eastAsia="en-GB"/>
        </w:rPr>
        <w:t xml:space="preserve">esponsible </w:t>
      </w:r>
      <w:r w:rsidR="00AB5AB4">
        <w:rPr>
          <w:rFonts w:eastAsia="Times New Roman"/>
          <w:sz w:val="24"/>
          <w:szCs w:val="20"/>
          <w:lang w:eastAsia="en-GB"/>
        </w:rPr>
        <w:t>p</w:t>
      </w:r>
      <w:r w:rsidRPr="00FA45D4">
        <w:rPr>
          <w:rFonts w:eastAsia="Times New Roman"/>
          <w:sz w:val="24"/>
          <w:szCs w:val="20"/>
          <w:lang w:eastAsia="en-GB"/>
        </w:rPr>
        <w:t>erson</w:t>
      </w:r>
      <w:r w:rsidR="00AB5AB4">
        <w:rPr>
          <w:rFonts w:eastAsia="Times New Roman"/>
          <w:sz w:val="24"/>
          <w:szCs w:val="20"/>
          <w:lang w:eastAsia="en-GB"/>
        </w:rPr>
        <w:t>s’</w:t>
      </w:r>
      <w:r w:rsidRPr="00FA45D4">
        <w:rPr>
          <w:rFonts w:eastAsia="Times New Roman"/>
          <w:sz w:val="24"/>
          <w:szCs w:val="20"/>
          <w:lang w:eastAsia="en-GB"/>
        </w:rPr>
        <w:t xml:space="preserve"> for fire safety to be identified throughout the organisational structure; to be responsible for the fire safety of all employees and premises under their </w:t>
      </w:r>
      <w:r>
        <w:rPr>
          <w:rFonts w:eastAsia="Times New Roman"/>
          <w:sz w:val="24"/>
          <w:szCs w:val="20"/>
          <w:lang w:eastAsia="en-GB"/>
        </w:rPr>
        <w:t>direct control</w:t>
      </w:r>
    </w:p>
    <w:p w14:paraId="74DB5976" w14:textId="77777777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f</w:t>
      </w:r>
      <w:r w:rsidRPr="00FA45D4">
        <w:rPr>
          <w:rFonts w:eastAsia="Times New Roman"/>
          <w:sz w:val="24"/>
          <w:szCs w:val="20"/>
          <w:lang w:eastAsia="en-GB"/>
        </w:rPr>
        <w:t xml:space="preserve">ront line managers identified as the key resource to ensure day to day fire safety, having delegated responsibility for local fire safety </w:t>
      </w:r>
      <w:r>
        <w:rPr>
          <w:rFonts w:eastAsia="Times New Roman"/>
          <w:sz w:val="24"/>
          <w:szCs w:val="20"/>
          <w:lang w:eastAsia="en-GB"/>
        </w:rPr>
        <w:t>arrangements</w:t>
      </w:r>
    </w:p>
    <w:p w14:paraId="1E03F7B5" w14:textId="67023A6D" w:rsidR="00FA45D4" w:rsidRPr="00FA45D4" w:rsidRDefault="00FA45D4" w:rsidP="00EA13AE">
      <w:pPr>
        <w:numPr>
          <w:ilvl w:val="0"/>
          <w:numId w:val="13"/>
        </w:numPr>
        <w:spacing w:before="60"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p</w:t>
      </w:r>
      <w:r w:rsidRPr="00FA45D4">
        <w:rPr>
          <w:rFonts w:eastAsia="Times New Roman"/>
          <w:sz w:val="24"/>
          <w:szCs w:val="20"/>
          <w:lang w:eastAsia="en-GB"/>
        </w:rPr>
        <w:t>romote employee involveme</w:t>
      </w:r>
      <w:r w:rsidR="000D31FC">
        <w:rPr>
          <w:rFonts w:eastAsia="Times New Roman"/>
          <w:sz w:val="24"/>
          <w:szCs w:val="20"/>
          <w:lang w:eastAsia="en-GB"/>
        </w:rPr>
        <w:t>nt and commitment at all levels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1942ADB4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2E0E88CA" w14:textId="77777777" w:rsidR="00FA45D4" w:rsidRPr="00FA45D4" w:rsidRDefault="00FA45D4" w:rsidP="00EA13AE">
      <w:pPr>
        <w:spacing w:after="0" w:line="240" w:lineRule="auto"/>
        <w:ind w:left="360"/>
        <w:jc w:val="both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b/>
          <w:sz w:val="24"/>
          <w:szCs w:val="20"/>
          <w:lang w:eastAsia="en-GB"/>
        </w:rPr>
        <w:t xml:space="preserve">Objectives </w:t>
      </w:r>
      <w:r w:rsidRPr="00FA45D4">
        <w:rPr>
          <w:rFonts w:eastAsia="Times New Roman"/>
          <w:sz w:val="24"/>
          <w:szCs w:val="20"/>
          <w:lang w:eastAsia="en-GB"/>
        </w:rPr>
        <w:t>(see overleaf for levels of responsibility)</w:t>
      </w:r>
    </w:p>
    <w:p w14:paraId="7EA28246" w14:textId="77777777" w:rsidR="00FA45D4" w:rsidRPr="00FA45D4" w:rsidRDefault="00FA45D4" w:rsidP="00EA13AE">
      <w:pPr>
        <w:keepNext/>
        <w:spacing w:before="120" w:after="60" w:line="240" w:lineRule="auto"/>
        <w:ind w:firstLine="357"/>
        <w:jc w:val="both"/>
        <w:outlineLvl w:val="2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sz w:val="24"/>
          <w:szCs w:val="20"/>
          <w:lang w:eastAsia="en-GB"/>
        </w:rPr>
        <w:t>Directorates:</w:t>
      </w:r>
    </w:p>
    <w:p w14:paraId="3B6CAFEA" w14:textId="77777777" w:rsidR="00FA45D4" w:rsidRPr="00FA45D4" w:rsidRDefault="00F6421A" w:rsidP="00EA13AE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1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d</w:t>
      </w:r>
      <w:r w:rsidR="00FA45D4" w:rsidRPr="00FA45D4">
        <w:rPr>
          <w:rFonts w:eastAsia="Times New Roman"/>
          <w:sz w:val="24"/>
          <w:szCs w:val="20"/>
          <w:lang w:eastAsia="en-GB"/>
        </w:rPr>
        <w:t>irectorates to operate effective fire safety management systems to ensure the effective planning, organisation, control, monitoring and review of the preventive and protective fire saf</w:t>
      </w:r>
      <w:r>
        <w:rPr>
          <w:rFonts w:eastAsia="Times New Roman"/>
          <w:sz w:val="24"/>
          <w:szCs w:val="20"/>
          <w:lang w:eastAsia="en-GB"/>
        </w:rPr>
        <w:t>ety measures</w:t>
      </w:r>
    </w:p>
    <w:p w14:paraId="53A580D8" w14:textId="5B88537E" w:rsidR="00FA45D4" w:rsidRPr="00FA45D4" w:rsidRDefault="00F6421A" w:rsidP="00EA13AE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1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n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amed </w:t>
      </w:r>
      <w:r>
        <w:rPr>
          <w:rFonts w:eastAsia="Times New Roman"/>
          <w:sz w:val="24"/>
          <w:szCs w:val="20"/>
          <w:lang w:eastAsia="en-GB"/>
        </w:rPr>
        <w:t>‘</w:t>
      </w:r>
      <w:r w:rsidR="00FA45D4" w:rsidRPr="00FA45D4">
        <w:rPr>
          <w:rFonts w:eastAsia="Times New Roman"/>
          <w:sz w:val="24"/>
          <w:szCs w:val="20"/>
          <w:lang w:eastAsia="en-GB"/>
        </w:rPr>
        <w:t>responsible person</w:t>
      </w:r>
      <w:r>
        <w:rPr>
          <w:rFonts w:eastAsia="Times New Roman"/>
          <w:sz w:val="24"/>
          <w:szCs w:val="20"/>
          <w:lang w:eastAsia="en-GB"/>
        </w:rPr>
        <w:t>’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 to be identified within each </w:t>
      </w:r>
      <w:r w:rsidR="00AB5AB4">
        <w:rPr>
          <w:rFonts w:eastAsia="Times New Roman"/>
          <w:sz w:val="24"/>
          <w:szCs w:val="20"/>
          <w:lang w:eastAsia="en-GB"/>
        </w:rPr>
        <w:t>d</w:t>
      </w:r>
      <w:r w:rsidR="00FA45D4" w:rsidRPr="00FA45D4">
        <w:rPr>
          <w:rFonts w:eastAsia="Times New Roman"/>
          <w:sz w:val="24"/>
          <w:szCs w:val="20"/>
          <w:lang w:eastAsia="en-GB"/>
        </w:rPr>
        <w:t>irectorate f</w:t>
      </w:r>
      <w:r w:rsidR="000D31FC">
        <w:rPr>
          <w:rFonts w:eastAsia="Times New Roman"/>
          <w:sz w:val="24"/>
          <w:szCs w:val="20"/>
          <w:lang w:eastAsia="en-GB"/>
        </w:rPr>
        <w:t>or each service / business unit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0F4CBA56" w14:textId="77777777" w:rsidR="00FA45D4" w:rsidRPr="00FA45D4" w:rsidRDefault="00FA45D4" w:rsidP="00EA13AE">
      <w:pPr>
        <w:keepNext/>
        <w:spacing w:before="120" w:after="60" w:line="240" w:lineRule="auto"/>
        <w:ind w:firstLine="357"/>
        <w:jc w:val="both"/>
        <w:outlineLvl w:val="2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sz w:val="24"/>
          <w:szCs w:val="20"/>
          <w:lang w:eastAsia="en-GB"/>
        </w:rPr>
        <w:t>All premises:</w:t>
      </w:r>
    </w:p>
    <w:p w14:paraId="0D951CE2" w14:textId="77777777" w:rsidR="00FA45D4" w:rsidRPr="00FA45D4" w:rsidRDefault="00F6421A" w:rsidP="00EA13AE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1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t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o </w:t>
      </w:r>
      <w:r w:rsidR="00AB5AB4">
        <w:rPr>
          <w:rFonts w:eastAsia="Times New Roman"/>
          <w:sz w:val="24"/>
          <w:szCs w:val="20"/>
          <w:lang w:eastAsia="en-GB"/>
        </w:rPr>
        <w:t>have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 fire risk assessments which identify the hazards and risks within the premises and any remedial actions that are req</w:t>
      </w:r>
      <w:r>
        <w:rPr>
          <w:rFonts w:eastAsia="Times New Roman"/>
          <w:sz w:val="24"/>
          <w:szCs w:val="20"/>
          <w:lang w:eastAsia="en-GB"/>
        </w:rPr>
        <w:t>uired</w:t>
      </w:r>
    </w:p>
    <w:p w14:paraId="2C81C0F3" w14:textId="77777777" w:rsidR="00351E4D" w:rsidRDefault="00F6421A" w:rsidP="00EA13AE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17" w:hanging="357"/>
        <w:jc w:val="both"/>
        <w:rPr>
          <w:rFonts w:eastAsia="Times New Roman"/>
          <w:sz w:val="24"/>
          <w:szCs w:val="20"/>
          <w:lang w:eastAsia="en-GB"/>
        </w:rPr>
      </w:pPr>
      <w:r w:rsidRPr="00351E4D">
        <w:rPr>
          <w:rFonts w:eastAsia="Times New Roman"/>
          <w:sz w:val="24"/>
          <w:szCs w:val="20"/>
          <w:lang w:eastAsia="en-GB"/>
        </w:rPr>
        <w:t>f</w:t>
      </w:r>
      <w:r w:rsidR="00FA45D4" w:rsidRPr="00351E4D">
        <w:rPr>
          <w:rFonts w:eastAsia="Times New Roman"/>
          <w:sz w:val="24"/>
          <w:szCs w:val="20"/>
          <w:lang w:eastAsia="en-GB"/>
        </w:rPr>
        <w:t xml:space="preserve">ire risk assessments </w:t>
      </w:r>
      <w:r w:rsidR="00351E4D">
        <w:rPr>
          <w:rFonts w:eastAsia="Times New Roman"/>
          <w:sz w:val="24"/>
          <w:szCs w:val="20"/>
          <w:lang w:eastAsia="en-GB"/>
        </w:rPr>
        <w:t>need to be</w:t>
      </w:r>
      <w:r w:rsidR="00FA45D4" w:rsidRPr="00351E4D">
        <w:rPr>
          <w:rFonts w:eastAsia="Times New Roman"/>
          <w:sz w:val="24"/>
          <w:szCs w:val="20"/>
          <w:lang w:eastAsia="en-GB"/>
        </w:rPr>
        <w:t xml:space="preserve"> reviewed </w:t>
      </w:r>
      <w:r w:rsidR="00351E4D" w:rsidRPr="00351E4D">
        <w:rPr>
          <w:rFonts w:eastAsia="Times New Roman"/>
          <w:sz w:val="24"/>
          <w:szCs w:val="20"/>
          <w:lang w:eastAsia="en-GB"/>
        </w:rPr>
        <w:t>annually with a new assessment completed every 3 years</w:t>
      </w:r>
      <w:r w:rsidR="00D51E10">
        <w:rPr>
          <w:rFonts w:eastAsia="Times New Roman"/>
          <w:sz w:val="24"/>
          <w:szCs w:val="20"/>
          <w:lang w:eastAsia="en-GB"/>
        </w:rPr>
        <w:t xml:space="preserve"> </w:t>
      </w:r>
      <w:r w:rsidR="00D51E10" w:rsidRPr="00351E4D">
        <w:rPr>
          <w:rFonts w:eastAsia="Times New Roman"/>
          <w:sz w:val="24"/>
          <w:szCs w:val="20"/>
          <w:lang w:eastAsia="en-GB"/>
        </w:rPr>
        <w:t>by a competent person</w:t>
      </w:r>
      <w:r w:rsidR="00351E4D" w:rsidRPr="00351E4D">
        <w:rPr>
          <w:rFonts w:eastAsia="Times New Roman"/>
          <w:sz w:val="24"/>
          <w:szCs w:val="20"/>
          <w:lang w:eastAsia="en-GB"/>
        </w:rPr>
        <w:t>.</w:t>
      </w:r>
    </w:p>
    <w:p w14:paraId="08D4029F" w14:textId="17F7F832" w:rsidR="00FA45D4" w:rsidRDefault="00F6421A" w:rsidP="00EA13AE">
      <w:pPr>
        <w:numPr>
          <w:ilvl w:val="0"/>
          <w:numId w:val="8"/>
        </w:numPr>
        <w:tabs>
          <w:tab w:val="num" w:pos="720"/>
        </w:tabs>
        <w:spacing w:before="60" w:after="0" w:line="240" w:lineRule="auto"/>
        <w:ind w:left="717" w:hanging="357"/>
        <w:jc w:val="both"/>
        <w:rPr>
          <w:rFonts w:eastAsia="Times New Roman"/>
          <w:sz w:val="24"/>
          <w:szCs w:val="20"/>
          <w:lang w:eastAsia="en-GB"/>
        </w:rPr>
      </w:pPr>
      <w:r w:rsidRPr="00351E4D">
        <w:rPr>
          <w:rFonts w:eastAsia="Times New Roman"/>
          <w:sz w:val="24"/>
          <w:szCs w:val="20"/>
          <w:lang w:eastAsia="en-GB"/>
        </w:rPr>
        <w:t>a</w:t>
      </w:r>
      <w:r w:rsidR="00FA45D4" w:rsidRPr="00351E4D">
        <w:rPr>
          <w:rFonts w:eastAsia="Times New Roman"/>
          <w:sz w:val="24"/>
          <w:szCs w:val="20"/>
          <w:lang w:eastAsia="en-GB"/>
        </w:rPr>
        <w:t>ll places of work to have efficient and effective fire safety arrangements to put into effect the general fire precautions necessary as identif</w:t>
      </w:r>
      <w:r w:rsidR="000D31FC" w:rsidRPr="00351E4D">
        <w:rPr>
          <w:rFonts w:eastAsia="Times New Roman"/>
          <w:sz w:val="24"/>
          <w:szCs w:val="20"/>
          <w:lang w:eastAsia="en-GB"/>
        </w:rPr>
        <w:t>ied by the fire risk assessment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48754728" w14:textId="77777777" w:rsidR="0085490B" w:rsidRPr="00D51E10" w:rsidRDefault="0085490B" w:rsidP="0085490B">
      <w:pPr>
        <w:spacing w:before="60" w:after="0" w:line="240" w:lineRule="auto"/>
        <w:ind w:left="717"/>
        <w:jc w:val="both"/>
        <w:rPr>
          <w:rFonts w:eastAsia="Times New Roman"/>
          <w:sz w:val="24"/>
          <w:szCs w:val="20"/>
          <w:lang w:eastAsia="en-GB"/>
        </w:rPr>
      </w:pPr>
    </w:p>
    <w:p w14:paraId="5637A89D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noProof/>
          <w:sz w:val="24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6C4F9E" wp14:editId="6337550F">
                <wp:simplePos x="0" y="0"/>
                <wp:positionH relativeFrom="column">
                  <wp:posOffset>-193040</wp:posOffset>
                </wp:positionH>
                <wp:positionV relativeFrom="paragraph">
                  <wp:posOffset>-99695</wp:posOffset>
                </wp:positionV>
                <wp:extent cx="1781810" cy="2882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AD2752" w14:textId="77777777" w:rsidR="00FA45D4" w:rsidRPr="00FA45D4" w:rsidRDefault="00A323EA" w:rsidP="00FA45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Directorate l</w:t>
                            </w:r>
                            <w:r w:rsidR="00FA45D4" w:rsidRPr="00FA45D4">
                              <w:rPr>
                                <w:b/>
                                <w:sz w:val="28"/>
                                <w:szCs w:val="28"/>
                              </w:rPr>
                              <w:t>evel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4F9E" id="Text Box 7" o:spid="_x0000_s1027" type="#_x0000_t202" style="position:absolute;left:0;text-align:left;margin-left:-15.2pt;margin-top:-7.85pt;width:140.3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" filled="f" stroked="f">
                <v:textbox inset="3.5mm,1mm,,0">
                  <w:txbxContent>
                    <w:p w14:paraId="46AD2752" w14:textId="77777777" w:rsidR="00FA45D4" w:rsidRPr="00FA45D4" w:rsidRDefault="00A323EA" w:rsidP="00FA45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Directorate l</w:t>
                      </w:r>
                      <w:r w:rsidR="00FA45D4" w:rsidRPr="00FA45D4">
                        <w:rPr>
                          <w:b/>
                          <w:sz w:val="28"/>
                          <w:szCs w:val="28"/>
                        </w:rPr>
                        <w:t>evel</w:t>
                      </w:r>
                    </w:p>
                  </w:txbxContent>
                </v:textbox>
              </v:shape>
            </w:pict>
          </mc:Fallback>
        </mc:AlternateContent>
      </w:r>
    </w:p>
    <w:p w14:paraId="304C7C22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0142E9D0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sz w:val="24"/>
          <w:szCs w:val="20"/>
          <w:lang w:eastAsia="en-GB"/>
        </w:rPr>
        <w:t>Directorates to nominate</w:t>
      </w:r>
      <w:r w:rsidR="00AB5AB4">
        <w:rPr>
          <w:rFonts w:eastAsia="Times New Roman"/>
          <w:sz w:val="24"/>
          <w:szCs w:val="20"/>
          <w:lang w:eastAsia="en-GB"/>
        </w:rPr>
        <w:t xml:space="preserve"> a </w:t>
      </w:r>
      <w:r w:rsidRPr="00FA45D4">
        <w:rPr>
          <w:rFonts w:eastAsia="Times New Roman"/>
          <w:sz w:val="24"/>
          <w:szCs w:val="20"/>
          <w:lang w:eastAsia="en-GB"/>
        </w:rPr>
        <w:t xml:space="preserve">responsible person at Directorate Management Team (DMT) level to oversee fire safety for the </w:t>
      </w:r>
      <w:r w:rsidR="00AB5AB4">
        <w:rPr>
          <w:rFonts w:eastAsia="Times New Roman"/>
          <w:sz w:val="24"/>
          <w:szCs w:val="20"/>
          <w:lang w:eastAsia="en-GB"/>
        </w:rPr>
        <w:t>d</w:t>
      </w:r>
      <w:r w:rsidRPr="00FA45D4">
        <w:rPr>
          <w:rFonts w:eastAsia="Times New Roman"/>
          <w:sz w:val="24"/>
          <w:szCs w:val="20"/>
          <w:lang w:eastAsia="en-GB"/>
        </w:rPr>
        <w:t>irectorate.  Directorates will also nominate ‘responsible person/s’ for each service/business unit if appropriate.  Responsibilities to include</w:t>
      </w:r>
      <w:r w:rsidR="009C2573">
        <w:rPr>
          <w:rFonts w:eastAsia="Times New Roman"/>
          <w:sz w:val="24"/>
          <w:szCs w:val="20"/>
          <w:lang w:eastAsia="en-GB"/>
        </w:rPr>
        <w:t>:</w:t>
      </w:r>
    </w:p>
    <w:p w14:paraId="7F1092A5" w14:textId="77777777" w:rsidR="00FA45D4" w:rsidRPr="00FA45D4" w:rsidRDefault="00F6421A" w:rsidP="00EA13AE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o</w:t>
      </w:r>
      <w:r w:rsidR="00FA45D4" w:rsidRPr="00FA45D4">
        <w:rPr>
          <w:rFonts w:eastAsia="Times New Roman"/>
          <w:sz w:val="24"/>
          <w:szCs w:val="20"/>
          <w:lang w:eastAsia="en-GB"/>
        </w:rPr>
        <w:t>peration of an effective fire safety management system</w:t>
      </w:r>
    </w:p>
    <w:p w14:paraId="39D6CC17" w14:textId="77777777" w:rsidR="00FA45D4" w:rsidRPr="00FA45D4" w:rsidRDefault="00F6421A" w:rsidP="00EA13AE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t</w:t>
      </w:r>
      <w:r w:rsidR="00FA45D4" w:rsidRPr="00FA45D4">
        <w:rPr>
          <w:rFonts w:eastAsia="Times New Roman"/>
          <w:sz w:val="24"/>
          <w:szCs w:val="20"/>
          <w:lang w:eastAsia="en-GB"/>
        </w:rPr>
        <w:t>he appointment of one or more competent person</w:t>
      </w:r>
      <w:r w:rsidR="00E92E36">
        <w:rPr>
          <w:rFonts w:eastAsia="Times New Roman"/>
          <w:sz w:val="24"/>
          <w:szCs w:val="20"/>
          <w:lang w:eastAsia="en-GB"/>
        </w:rPr>
        <w:t>/</w:t>
      </w:r>
      <w:r w:rsidR="00FA45D4" w:rsidRPr="00FA45D4">
        <w:rPr>
          <w:rFonts w:eastAsia="Times New Roman"/>
          <w:sz w:val="24"/>
          <w:szCs w:val="20"/>
          <w:lang w:eastAsia="en-GB"/>
        </w:rPr>
        <w:t>s to assist in fire safety duties as appropriate to the service</w:t>
      </w:r>
    </w:p>
    <w:p w14:paraId="00604F06" w14:textId="77777777" w:rsidR="00FA45D4" w:rsidRPr="00FA45D4" w:rsidRDefault="00F6421A" w:rsidP="00EA13AE">
      <w:pPr>
        <w:numPr>
          <w:ilvl w:val="0"/>
          <w:numId w:val="9"/>
        </w:numPr>
        <w:spacing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c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onsultation with employees or </w:t>
      </w:r>
      <w:r w:rsidR="003406A4">
        <w:rPr>
          <w:rFonts w:eastAsia="Times New Roman"/>
          <w:sz w:val="24"/>
          <w:szCs w:val="20"/>
          <w:lang w:eastAsia="en-GB"/>
        </w:rPr>
        <w:t xml:space="preserve">their elected </w:t>
      </w:r>
      <w:r w:rsidR="00FA45D4" w:rsidRPr="00FA45D4">
        <w:rPr>
          <w:rFonts w:eastAsia="Times New Roman"/>
          <w:sz w:val="24"/>
          <w:szCs w:val="20"/>
          <w:lang w:eastAsia="en-GB"/>
        </w:rPr>
        <w:t>representatives about appointment of competent persons, the nomination of people to carry out particular roles and t</w:t>
      </w:r>
      <w:r>
        <w:rPr>
          <w:rFonts w:eastAsia="Times New Roman"/>
          <w:sz w:val="24"/>
          <w:szCs w:val="20"/>
          <w:lang w:eastAsia="en-GB"/>
        </w:rPr>
        <w:t>he arrangements for fire safety</w:t>
      </w:r>
    </w:p>
    <w:p w14:paraId="09C4434B" w14:textId="77777777" w:rsidR="00FA45D4" w:rsidRPr="00FA45D4" w:rsidRDefault="00F6421A" w:rsidP="00EA13AE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o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verseeing a programme of fire risk assessment for </w:t>
      </w:r>
      <w:r>
        <w:rPr>
          <w:rFonts w:eastAsia="Times New Roman"/>
          <w:sz w:val="24"/>
          <w:szCs w:val="20"/>
          <w:lang w:eastAsia="en-GB"/>
        </w:rPr>
        <w:t>all places of work and premises</w:t>
      </w:r>
    </w:p>
    <w:p w14:paraId="49564ADF" w14:textId="1EF94D77" w:rsidR="00FA45D4" w:rsidRPr="00FA45D4" w:rsidRDefault="00F6421A" w:rsidP="00EA13A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e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nsuring managers with fire safety duties are competent and have </w:t>
      </w:r>
      <w:proofErr w:type="gramStart"/>
      <w:r w:rsidR="00FA45D4" w:rsidRPr="00FA45D4">
        <w:rPr>
          <w:rFonts w:eastAsia="Times New Roman"/>
          <w:sz w:val="24"/>
          <w:szCs w:val="20"/>
          <w:lang w:eastAsia="en-GB"/>
        </w:rPr>
        <w:t>sufficient</w:t>
      </w:r>
      <w:proofErr w:type="gramEnd"/>
      <w:r w:rsidR="00FA45D4" w:rsidRPr="00FA45D4">
        <w:rPr>
          <w:rFonts w:eastAsia="Times New Roman"/>
          <w:sz w:val="24"/>
          <w:szCs w:val="20"/>
          <w:lang w:eastAsia="en-GB"/>
        </w:rPr>
        <w:t xml:space="preserve"> authority and appropr</w:t>
      </w:r>
      <w:r w:rsidR="000D31FC">
        <w:rPr>
          <w:rFonts w:eastAsia="Times New Roman"/>
          <w:sz w:val="24"/>
          <w:szCs w:val="20"/>
          <w:lang w:eastAsia="en-GB"/>
        </w:rPr>
        <w:t>iate resources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0E831ED4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14:paraId="57425CB1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7199B" wp14:editId="5D2E447F">
                <wp:simplePos x="0" y="0"/>
                <wp:positionH relativeFrom="column">
                  <wp:posOffset>-203172</wp:posOffset>
                </wp:positionH>
                <wp:positionV relativeFrom="paragraph">
                  <wp:posOffset>3810</wp:posOffset>
                </wp:positionV>
                <wp:extent cx="1310640" cy="288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0C2A1A" w14:textId="77777777" w:rsidR="00FA45D4" w:rsidRPr="00F6421A" w:rsidRDefault="00A323EA" w:rsidP="00FA45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Local l</w:t>
                            </w:r>
                            <w:r w:rsidR="00FA45D4" w:rsidRPr="00F6421A">
                              <w:rPr>
                                <w:b/>
                                <w:sz w:val="28"/>
                                <w:szCs w:val="28"/>
                              </w:rPr>
                              <w:t>evel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199B" id="Text Box 6" o:spid="_x0000_s1028" type="#_x0000_t202" style="position:absolute;left:0;text-align:left;margin-left:-16pt;margin-top:.3pt;width:103.2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" filled="f" stroked="f">
                <v:textbox inset="3.5mm,1mm,,0">
                  <w:txbxContent>
                    <w:p w14:paraId="1B0C2A1A" w14:textId="77777777" w:rsidR="00FA45D4" w:rsidRPr="00F6421A" w:rsidRDefault="00A323EA" w:rsidP="00FA45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Local l</w:t>
                      </w:r>
                      <w:r w:rsidR="00FA45D4" w:rsidRPr="00F6421A">
                        <w:rPr>
                          <w:b/>
                          <w:sz w:val="28"/>
                          <w:szCs w:val="28"/>
                        </w:rPr>
                        <w:t>evel</w:t>
                      </w:r>
                    </w:p>
                  </w:txbxContent>
                </v:textbox>
              </v:shape>
            </w:pict>
          </mc:Fallback>
        </mc:AlternateContent>
      </w:r>
    </w:p>
    <w:p w14:paraId="27EADC8D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32"/>
          <w:szCs w:val="32"/>
          <w:lang w:eastAsia="en-GB"/>
        </w:rPr>
      </w:pPr>
    </w:p>
    <w:p w14:paraId="781BD66D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sz w:val="24"/>
          <w:szCs w:val="20"/>
          <w:lang w:eastAsia="en-GB"/>
        </w:rPr>
        <w:t xml:space="preserve">The building manager </w:t>
      </w:r>
      <w:r w:rsidR="00E92E36">
        <w:rPr>
          <w:rFonts w:eastAsia="Times New Roman"/>
          <w:sz w:val="24"/>
          <w:szCs w:val="20"/>
          <w:lang w:eastAsia="en-GB"/>
        </w:rPr>
        <w:t xml:space="preserve">or other </w:t>
      </w:r>
      <w:r w:rsidRPr="00FA45D4">
        <w:rPr>
          <w:rFonts w:eastAsia="Times New Roman"/>
          <w:sz w:val="24"/>
          <w:szCs w:val="20"/>
          <w:lang w:eastAsia="en-GB"/>
        </w:rPr>
        <w:t xml:space="preserve">person in control of </w:t>
      </w:r>
      <w:r w:rsidR="00E92E36">
        <w:rPr>
          <w:rFonts w:eastAsia="Times New Roman"/>
          <w:sz w:val="24"/>
          <w:szCs w:val="20"/>
          <w:lang w:eastAsia="en-GB"/>
        </w:rPr>
        <w:t>the premises</w:t>
      </w:r>
      <w:r w:rsidRPr="00FA45D4">
        <w:rPr>
          <w:rFonts w:eastAsia="Times New Roman"/>
          <w:sz w:val="24"/>
          <w:szCs w:val="20"/>
          <w:lang w:eastAsia="en-GB"/>
        </w:rPr>
        <w:t xml:space="preserve"> must ensure a fire risk assessment is completed under the requirements of the Regulatory Reform (Fire Safety) Order 2005.</w:t>
      </w:r>
      <w:r w:rsidR="00AD387E">
        <w:rPr>
          <w:rFonts w:eastAsia="Times New Roman"/>
          <w:sz w:val="24"/>
          <w:szCs w:val="20"/>
          <w:lang w:eastAsia="en-GB"/>
        </w:rPr>
        <w:t xml:space="preserve"> Most KCC premises apart from schools are managed by a Total Facilities Management provider and the responsibility for carrying out a fire risk assessment rests with them. </w:t>
      </w:r>
    </w:p>
    <w:p w14:paraId="5EFDFF31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</w:p>
    <w:p w14:paraId="5133F4B5" w14:textId="77777777" w:rsidR="00FA45D4" w:rsidRPr="00FA45D4" w:rsidRDefault="00FA45D4" w:rsidP="00EA13AE">
      <w:pPr>
        <w:spacing w:before="60" w:after="60" w:line="240" w:lineRule="auto"/>
        <w:jc w:val="both"/>
        <w:rPr>
          <w:rFonts w:eastAsia="Times New Roman"/>
          <w:sz w:val="24"/>
          <w:szCs w:val="20"/>
          <w:lang w:eastAsia="en-GB"/>
        </w:rPr>
      </w:pPr>
      <w:r w:rsidRPr="00FA45D4">
        <w:rPr>
          <w:rFonts w:eastAsia="Times New Roman"/>
          <w:sz w:val="24"/>
          <w:szCs w:val="20"/>
          <w:lang w:eastAsia="en-GB"/>
        </w:rPr>
        <w:t>Based on the fire risk assessment, the building managers of KCC premises are to maintain and operate an appropriate fire safety system.  This will include</w:t>
      </w:r>
      <w:r w:rsidR="00F6421A">
        <w:rPr>
          <w:rFonts w:eastAsia="Times New Roman"/>
          <w:sz w:val="24"/>
          <w:szCs w:val="20"/>
          <w:lang w:eastAsia="en-GB"/>
        </w:rPr>
        <w:t>:</w:t>
      </w:r>
    </w:p>
    <w:p w14:paraId="513FB1E6" w14:textId="77777777" w:rsidR="00FA45D4" w:rsidRPr="00FA45D4" w:rsidRDefault="00F6421A" w:rsidP="00EA13AE">
      <w:pPr>
        <w:numPr>
          <w:ilvl w:val="0"/>
          <w:numId w:val="11"/>
        </w:numPr>
        <w:spacing w:before="60" w:after="6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m</w:t>
      </w:r>
      <w:r w:rsidR="00FA45D4" w:rsidRPr="00FA45D4">
        <w:rPr>
          <w:rFonts w:eastAsia="Times New Roman"/>
          <w:sz w:val="24"/>
          <w:szCs w:val="20"/>
          <w:lang w:eastAsia="en-GB"/>
        </w:rPr>
        <w:t>anagement arrangements for controlling fire safety</w:t>
      </w:r>
    </w:p>
    <w:p w14:paraId="13989ED9" w14:textId="77777777" w:rsidR="00FA45D4" w:rsidRPr="00FA45D4" w:rsidRDefault="00F6421A" w:rsidP="00EA13AE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f</w:t>
      </w:r>
      <w:r w:rsidR="00FA45D4" w:rsidRPr="00FA45D4">
        <w:rPr>
          <w:rFonts w:eastAsia="Times New Roman"/>
          <w:sz w:val="24"/>
          <w:szCs w:val="20"/>
          <w:lang w:eastAsia="en-GB"/>
        </w:rPr>
        <w:t>ire prevention measures (storage of dangerous substances; electrical safety etc)</w:t>
      </w:r>
    </w:p>
    <w:p w14:paraId="61129996" w14:textId="77777777" w:rsidR="00FA45D4" w:rsidRPr="00FA45D4" w:rsidRDefault="00F6421A" w:rsidP="00EA13AE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s</w:t>
      </w:r>
      <w:r w:rsidR="00FA45D4" w:rsidRPr="00FA45D4">
        <w:rPr>
          <w:rFonts w:eastAsia="Times New Roman"/>
          <w:sz w:val="24"/>
          <w:szCs w:val="20"/>
          <w:lang w:eastAsia="en-GB"/>
        </w:rPr>
        <w:t>afety procedures (instruction and training; ensuring means of escape available etc)</w:t>
      </w:r>
    </w:p>
    <w:p w14:paraId="219AF685" w14:textId="77777777" w:rsidR="00FA45D4" w:rsidRPr="00FA45D4" w:rsidRDefault="00F6421A" w:rsidP="00EA13AE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f</w:t>
      </w:r>
      <w:r w:rsidR="00FA45D4" w:rsidRPr="00FA45D4">
        <w:rPr>
          <w:rFonts w:eastAsia="Times New Roman"/>
          <w:sz w:val="24"/>
          <w:szCs w:val="20"/>
          <w:lang w:eastAsia="en-GB"/>
        </w:rPr>
        <w:t>ire precautions (plans, systems and equipment availability and checks)</w:t>
      </w:r>
    </w:p>
    <w:p w14:paraId="50F01CCA" w14:textId="5D1D83A7" w:rsidR="00FA45D4" w:rsidRPr="00FA45D4" w:rsidRDefault="00F6421A" w:rsidP="00EA13AE">
      <w:pPr>
        <w:numPr>
          <w:ilvl w:val="0"/>
          <w:numId w:val="12"/>
        </w:numPr>
        <w:spacing w:after="0" w:line="240" w:lineRule="auto"/>
        <w:jc w:val="both"/>
        <w:rPr>
          <w:rFonts w:ascii="CenturySchoolbook" w:eastAsia="Times New Roman" w:hAnsi="CenturySchoolbook"/>
          <w:snapToGrid w:val="0"/>
          <w:sz w:val="24"/>
          <w:szCs w:val="20"/>
          <w:lang w:val="en-US"/>
        </w:rPr>
      </w:pPr>
      <w:r>
        <w:rPr>
          <w:rFonts w:eastAsia="Times New Roman"/>
          <w:sz w:val="24"/>
          <w:szCs w:val="20"/>
          <w:lang w:eastAsia="en-GB"/>
        </w:rPr>
        <w:t>p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rocedures for the identification of people who have special needs, including those with a disability, for their </w:t>
      </w:r>
      <w:r w:rsidR="000D31FC">
        <w:rPr>
          <w:rFonts w:eastAsia="Times New Roman"/>
          <w:sz w:val="24"/>
          <w:szCs w:val="20"/>
          <w:lang w:eastAsia="en-GB"/>
        </w:rPr>
        <w:t>safe evacuation in case of fire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268D4E5F" w14:textId="1B1CB415" w:rsidR="00FA45D4" w:rsidRPr="00FA45D4" w:rsidRDefault="00FA45D4" w:rsidP="00EA13AE">
      <w:pPr>
        <w:spacing w:after="0" w:line="240" w:lineRule="auto"/>
        <w:jc w:val="both"/>
        <w:rPr>
          <w:rFonts w:eastAsia="Times New Roman" w:cs="Arial"/>
          <w:snapToGrid w:val="0"/>
          <w:sz w:val="24"/>
          <w:szCs w:val="24"/>
          <w:lang w:val="en-US"/>
        </w:rPr>
      </w:pPr>
    </w:p>
    <w:p w14:paraId="373545CC" w14:textId="77777777" w:rsidR="00A44CA4" w:rsidRPr="00D03A14" w:rsidRDefault="00A44CA4" w:rsidP="00A44CA4">
      <w:pPr>
        <w:rPr>
          <w:sz w:val="24"/>
          <w:szCs w:val="24"/>
        </w:rPr>
      </w:pPr>
      <w:r w:rsidRPr="00D03A14">
        <w:rPr>
          <w:sz w:val="24"/>
          <w:szCs w:val="24"/>
        </w:rPr>
        <w:t>For places of work not controlled by KCC, the nominated senior manager present will have delegated responsibility to co-ordinate and co-operate with the person/s in control of the premises, to ensure adequate fire safety arrangements are in place and complied with.</w:t>
      </w:r>
    </w:p>
    <w:p w14:paraId="4BED6ED8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bookmarkStart w:id="0" w:name="_GoBack"/>
      <w:bookmarkEnd w:id="0"/>
      <w:r>
        <w:rPr>
          <w:rFonts w:eastAsia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5A135B" wp14:editId="00A54269">
                <wp:simplePos x="0" y="0"/>
                <wp:positionH relativeFrom="column">
                  <wp:posOffset>-36195</wp:posOffset>
                </wp:positionH>
                <wp:positionV relativeFrom="paragraph">
                  <wp:posOffset>36195</wp:posOffset>
                </wp:positionV>
                <wp:extent cx="1714500" cy="288290"/>
                <wp:effectExtent l="0" t="0" r="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2160BD" w14:textId="77777777" w:rsidR="00FA45D4" w:rsidRPr="00F6421A" w:rsidRDefault="00A323EA" w:rsidP="00FA45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Employee d</w:t>
                            </w:r>
                            <w:r w:rsidR="00FA45D4" w:rsidRPr="00F6421A">
                              <w:rPr>
                                <w:b/>
                                <w:sz w:val="28"/>
                                <w:szCs w:val="28"/>
                              </w:rPr>
                              <w:t>uties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A135B" id="Text Box 2" o:spid="_x0000_s1029" type="#_x0000_t202" style="position:absolute;left:0;text-align:left;margin-left:-2.85pt;margin-top:2.85pt;width:13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" filled="f" stroked="f">
                <v:textbox inset="3.5mm,1mm,,0">
                  <w:txbxContent>
                    <w:p w14:paraId="212160BD" w14:textId="77777777" w:rsidR="00FA45D4" w:rsidRPr="00F6421A" w:rsidRDefault="00A323EA" w:rsidP="00FA45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Employee d</w:t>
                      </w:r>
                      <w:r w:rsidR="00FA45D4" w:rsidRPr="00F6421A">
                        <w:rPr>
                          <w:b/>
                          <w:sz w:val="28"/>
                          <w:szCs w:val="28"/>
                        </w:rPr>
                        <w:t>uties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EC2374C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36"/>
          <w:szCs w:val="36"/>
          <w:lang w:eastAsia="en-GB"/>
        </w:rPr>
      </w:pPr>
    </w:p>
    <w:p w14:paraId="2BD04EDB" w14:textId="77777777" w:rsidR="00FA45D4" w:rsidRPr="00FA45D4" w:rsidRDefault="00F6421A" w:rsidP="00EA13A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a</w:t>
      </w:r>
      <w:r w:rsidR="00FA45D4" w:rsidRPr="00FA45D4">
        <w:rPr>
          <w:rFonts w:eastAsia="Times New Roman"/>
          <w:sz w:val="24"/>
          <w:szCs w:val="20"/>
          <w:lang w:eastAsia="en-GB"/>
        </w:rPr>
        <w:t xml:space="preserve">ll employees have a duty to co-operate with all the measures in place to ensure fire safety and must not do anything that will place themselves or other </w:t>
      </w:r>
      <w:r>
        <w:rPr>
          <w:rFonts w:eastAsia="Times New Roman"/>
          <w:sz w:val="24"/>
          <w:szCs w:val="20"/>
          <w:lang w:eastAsia="en-GB"/>
        </w:rPr>
        <w:t>people at risk</w:t>
      </w:r>
    </w:p>
    <w:p w14:paraId="716DDEEE" w14:textId="50508B10" w:rsidR="00FA45D4" w:rsidRPr="00FA45D4" w:rsidRDefault="00F6421A" w:rsidP="00EA13AE">
      <w:pPr>
        <w:numPr>
          <w:ilvl w:val="0"/>
          <w:numId w:val="7"/>
        </w:numPr>
        <w:spacing w:before="60" w:after="0" w:line="240" w:lineRule="auto"/>
        <w:ind w:left="357" w:hanging="357"/>
        <w:jc w:val="both"/>
        <w:rPr>
          <w:rFonts w:eastAsia="Times New Roman"/>
          <w:sz w:val="24"/>
          <w:szCs w:val="20"/>
          <w:lang w:eastAsia="en-GB"/>
        </w:rPr>
      </w:pPr>
      <w:r>
        <w:rPr>
          <w:rFonts w:eastAsia="Times New Roman"/>
          <w:sz w:val="24"/>
          <w:szCs w:val="20"/>
          <w:lang w:eastAsia="en-GB"/>
        </w:rPr>
        <w:t>a</w:t>
      </w:r>
      <w:r w:rsidR="00FA45D4" w:rsidRPr="00FA45D4">
        <w:rPr>
          <w:rFonts w:eastAsia="Times New Roman"/>
          <w:sz w:val="24"/>
          <w:szCs w:val="20"/>
          <w:lang w:eastAsia="en-GB"/>
        </w:rPr>
        <w:t>ll Employees have a duty to draw to the attention of management any shortcomi</w:t>
      </w:r>
      <w:r w:rsidR="000D31FC">
        <w:rPr>
          <w:rFonts w:eastAsia="Times New Roman"/>
          <w:sz w:val="24"/>
          <w:szCs w:val="20"/>
          <w:lang w:eastAsia="en-GB"/>
        </w:rPr>
        <w:t>ngs in fire safety arrangements</w:t>
      </w:r>
      <w:r w:rsidR="005E04AF">
        <w:rPr>
          <w:rFonts w:eastAsia="Times New Roman"/>
          <w:sz w:val="24"/>
          <w:szCs w:val="20"/>
          <w:lang w:eastAsia="en-GB"/>
        </w:rPr>
        <w:t>.</w:t>
      </w:r>
    </w:p>
    <w:p w14:paraId="1F0E3338" w14:textId="77777777" w:rsidR="00FA45D4" w:rsidRPr="00FA45D4" w:rsidRDefault="00FA45D4" w:rsidP="00EA13AE">
      <w:pPr>
        <w:spacing w:after="0" w:line="240" w:lineRule="auto"/>
        <w:jc w:val="both"/>
        <w:rPr>
          <w:rFonts w:eastAsia="Times New Roman"/>
          <w:sz w:val="28"/>
          <w:szCs w:val="28"/>
          <w:lang w:eastAsia="en-GB"/>
        </w:rPr>
      </w:pPr>
    </w:p>
    <w:p w14:paraId="7ECFAE67" w14:textId="77777777" w:rsidR="00AA1BAB" w:rsidRPr="000D31FC" w:rsidRDefault="00AA1BAB" w:rsidP="00D55FE6">
      <w:pPr>
        <w:spacing w:before="40"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sectPr w:rsidR="00AA1BAB" w:rsidRPr="000D31FC" w:rsidSect="000A56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8ED8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14F62A67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8F99" w14:textId="2BA59862" w:rsidR="00754602" w:rsidRPr="001C2F68" w:rsidRDefault="003106B8" w:rsidP="00754602">
    <w:pPr>
      <w:tabs>
        <w:tab w:val="center" w:pos="4513"/>
        <w:tab w:val="right" w:pos="9026"/>
      </w:tabs>
      <w:spacing w:after="0" w:line="240" w:lineRule="auto"/>
    </w:pPr>
    <w:r w:rsidRPr="003106B8">
      <w:rPr>
        <w:rFonts w:cs="Arial"/>
        <w:sz w:val="20"/>
        <w:szCs w:val="20"/>
      </w:rPr>
      <w:t>H&amp;S/DN/Reviewed November 2019/Next Review: November 2021</w:t>
    </w:r>
    <w:r w:rsidR="00754602" w:rsidRPr="001C2F68">
      <w:rPr>
        <w:rFonts w:cs="Arial"/>
        <w:sz w:val="20"/>
        <w:szCs w:val="20"/>
      </w:rPr>
      <w:tab/>
      <w:t xml:space="preserve">Page </w:t>
    </w:r>
    <w:r w:rsidR="00754602" w:rsidRPr="001C2F68">
      <w:rPr>
        <w:rFonts w:cs="Arial"/>
        <w:sz w:val="20"/>
        <w:szCs w:val="20"/>
      </w:rPr>
      <w:fldChar w:fldCharType="begin"/>
    </w:r>
    <w:r w:rsidR="00754602" w:rsidRPr="001C2F68">
      <w:rPr>
        <w:rFonts w:cs="Arial"/>
        <w:sz w:val="20"/>
        <w:szCs w:val="20"/>
      </w:rPr>
      <w:instrText xml:space="preserve"> PAGE </w:instrText>
    </w:r>
    <w:r w:rsidR="00754602" w:rsidRPr="001C2F68">
      <w:rPr>
        <w:rFonts w:cs="Arial"/>
        <w:sz w:val="20"/>
        <w:szCs w:val="20"/>
      </w:rPr>
      <w:fldChar w:fldCharType="separate"/>
    </w:r>
    <w:r w:rsidR="00950269">
      <w:rPr>
        <w:rFonts w:cs="Arial"/>
        <w:noProof/>
        <w:sz w:val="20"/>
        <w:szCs w:val="20"/>
      </w:rPr>
      <w:t>2</w:t>
    </w:r>
    <w:r w:rsidR="00754602" w:rsidRPr="001C2F68">
      <w:rPr>
        <w:rFonts w:cs="Arial"/>
        <w:sz w:val="20"/>
        <w:szCs w:val="20"/>
      </w:rPr>
      <w:fldChar w:fldCharType="end"/>
    </w:r>
    <w:r w:rsidR="00754602" w:rsidRPr="001C2F68">
      <w:rPr>
        <w:rFonts w:cs="Arial"/>
        <w:sz w:val="20"/>
        <w:szCs w:val="20"/>
      </w:rPr>
      <w:t xml:space="preserve"> of </w:t>
    </w:r>
    <w:r w:rsidR="00754602" w:rsidRPr="001C2F68">
      <w:rPr>
        <w:rFonts w:cs="Arial"/>
        <w:sz w:val="20"/>
        <w:szCs w:val="20"/>
      </w:rPr>
      <w:fldChar w:fldCharType="begin"/>
    </w:r>
    <w:r w:rsidR="00754602" w:rsidRPr="001C2F68">
      <w:rPr>
        <w:rFonts w:cs="Arial"/>
        <w:sz w:val="20"/>
        <w:szCs w:val="20"/>
      </w:rPr>
      <w:instrText xml:space="preserve"> NUMPAGES </w:instrText>
    </w:r>
    <w:r w:rsidR="00754602" w:rsidRPr="001C2F68">
      <w:rPr>
        <w:rFonts w:cs="Arial"/>
        <w:sz w:val="20"/>
        <w:szCs w:val="20"/>
      </w:rPr>
      <w:fldChar w:fldCharType="separate"/>
    </w:r>
    <w:r w:rsidR="00950269">
      <w:rPr>
        <w:rFonts w:cs="Arial"/>
        <w:noProof/>
        <w:sz w:val="20"/>
        <w:szCs w:val="20"/>
      </w:rPr>
      <w:t>2</w:t>
    </w:r>
    <w:r w:rsidR="00754602" w:rsidRPr="001C2F68">
      <w:rPr>
        <w:rFonts w:cs="Arial"/>
        <w:sz w:val="20"/>
        <w:szCs w:val="20"/>
      </w:rPr>
      <w:fldChar w:fldCharType="end"/>
    </w:r>
  </w:p>
  <w:p w14:paraId="4073B48A" w14:textId="77777777" w:rsidR="00AA1BAB" w:rsidRDefault="00AA1BAB">
    <w:pPr>
      <w:pStyle w:val="Footer"/>
    </w:pPr>
  </w:p>
  <w:p w14:paraId="31E1ED19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8208" behindDoc="0" locked="0" layoutInCell="1" allowOverlap="1" wp14:anchorId="788324E0" wp14:editId="5A2AB0A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C284" w14:textId="464DC907" w:rsidR="00754602" w:rsidRPr="001C2F68" w:rsidRDefault="003106B8" w:rsidP="00754602">
    <w:pPr>
      <w:tabs>
        <w:tab w:val="center" w:pos="4513"/>
        <w:tab w:val="right" w:pos="9026"/>
      </w:tabs>
      <w:spacing w:after="0" w:line="240" w:lineRule="auto"/>
    </w:pPr>
    <w:r w:rsidRPr="003106B8">
      <w:rPr>
        <w:rFonts w:cs="Arial"/>
        <w:sz w:val="20"/>
        <w:szCs w:val="20"/>
      </w:rPr>
      <w:t>H&amp;S/DN/Reviewed November 2019/Next Review: November 2021</w:t>
    </w:r>
    <w:r w:rsidR="00754602" w:rsidRPr="001C2F68">
      <w:rPr>
        <w:rFonts w:cs="Arial"/>
        <w:sz w:val="20"/>
        <w:szCs w:val="20"/>
      </w:rPr>
      <w:tab/>
      <w:t xml:space="preserve">Page </w:t>
    </w:r>
    <w:r w:rsidR="00754602" w:rsidRPr="001C2F68">
      <w:rPr>
        <w:rFonts w:cs="Arial"/>
        <w:sz w:val="20"/>
        <w:szCs w:val="20"/>
      </w:rPr>
      <w:fldChar w:fldCharType="begin"/>
    </w:r>
    <w:r w:rsidR="00754602" w:rsidRPr="001C2F68">
      <w:rPr>
        <w:rFonts w:cs="Arial"/>
        <w:sz w:val="20"/>
        <w:szCs w:val="20"/>
      </w:rPr>
      <w:instrText xml:space="preserve"> PAGE </w:instrText>
    </w:r>
    <w:r w:rsidR="00754602" w:rsidRPr="001C2F68">
      <w:rPr>
        <w:rFonts w:cs="Arial"/>
        <w:sz w:val="20"/>
        <w:szCs w:val="20"/>
      </w:rPr>
      <w:fldChar w:fldCharType="separate"/>
    </w:r>
    <w:r w:rsidR="00950269">
      <w:rPr>
        <w:rFonts w:cs="Arial"/>
        <w:noProof/>
        <w:sz w:val="20"/>
        <w:szCs w:val="20"/>
      </w:rPr>
      <w:t>1</w:t>
    </w:r>
    <w:r w:rsidR="00754602" w:rsidRPr="001C2F68">
      <w:rPr>
        <w:rFonts w:cs="Arial"/>
        <w:sz w:val="20"/>
        <w:szCs w:val="20"/>
      </w:rPr>
      <w:fldChar w:fldCharType="end"/>
    </w:r>
    <w:r w:rsidR="00754602" w:rsidRPr="001C2F68">
      <w:rPr>
        <w:rFonts w:cs="Arial"/>
        <w:sz w:val="20"/>
        <w:szCs w:val="20"/>
      </w:rPr>
      <w:t xml:space="preserve"> of </w:t>
    </w:r>
    <w:r w:rsidR="00754602" w:rsidRPr="001C2F68">
      <w:rPr>
        <w:rFonts w:cs="Arial"/>
        <w:sz w:val="20"/>
        <w:szCs w:val="20"/>
      </w:rPr>
      <w:fldChar w:fldCharType="begin"/>
    </w:r>
    <w:r w:rsidR="00754602" w:rsidRPr="001C2F68">
      <w:rPr>
        <w:rFonts w:cs="Arial"/>
        <w:sz w:val="20"/>
        <w:szCs w:val="20"/>
      </w:rPr>
      <w:instrText xml:space="preserve"> NUMPAGES </w:instrText>
    </w:r>
    <w:r w:rsidR="00754602" w:rsidRPr="001C2F68">
      <w:rPr>
        <w:rFonts w:cs="Arial"/>
        <w:sz w:val="20"/>
        <w:szCs w:val="20"/>
      </w:rPr>
      <w:fldChar w:fldCharType="separate"/>
    </w:r>
    <w:r w:rsidR="00950269">
      <w:rPr>
        <w:rFonts w:cs="Arial"/>
        <w:noProof/>
        <w:sz w:val="20"/>
        <w:szCs w:val="20"/>
      </w:rPr>
      <w:t>2</w:t>
    </w:r>
    <w:r w:rsidR="00754602" w:rsidRPr="001C2F68">
      <w:rPr>
        <w:rFonts w:cs="Arial"/>
        <w:sz w:val="20"/>
        <w:szCs w:val="20"/>
      </w:rPr>
      <w:fldChar w:fldCharType="end"/>
    </w:r>
  </w:p>
  <w:p w14:paraId="4F0A321F" w14:textId="77777777" w:rsidR="00754602" w:rsidRDefault="00754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5A09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6BC5DFEB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D84A" w14:textId="77777777" w:rsidR="00AA1BAB" w:rsidRDefault="00AA1BAB">
    <w:pPr>
      <w:pStyle w:val="Header"/>
    </w:pPr>
  </w:p>
  <w:p w14:paraId="012248E2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DCBD" w14:textId="77777777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C85D60" wp14:editId="4BB2E9C4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86A911" w14:textId="77777777" w:rsidR="00FA45D4" w:rsidRPr="00FA45D4" w:rsidRDefault="00FA45D4" w:rsidP="00FA45D4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A45D4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KCC </w:t>
                          </w:r>
                          <w:r w:rsidR="00A323EA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</w:t>
                          </w:r>
                          <w:r w:rsidRPr="00FA45D4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ire </w:t>
                          </w:r>
                          <w:r w:rsidR="00A323EA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</w:t>
                          </w:r>
                          <w:r w:rsidRPr="00FA45D4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afety </w:t>
                          </w:r>
                          <w:r w:rsidR="00A323EA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</w:t>
                          </w:r>
                          <w:r w:rsidRPr="00FA45D4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olicy</w:t>
                          </w:r>
                        </w:p>
                        <w:p w14:paraId="2910DA74" w14:textId="77777777" w:rsidR="000A56FE" w:rsidRPr="006D64B1" w:rsidRDefault="000A56FE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85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" filled="f" stroked="f">
              <v:textbox>
                <w:txbxContent>
                  <w:p w14:paraId="6086A911" w14:textId="77777777" w:rsidR="00FA45D4" w:rsidRPr="00FA45D4" w:rsidRDefault="00FA45D4" w:rsidP="00FA45D4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A45D4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KCC </w:t>
                    </w:r>
                    <w:r w:rsidR="00A323EA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f</w:t>
                    </w:r>
                    <w:r w:rsidRPr="00FA45D4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ire </w:t>
                    </w:r>
                    <w:r w:rsidR="00A323EA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s</w:t>
                    </w:r>
                    <w:r w:rsidRPr="00FA45D4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afety </w:t>
                    </w:r>
                    <w:r w:rsidR="00A323EA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</w:t>
                    </w:r>
                    <w:r w:rsidRPr="00FA45D4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olicy</w:t>
                    </w:r>
                  </w:p>
                  <w:p w14:paraId="2910DA74" w14:textId="77777777" w:rsidR="000A56FE" w:rsidRPr="006D64B1" w:rsidRDefault="000A56FE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9BEDF64" wp14:editId="1A8CDB58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0D31FC"/>
    <w:rsid w:val="0022199D"/>
    <w:rsid w:val="002417E4"/>
    <w:rsid w:val="002F2225"/>
    <w:rsid w:val="003106B8"/>
    <w:rsid w:val="003257E0"/>
    <w:rsid w:val="003406A4"/>
    <w:rsid w:val="00351E4D"/>
    <w:rsid w:val="00390EFB"/>
    <w:rsid w:val="00406613"/>
    <w:rsid w:val="0051517D"/>
    <w:rsid w:val="00554D69"/>
    <w:rsid w:val="0055796B"/>
    <w:rsid w:val="005C3B32"/>
    <w:rsid w:val="005E04AF"/>
    <w:rsid w:val="005F1B5A"/>
    <w:rsid w:val="006B3A0E"/>
    <w:rsid w:val="00754602"/>
    <w:rsid w:val="0085490B"/>
    <w:rsid w:val="008F673C"/>
    <w:rsid w:val="00950269"/>
    <w:rsid w:val="009C2573"/>
    <w:rsid w:val="009F6B65"/>
    <w:rsid w:val="00A27E3E"/>
    <w:rsid w:val="00A323EA"/>
    <w:rsid w:val="00A44CA4"/>
    <w:rsid w:val="00A531DE"/>
    <w:rsid w:val="00A7315F"/>
    <w:rsid w:val="00A96B4F"/>
    <w:rsid w:val="00AA1BAB"/>
    <w:rsid w:val="00AB5AB4"/>
    <w:rsid w:val="00AD387E"/>
    <w:rsid w:val="00B162A6"/>
    <w:rsid w:val="00B4058A"/>
    <w:rsid w:val="00B53BC4"/>
    <w:rsid w:val="00D03A14"/>
    <w:rsid w:val="00D51E10"/>
    <w:rsid w:val="00D55FE6"/>
    <w:rsid w:val="00D672D2"/>
    <w:rsid w:val="00E11C07"/>
    <w:rsid w:val="00E705F5"/>
    <w:rsid w:val="00E92E36"/>
    <w:rsid w:val="00EA13AE"/>
    <w:rsid w:val="00EC1209"/>
    <w:rsid w:val="00EF2AB1"/>
    <w:rsid w:val="00F22692"/>
    <w:rsid w:val="00F35AD3"/>
    <w:rsid w:val="00F6421A"/>
    <w:rsid w:val="00FA45D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A5F6FB"/>
  <w15:docId w15:val="{95038063-9E5B-4344-AD5F-2A7D6CA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854D-DC2A-4193-A304-BF0AF2D4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6A48DD47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3</cp:revision>
  <cp:lastPrinted>2017-07-10T13:28:00Z</cp:lastPrinted>
  <dcterms:created xsi:type="dcterms:W3CDTF">2019-12-20T09:48:00Z</dcterms:created>
  <dcterms:modified xsi:type="dcterms:W3CDTF">2019-12-20T09:49:00Z</dcterms:modified>
</cp:coreProperties>
</file>