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entury Gothic" w:eastAsia="Times New Roman" w:hAnsi="Century Gothic" w:cs="Arial"/>
          <w:sz w:val="22"/>
          <w:szCs w:val="22"/>
        </w:rPr>
      </w:pPr>
      <w:r w:rsidRPr="00010553">
        <w:rPr>
          <w:rFonts w:ascii="Century Gothic" w:eastAsia="Times New Roman" w:hAnsi="Century Gothic" w:cs="Arial"/>
          <w:noProof/>
          <w:sz w:val="22"/>
          <w:szCs w:val="22"/>
          <w:lang w:eastAsia="en-GB"/>
        </w:rPr>
        <mc:AlternateContent>
          <mc:Choice Requires="wps">
            <w:drawing>
              <wp:anchor distT="0" distB="0" distL="114300" distR="114300" simplePos="0" relativeHeight="251659264" behindDoc="0" locked="0" layoutInCell="0" allowOverlap="1" wp14:anchorId="1709F2F2" wp14:editId="73B9EBBA">
                <wp:simplePos x="0" y="0"/>
                <wp:positionH relativeFrom="page">
                  <wp:posOffset>457200</wp:posOffset>
                </wp:positionH>
                <wp:positionV relativeFrom="page">
                  <wp:posOffset>657225</wp:posOffset>
                </wp:positionV>
                <wp:extent cx="6584315" cy="9289415"/>
                <wp:effectExtent l="9525" t="9525"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289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51.75pt;width:518.45pt;height:73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" o:allowincell="f" filled="f">
                <w10:wrap anchorx="page" anchory="page"/>
              </v:rect>
            </w:pict>
          </mc:Fallback>
        </mc:AlternateContent>
      </w:r>
      <w:r w:rsidRPr="00010553">
        <w:rPr>
          <w:rFonts w:ascii="Century Gothic" w:eastAsia="Times New Roman" w:hAnsi="Century Gothic" w:cs="Arial"/>
          <w:b/>
          <w:sz w:val="22"/>
          <w:szCs w:val="22"/>
        </w:rPr>
        <w:t xml:space="preserve">  </w:t>
      </w: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Century Gothic" w:eastAsia="Times New Roman" w:hAnsi="Century Gothic" w:cs="Arial"/>
          <w:b/>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Century Gothic" w:eastAsia="Times New Roman" w:hAnsi="Century Gothic" w:cs="Arial"/>
          <w:b/>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rPr>
          <w:rFonts w:ascii="Century Gothic" w:eastAsia="Times New Roman" w:hAnsi="Century Gothic" w:cs="Arial"/>
          <w:b/>
          <w:sz w:val="22"/>
          <w:szCs w:val="22"/>
        </w:rPr>
      </w:pPr>
    </w:p>
    <w:p w:rsidR="00010553" w:rsidRPr="00010553"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2"/>
          <w:szCs w:val="22"/>
        </w:rPr>
      </w:pPr>
    </w:p>
    <w:p w:rsidR="00010553" w:rsidRPr="00010553"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2"/>
          <w:szCs w:val="22"/>
        </w:rPr>
      </w:pPr>
    </w:p>
    <w:p w:rsidR="00FB138B" w:rsidRDefault="00FB138B"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010553" w:rsidRPr="00604592"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eastAsia="Times New Roman" w:hAnsi="Arial" w:cs="Arial"/>
          <w:b/>
          <w:sz w:val="28"/>
          <w:szCs w:val="28"/>
        </w:rPr>
      </w:pPr>
      <w:r w:rsidRPr="00604592">
        <w:rPr>
          <w:rFonts w:ascii="Arial" w:eastAsia="Times New Roman" w:hAnsi="Arial" w:cs="Arial"/>
          <w:b/>
          <w:sz w:val="28"/>
          <w:szCs w:val="28"/>
        </w:rPr>
        <w:t>Kent County Council</w:t>
      </w:r>
    </w:p>
    <w:p w:rsidR="00FB138B" w:rsidRDefault="00FB138B"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FB138B" w:rsidRDefault="00FB138B"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FB138B" w:rsidRDefault="00FB138B"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bCs/>
          <w:szCs w:val="24"/>
        </w:rPr>
      </w:pPr>
    </w:p>
    <w:p w:rsidR="00010553" w:rsidRPr="00010553"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Cs w:val="24"/>
        </w:rPr>
      </w:pPr>
      <w:r w:rsidRPr="00010553">
        <w:rPr>
          <w:rFonts w:ascii="Century Gothic" w:eastAsia="Times New Roman" w:hAnsi="Century Gothic" w:cs="Arial"/>
          <w:b/>
          <w:bCs/>
          <w:noProof/>
          <w:szCs w:val="24"/>
          <w:lang w:eastAsia="en-GB"/>
        </w:rPr>
        <w:drawing>
          <wp:inline distT="0" distB="0" distL="0" distR="0" wp14:anchorId="3E953927" wp14:editId="7DBE6D4C">
            <wp:extent cx="1402080" cy="182880"/>
            <wp:effectExtent l="0" t="0" r="7620" b="7620"/>
            <wp:docPr id="4" name="Picture 4"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8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182880"/>
                    </a:xfrm>
                    <a:prstGeom prst="rect">
                      <a:avLst/>
                    </a:prstGeom>
                    <a:solidFill>
                      <a:srgbClr val="DDDDDD">
                        <a:alpha val="0"/>
                      </a:srgbClr>
                    </a:solidFill>
                    <a:ln>
                      <a:noFill/>
                    </a:ln>
                  </pic:spPr>
                </pic:pic>
              </a:graphicData>
            </a:graphic>
          </wp:inline>
        </w:drawing>
      </w:r>
      <w:r w:rsidRPr="00010553">
        <w:rPr>
          <w:rFonts w:ascii="Century Gothic" w:eastAsia="Times New Roman" w:hAnsi="Century Gothic" w:cs="Arial"/>
          <w:b/>
          <w:bCs/>
          <w:szCs w:val="24"/>
        </w:rPr>
        <w:t xml:space="preserve"> </w:t>
      </w:r>
      <w:proofErr w:type="gramStart"/>
      <w:r w:rsidRPr="00604592">
        <w:rPr>
          <w:rFonts w:ascii="Arial" w:eastAsia="Times New Roman" w:hAnsi="Arial" w:cs="Arial"/>
          <w:b/>
          <w:bCs/>
          <w:szCs w:val="24"/>
        </w:rPr>
        <w:t>for</w:t>
      </w:r>
      <w:proofErr w:type="gramEnd"/>
      <w:r w:rsidRPr="00010553">
        <w:rPr>
          <w:rFonts w:ascii="Century Gothic" w:eastAsia="Times New Roman" w:hAnsi="Century Gothic" w:cs="Arial"/>
          <w:b/>
          <w:bCs/>
          <w:szCs w:val="24"/>
        </w:rPr>
        <w:t xml:space="preserve"> </w:t>
      </w:r>
      <w:r w:rsidRPr="00010553">
        <w:rPr>
          <w:rFonts w:ascii="Century Gothic" w:eastAsia="Times New Roman" w:hAnsi="Century Gothic" w:cs="Arial"/>
          <w:b/>
          <w:bCs/>
          <w:noProof/>
          <w:szCs w:val="24"/>
          <w:lang w:eastAsia="en-GB"/>
        </w:rPr>
        <w:drawing>
          <wp:inline distT="0" distB="0" distL="0" distR="0" wp14:anchorId="0D73FE8A" wp14:editId="35F8A669">
            <wp:extent cx="1402080" cy="182880"/>
            <wp:effectExtent l="0" t="0" r="7620" b="7620"/>
            <wp:docPr id="5" name="Picture 5"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38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182880"/>
                    </a:xfrm>
                    <a:prstGeom prst="rect">
                      <a:avLst/>
                    </a:prstGeom>
                    <a:solidFill>
                      <a:srgbClr val="DDDDDD">
                        <a:alpha val="0"/>
                      </a:srgbClr>
                    </a:solidFill>
                    <a:ln>
                      <a:noFill/>
                    </a:ln>
                  </pic:spPr>
                </pic:pic>
              </a:graphicData>
            </a:graphic>
          </wp:inline>
        </w:drawing>
      </w:r>
    </w:p>
    <w:p w:rsidR="00010553" w:rsidRPr="00010553"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Cs w:val="24"/>
        </w:rPr>
      </w:pPr>
    </w:p>
    <w:p w:rsidR="00FB138B" w:rsidRDefault="00FB138B" w:rsidP="00FB138B">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FB138B" w:rsidRDefault="00FB138B" w:rsidP="00FB138B">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FB138B" w:rsidRPr="00604592" w:rsidRDefault="00FB138B" w:rsidP="00FB138B">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eastAsia="Times New Roman" w:hAnsi="Arial" w:cs="Arial"/>
          <w:b/>
          <w:sz w:val="28"/>
          <w:szCs w:val="28"/>
        </w:rPr>
      </w:pPr>
      <w:r w:rsidRPr="00604592">
        <w:rPr>
          <w:rFonts w:ascii="Arial" w:eastAsia="Times New Roman" w:hAnsi="Arial" w:cs="Arial"/>
          <w:b/>
          <w:sz w:val="28"/>
          <w:szCs w:val="28"/>
        </w:rPr>
        <w:t xml:space="preserve">Contract </w:t>
      </w:r>
      <w:r w:rsidR="00E12FE4" w:rsidRPr="00604592">
        <w:rPr>
          <w:rFonts w:ascii="Arial" w:eastAsia="Times New Roman" w:hAnsi="Arial" w:cs="Arial"/>
          <w:b/>
          <w:sz w:val="28"/>
          <w:szCs w:val="28"/>
        </w:rPr>
        <w:t>Management</w:t>
      </w:r>
      <w:r w:rsidRPr="00604592">
        <w:rPr>
          <w:rFonts w:ascii="Arial" w:eastAsia="Times New Roman" w:hAnsi="Arial" w:cs="Arial"/>
          <w:b/>
          <w:sz w:val="28"/>
          <w:szCs w:val="28"/>
        </w:rPr>
        <w:t xml:space="preserve"> Guide</w:t>
      </w:r>
    </w:p>
    <w:p w:rsidR="00010553" w:rsidRPr="00010553" w:rsidRDefault="00010553" w:rsidP="00010553">
      <w:pPr>
        <w:framePr w:w="7303" w:h="5369" w:hRule="exact" w:hSpace="244" w:vSpace="244" w:wrap="notBeside" w:vAnchor="page" w:hAnchor="page" w:x="2205" w:y="5653"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entury Gothic" w:eastAsia="Times New Roman" w:hAnsi="Century Gothic" w:cs="Arial"/>
          <w:b/>
          <w:sz w:val="28"/>
          <w:szCs w:val="28"/>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r w:rsidRPr="00010553">
        <w:rPr>
          <w:rFonts w:ascii="Century Gothic" w:eastAsia="Times New Roman" w:hAnsi="Century Gothic"/>
          <w:noProof/>
          <w:sz w:val="22"/>
          <w:lang w:eastAsia="en-GB"/>
        </w:rPr>
        <w:drawing>
          <wp:anchor distT="0" distB="0" distL="114300" distR="114300" simplePos="0" relativeHeight="251660288" behindDoc="0" locked="0" layoutInCell="1" allowOverlap="1" wp14:anchorId="1F14DF6A" wp14:editId="1E83A857">
            <wp:simplePos x="0" y="0"/>
            <wp:positionH relativeFrom="column">
              <wp:posOffset>1836420</wp:posOffset>
            </wp:positionH>
            <wp:positionV relativeFrom="paragraph">
              <wp:posOffset>111125</wp:posOffset>
            </wp:positionV>
            <wp:extent cx="1471930" cy="9899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193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010553"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entury Gothic" w:eastAsia="Times New Roman" w:hAnsi="Century Gothic" w:cs="Arial"/>
          <w:sz w:val="22"/>
          <w:szCs w:val="22"/>
        </w:rPr>
      </w:pPr>
    </w:p>
    <w:p w:rsidR="00010553" w:rsidRPr="00604592"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eastAsia="Times New Roman" w:hAnsi="Arial" w:cs="Arial"/>
          <w:sz w:val="22"/>
          <w:szCs w:val="22"/>
        </w:rPr>
      </w:pPr>
      <w:r w:rsidRPr="00604592">
        <w:rPr>
          <w:rFonts w:ascii="Arial" w:eastAsia="Times New Roman" w:hAnsi="Arial" w:cs="Arial"/>
          <w:sz w:val="22"/>
          <w:szCs w:val="22"/>
        </w:rPr>
        <w:t>Documents Prepared By:</w:t>
      </w:r>
    </w:p>
    <w:p w:rsidR="00010553" w:rsidRPr="00604592"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eastAsia="Times New Roman" w:hAnsi="Arial" w:cs="Arial"/>
          <w:sz w:val="22"/>
          <w:szCs w:val="22"/>
        </w:rPr>
      </w:pPr>
    </w:p>
    <w:p w:rsidR="00010553" w:rsidRPr="00604592"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eastAsia="Times New Roman" w:hAnsi="Arial" w:cs="Arial"/>
          <w:b/>
          <w:sz w:val="22"/>
          <w:szCs w:val="22"/>
        </w:rPr>
      </w:pPr>
      <w:r w:rsidRPr="00604592">
        <w:rPr>
          <w:rFonts w:ascii="Arial" w:eastAsia="Times New Roman" w:hAnsi="Arial" w:cs="Arial"/>
          <w:b/>
          <w:sz w:val="22"/>
          <w:szCs w:val="22"/>
        </w:rPr>
        <w:t>Strategic Sourcing &amp; Procurement</w:t>
      </w:r>
    </w:p>
    <w:p w:rsidR="00010553" w:rsidRPr="00604592" w:rsidRDefault="00010553" w:rsidP="0001055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eastAsia="Times New Roman" w:hAnsi="Arial" w:cs="Arial"/>
          <w:b/>
          <w:sz w:val="22"/>
          <w:szCs w:val="22"/>
        </w:rPr>
      </w:pPr>
      <w:r w:rsidRPr="00604592">
        <w:rPr>
          <w:rFonts w:ascii="Arial" w:eastAsia="Times New Roman" w:hAnsi="Arial" w:cs="Arial"/>
          <w:b/>
          <w:sz w:val="22"/>
          <w:szCs w:val="22"/>
        </w:rPr>
        <w:t>Kent County Council</w:t>
      </w:r>
    </w:p>
    <w:p w:rsidR="00010553" w:rsidRPr="00604592" w:rsidRDefault="00010553" w:rsidP="00010553">
      <w:pPr>
        <w:rPr>
          <w:rFonts w:ascii="Arial" w:eastAsia="Times New Roman" w:hAnsi="Arial" w:cs="Arial"/>
          <w:b/>
          <w:sz w:val="22"/>
          <w:szCs w:val="22"/>
          <w:lang w:eastAsia="en-GB"/>
        </w:rPr>
      </w:pPr>
      <w:r w:rsidRPr="00604592">
        <w:rPr>
          <w:rFonts w:ascii="Arial" w:eastAsia="Times New Roman" w:hAnsi="Arial" w:cs="Arial"/>
          <w:b/>
          <w:sz w:val="22"/>
          <w:szCs w:val="22"/>
          <w:lang w:eastAsia="en-GB"/>
        </w:rPr>
        <w:t>Sessions House</w:t>
      </w:r>
      <w:r w:rsidRPr="00604592">
        <w:rPr>
          <w:rFonts w:ascii="Arial" w:eastAsia="Times New Roman" w:hAnsi="Arial" w:cs="Arial"/>
          <w:b/>
          <w:sz w:val="22"/>
          <w:szCs w:val="22"/>
          <w:lang w:eastAsia="en-GB"/>
        </w:rPr>
        <w:br/>
        <w:t xml:space="preserve">County Hall </w:t>
      </w:r>
      <w:r w:rsidRPr="00604592">
        <w:rPr>
          <w:rFonts w:ascii="Arial" w:eastAsia="Times New Roman" w:hAnsi="Arial" w:cs="Arial"/>
          <w:b/>
          <w:sz w:val="22"/>
          <w:szCs w:val="22"/>
          <w:lang w:eastAsia="en-GB"/>
        </w:rPr>
        <w:br/>
        <w:t xml:space="preserve">Maidstone </w:t>
      </w:r>
    </w:p>
    <w:p w:rsidR="003852E0" w:rsidRDefault="00010553" w:rsidP="003852E0">
      <w:pPr>
        <w:rPr>
          <w:rFonts w:ascii="Arial" w:eastAsia="Times New Roman" w:hAnsi="Arial" w:cs="Arial"/>
          <w:b/>
          <w:sz w:val="22"/>
          <w:szCs w:val="22"/>
          <w:lang w:eastAsia="en-GB"/>
        </w:rPr>
      </w:pPr>
      <w:r w:rsidRPr="00604592">
        <w:rPr>
          <w:rFonts w:ascii="Arial" w:eastAsia="Times New Roman" w:hAnsi="Arial" w:cs="Arial"/>
          <w:b/>
          <w:sz w:val="22"/>
          <w:szCs w:val="22"/>
          <w:lang w:eastAsia="en-GB"/>
        </w:rPr>
        <w:t>Kent</w:t>
      </w:r>
      <w:r w:rsidRPr="00604592">
        <w:rPr>
          <w:rFonts w:ascii="Arial" w:eastAsia="Times New Roman" w:hAnsi="Arial" w:cs="Arial"/>
          <w:b/>
          <w:sz w:val="22"/>
          <w:szCs w:val="22"/>
          <w:lang w:eastAsia="en-GB"/>
        </w:rPr>
        <w:br/>
        <w:t>ME14 1XQ</w:t>
      </w:r>
    </w:p>
    <w:p w:rsidR="003852E0" w:rsidRDefault="003852E0" w:rsidP="003852E0">
      <w:pPr>
        <w:rPr>
          <w:rFonts w:ascii="Arial" w:eastAsia="Times New Roman" w:hAnsi="Arial" w:cs="Arial"/>
          <w:b/>
          <w:sz w:val="22"/>
          <w:szCs w:val="22"/>
          <w:lang w:eastAsia="en-GB"/>
        </w:rPr>
      </w:pPr>
    </w:p>
    <w:p w:rsidR="00010553" w:rsidRPr="003852E0" w:rsidRDefault="00010553" w:rsidP="003852E0">
      <w:pPr>
        <w:rPr>
          <w:rFonts w:ascii="Arial" w:eastAsia="Times New Roman" w:hAnsi="Arial" w:cs="Arial"/>
          <w:b/>
          <w:sz w:val="18"/>
          <w:szCs w:val="18"/>
        </w:rPr>
      </w:pPr>
      <w:r w:rsidRPr="003852E0">
        <w:rPr>
          <w:rFonts w:ascii="Arial" w:eastAsia="Times New Roman" w:hAnsi="Arial" w:cs="Arial"/>
          <w:b/>
          <w:sz w:val="18"/>
          <w:szCs w:val="18"/>
        </w:rPr>
        <w:t xml:space="preserve">Not to be reproduced without written permission of </w:t>
      </w:r>
      <w:r w:rsidR="006353BA" w:rsidRPr="003852E0">
        <w:rPr>
          <w:rFonts w:ascii="Arial" w:eastAsia="Times New Roman" w:hAnsi="Arial" w:cs="Arial"/>
          <w:b/>
          <w:sz w:val="18"/>
          <w:szCs w:val="18"/>
        </w:rPr>
        <w:t>KCC</w:t>
      </w:r>
    </w:p>
    <w:p w:rsidR="003852E0" w:rsidRPr="003852E0" w:rsidRDefault="003852E0" w:rsidP="00010553">
      <w:pPr>
        <w:keepNext/>
        <w:widowControl w:val="0"/>
        <w:outlineLvl w:val="0"/>
        <w:rPr>
          <w:rFonts w:ascii="Arial" w:eastAsia="Times New Roman" w:hAnsi="Arial" w:cs="Arial"/>
          <w:b/>
          <w:sz w:val="22"/>
          <w:szCs w:val="22"/>
          <w:u w:val="single"/>
        </w:rPr>
      </w:pPr>
      <w:r w:rsidRPr="003852E0">
        <w:rPr>
          <w:rFonts w:ascii="Arial" w:eastAsia="Times New Roman" w:hAnsi="Arial" w:cs="Arial"/>
          <w:b/>
          <w:sz w:val="22"/>
          <w:szCs w:val="22"/>
          <w:u w:val="single"/>
        </w:rPr>
        <w:t>Version Control</w:t>
      </w:r>
    </w:p>
    <w:p w:rsidR="003852E0" w:rsidRDefault="003852E0" w:rsidP="00010553">
      <w:pPr>
        <w:keepNext/>
        <w:widowControl w:val="0"/>
        <w:outlineLvl w:val="0"/>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1095"/>
        <w:gridCol w:w="3478"/>
        <w:gridCol w:w="1097"/>
        <w:gridCol w:w="1318"/>
        <w:gridCol w:w="1537"/>
      </w:tblGrid>
      <w:tr w:rsidR="003852E0" w:rsidTr="00F73D8A">
        <w:trPr>
          <w:tblHeader/>
        </w:trPr>
        <w:tc>
          <w:tcPr>
            <w:tcW w:w="1095" w:type="dxa"/>
          </w:tcPr>
          <w:p w:rsidR="003852E0" w:rsidRDefault="003852E0" w:rsidP="003852E0">
            <w:pPr>
              <w:keepNext/>
              <w:widowControl w:val="0"/>
              <w:outlineLvl w:val="0"/>
              <w:rPr>
                <w:rFonts w:ascii="Arial" w:hAnsi="Arial" w:cs="Arial"/>
                <w:b/>
                <w:sz w:val="22"/>
                <w:szCs w:val="22"/>
              </w:rPr>
            </w:pPr>
            <w:r>
              <w:rPr>
                <w:rFonts w:ascii="Arial" w:hAnsi="Arial" w:cs="Arial"/>
                <w:b/>
                <w:sz w:val="22"/>
                <w:szCs w:val="22"/>
              </w:rPr>
              <w:t>Ve</w:t>
            </w:r>
            <w:r w:rsidR="00686F5E">
              <w:rPr>
                <w:rFonts w:ascii="Arial" w:hAnsi="Arial" w:cs="Arial"/>
                <w:b/>
                <w:sz w:val="22"/>
                <w:szCs w:val="22"/>
              </w:rPr>
              <w:t>r</w:t>
            </w:r>
            <w:r>
              <w:rPr>
                <w:rFonts w:ascii="Arial" w:hAnsi="Arial" w:cs="Arial"/>
                <w:b/>
                <w:sz w:val="22"/>
                <w:szCs w:val="22"/>
              </w:rPr>
              <w:t>sion Number</w:t>
            </w:r>
          </w:p>
        </w:tc>
        <w:tc>
          <w:tcPr>
            <w:tcW w:w="3478" w:type="dxa"/>
          </w:tcPr>
          <w:p w:rsidR="003852E0" w:rsidRDefault="003852E0" w:rsidP="00010553">
            <w:pPr>
              <w:keepNext/>
              <w:widowControl w:val="0"/>
              <w:outlineLvl w:val="0"/>
              <w:rPr>
                <w:rFonts w:ascii="Arial" w:hAnsi="Arial" w:cs="Arial"/>
                <w:b/>
                <w:sz w:val="22"/>
                <w:szCs w:val="22"/>
              </w:rPr>
            </w:pPr>
            <w:r>
              <w:rPr>
                <w:rFonts w:ascii="Arial" w:hAnsi="Arial" w:cs="Arial"/>
                <w:b/>
                <w:sz w:val="22"/>
                <w:szCs w:val="22"/>
              </w:rPr>
              <w:t>Description</w:t>
            </w:r>
          </w:p>
        </w:tc>
        <w:tc>
          <w:tcPr>
            <w:tcW w:w="1097" w:type="dxa"/>
          </w:tcPr>
          <w:p w:rsidR="003852E0" w:rsidRDefault="003852E0" w:rsidP="003852E0">
            <w:pPr>
              <w:keepNext/>
              <w:widowControl w:val="0"/>
              <w:outlineLvl w:val="0"/>
              <w:rPr>
                <w:rFonts w:ascii="Arial" w:hAnsi="Arial" w:cs="Arial"/>
                <w:b/>
                <w:sz w:val="22"/>
                <w:szCs w:val="22"/>
              </w:rPr>
            </w:pPr>
            <w:r>
              <w:rPr>
                <w:rFonts w:ascii="Arial" w:hAnsi="Arial" w:cs="Arial"/>
                <w:b/>
                <w:sz w:val="22"/>
                <w:szCs w:val="22"/>
              </w:rPr>
              <w:t>Section</w:t>
            </w:r>
          </w:p>
        </w:tc>
        <w:tc>
          <w:tcPr>
            <w:tcW w:w="1318" w:type="dxa"/>
          </w:tcPr>
          <w:p w:rsidR="003852E0" w:rsidRDefault="003852E0" w:rsidP="00010553">
            <w:pPr>
              <w:keepNext/>
              <w:widowControl w:val="0"/>
              <w:outlineLvl w:val="0"/>
              <w:rPr>
                <w:rFonts w:ascii="Arial" w:hAnsi="Arial" w:cs="Arial"/>
                <w:b/>
                <w:sz w:val="22"/>
                <w:szCs w:val="22"/>
              </w:rPr>
            </w:pPr>
            <w:r>
              <w:rPr>
                <w:rFonts w:ascii="Arial" w:hAnsi="Arial" w:cs="Arial"/>
                <w:b/>
                <w:sz w:val="22"/>
                <w:szCs w:val="22"/>
              </w:rPr>
              <w:t>Date</w:t>
            </w:r>
          </w:p>
        </w:tc>
        <w:tc>
          <w:tcPr>
            <w:tcW w:w="1537" w:type="dxa"/>
          </w:tcPr>
          <w:p w:rsidR="003852E0" w:rsidRDefault="003852E0" w:rsidP="00010553">
            <w:pPr>
              <w:keepNext/>
              <w:widowControl w:val="0"/>
              <w:outlineLvl w:val="0"/>
              <w:rPr>
                <w:rFonts w:ascii="Arial" w:hAnsi="Arial" w:cs="Arial"/>
                <w:b/>
                <w:sz w:val="22"/>
                <w:szCs w:val="22"/>
              </w:rPr>
            </w:pPr>
            <w:r>
              <w:rPr>
                <w:rFonts w:ascii="Arial" w:hAnsi="Arial" w:cs="Arial"/>
                <w:b/>
                <w:sz w:val="22"/>
                <w:szCs w:val="22"/>
              </w:rPr>
              <w:t>Approved</w:t>
            </w:r>
          </w:p>
        </w:tc>
      </w:tr>
      <w:tr w:rsidR="003852E0" w:rsidTr="00F73D8A">
        <w:tc>
          <w:tcPr>
            <w:tcW w:w="1095" w:type="dxa"/>
          </w:tcPr>
          <w:p w:rsidR="003852E0" w:rsidRPr="003852E0" w:rsidRDefault="003852E0" w:rsidP="003852E0">
            <w:pPr>
              <w:keepNext/>
              <w:widowControl w:val="0"/>
              <w:jc w:val="center"/>
              <w:outlineLvl w:val="0"/>
              <w:rPr>
                <w:rFonts w:ascii="Arial" w:hAnsi="Arial" w:cs="Arial"/>
                <w:sz w:val="22"/>
                <w:szCs w:val="22"/>
              </w:rPr>
            </w:pPr>
            <w:r w:rsidRPr="003852E0">
              <w:rPr>
                <w:rFonts w:ascii="Arial" w:hAnsi="Arial" w:cs="Arial"/>
                <w:sz w:val="22"/>
                <w:szCs w:val="22"/>
              </w:rPr>
              <w:t>1</w:t>
            </w:r>
          </w:p>
        </w:tc>
        <w:tc>
          <w:tcPr>
            <w:tcW w:w="3478" w:type="dxa"/>
          </w:tcPr>
          <w:p w:rsidR="003852E0" w:rsidRPr="003852E0" w:rsidRDefault="003852E0" w:rsidP="00010553">
            <w:pPr>
              <w:keepNext/>
              <w:widowControl w:val="0"/>
              <w:outlineLvl w:val="0"/>
              <w:rPr>
                <w:rFonts w:ascii="Arial" w:hAnsi="Arial" w:cs="Arial"/>
                <w:sz w:val="22"/>
                <w:szCs w:val="22"/>
              </w:rPr>
            </w:pPr>
            <w:r>
              <w:rPr>
                <w:rFonts w:ascii="Arial" w:hAnsi="Arial" w:cs="Arial"/>
                <w:sz w:val="22"/>
                <w:szCs w:val="22"/>
              </w:rPr>
              <w:t>Original issue</w:t>
            </w:r>
          </w:p>
        </w:tc>
        <w:tc>
          <w:tcPr>
            <w:tcW w:w="1097" w:type="dxa"/>
            <w:shd w:val="clear" w:color="auto" w:fill="808080" w:themeFill="background1" w:themeFillShade="80"/>
          </w:tcPr>
          <w:p w:rsidR="003852E0" w:rsidRPr="003852E0" w:rsidRDefault="003852E0" w:rsidP="003852E0">
            <w:pPr>
              <w:keepNext/>
              <w:widowControl w:val="0"/>
              <w:outlineLvl w:val="0"/>
              <w:rPr>
                <w:rFonts w:ascii="Arial" w:hAnsi="Arial" w:cs="Arial"/>
                <w:sz w:val="22"/>
                <w:szCs w:val="22"/>
              </w:rPr>
            </w:pPr>
          </w:p>
        </w:tc>
        <w:tc>
          <w:tcPr>
            <w:tcW w:w="1318" w:type="dxa"/>
          </w:tcPr>
          <w:p w:rsidR="003852E0" w:rsidRPr="003852E0" w:rsidRDefault="003852E0" w:rsidP="009C7A43">
            <w:pPr>
              <w:keepNext/>
              <w:widowControl w:val="0"/>
              <w:jc w:val="center"/>
              <w:outlineLvl w:val="0"/>
              <w:rPr>
                <w:rFonts w:ascii="Arial" w:hAnsi="Arial" w:cs="Arial"/>
                <w:sz w:val="22"/>
                <w:szCs w:val="22"/>
              </w:rPr>
            </w:pPr>
            <w:r>
              <w:rPr>
                <w:rFonts w:ascii="Arial" w:hAnsi="Arial" w:cs="Arial"/>
                <w:sz w:val="22"/>
                <w:szCs w:val="22"/>
              </w:rPr>
              <w:t>20</w:t>
            </w:r>
            <w:r w:rsidR="009C7A43">
              <w:rPr>
                <w:rFonts w:ascii="Arial" w:hAnsi="Arial" w:cs="Arial"/>
                <w:sz w:val="22"/>
                <w:szCs w:val="22"/>
              </w:rPr>
              <w:t>/</w:t>
            </w:r>
            <w:r>
              <w:rPr>
                <w:rFonts w:ascii="Arial" w:hAnsi="Arial" w:cs="Arial"/>
                <w:sz w:val="22"/>
                <w:szCs w:val="22"/>
              </w:rPr>
              <w:t>02</w:t>
            </w:r>
            <w:r w:rsidR="009C7A43">
              <w:rPr>
                <w:rFonts w:ascii="Arial" w:hAnsi="Arial" w:cs="Arial"/>
                <w:sz w:val="22"/>
                <w:szCs w:val="22"/>
              </w:rPr>
              <w:t>/</w:t>
            </w:r>
            <w:r>
              <w:rPr>
                <w:rFonts w:ascii="Arial" w:hAnsi="Arial" w:cs="Arial"/>
                <w:sz w:val="22"/>
                <w:szCs w:val="22"/>
              </w:rPr>
              <w:t>2015</w:t>
            </w:r>
          </w:p>
        </w:tc>
        <w:tc>
          <w:tcPr>
            <w:tcW w:w="1537" w:type="dxa"/>
          </w:tcPr>
          <w:p w:rsidR="003852E0" w:rsidRPr="003852E0" w:rsidRDefault="003852E0" w:rsidP="003852E0">
            <w:pPr>
              <w:keepNext/>
              <w:widowControl w:val="0"/>
              <w:jc w:val="center"/>
              <w:outlineLvl w:val="0"/>
              <w:rPr>
                <w:rFonts w:ascii="Arial" w:hAnsi="Arial" w:cs="Arial"/>
                <w:sz w:val="22"/>
                <w:szCs w:val="22"/>
              </w:rPr>
            </w:pPr>
            <w:proofErr w:type="spellStart"/>
            <w:r>
              <w:rPr>
                <w:rFonts w:ascii="Arial" w:hAnsi="Arial" w:cs="Arial"/>
                <w:sz w:val="22"/>
                <w:szCs w:val="22"/>
              </w:rPr>
              <w:t>H.Swan</w:t>
            </w:r>
            <w:proofErr w:type="spellEnd"/>
          </w:p>
        </w:tc>
      </w:tr>
      <w:tr w:rsidR="003852E0" w:rsidTr="00F73D8A">
        <w:tc>
          <w:tcPr>
            <w:tcW w:w="1095" w:type="dxa"/>
          </w:tcPr>
          <w:p w:rsidR="003852E0" w:rsidRPr="003852E0" w:rsidRDefault="003852E0" w:rsidP="003852E0">
            <w:pPr>
              <w:keepNext/>
              <w:widowControl w:val="0"/>
              <w:jc w:val="center"/>
              <w:outlineLvl w:val="0"/>
              <w:rPr>
                <w:rFonts w:ascii="Arial" w:hAnsi="Arial" w:cs="Arial"/>
                <w:sz w:val="22"/>
                <w:szCs w:val="22"/>
              </w:rPr>
            </w:pPr>
            <w:r>
              <w:rPr>
                <w:rFonts w:ascii="Arial" w:hAnsi="Arial" w:cs="Arial"/>
                <w:sz w:val="22"/>
                <w:szCs w:val="22"/>
              </w:rPr>
              <w:t>2</w:t>
            </w:r>
          </w:p>
        </w:tc>
        <w:tc>
          <w:tcPr>
            <w:tcW w:w="3478" w:type="dxa"/>
          </w:tcPr>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a)</w:t>
            </w:r>
            <w:r w:rsidR="003852E0">
              <w:rPr>
                <w:rFonts w:ascii="Arial" w:hAnsi="Arial" w:cs="Arial"/>
                <w:sz w:val="22"/>
                <w:szCs w:val="22"/>
              </w:rPr>
              <w:t xml:space="preserve"> Add table for version contro</w:t>
            </w:r>
            <w:r w:rsidR="00E810FD">
              <w:rPr>
                <w:rFonts w:ascii="Arial" w:hAnsi="Arial" w:cs="Arial"/>
                <w:sz w:val="22"/>
                <w:szCs w:val="22"/>
              </w:rPr>
              <w:t>l</w:t>
            </w:r>
            <w:r>
              <w:rPr>
                <w:rFonts w:ascii="Arial" w:hAnsi="Arial" w:cs="Arial"/>
                <w:sz w:val="22"/>
                <w:szCs w:val="22"/>
              </w:rPr>
              <w:t>.</w:t>
            </w:r>
          </w:p>
          <w:p w:rsidR="003852E0" w:rsidRDefault="003658B5" w:rsidP="003658B5">
            <w:pPr>
              <w:keepNext/>
              <w:widowControl w:val="0"/>
              <w:ind w:left="318" w:hanging="318"/>
              <w:outlineLvl w:val="0"/>
              <w:rPr>
                <w:rFonts w:ascii="Arial" w:hAnsi="Arial" w:cs="Arial"/>
                <w:sz w:val="22"/>
                <w:szCs w:val="22"/>
              </w:rPr>
            </w:pPr>
            <w:r>
              <w:rPr>
                <w:rFonts w:ascii="Arial" w:hAnsi="Arial" w:cs="Arial"/>
                <w:sz w:val="22"/>
                <w:szCs w:val="22"/>
              </w:rPr>
              <w:t>b) changed Headings 2.5 to ‘Measurement and Reporting’</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c) Changed Heading 4.1 to ‘Variation Form’</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d) Add Text to ‘KPI Scoring’ section</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 xml:space="preserve">e) Change references to  ‘Contract Change Control Form (CCCF) to </w:t>
            </w:r>
            <w:r w:rsidR="00E810FD">
              <w:rPr>
                <w:rFonts w:ascii="Arial" w:hAnsi="Arial" w:cs="Arial"/>
                <w:sz w:val="22"/>
                <w:szCs w:val="22"/>
              </w:rPr>
              <w:t>Variation</w:t>
            </w:r>
            <w:r>
              <w:rPr>
                <w:rFonts w:ascii="Arial" w:hAnsi="Arial" w:cs="Arial"/>
                <w:sz w:val="22"/>
                <w:szCs w:val="22"/>
              </w:rPr>
              <w:t>’</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f) Add text to Measuring and reporting’ section.</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g) Added word ‘Takes’ to Sub Contractors section</w:t>
            </w:r>
          </w:p>
          <w:p w:rsidR="003658B5" w:rsidRDefault="003658B5" w:rsidP="003658B5">
            <w:pPr>
              <w:keepNext/>
              <w:widowControl w:val="0"/>
              <w:ind w:left="318" w:hanging="318"/>
              <w:outlineLvl w:val="0"/>
              <w:rPr>
                <w:rFonts w:ascii="Arial" w:hAnsi="Arial" w:cs="Arial"/>
                <w:sz w:val="22"/>
                <w:szCs w:val="22"/>
              </w:rPr>
            </w:pPr>
            <w:r>
              <w:rPr>
                <w:rFonts w:ascii="Arial" w:hAnsi="Arial" w:cs="Arial"/>
                <w:sz w:val="22"/>
                <w:szCs w:val="22"/>
              </w:rPr>
              <w:t>h) Add text to ‘ Sanctions’ section</w:t>
            </w:r>
          </w:p>
          <w:p w:rsidR="003658B5" w:rsidRDefault="003658B5" w:rsidP="003658B5">
            <w:pPr>
              <w:keepNext/>
              <w:widowControl w:val="0"/>
              <w:ind w:left="318" w:hanging="318"/>
              <w:outlineLvl w:val="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r w:rsidR="00E810FD">
              <w:rPr>
                <w:rFonts w:ascii="Arial" w:hAnsi="Arial" w:cs="Arial"/>
                <w:sz w:val="22"/>
                <w:szCs w:val="22"/>
              </w:rPr>
              <w:t>Changed</w:t>
            </w:r>
            <w:r>
              <w:rPr>
                <w:rFonts w:ascii="Arial" w:hAnsi="Arial" w:cs="Arial"/>
                <w:sz w:val="22"/>
                <w:szCs w:val="22"/>
              </w:rPr>
              <w:t xml:space="preserve"> a number of Links to embedded files.  Added embedded files ‘14’ and ‘15’</w:t>
            </w:r>
          </w:p>
          <w:p w:rsidR="00E810FD" w:rsidRPr="003852E0" w:rsidRDefault="00E810FD" w:rsidP="003658B5">
            <w:pPr>
              <w:keepNext/>
              <w:widowControl w:val="0"/>
              <w:ind w:left="318" w:hanging="318"/>
              <w:outlineLvl w:val="0"/>
              <w:rPr>
                <w:rFonts w:ascii="Arial" w:hAnsi="Arial" w:cs="Arial"/>
                <w:sz w:val="22"/>
                <w:szCs w:val="22"/>
              </w:rPr>
            </w:pPr>
            <w:r>
              <w:rPr>
                <w:rFonts w:ascii="Arial" w:hAnsi="Arial" w:cs="Arial"/>
                <w:sz w:val="22"/>
                <w:szCs w:val="22"/>
              </w:rPr>
              <w:t>J) Changed abstract to reflect Strategic documents.</w:t>
            </w:r>
          </w:p>
        </w:tc>
        <w:tc>
          <w:tcPr>
            <w:tcW w:w="1097" w:type="dxa"/>
          </w:tcPr>
          <w:p w:rsidR="009C7A43" w:rsidRDefault="009C7A43"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Contents</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Contents</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2.1</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2.4</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2.5</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2.7</w:t>
            </w:r>
          </w:p>
          <w:p w:rsidR="003658B5" w:rsidRDefault="003658B5" w:rsidP="003852E0">
            <w:pPr>
              <w:keepNext/>
              <w:widowControl w:val="0"/>
              <w:outlineLvl w:val="0"/>
              <w:rPr>
                <w:rFonts w:ascii="Arial" w:hAnsi="Arial" w:cs="Arial"/>
                <w:sz w:val="22"/>
                <w:szCs w:val="22"/>
              </w:rPr>
            </w:pPr>
          </w:p>
          <w:p w:rsidR="003658B5" w:rsidRDefault="003658B5" w:rsidP="003852E0">
            <w:pPr>
              <w:keepNext/>
              <w:widowControl w:val="0"/>
              <w:outlineLvl w:val="0"/>
              <w:rPr>
                <w:rFonts w:ascii="Arial" w:hAnsi="Arial" w:cs="Arial"/>
                <w:sz w:val="22"/>
                <w:szCs w:val="22"/>
              </w:rPr>
            </w:pPr>
            <w:r>
              <w:rPr>
                <w:rFonts w:ascii="Arial" w:hAnsi="Arial" w:cs="Arial"/>
                <w:sz w:val="22"/>
                <w:szCs w:val="22"/>
              </w:rPr>
              <w:t>2.8</w:t>
            </w:r>
          </w:p>
          <w:p w:rsidR="003658B5" w:rsidRDefault="003658B5" w:rsidP="003852E0">
            <w:pPr>
              <w:keepNext/>
              <w:widowControl w:val="0"/>
              <w:outlineLvl w:val="0"/>
              <w:rPr>
                <w:rFonts w:ascii="Arial" w:hAnsi="Arial" w:cs="Arial"/>
                <w:sz w:val="22"/>
                <w:szCs w:val="22"/>
              </w:rPr>
            </w:pPr>
            <w:r>
              <w:rPr>
                <w:rFonts w:ascii="Arial" w:hAnsi="Arial" w:cs="Arial"/>
                <w:sz w:val="22"/>
                <w:szCs w:val="22"/>
              </w:rPr>
              <w:t>4</w:t>
            </w:r>
          </w:p>
          <w:p w:rsidR="00E810FD" w:rsidRDefault="00E810FD" w:rsidP="003852E0">
            <w:pPr>
              <w:keepNext/>
              <w:widowControl w:val="0"/>
              <w:outlineLvl w:val="0"/>
              <w:rPr>
                <w:rFonts w:ascii="Arial" w:hAnsi="Arial" w:cs="Arial"/>
                <w:sz w:val="22"/>
                <w:szCs w:val="22"/>
              </w:rPr>
            </w:pPr>
          </w:p>
          <w:p w:rsidR="00E810FD" w:rsidRDefault="00E810FD" w:rsidP="003852E0">
            <w:pPr>
              <w:keepNext/>
              <w:widowControl w:val="0"/>
              <w:outlineLvl w:val="0"/>
              <w:rPr>
                <w:rFonts w:ascii="Arial" w:hAnsi="Arial" w:cs="Arial"/>
                <w:sz w:val="22"/>
                <w:szCs w:val="22"/>
              </w:rPr>
            </w:pPr>
          </w:p>
          <w:p w:rsidR="00E810FD" w:rsidRPr="003852E0" w:rsidRDefault="00E810FD" w:rsidP="003852E0">
            <w:pPr>
              <w:keepNext/>
              <w:widowControl w:val="0"/>
              <w:outlineLvl w:val="0"/>
              <w:rPr>
                <w:rFonts w:ascii="Arial" w:hAnsi="Arial" w:cs="Arial"/>
                <w:sz w:val="22"/>
                <w:szCs w:val="22"/>
              </w:rPr>
            </w:pPr>
            <w:r>
              <w:rPr>
                <w:rFonts w:ascii="Arial" w:hAnsi="Arial" w:cs="Arial"/>
                <w:sz w:val="22"/>
                <w:szCs w:val="22"/>
              </w:rPr>
              <w:t>1</w:t>
            </w:r>
          </w:p>
        </w:tc>
        <w:tc>
          <w:tcPr>
            <w:tcW w:w="1318" w:type="dxa"/>
          </w:tcPr>
          <w:p w:rsidR="003658B5" w:rsidRPr="003852E0" w:rsidRDefault="003658B5" w:rsidP="003852E0">
            <w:pPr>
              <w:keepNext/>
              <w:widowControl w:val="0"/>
              <w:jc w:val="center"/>
              <w:outlineLvl w:val="0"/>
              <w:rPr>
                <w:rFonts w:ascii="Arial" w:hAnsi="Arial" w:cs="Arial"/>
                <w:sz w:val="22"/>
                <w:szCs w:val="22"/>
              </w:rPr>
            </w:pPr>
            <w:r>
              <w:rPr>
                <w:rFonts w:ascii="Arial" w:hAnsi="Arial" w:cs="Arial"/>
                <w:sz w:val="22"/>
                <w:szCs w:val="22"/>
              </w:rPr>
              <w:t>25/03/2015</w:t>
            </w:r>
          </w:p>
        </w:tc>
        <w:tc>
          <w:tcPr>
            <w:tcW w:w="1537" w:type="dxa"/>
          </w:tcPr>
          <w:p w:rsidR="003852E0" w:rsidRPr="003852E0" w:rsidRDefault="009C7A43" w:rsidP="009C7A43">
            <w:pPr>
              <w:keepNext/>
              <w:widowControl w:val="0"/>
              <w:jc w:val="center"/>
              <w:outlineLvl w:val="0"/>
              <w:rPr>
                <w:rFonts w:ascii="Arial" w:hAnsi="Arial" w:cs="Arial"/>
                <w:sz w:val="22"/>
                <w:szCs w:val="22"/>
              </w:rPr>
            </w:pPr>
            <w:proofErr w:type="spellStart"/>
            <w:r>
              <w:rPr>
                <w:rFonts w:ascii="Arial" w:hAnsi="Arial" w:cs="Arial"/>
                <w:sz w:val="22"/>
                <w:szCs w:val="22"/>
              </w:rPr>
              <w:t>P.Richardson</w:t>
            </w:r>
            <w:proofErr w:type="spellEnd"/>
          </w:p>
        </w:tc>
      </w:tr>
      <w:tr w:rsidR="00F73D8A" w:rsidTr="00F73D8A">
        <w:tc>
          <w:tcPr>
            <w:tcW w:w="1095" w:type="dxa"/>
          </w:tcPr>
          <w:p w:rsidR="00F73D8A" w:rsidRPr="003852E0" w:rsidRDefault="00F73D8A" w:rsidP="003852E0">
            <w:pPr>
              <w:keepNext/>
              <w:widowControl w:val="0"/>
              <w:jc w:val="center"/>
              <w:outlineLvl w:val="0"/>
              <w:rPr>
                <w:rFonts w:ascii="Arial" w:hAnsi="Arial" w:cs="Arial"/>
                <w:sz w:val="22"/>
                <w:szCs w:val="22"/>
              </w:rPr>
            </w:pPr>
            <w:r>
              <w:rPr>
                <w:rFonts w:ascii="Arial" w:hAnsi="Arial" w:cs="Arial"/>
                <w:sz w:val="22"/>
                <w:szCs w:val="22"/>
              </w:rPr>
              <w:t>3</w:t>
            </w:r>
          </w:p>
        </w:tc>
        <w:tc>
          <w:tcPr>
            <w:tcW w:w="3478" w:type="dxa"/>
          </w:tcPr>
          <w:p w:rsidR="00F73D8A" w:rsidRPr="003852E0" w:rsidRDefault="00F73D8A" w:rsidP="00010553">
            <w:pPr>
              <w:keepNext/>
              <w:widowControl w:val="0"/>
              <w:outlineLvl w:val="0"/>
              <w:rPr>
                <w:rFonts w:ascii="Arial" w:hAnsi="Arial" w:cs="Arial"/>
                <w:sz w:val="22"/>
                <w:szCs w:val="22"/>
              </w:rPr>
            </w:pPr>
            <w:r>
              <w:rPr>
                <w:rFonts w:ascii="Arial" w:hAnsi="Arial" w:cs="Arial"/>
                <w:sz w:val="22"/>
                <w:szCs w:val="22"/>
              </w:rPr>
              <w:t>a) Change to Attachment entitled ‘Contract Management Strategy. B) Remove draft watermark from ‘Contract Operations Manual’.</w:t>
            </w:r>
          </w:p>
        </w:tc>
        <w:tc>
          <w:tcPr>
            <w:tcW w:w="1097" w:type="dxa"/>
          </w:tcPr>
          <w:p w:rsidR="00F73D8A" w:rsidRPr="003852E0" w:rsidRDefault="00F73D8A" w:rsidP="00010553">
            <w:pPr>
              <w:keepNext/>
              <w:widowControl w:val="0"/>
              <w:outlineLvl w:val="0"/>
              <w:rPr>
                <w:rFonts w:ascii="Arial" w:hAnsi="Arial" w:cs="Arial"/>
                <w:sz w:val="22"/>
                <w:szCs w:val="22"/>
              </w:rPr>
            </w:pPr>
            <w:r>
              <w:rPr>
                <w:rFonts w:ascii="Arial" w:hAnsi="Arial" w:cs="Arial"/>
                <w:sz w:val="22"/>
                <w:szCs w:val="22"/>
              </w:rPr>
              <w:t>4</w:t>
            </w:r>
          </w:p>
        </w:tc>
        <w:tc>
          <w:tcPr>
            <w:tcW w:w="1318" w:type="dxa"/>
          </w:tcPr>
          <w:p w:rsidR="00F73D8A" w:rsidRPr="003852E0" w:rsidRDefault="00F73D8A" w:rsidP="003852E0">
            <w:pPr>
              <w:keepNext/>
              <w:widowControl w:val="0"/>
              <w:jc w:val="center"/>
              <w:outlineLvl w:val="0"/>
              <w:rPr>
                <w:rFonts w:ascii="Arial" w:hAnsi="Arial" w:cs="Arial"/>
                <w:sz w:val="22"/>
                <w:szCs w:val="22"/>
              </w:rPr>
            </w:pPr>
            <w:r>
              <w:rPr>
                <w:rFonts w:ascii="Arial" w:hAnsi="Arial" w:cs="Arial"/>
                <w:sz w:val="22"/>
                <w:szCs w:val="22"/>
              </w:rPr>
              <w:t>06/05/2015</w:t>
            </w:r>
          </w:p>
        </w:tc>
        <w:tc>
          <w:tcPr>
            <w:tcW w:w="1537" w:type="dxa"/>
          </w:tcPr>
          <w:p w:rsidR="00F73D8A" w:rsidRPr="003852E0" w:rsidRDefault="00F73D8A" w:rsidP="003852E0">
            <w:pPr>
              <w:keepNext/>
              <w:widowControl w:val="0"/>
              <w:jc w:val="center"/>
              <w:outlineLvl w:val="0"/>
              <w:rPr>
                <w:rFonts w:ascii="Arial" w:hAnsi="Arial" w:cs="Arial"/>
                <w:sz w:val="22"/>
                <w:szCs w:val="22"/>
              </w:rPr>
            </w:pPr>
            <w:r>
              <w:rPr>
                <w:rFonts w:ascii="Arial" w:hAnsi="Arial" w:cs="Arial"/>
                <w:sz w:val="22"/>
                <w:szCs w:val="22"/>
              </w:rPr>
              <w:t>P Richardson</w:t>
            </w:r>
          </w:p>
        </w:tc>
      </w:tr>
      <w:tr w:rsidR="00F73D8A" w:rsidTr="00F73D8A">
        <w:tc>
          <w:tcPr>
            <w:tcW w:w="1095" w:type="dxa"/>
          </w:tcPr>
          <w:p w:rsidR="00F73D8A" w:rsidRPr="003852E0" w:rsidRDefault="00305728" w:rsidP="003852E0">
            <w:pPr>
              <w:keepNext/>
              <w:widowControl w:val="0"/>
              <w:jc w:val="center"/>
              <w:outlineLvl w:val="0"/>
              <w:rPr>
                <w:rFonts w:ascii="Arial" w:hAnsi="Arial" w:cs="Arial"/>
                <w:sz w:val="22"/>
                <w:szCs w:val="22"/>
              </w:rPr>
            </w:pPr>
            <w:r>
              <w:rPr>
                <w:rFonts w:ascii="Arial" w:hAnsi="Arial" w:cs="Arial"/>
                <w:sz w:val="22"/>
                <w:szCs w:val="22"/>
              </w:rPr>
              <w:t>4</w:t>
            </w:r>
          </w:p>
        </w:tc>
        <w:tc>
          <w:tcPr>
            <w:tcW w:w="3478" w:type="dxa"/>
          </w:tcPr>
          <w:p w:rsidR="00F73D8A" w:rsidRPr="003852E0" w:rsidRDefault="00305728" w:rsidP="001B05BD">
            <w:pPr>
              <w:keepNext/>
              <w:widowControl w:val="0"/>
              <w:outlineLvl w:val="0"/>
              <w:rPr>
                <w:rFonts w:ascii="Arial" w:hAnsi="Arial" w:cs="Arial"/>
                <w:sz w:val="22"/>
                <w:szCs w:val="22"/>
              </w:rPr>
            </w:pPr>
            <w:r>
              <w:rPr>
                <w:rFonts w:ascii="Arial" w:hAnsi="Arial" w:cs="Arial"/>
                <w:sz w:val="22"/>
                <w:szCs w:val="22"/>
              </w:rPr>
              <w:t>Addition of PCR 2015 details relating to Contract Performance</w:t>
            </w:r>
          </w:p>
        </w:tc>
        <w:tc>
          <w:tcPr>
            <w:tcW w:w="1097" w:type="dxa"/>
          </w:tcPr>
          <w:p w:rsidR="00F73D8A" w:rsidRPr="003852E0" w:rsidRDefault="00305728" w:rsidP="00010553">
            <w:pPr>
              <w:keepNext/>
              <w:widowControl w:val="0"/>
              <w:outlineLvl w:val="0"/>
              <w:rPr>
                <w:rFonts w:ascii="Arial" w:hAnsi="Arial" w:cs="Arial"/>
                <w:sz w:val="22"/>
                <w:szCs w:val="22"/>
              </w:rPr>
            </w:pPr>
            <w:r>
              <w:rPr>
                <w:rFonts w:ascii="Arial" w:hAnsi="Arial" w:cs="Arial"/>
                <w:sz w:val="22"/>
                <w:szCs w:val="22"/>
              </w:rPr>
              <w:t>3.11</w:t>
            </w:r>
          </w:p>
        </w:tc>
        <w:tc>
          <w:tcPr>
            <w:tcW w:w="1318" w:type="dxa"/>
          </w:tcPr>
          <w:p w:rsidR="00F73D8A" w:rsidRPr="003852E0" w:rsidRDefault="00305728" w:rsidP="003852E0">
            <w:pPr>
              <w:keepNext/>
              <w:widowControl w:val="0"/>
              <w:jc w:val="center"/>
              <w:outlineLvl w:val="0"/>
              <w:rPr>
                <w:rFonts w:ascii="Arial" w:hAnsi="Arial" w:cs="Arial"/>
                <w:sz w:val="22"/>
                <w:szCs w:val="22"/>
              </w:rPr>
            </w:pPr>
            <w:r>
              <w:rPr>
                <w:rFonts w:ascii="Arial" w:hAnsi="Arial" w:cs="Arial"/>
                <w:sz w:val="22"/>
                <w:szCs w:val="22"/>
              </w:rPr>
              <w:t>28/05/2015</w:t>
            </w:r>
          </w:p>
        </w:tc>
        <w:tc>
          <w:tcPr>
            <w:tcW w:w="1537" w:type="dxa"/>
          </w:tcPr>
          <w:p w:rsidR="00F73D8A" w:rsidRPr="003852E0" w:rsidRDefault="00305728" w:rsidP="003852E0">
            <w:pPr>
              <w:keepNext/>
              <w:widowControl w:val="0"/>
              <w:jc w:val="center"/>
              <w:outlineLvl w:val="0"/>
              <w:rPr>
                <w:rFonts w:ascii="Arial" w:hAnsi="Arial" w:cs="Arial"/>
                <w:sz w:val="22"/>
                <w:szCs w:val="22"/>
              </w:rPr>
            </w:pPr>
            <w:proofErr w:type="spellStart"/>
            <w:r>
              <w:rPr>
                <w:rFonts w:ascii="Arial" w:hAnsi="Arial" w:cs="Arial"/>
                <w:sz w:val="22"/>
                <w:szCs w:val="22"/>
              </w:rPr>
              <w:t>P.Richardson</w:t>
            </w:r>
            <w:proofErr w:type="spellEnd"/>
          </w:p>
        </w:tc>
      </w:tr>
      <w:tr w:rsidR="00F73D8A" w:rsidTr="00F73D8A">
        <w:tc>
          <w:tcPr>
            <w:tcW w:w="1095" w:type="dxa"/>
          </w:tcPr>
          <w:p w:rsidR="00F73D8A" w:rsidRPr="003852E0" w:rsidRDefault="001B05BD" w:rsidP="003852E0">
            <w:pPr>
              <w:keepNext/>
              <w:widowControl w:val="0"/>
              <w:jc w:val="center"/>
              <w:outlineLvl w:val="0"/>
              <w:rPr>
                <w:rFonts w:ascii="Arial" w:hAnsi="Arial" w:cs="Arial"/>
                <w:sz w:val="22"/>
                <w:szCs w:val="22"/>
              </w:rPr>
            </w:pPr>
            <w:r>
              <w:rPr>
                <w:rFonts w:ascii="Arial" w:hAnsi="Arial" w:cs="Arial"/>
                <w:sz w:val="22"/>
                <w:szCs w:val="22"/>
              </w:rPr>
              <w:t>5</w:t>
            </w:r>
          </w:p>
        </w:tc>
        <w:tc>
          <w:tcPr>
            <w:tcW w:w="3478" w:type="dxa"/>
          </w:tcPr>
          <w:p w:rsidR="00F73D8A" w:rsidRPr="003852E0" w:rsidRDefault="001B05BD" w:rsidP="001B05BD">
            <w:pPr>
              <w:keepNext/>
              <w:widowControl w:val="0"/>
              <w:outlineLvl w:val="0"/>
              <w:rPr>
                <w:rFonts w:ascii="Arial" w:hAnsi="Arial" w:cs="Arial"/>
                <w:sz w:val="22"/>
                <w:szCs w:val="22"/>
              </w:rPr>
            </w:pPr>
            <w:r>
              <w:rPr>
                <w:rFonts w:ascii="Arial" w:hAnsi="Arial" w:cs="Arial"/>
                <w:sz w:val="22"/>
                <w:szCs w:val="22"/>
              </w:rPr>
              <w:t xml:space="preserve">Updated Contents </w:t>
            </w:r>
          </w:p>
        </w:tc>
        <w:tc>
          <w:tcPr>
            <w:tcW w:w="1097" w:type="dxa"/>
          </w:tcPr>
          <w:p w:rsidR="00F73D8A" w:rsidRPr="003852E0" w:rsidRDefault="001B05BD" w:rsidP="00010553">
            <w:pPr>
              <w:keepNext/>
              <w:widowControl w:val="0"/>
              <w:outlineLvl w:val="0"/>
              <w:rPr>
                <w:rFonts w:ascii="Arial" w:hAnsi="Arial" w:cs="Arial"/>
                <w:sz w:val="22"/>
                <w:szCs w:val="22"/>
              </w:rPr>
            </w:pPr>
            <w:r>
              <w:rPr>
                <w:rFonts w:ascii="Arial" w:hAnsi="Arial" w:cs="Arial"/>
                <w:sz w:val="22"/>
                <w:szCs w:val="22"/>
              </w:rPr>
              <w:t>4</w:t>
            </w:r>
          </w:p>
        </w:tc>
        <w:tc>
          <w:tcPr>
            <w:tcW w:w="1318" w:type="dxa"/>
          </w:tcPr>
          <w:p w:rsidR="00F73D8A" w:rsidRPr="003852E0" w:rsidRDefault="001B05BD" w:rsidP="003852E0">
            <w:pPr>
              <w:keepNext/>
              <w:widowControl w:val="0"/>
              <w:jc w:val="center"/>
              <w:outlineLvl w:val="0"/>
              <w:rPr>
                <w:rFonts w:ascii="Arial" w:hAnsi="Arial" w:cs="Arial"/>
                <w:sz w:val="22"/>
                <w:szCs w:val="22"/>
              </w:rPr>
            </w:pPr>
            <w:r>
              <w:rPr>
                <w:rFonts w:ascii="Arial" w:hAnsi="Arial" w:cs="Arial"/>
                <w:sz w:val="22"/>
                <w:szCs w:val="22"/>
              </w:rPr>
              <w:t>01/06/2015</w:t>
            </w:r>
          </w:p>
        </w:tc>
        <w:tc>
          <w:tcPr>
            <w:tcW w:w="1537" w:type="dxa"/>
          </w:tcPr>
          <w:p w:rsidR="00F73D8A" w:rsidRPr="003852E0" w:rsidRDefault="001B05BD" w:rsidP="003852E0">
            <w:pPr>
              <w:keepNext/>
              <w:widowControl w:val="0"/>
              <w:jc w:val="center"/>
              <w:outlineLvl w:val="0"/>
              <w:rPr>
                <w:rFonts w:ascii="Arial" w:hAnsi="Arial" w:cs="Arial"/>
                <w:sz w:val="22"/>
                <w:szCs w:val="22"/>
              </w:rPr>
            </w:pPr>
            <w:proofErr w:type="spellStart"/>
            <w:r>
              <w:rPr>
                <w:rFonts w:ascii="Arial" w:hAnsi="Arial" w:cs="Arial"/>
                <w:sz w:val="22"/>
                <w:szCs w:val="22"/>
              </w:rPr>
              <w:t>P.Richardson</w:t>
            </w:r>
            <w:proofErr w:type="spellEnd"/>
          </w:p>
        </w:tc>
      </w:tr>
      <w:tr w:rsidR="00F73D8A" w:rsidTr="00F73D8A">
        <w:tc>
          <w:tcPr>
            <w:tcW w:w="1095" w:type="dxa"/>
          </w:tcPr>
          <w:p w:rsidR="00F73D8A" w:rsidRPr="003852E0" w:rsidRDefault="00034EA2" w:rsidP="003852E0">
            <w:pPr>
              <w:keepNext/>
              <w:widowControl w:val="0"/>
              <w:jc w:val="center"/>
              <w:outlineLvl w:val="0"/>
              <w:rPr>
                <w:rFonts w:ascii="Arial" w:hAnsi="Arial" w:cs="Arial"/>
                <w:sz w:val="22"/>
                <w:szCs w:val="22"/>
              </w:rPr>
            </w:pPr>
            <w:r>
              <w:rPr>
                <w:rFonts w:ascii="Arial" w:hAnsi="Arial" w:cs="Arial"/>
                <w:sz w:val="22"/>
                <w:szCs w:val="22"/>
              </w:rPr>
              <w:t>6</w:t>
            </w:r>
          </w:p>
        </w:tc>
        <w:tc>
          <w:tcPr>
            <w:tcW w:w="3478" w:type="dxa"/>
          </w:tcPr>
          <w:p w:rsidR="00F73D8A" w:rsidRPr="003852E0" w:rsidRDefault="00034EA2" w:rsidP="00010553">
            <w:pPr>
              <w:keepNext/>
              <w:widowControl w:val="0"/>
              <w:outlineLvl w:val="0"/>
              <w:rPr>
                <w:rFonts w:ascii="Arial" w:hAnsi="Arial" w:cs="Arial"/>
                <w:sz w:val="22"/>
                <w:szCs w:val="22"/>
              </w:rPr>
            </w:pPr>
            <w:r>
              <w:rPr>
                <w:rFonts w:ascii="Arial" w:hAnsi="Arial" w:cs="Arial"/>
                <w:sz w:val="22"/>
                <w:szCs w:val="22"/>
              </w:rPr>
              <w:t>Addition of Financial Management</w:t>
            </w:r>
          </w:p>
        </w:tc>
        <w:tc>
          <w:tcPr>
            <w:tcW w:w="1097" w:type="dxa"/>
          </w:tcPr>
          <w:p w:rsidR="00F73D8A" w:rsidRPr="003852E0" w:rsidRDefault="0047777E" w:rsidP="00010553">
            <w:pPr>
              <w:keepNext/>
              <w:widowControl w:val="0"/>
              <w:outlineLvl w:val="0"/>
              <w:rPr>
                <w:rFonts w:ascii="Arial" w:hAnsi="Arial" w:cs="Arial"/>
                <w:sz w:val="22"/>
                <w:szCs w:val="22"/>
              </w:rPr>
            </w:pPr>
            <w:r>
              <w:rPr>
                <w:rFonts w:ascii="Arial" w:hAnsi="Arial" w:cs="Arial"/>
                <w:sz w:val="22"/>
                <w:szCs w:val="22"/>
              </w:rPr>
              <w:t>3.12</w:t>
            </w:r>
          </w:p>
        </w:tc>
        <w:tc>
          <w:tcPr>
            <w:tcW w:w="1318" w:type="dxa"/>
          </w:tcPr>
          <w:p w:rsidR="00F73D8A" w:rsidRPr="003852E0" w:rsidRDefault="00034EA2" w:rsidP="003852E0">
            <w:pPr>
              <w:keepNext/>
              <w:widowControl w:val="0"/>
              <w:jc w:val="center"/>
              <w:outlineLvl w:val="0"/>
              <w:rPr>
                <w:rFonts w:ascii="Arial" w:hAnsi="Arial" w:cs="Arial"/>
                <w:sz w:val="22"/>
                <w:szCs w:val="22"/>
              </w:rPr>
            </w:pPr>
            <w:r>
              <w:rPr>
                <w:rFonts w:ascii="Arial" w:hAnsi="Arial" w:cs="Arial"/>
                <w:sz w:val="22"/>
                <w:szCs w:val="22"/>
              </w:rPr>
              <w:t>10/08/2015</w:t>
            </w:r>
          </w:p>
        </w:tc>
        <w:tc>
          <w:tcPr>
            <w:tcW w:w="1537" w:type="dxa"/>
          </w:tcPr>
          <w:p w:rsidR="00F73D8A" w:rsidRPr="003852E0" w:rsidRDefault="00034EA2" w:rsidP="003852E0">
            <w:pPr>
              <w:keepNext/>
              <w:widowControl w:val="0"/>
              <w:jc w:val="center"/>
              <w:outlineLvl w:val="0"/>
              <w:rPr>
                <w:rFonts w:ascii="Arial" w:hAnsi="Arial" w:cs="Arial"/>
                <w:sz w:val="22"/>
                <w:szCs w:val="22"/>
              </w:rPr>
            </w:pPr>
            <w:proofErr w:type="spellStart"/>
            <w:r>
              <w:rPr>
                <w:rFonts w:ascii="Arial" w:hAnsi="Arial" w:cs="Arial"/>
                <w:sz w:val="22"/>
                <w:szCs w:val="22"/>
              </w:rPr>
              <w:t>P.Richardson</w:t>
            </w:r>
            <w:proofErr w:type="spellEnd"/>
          </w:p>
        </w:tc>
      </w:tr>
      <w:tr w:rsidR="00F73D8A" w:rsidTr="00F73D8A">
        <w:tc>
          <w:tcPr>
            <w:tcW w:w="1095" w:type="dxa"/>
          </w:tcPr>
          <w:p w:rsidR="00F73D8A" w:rsidRPr="003852E0" w:rsidRDefault="00F73D8A" w:rsidP="003852E0">
            <w:pPr>
              <w:keepNext/>
              <w:widowControl w:val="0"/>
              <w:jc w:val="center"/>
              <w:outlineLvl w:val="0"/>
              <w:rPr>
                <w:rFonts w:ascii="Arial" w:hAnsi="Arial" w:cs="Arial"/>
                <w:sz w:val="22"/>
                <w:szCs w:val="22"/>
              </w:rPr>
            </w:pPr>
          </w:p>
        </w:tc>
        <w:tc>
          <w:tcPr>
            <w:tcW w:w="3478" w:type="dxa"/>
          </w:tcPr>
          <w:p w:rsidR="00F73D8A" w:rsidRPr="003852E0" w:rsidRDefault="00F73D8A" w:rsidP="00010553">
            <w:pPr>
              <w:keepNext/>
              <w:widowControl w:val="0"/>
              <w:outlineLvl w:val="0"/>
              <w:rPr>
                <w:rFonts w:ascii="Arial" w:hAnsi="Arial" w:cs="Arial"/>
                <w:sz w:val="22"/>
                <w:szCs w:val="22"/>
              </w:rPr>
            </w:pPr>
          </w:p>
        </w:tc>
        <w:tc>
          <w:tcPr>
            <w:tcW w:w="1097" w:type="dxa"/>
          </w:tcPr>
          <w:p w:rsidR="00F73D8A" w:rsidRPr="003852E0" w:rsidRDefault="00F73D8A" w:rsidP="00010553">
            <w:pPr>
              <w:keepNext/>
              <w:widowControl w:val="0"/>
              <w:outlineLvl w:val="0"/>
              <w:rPr>
                <w:rFonts w:ascii="Arial" w:hAnsi="Arial" w:cs="Arial"/>
                <w:sz w:val="22"/>
                <w:szCs w:val="22"/>
              </w:rPr>
            </w:pPr>
          </w:p>
        </w:tc>
        <w:tc>
          <w:tcPr>
            <w:tcW w:w="1318" w:type="dxa"/>
          </w:tcPr>
          <w:p w:rsidR="00F73D8A" w:rsidRPr="003852E0" w:rsidRDefault="00F73D8A" w:rsidP="003852E0">
            <w:pPr>
              <w:keepNext/>
              <w:widowControl w:val="0"/>
              <w:jc w:val="center"/>
              <w:outlineLvl w:val="0"/>
              <w:rPr>
                <w:rFonts w:ascii="Arial" w:hAnsi="Arial" w:cs="Arial"/>
                <w:sz w:val="22"/>
                <w:szCs w:val="22"/>
              </w:rPr>
            </w:pPr>
          </w:p>
        </w:tc>
        <w:tc>
          <w:tcPr>
            <w:tcW w:w="1537" w:type="dxa"/>
          </w:tcPr>
          <w:p w:rsidR="00F73D8A" w:rsidRPr="003852E0" w:rsidRDefault="00F73D8A" w:rsidP="003852E0">
            <w:pPr>
              <w:keepNext/>
              <w:widowControl w:val="0"/>
              <w:jc w:val="center"/>
              <w:outlineLvl w:val="0"/>
              <w:rPr>
                <w:rFonts w:ascii="Arial" w:hAnsi="Arial" w:cs="Arial"/>
                <w:sz w:val="22"/>
                <w:szCs w:val="22"/>
              </w:rPr>
            </w:pPr>
          </w:p>
        </w:tc>
      </w:tr>
    </w:tbl>
    <w:p w:rsidR="003852E0" w:rsidRDefault="003852E0" w:rsidP="00010553">
      <w:pPr>
        <w:keepNext/>
        <w:widowControl w:val="0"/>
        <w:outlineLvl w:val="0"/>
        <w:rPr>
          <w:rFonts w:ascii="Arial" w:eastAsia="Times New Roman" w:hAnsi="Arial" w:cs="Arial"/>
          <w:b/>
          <w:sz w:val="22"/>
          <w:szCs w:val="22"/>
        </w:rPr>
      </w:pPr>
    </w:p>
    <w:p w:rsidR="003852E0" w:rsidRDefault="003852E0" w:rsidP="00010553">
      <w:pPr>
        <w:keepNext/>
        <w:widowControl w:val="0"/>
        <w:outlineLvl w:val="0"/>
        <w:rPr>
          <w:rFonts w:ascii="Arial" w:eastAsia="Times New Roman" w:hAnsi="Arial" w:cs="Arial"/>
          <w:b/>
          <w:sz w:val="22"/>
          <w:szCs w:val="22"/>
        </w:rPr>
      </w:pPr>
    </w:p>
    <w:p w:rsidR="003852E0" w:rsidRPr="003852E0" w:rsidRDefault="003852E0" w:rsidP="00010553">
      <w:pPr>
        <w:keepNext/>
        <w:widowControl w:val="0"/>
        <w:outlineLvl w:val="0"/>
        <w:rPr>
          <w:rFonts w:ascii="Arial" w:eastAsia="Times New Roman" w:hAnsi="Arial" w:cs="Arial"/>
          <w:b/>
          <w:sz w:val="22"/>
          <w:szCs w:val="22"/>
        </w:rPr>
        <w:sectPr w:rsidR="003852E0" w:rsidRPr="003852E0" w:rsidSect="00B336B2">
          <w:pgSz w:w="11909" w:h="16834" w:code="9"/>
          <w:pgMar w:top="1440" w:right="1800" w:bottom="1440" w:left="1800" w:header="720" w:footer="720" w:gutter="0"/>
          <w:cols w:space="720"/>
        </w:sectPr>
      </w:pPr>
    </w:p>
    <w:tbl>
      <w:tblPr>
        <w:tblStyle w:val="TableGrid"/>
        <w:tblW w:w="9322" w:type="dxa"/>
        <w:tblLook w:val="04A0" w:firstRow="1" w:lastRow="0" w:firstColumn="1" w:lastColumn="0" w:noHBand="0" w:noVBand="1"/>
      </w:tblPr>
      <w:tblGrid>
        <w:gridCol w:w="9322"/>
      </w:tblGrid>
      <w:tr w:rsidR="00122C08" w:rsidTr="001553BF">
        <w:tc>
          <w:tcPr>
            <w:tcW w:w="9322" w:type="dxa"/>
          </w:tcPr>
          <w:p w:rsidR="00122C08" w:rsidRDefault="00122C08" w:rsidP="00122C08">
            <w:pPr>
              <w:ind w:right="-59"/>
              <w:rPr>
                <w:rFonts w:ascii="Arial" w:hAnsi="Arial"/>
                <w:b/>
                <w:color w:val="000000"/>
              </w:rPr>
            </w:pPr>
          </w:p>
          <w:p w:rsidR="00122C08" w:rsidRDefault="00122C08" w:rsidP="00122C08">
            <w:pPr>
              <w:ind w:right="-59"/>
              <w:rPr>
                <w:rFonts w:ascii="Arial" w:hAnsi="Arial"/>
                <w:b/>
                <w:color w:val="000000"/>
              </w:rPr>
            </w:pPr>
            <w:r>
              <w:rPr>
                <w:rFonts w:ascii="Arial" w:hAnsi="Arial"/>
                <w:b/>
                <w:color w:val="000000"/>
              </w:rPr>
              <w:t>Abstract</w:t>
            </w:r>
          </w:p>
          <w:p w:rsidR="00122C08" w:rsidRDefault="00122C08" w:rsidP="00122C08">
            <w:pPr>
              <w:ind w:right="-59"/>
              <w:rPr>
                <w:rFonts w:ascii="Arial" w:hAnsi="Arial"/>
                <w:b/>
                <w:color w:val="000000"/>
              </w:rPr>
            </w:pPr>
          </w:p>
          <w:p w:rsidR="00122C08" w:rsidRDefault="00122C08" w:rsidP="00122C08">
            <w:pPr>
              <w:ind w:right="-59"/>
              <w:rPr>
                <w:rFonts w:ascii="Arial" w:hAnsi="Arial"/>
                <w:color w:val="000000"/>
                <w:sz w:val="22"/>
                <w:szCs w:val="22"/>
              </w:rPr>
            </w:pPr>
            <w:r w:rsidRPr="00122C08">
              <w:rPr>
                <w:rFonts w:ascii="Arial" w:hAnsi="Arial"/>
                <w:color w:val="000000"/>
                <w:sz w:val="22"/>
                <w:szCs w:val="22"/>
              </w:rPr>
              <w:t xml:space="preserve">The guide has been created to supplement the Contract Management (CM) Training programme and to give </w:t>
            </w:r>
            <w:r w:rsidR="00604592">
              <w:rPr>
                <w:rFonts w:ascii="Arial" w:hAnsi="Arial"/>
                <w:color w:val="000000"/>
                <w:sz w:val="22"/>
                <w:szCs w:val="22"/>
              </w:rPr>
              <w:t>Kent County Council (</w:t>
            </w:r>
            <w:r w:rsidR="006353BA">
              <w:rPr>
                <w:rFonts w:ascii="Arial" w:hAnsi="Arial"/>
                <w:color w:val="000000"/>
                <w:sz w:val="22"/>
                <w:szCs w:val="22"/>
              </w:rPr>
              <w:t>KCC</w:t>
            </w:r>
            <w:r w:rsidR="00604592">
              <w:rPr>
                <w:rFonts w:ascii="Arial" w:hAnsi="Arial"/>
                <w:color w:val="000000"/>
                <w:sz w:val="22"/>
                <w:szCs w:val="22"/>
              </w:rPr>
              <w:t xml:space="preserve">) </w:t>
            </w:r>
            <w:r w:rsidRPr="00122C08">
              <w:rPr>
                <w:rFonts w:ascii="Arial" w:hAnsi="Arial"/>
                <w:color w:val="000000"/>
                <w:sz w:val="22"/>
                <w:szCs w:val="22"/>
              </w:rPr>
              <w:t xml:space="preserve">staff an appreciation of what is involved to ensure that </w:t>
            </w:r>
            <w:r w:rsidR="00604592">
              <w:rPr>
                <w:rFonts w:ascii="Arial" w:hAnsi="Arial"/>
                <w:color w:val="000000"/>
                <w:sz w:val="22"/>
                <w:szCs w:val="22"/>
              </w:rPr>
              <w:t>c</w:t>
            </w:r>
            <w:r w:rsidRPr="00122C08">
              <w:rPr>
                <w:rFonts w:ascii="Arial" w:hAnsi="Arial"/>
                <w:color w:val="000000"/>
                <w:sz w:val="22"/>
                <w:szCs w:val="22"/>
              </w:rPr>
              <w:t>ontracts are achieving the maximum value for population of Kent.</w:t>
            </w:r>
            <w:r w:rsidR="00604592">
              <w:rPr>
                <w:rFonts w:ascii="Arial" w:hAnsi="Arial"/>
                <w:color w:val="000000"/>
                <w:sz w:val="22"/>
                <w:szCs w:val="22"/>
              </w:rPr>
              <w:t xml:space="preserve">  It does not detail all information and process detail, but does ensure that CM is approached in a structured way, whilst allowing the individual to expand CM application and knowledge through further reading, training and applied </w:t>
            </w:r>
            <w:r w:rsidR="00240B00">
              <w:rPr>
                <w:rFonts w:ascii="Arial" w:hAnsi="Arial"/>
                <w:color w:val="000000"/>
                <w:sz w:val="22"/>
                <w:szCs w:val="22"/>
              </w:rPr>
              <w:t>experience</w:t>
            </w:r>
            <w:r w:rsidR="00604592">
              <w:rPr>
                <w:rFonts w:ascii="Arial" w:hAnsi="Arial"/>
                <w:color w:val="000000"/>
                <w:sz w:val="22"/>
                <w:szCs w:val="22"/>
              </w:rPr>
              <w:t>.</w:t>
            </w:r>
          </w:p>
          <w:p w:rsidR="00F13456" w:rsidRDefault="00F13456" w:rsidP="00122C08">
            <w:pPr>
              <w:ind w:right="-59"/>
              <w:rPr>
                <w:rFonts w:ascii="Arial" w:hAnsi="Arial"/>
                <w:color w:val="000000"/>
                <w:sz w:val="22"/>
                <w:szCs w:val="22"/>
              </w:rPr>
            </w:pPr>
          </w:p>
          <w:p w:rsidR="00F13456" w:rsidRDefault="00822E75" w:rsidP="00F13456">
            <w:pPr>
              <w:rPr>
                <w:rFonts w:ascii="Arial" w:eastAsia="Calibri" w:hAnsi="Arial" w:cs="Arial"/>
                <w:sz w:val="22"/>
                <w:szCs w:val="22"/>
                <w:lang w:val="en-US"/>
              </w:rPr>
            </w:pPr>
            <w:r>
              <w:rPr>
                <w:rFonts w:ascii="Arial" w:eastAsia="Calibri" w:hAnsi="Arial" w:cs="Arial"/>
                <w:sz w:val="22"/>
                <w:szCs w:val="22"/>
                <w:lang w:val="en-US"/>
              </w:rPr>
              <w:t xml:space="preserve">The council now has a strategic </w:t>
            </w:r>
            <w:r w:rsidR="00F34337">
              <w:rPr>
                <w:rFonts w:ascii="Arial" w:eastAsia="Calibri" w:hAnsi="Arial" w:cs="Arial"/>
                <w:sz w:val="22"/>
                <w:szCs w:val="22"/>
                <w:lang w:val="en-US"/>
              </w:rPr>
              <w:t xml:space="preserve">statement that will cover the 2015 – 2020 </w:t>
            </w:r>
            <w:r w:rsidR="00E810FD">
              <w:rPr>
                <w:rFonts w:ascii="Arial" w:eastAsia="Calibri" w:hAnsi="Arial" w:cs="Arial"/>
                <w:sz w:val="22"/>
                <w:szCs w:val="22"/>
                <w:lang w:val="en-US"/>
              </w:rPr>
              <w:t>periods</w:t>
            </w:r>
            <w:r w:rsidR="00F34337">
              <w:rPr>
                <w:rFonts w:ascii="Arial" w:eastAsia="Calibri" w:hAnsi="Arial" w:cs="Arial"/>
                <w:sz w:val="22"/>
                <w:szCs w:val="22"/>
                <w:lang w:val="en-US"/>
              </w:rPr>
              <w:t>.</w:t>
            </w:r>
          </w:p>
          <w:p w:rsidR="00F34337" w:rsidRDefault="00F34337" w:rsidP="00F13456">
            <w:pPr>
              <w:rPr>
                <w:rFonts w:ascii="Arial" w:eastAsia="Calibri" w:hAnsi="Arial" w:cs="Arial"/>
                <w:sz w:val="22"/>
                <w:szCs w:val="22"/>
                <w:lang w:val="en-US"/>
              </w:rPr>
            </w:pPr>
          </w:p>
          <w:p w:rsidR="00F34337" w:rsidRDefault="00F34337" w:rsidP="00F13456">
            <w:pPr>
              <w:rPr>
                <w:rFonts w:ascii="Arial" w:eastAsia="Calibri" w:hAnsi="Arial" w:cs="Arial"/>
                <w:sz w:val="22"/>
                <w:szCs w:val="22"/>
                <w:lang w:val="en-US"/>
              </w:rPr>
            </w:pPr>
            <w:r>
              <w:rPr>
                <w:rFonts w:ascii="Arial" w:eastAsia="Calibri" w:hAnsi="Arial" w:cs="Arial"/>
                <w:sz w:val="22"/>
                <w:szCs w:val="22"/>
                <w:lang w:val="en-US"/>
              </w:rPr>
              <w:t>This statement focuses around the Vision of:</w:t>
            </w:r>
          </w:p>
          <w:p w:rsidR="00F34337" w:rsidRDefault="00F34337" w:rsidP="00F13456">
            <w:pPr>
              <w:rPr>
                <w:rFonts w:ascii="Arial" w:eastAsia="Calibri" w:hAnsi="Arial" w:cs="Arial"/>
                <w:sz w:val="22"/>
                <w:szCs w:val="22"/>
                <w:lang w:val="en-US"/>
              </w:rPr>
            </w:pPr>
          </w:p>
          <w:p w:rsidR="00F34337" w:rsidRPr="00F13456" w:rsidRDefault="00F34337" w:rsidP="00F13456">
            <w:pPr>
              <w:rPr>
                <w:rFonts w:ascii="Arial" w:eastAsia="Calibri" w:hAnsi="Arial" w:cs="Arial"/>
                <w:sz w:val="22"/>
                <w:szCs w:val="22"/>
                <w:lang w:val="en-US"/>
              </w:rPr>
            </w:pPr>
            <w:r>
              <w:rPr>
                <w:rFonts w:ascii="Arial" w:eastAsia="Calibri" w:hAnsi="Arial" w:cs="Arial"/>
                <w:sz w:val="22"/>
                <w:szCs w:val="22"/>
                <w:lang w:val="en-US"/>
              </w:rPr>
              <w:t>Improving lives by ensuring every pound spent in Kent is delivering better outcomes for Kent’s Residents, communities and businesses</w:t>
            </w:r>
          </w:p>
          <w:p w:rsidR="00F13456" w:rsidRPr="00F13456" w:rsidRDefault="00F13456" w:rsidP="00F13456">
            <w:pPr>
              <w:rPr>
                <w:rFonts w:ascii="Arial" w:eastAsia="Calibri" w:hAnsi="Arial" w:cs="Arial"/>
                <w:sz w:val="22"/>
                <w:szCs w:val="22"/>
                <w:lang w:val="en-US"/>
              </w:rPr>
            </w:pPr>
          </w:p>
          <w:p w:rsidR="00F13456" w:rsidRDefault="00F34337" w:rsidP="00F13456">
            <w:pPr>
              <w:contextualSpacing/>
              <w:rPr>
                <w:rFonts w:ascii="Arial" w:eastAsia="+mn-ea" w:hAnsi="Arial" w:cs="Arial"/>
                <w:b/>
                <w:color w:val="000000"/>
                <w:kern w:val="24"/>
                <w:sz w:val="22"/>
                <w:szCs w:val="22"/>
                <w:lang w:val="en-US"/>
              </w:rPr>
            </w:pPr>
            <w:r w:rsidRPr="00F34337">
              <w:rPr>
                <w:rFonts w:ascii="Arial" w:eastAsia="+mn-ea" w:hAnsi="Arial" w:cs="Arial"/>
                <w:b/>
                <w:color w:val="000000"/>
                <w:kern w:val="24"/>
                <w:sz w:val="22"/>
                <w:szCs w:val="22"/>
                <w:lang w:val="en-US"/>
              </w:rPr>
              <w:t xml:space="preserve">This comprises of three </w:t>
            </w:r>
            <w:r>
              <w:rPr>
                <w:rFonts w:ascii="Arial" w:eastAsia="+mn-ea" w:hAnsi="Arial" w:cs="Arial"/>
                <w:b/>
                <w:color w:val="000000"/>
                <w:kern w:val="24"/>
                <w:sz w:val="22"/>
                <w:szCs w:val="22"/>
                <w:lang w:val="en-US"/>
              </w:rPr>
              <w:t>S</w:t>
            </w:r>
            <w:r w:rsidRPr="00F34337">
              <w:rPr>
                <w:rFonts w:ascii="Arial" w:eastAsia="+mn-ea" w:hAnsi="Arial" w:cs="Arial"/>
                <w:b/>
                <w:color w:val="000000"/>
                <w:kern w:val="24"/>
                <w:sz w:val="22"/>
                <w:szCs w:val="22"/>
                <w:lang w:val="en-US"/>
              </w:rPr>
              <w:t>trategic Outcomes:</w:t>
            </w:r>
          </w:p>
          <w:p w:rsidR="00F34337" w:rsidRDefault="00F34337" w:rsidP="00F13456">
            <w:pPr>
              <w:contextualSpacing/>
              <w:rPr>
                <w:rFonts w:ascii="Arial" w:eastAsia="+mn-ea" w:hAnsi="Arial" w:cs="Arial"/>
                <w:b/>
                <w:color w:val="000000"/>
                <w:kern w:val="24"/>
                <w:sz w:val="22"/>
                <w:szCs w:val="22"/>
                <w:lang w:val="en-US"/>
              </w:rPr>
            </w:pPr>
          </w:p>
          <w:p w:rsidR="00F34337" w:rsidRPr="00F34337" w:rsidRDefault="00F34337" w:rsidP="00F13456">
            <w:pPr>
              <w:contextualSpacing/>
              <w:rPr>
                <w:rFonts w:ascii="Arial" w:eastAsia="+mn-ea" w:hAnsi="Arial" w:cs="Arial"/>
                <w:b/>
                <w:color w:val="000000"/>
                <w:kern w:val="24"/>
                <w:sz w:val="22"/>
                <w:szCs w:val="22"/>
                <w:lang w:val="en-US"/>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63E7F773" wp14:editId="0D9070FA">
                      <wp:simplePos x="0" y="0"/>
                      <wp:positionH relativeFrom="column">
                        <wp:posOffset>193040</wp:posOffset>
                      </wp:positionH>
                      <wp:positionV relativeFrom="paragraph">
                        <wp:posOffset>75565</wp:posOffset>
                      </wp:positionV>
                      <wp:extent cx="5334000" cy="655320"/>
                      <wp:effectExtent l="0" t="0" r="19050" b="11430"/>
                      <wp:wrapNone/>
                      <wp:docPr id="19" name="Rounded Rectangle 19"/>
                      <wp:cNvGraphicFramePr/>
                      <a:graphic xmlns:a="http://schemas.openxmlformats.org/drawingml/2006/main">
                        <a:graphicData uri="http://schemas.microsoft.com/office/word/2010/wordprocessingShape">
                          <wps:wsp>
                            <wps:cNvSpPr/>
                            <wps:spPr>
                              <a:xfrm>
                                <a:off x="0" y="0"/>
                                <a:ext cx="5334000" cy="655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4EA2" w:rsidRPr="003D10CD" w:rsidRDefault="00034EA2" w:rsidP="00CD0870">
                                  <w:pPr>
                                    <w:jc w:val="center"/>
                                    <w:rPr>
                                      <w:rFonts w:ascii="Arial" w:hAnsi="Arial" w:cs="Arial"/>
                                      <w:color w:val="000000" w:themeColor="text1"/>
                                      <w:sz w:val="20"/>
                                    </w:rPr>
                                  </w:pPr>
                                  <w:r>
                                    <w:rPr>
                                      <w:rFonts w:ascii="Arial" w:hAnsi="Arial" w:cs="Arial"/>
                                      <w:color w:val="000000" w:themeColor="text1"/>
                                      <w:sz w:val="20"/>
                                    </w:rPr>
                                    <w:t>Children and young people in Kent get the best start in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5.2pt;margin-top:5.95pt;width:420pt;height:5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" fillcolor="#4f81bd [3204]" strokecolor="#243f60 [1604]" strokeweight="2pt">
                      <v:textbox>
                        <w:txbxContent>
                          <w:p w:rsidR="00034EA2" w:rsidRPr="003D10CD" w:rsidRDefault="00034EA2" w:rsidP="00CD0870">
                            <w:pPr>
                              <w:jc w:val="center"/>
                              <w:rPr>
                                <w:rFonts w:ascii="Arial" w:hAnsi="Arial" w:cs="Arial"/>
                                <w:color w:val="000000" w:themeColor="text1"/>
                                <w:sz w:val="20"/>
                              </w:rPr>
                            </w:pPr>
                            <w:r>
                              <w:rPr>
                                <w:rFonts w:ascii="Arial" w:hAnsi="Arial" w:cs="Arial"/>
                                <w:color w:val="000000" w:themeColor="text1"/>
                                <w:sz w:val="20"/>
                              </w:rPr>
                              <w:t>Children and young people in Kent get the best start in life</w:t>
                            </w:r>
                          </w:p>
                        </w:txbxContent>
                      </v:textbox>
                    </v:roundrect>
                  </w:pict>
                </mc:Fallback>
              </mc:AlternateContent>
            </w:r>
          </w:p>
          <w:p w:rsidR="00F34337" w:rsidRDefault="00F34337" w:rsidP="00F13456">
            <w:pPr>
              <w:contextualSpacing/>
              <w:rPr>
                <w:rFonts w:ascii="Arial" w:eastAsia="+mn-ea" w:hAnsi="Arial" w:cs="Arial"/>
                <w:color w:val="000000"/>
                <w:kern w:val="24"/>
                <w:sz w:val="22"/>
                <w:szCs w:val="22"/>
                <w:lang w:val="en-US"/>
              </w:rPr>
            </w:pPr>
          </w:p>
          <w:p w:rsidR="00F34337" w:rsidRDefault="00F34337" w:rsidP="00F13456">
            <w:pPr>
              <w:contextualSpacing/>
              <w:rPr>
                <w:rFonts w:ascii="Arial" w:eastAsia="+mn-ea" w:hAnsi="Arial" w:cs="Arial"/>
                <w:color w:val="000000"/>
                <w:kern w:val="24"/>
                <w:sz w:val="22"/>
                <w:szCs w:val="22"/>
                <w:lang w:val="en-US"/>
              </w:rPr>
            </w:pPr>
          </w:p>
          <w:p w:rsidR="00CD0870" w:rsidRDefault="00CD0870" w:rsidP="00CD0870">
            <w:pPr>
              <w:pStyle w:val="NoSpacing"/>
              <w:rPr>
                <w:rFonts w:ascii="Arial" w:hAnsi="Arial" w:cs="Arial"/>
                <w:sz w:val="24"/>
                <w:szCs w:val="24"/>
              </w:rPr>
            </w:pPr>
          </w:p>
          <w:p w:rsidR="00CD0870" w:rsidRDefault="00CD0870" w:rsidP="00CD0870">
            <w:pPr>
              <w:pStyle w:val="NoSpacing"/>
              <w:rPr>
                <w:rFonts w:ascii="Arial" w:hAnsi="Arial" w:cs="Arial"/>
                <w:sz w:val="24"/>
                <w:szCs w:val="24"/>
              </w:rPr>
            </w:pPr>
          </w:p>
          <w:p w:rsidR="00CD0870" w:rsidRDefault="00CD0870" w:rsidP="00CD0870">
            <w:pPr>
              <w:pStyle w:val="NoSpacing"/>
              <w:rPr>
                <w:rFonts w:ascii="Arial" w:hAnsi="Arial" w:cs="Arial"/>
                <w:sz w:val="24"/>
                <w:szCs w:val="24"/>
              </w:rPr>
            </w:pPr>
          </w:p>
          <w:p w:rsidR="00CD0870" w:rsidRDefault="00CD0870" w:rsidP="00CD0870">
            <w:pPr>
              <w:pStyle w:val="NoSpacing"/>
              <w:rPr>
                <w:rFonts w:ascii="Arial" w:hAnsi="Arial" w:cs="Arial"/>
                <w:sz w:val="24"/>
                <w:szCs w:val="24"/>
              </w:rPr>
            </w:pPr>
          </w:p>
          <w:p w:rsidR="00CD0870" w:rsidRDefault="00F34337" w:rsidP="00CD0870">
            <w:pPr>
              <w:pStyle w:val="NoSpacing"/>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6128" behindDoc="0" locked="0" layoutInCell="1" allowOverlap="1" wp14:anchorId="3EEB4791" wp14:editId="2535DFCE">
                      <wp:simplePos x="0" y="0"/>
                      <wp:positionH relativeFrom="column">
                        <wp:posOffset>193040</wp:posOffset>
                      </wp:positionH>
                      <wp:positionV relativeFrom="paragraph">
                        <wp:posOffset>113030</wp:posOffset>
                      </wp:positionV>
                      <wp:extent cx="5334000" cy="650240"/>
                      <wp:effectExtent l="0" t="0" r="19050" b="16510"/>
                      <wp:wrapNone/>
                      <wp:docPr id="30" name="Rounded Rectangle 30"/>
                      <wp:cNvGraphicFramePr/>
                      <a:graphic xmlns:a="http://schemas.openxmlformats.org/drawingml/2006/main">
                        <a:graphicData uri="http://schemas.microsoft.com/office/word/2010/wordprocessingShape">
                          <wps:wsp>
                            <wps:cNvSpPr/>
                            <wps:spPr>
                              <a:xfrm>
                                <a:off x="0" y="0"/>
                                <a:ext cx="5334000" cy="650240"/>
                              </a:xfrm>
                              <a:prstGeom prst="roundRect">
                                <a:avLst/>
                              </a:prstGeom>
                              <a:solidFill>
                                <a:srgbClr val="4F81BD"/>
                              </a:solidFill>
                              <a:ln w="25400" cap="flat" cmpd="sng" algn="ctr">
                                <a:solidFill>
                                  <a:srgbClr val="4F81BD">
                                    <a:shade val="50000"/>
                                  </a:srgbClr>
                                </a:solidFill>
                                <a:prstDash val="solid"/>
                              </a:ln>
                              <a:effectLst/>
                            </wps:spPr>
                            <wps:txbx>
                              <w:txbxContent>
                                <w:p w:rsidR="00034EA2" w:rsidRPr="003D10CD" w:rsidRDefault="00034EA2" w:rsidP="003D10CD">
                                  <w:pPr>
                                    <w:jc w:val="center"/>
                                    <w:rPr>
                                      <w:rFonts w:ascii="Arial" w:hAnsi="Arial" w:cs="Arial"/>
                                      <w:sz w:val="20"/>
                                    </w:rPr>
                                  </w:pPr>
                                  <w:r>
                                    <w:rPr>
                                      <w:rFonts w:ascii="Arial" w:hAnsi="Arial" w:cs="Arial"/>
                                      <w:sz w:val="20"/>
                                    </w:rPr>
                                    <w:t>Kent communities feel the benefits of economic growth by being in work, healthy, and enjoying a good quality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7" style="position:absolute;margin-left:15.2pt;margin-top:8.9pt;width:420pt;height:5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" fillcolor="#4f81bd" strokecolor="#385d8a" strokeweight="2pt">
                      <v:textbox>
                        <w:txbxContent>
                          <w:p w:rsidR="00034EA2" w:rsidRPr="003D10CD" w:rsidRDefault="00034EA2" w:rsidP="003D10CD">
                            <w:pPr>
                              <w:jc w:val="center"/>
                              <w:rPr>
                                <w:rFonts w:ascii="Arial" w:hAnsi="Arial" w:cs="Arial"/>
                                <w:sz w:val="20"/>
                              </w:rPr>
                            </w:pPr>
                            <w:r>
                              <w:rPr>
                                <w:rFonts w:ascii="Arial" w:hAnsi="Arial" w:cs="Arial"/>
                                <w:sz w:val="20"/>
                              </w:rPr>
                              <w:t>Kent communities feel the benefits of economic growth by being in work, healthy, and enjoying a good quality of life</w:t>
                            </w:r>
                          </w:p>
                        </w:txbxContent>
                      </v:textbox>
                    </v:roundrect>
                  </w:pict>
                </mc:Fallback>
              </mc:AlternateContent>
            </w:r>
          </w:p>
          <w:p w:rsidR="00F13456" w:rsidRDefault="00F13456"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1F7187" w:rsidP="00F13456">
            <w:pPr>
              <w:contextualSpacing/>
              <w:rPr>
                <w:rFonts w:ascii="Arial" w:hAnsi="Arial" w:cs="Arial"/>
                <w:sz w:val="22"/>
                <w:szCs w:val="22"/>
                <w:lang w:val="en-US"/>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74241B2" wp14:editId="1BD3583D">
                      <wp:simplePos x="0" y="0"/>
                      <wp:positionH relativeFrom="column">
                        <wp:posOffset>193040</wp:posOffset>
                      </wp:positionH>
                      <wp:positionV relativeFrom="paragraph">
                        <wp:posOffset>12065</wp:posOffset>
                      </wp:positionV>
                      <wp:extent cx="5334000" cy="680720"/>
                      <wp:effectExtent l="0" t="0" r="19050" b="24130"/>
                      <wp:wrapNone/>
                      <wp:docPr id="32" name="Rounded Rectangle 32"/>
                      <wp:cNvGraphicFramePr/>
                      <a:graphic xmlns:a="http://schemas.openxmlformats.org/drawingml/2006/main">
                        <a:graphicData uri="http://schemas.microsoft.com/office/word/2010/wordprocessingShape">
                          <wps:wsp>
                            <wps:cNvSpPr/>
                            <wps:spPr>
                              <a:xfrm>
                                <a:off x="0" y="0"/>
                                <a:ext cx="5334000" cy="680720"/>
                              </a:xfrm>
                              <a:prstGeom prst="roundRect">
                                <a:avLst/>
                              </a:prstGeom>
                              <a:solidFill>
                                <a:srgbClr val="4F81BD"/>
                              </a:solidFill>
                              <a:ln w="25400" cap="flat" cmpd="sng" algn="ctr">
                                <a:solidFill>
                                  <a:srgbClr val="4F81BD">
                                    <a:shade val="50000"/>
                                  </a:srgbClr>
                                </a:solidFill>
                                <a:prstDash val="solid"/>
                              </a:ln>
                              <a:effectLst/>
                            </wps:spPr>
                            <wps:txbx>
                              <w:txbxContent>
                                <w:p w:rsidR="00034EA2" w:rsidRPr="003D10CD" w:rsidRDefault="00034EA2" w:rsidP="003D10CD">
                                  <w:pPr>
                                    <w:jc w:val="center"/>
                                    <w:rPr>
                                      <w:rFonts w:ascii="Arial" w:hAnsi="Arial" w:cs="Arial"/>
                                      <w:sz w:val="20"/>
                                    </w:rPr>
                                  </w:pPr>
                                  <w:r>
                                    <w:rPr>
                                      <w:rFonts w:ascii="Arial" w:hAnsi="Arial" w:cs="Arial"/>
                                      <w:sz w:val="20"/>
                                    </w:rPr>
                                    <w:t>Older and vulnerable residents are safe and supported with choices to live independently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8" style="position:absolute;margin-left:15.2pt;margin-top:.95pt;width:420pt;height:5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" fillcolor="#4f81bd" strokecolor="#385d8a" strokeweight="2pt">
                      <v:textbox>
                        <w:txbxContent>
                          <w:p w:rsidR="00034EA2" w:rsidRPr="003D10CD" w:rsidRDefault="00034EA2" w:rsidP="003D10CD">
                            <w:pPr>
                              <w:jc w:val="center"/>
                              <w:rPr>
                                <w:rFonts w:ascii="Arial" w:hAnsi="Arial" w:cs="Arial"/>
                                <w:sz w:val="20"/>
                              </w:rPr>
                            </w:pPr>
                            <w:r>
                              <w:rPr>
                                <w:rFonts w:ascii="Arial" w:hAnsi="Arial" w:cs="Arial"/>
                                <w:sz w:val="20"/>
                              </w:rPr>
                              <w:t>Older and vulnerable residents are safe and supported with choices to live independently</w:t>
                            </w:r>
                          </w:p>
                        </w:txbxContent>
                      </v:textbox>
                    </v:roundrect>
                  </w:pict>
                </mc:Fallback>
              </mc:AlternateContent>
            </w: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3D10CD" w:rsidP="00F13456">
            <w:pPr>
              <w:contextualSpacing/>
              <w:rPr>
                <w:rFonts w:ascii="Arial" w:hAnsi="Arial" w:cs="Arial"/>
                <w:sz w:val="22"/>
                <w:szCs w:val="22"/>
                <w:lang w:val="en-US"/>
              </w:rPr>
            </w:pPr>
          </w:p>
          <w:p w:rsidR="003D10CD" w:rsidRDefault="001F7187" w:rsidP="00F13456">
            <w:pPr>
              <w:contextualSpacing/>
              <w:rPr>
                <w:rFonts w:ascii="Arial" w:hAnsi="Arial" w:cs="Arial"/>
                <w:sz w:val="22"/>
                <w:szCs w:val="22"/>
                <w:lang w:val="en-US"/>
              </w:rPr>
            </w:pPr>
            <w:r>
              <w:rPr>
                <w:rFonts w:ascii="Arial" w:hAnsi="Arial" w:cs="Arial"/>
                <w:sz w:val="22"/>
                <w:szCs w:val="22"/>
                <w:lang w:val="en-US"/>
              </w:rPr>
              <w:t>Over the past four years the Council has made £350m in savings, whilst continuing to provide effective services for Kent’s residents, businesses and communities.  During the next three years the council will need to save a further £260m, with further savings projected beyond then.</w:t>
            </w: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1F7187" w:rsidRDefault="001F7187" w:rsidP="00F13456">
            <w:pPr>
              <w:contextualSpacing/>
              <w:rPr>
                <w:rFonts w:ascii="Arial" w:hAnsi="Arial" w:cs="Arial"/>
                <w:sz w:val="22"/>
                <w:szCs w:val="22"/>
                <w:lang w:val="en-US"/>
              </w:rPr>
            </w:pPr>
          </w:p>
          <w:p w:rsidR="00F956A8" w:rsidRDefault="005E7001" w:rsidP="00F13456">
            <w:pPr>
              <w:contextualSpacing/>
              <w:rPr>
                <w:rFonts w:ascii="Arial" w:hAnsi="Arial" w:cs="Arial"/>
                <w:sz w:val="22"/>
                <w:szCs w:val="22"/>
                <w:lang w:val="en-US"/>
              </w:rPr>
            </w:pPr>
            <w:r>
              <w:rPr>
                <w:rFonts w:ascii="Arial" w:hAnsi="Arial" w:cs="Arial"/>
                <w:sz w:val="22"/>
                <w:szCs w:val="22"/>
                <w:lang w:val="en-US"/>
              </w:rPr>
              <w:t>The Council</w:t>
            </w:r>
            <w:r w:rsidR="00F956A8">
              <w:rPr>
                <w:rFonts w:ascii="Arial" w:hAnsi="Arial" w:cs="Arial"/>
                <w:sz w:val="22"/>
                <w:szCs w:val="22"/>
                <w:lang w:val="en-US"/>
              </w:rPr>
              <w:t xml:space="preserve"> has published its Commissioning Framework that consists of ten principles:</w:t>
            </w:r>
          </w:p>
          <w:p w:rsidR="00F956A8" w:rsidRDefault="00F956A8" w:rsidP="00F13456">
            <w:pPr>
              <w:contextualSpacing/>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41C78A04" wp14:editId="5E61C663">
                      <wp:simplePos x="0" y="0"/>
                      <wp:positionH relativeFrom="column">
                        <wp:posOffset>243840</wp:posOffset>
                      </wp:positionH>
                      <wp:positionV relativeFrom="paragraph">
                        <wp:posOffset>128270</wp:posOffset>
                      </wp:positionV>
                      <wp:extent cx="5283200" cy="2804160"/>
                      <wp:effectExtent l="0" t="0" r="12700" b="15240"/>
                      <wp:wrapNone/>
                      <wp:docPr id="18" name="Rounded Rectangle 18"/>
                      <wp:cNvGraphicFramePr/>
                      <a:graphic xmlns:a="http://schemas.openxmlformats.org/drawingml/2006/main">
                        <a:graphicData uri="http://schemas.microsoft.com/office/word/2010/wordprocessingShape">
                          <wps:wsp>
                            <wps:cNvSpPr/>
                            <wps:spPr>
                              <a:xfrm>
                                <a:off x="0" y="0"/>
                                <a:ext cx="5283200" cy="280416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34EA2" w:rsidRDefault="00034EA2" w:rsidP="00F956A8"/>
                                <w:p w:rsidR="00034EA2" w:rsidRPr="00F956A8" w:rsidRDefault="00034EA2" w:rsidP="00F956A8">
                                  <w:pPr>
                                    <w:rPr>
                                      <w:color w:val="002060"/>
                                    </w:rPr>
                                  </w:pPr>
                                  <w:r w:rsidRPr="00F956A8">
                                    <w:rPr>
                                      <w:color w:val="002060"/>
                                    </w:rPr>
                                    <w:t>1)</w:t>
                                  </w:r>
                                  <w:r w:rsidRPr="00F956A8">
                                    <w:rPr>
                                      <w:color w:val="002060"/>
                                    </w:rPr>
                                    <w:tab/>
                                    <w:t xml:space="preserve">Focused on </w:t>
                                  </w:r>
                                  <w:r>
                                    <w:rPr>
                                      <w:color w:val="002060"/>
                                    </w:rPr>
                                    <w:t>o</w:t>
                                  </w:r>
                                  <w:r w:rsidRPr="00F956A8">
                                    <w:rPr>
                                      <w:color w:val="002060"/>
                                    </w:rPr>
                                    <w:t>utcomes for our residents.</w:t>
                                  </w:r>
                                </w:p>
                                <w:p w:rsidR="00034EA2" w:rsidRPr="00F956A8" w:rsidRDefault="00034EA2" w:rsidP="00F956A8">
                                  <w:pPr>
                                    <w:rPr>
                                      <w:color w:val="002060"/>
                                    </w:rPr>
                                  </w:pPr>
                                  <w:r w:rsidRPr="00F956A8">
                                    <w:rPr>
                                      <w:color w:val="002060"/>
                                    </w:rPr>
                                    <w:t>2)</w:t>
                                  </w:r>
                                  <w:r w:rsidRPr="00F956A8">
                                    <w:rPr>
                                      <w:color w:val="002060"/>
                                    </w:rPr>
                                    <w:tab/>
                                    <w:t xml:space="preserve">A consistent commissioning approach to planning, designing and </w:t>
                                  </w:r>
                                  <w:r w:rsidRPr="00F956A8">
                                    <w:rPr>
                                      <w:color w:val="002060"/>
                                    </w:rPr>
                                    <w:tab/>
                                    <w:t>evaluating services.</w:t>
                                  </w:r>
                                </w:p>
                                <w:p w:rsidR="00034EA2" w:rsidRPr="00F956A8" w:rsidRDefault="00034EA2" w:rsidP="00F956A8">
                                  <w:pPr>
                                    <w:rPr>
                                      <w:color w:val="002060"/>
                                    </w:rPr>
                                  </w:pPr>
                                  <w:r w:rsidRPr="00F956A8">
                                    <w:rPr>
                                      <w:color w:val="002060"/>
                                    </w:rPr>
                                    <w:t>3)</w:t>
                                  </w:r>
                                  <w:r w:rsidRPr="00F956A8">
                                    <w:rPr>
                                      <w:color w:val="002060"/>
                                    </w:rPr>
                                    <w:tab/>
                                    <w:t>The right people involved at the right stage of the commissioning.</w:t>
                                  </w:r>
                                </w:p>
                                <w:p w:rsidR="00034EA2" w:rsidRPr="00F956A8" w:rsidRDefault="00034EA2" w:rsidP="00F956A8">
                                  <w:pPr>
                                    <w:rPr>
                                      <w:color w:val="002060"/>
                                    </w:rPr>
                                  </w:pPr>
                                  <w:r w:rsidRPr="00F956A8">
                                    <w:rPr>
                                      <w:color w:val="002060"/>
                                    </w:rPr>
                                    <w:t>4)</w:t>
                                  </w:r>
                                  <w:r w:rsidRPr="00F956A8">
                                    <w:rPr>
                                      <w:color w:val="002060"/>
                                    </w:rPr>
                                    <w:tab/>
                                    <w:t>Open-minded about how best to achieve outcomes.</w:t>
                                  </w:r>
                                </w:p>
                                <w:p w:rsidR="00034EA2" w:rsidRPr="00F956A8" w:rsidRDefault="00034EA2" w:rsidP="00F956A8">
                                  <w:pPr>
                                    <w:rPr>
                                      <w:color w:val="002060"/>
                                    </w:rPr>
                                  </w:pPr>
                                  <w:r w:rsidRPr="00F956A8">
                                    <w:rPr>
                                      <w:color w:val="002060"/>
                                    </w:rPr>
                                    <w:t>5)</w:t>
                                  </w:r>
                                  <w:r w:rsidRPr="00F956A8">
                                    <w:rPr>
                                      <w:color w:val="002060"/>
                                    </w:rPr>
                                    <w:tab/>
                                    <w:t>High –quality, robust evidence informing our decisions</w:t>
                                  </w:r>
                                </w:p>
                                <w:p w:rsidR="00034EA2" w:rsidRPr="00F956A8" w:rsidRDefault="00034EA2" w:rsidP="00F956A8">
                                  <w:pPr>
                                    <w:rPr>
                                      <w:color w:val="002060"/>
                                    </w:rPr>
                                  </w:pPr>
                                  <w:r w:rsidRPr="00F956A8">
                                    <w:rPr>
                                      <w:color w:val="002060"/>
                                    </w:rPr>
                                    <w:t>6)</w:t>
                                  </w:r>
                                  <w:r w:rsidRPr="00F956A8">
                                    <w:rPr>
                                      <w:color w:val="002060"/>
                                    </w:rPr>
                                    <w:tab/>
                                    <w:t xml:space="preserve">Hold all services to account for the delivery of KCC’s strategic </w:t>
                                  </w:r>
                                  <w:r w:rsidRPr="00F956A8">
                                    <w:rPr>
                                      <w:color w:val="002060"/>
                                    </w:rPr>
                                    <w:tab/>
                                    <w:t>outcomes.</w:t>
                                  </w:r>
                                </w:p>
                                <w:p w:rsidR="00034EA2" w:rsidRPr="00F956A8" w:rsidRDefault="00034EA2" w:rsidP="00F956A8">
                                  <w:pPr>
                                    <w:rPr>
                                      <w:color w:val="002060"/>
                                    </w:rPr>
                                  </w:pPr>
                                  <w:r w:rsidRPr="00F956A8">
                                    <w:rPr>
                                      <w:color w:val="002060"/>
                                    </w:rPr>
                                    <w:t>7)</w:t>
                                  </w:r>
                                  <w:r w:rsidRPr="00F956A8">
                                    <w:rPr>
                                      <w:color w:val="002060"/>
                                    </w:rPr>
                                    <w:tab/>
                                    <w:t>Customers at the heart of the commissioning approach.</w:t>
                                  </w:r>
                                </w:p>
                                <w:p w:rsidR="00034EA2" w:rsidRPr="00F956A8" w:rsidRDefault="00034EA2" w:rsidP="00F956A8">
                                  <w:pPr>
                                    <w:rPr>
                                      <w:color w:val="002060"/>
                                    </w:rPr>
                                  </w:pPr>
                                  <w:r w:rsidRPr="00F956A8">
                                    <w:rPr>
                                      <w:color w:val="002060"/>
                                    </w:rPr>
                                    <w:t>8)</w:t>
                                  </w:r>
                                  <w:r w:rsidRPr="00F956A8">
                                    <w:rPr>
                                      <w:color w:val="002060"/>
                                    </w:rPr>
                                    <w:tab/>
                                    <w:t>A commitment to building capacity</w:t>
                                  </w:r>
                                </w:p>
                                <w:p w:rsidR="00034EA2" w:rsidRPr="00F956A8" w:rsidRDefault="00034EA2" w:rsidP="00F956A8">
                                  <w:pPr>
                                    <w:rPr>
                                      <w:color w:val="002060"/>
                                    </w:rPr>
                                  </w:pPr>
                                  <w:r w:rsidRPr="00F956A8">
                                    <w:rPr>
                                      <w:color w:val="002060"/>
                                    </w:rPr>
                                    <w:t>9)</w:t>
                                  </w:r>
                                  <w:r w:rsidRPr="00F956A8">
                                    <w:rPr>
                                      <w:color w:val="002060"/>
                                    </w:rPr>
                                    <w:tab/>
                                    <w:t>We will maximise social value.</w:t>
                                  </w:r>
                                </w:p>
                                <w:p w:rsidR="00034EA2" w:rsidRPr="00F956A8" w:rsidRDefault="00034EA2" w:rsidP="00F956A8">
                                  <w:pPr>
                                    <w:rPr>
                                      <w:color w:val="002060"/>
                                    </w:rPr>
                                  </w:pPr>
                                  <w:r w:rsidRPr="00F956A8">
                                    <w:rPr>
                                      <w:color w:val="002060"/>
                                    </w:rPr>
                                    <w:t>10)</w:t>
                                  </w:r>
                                  <w:r w:rsidRPr="00F956A8">
                                    <w:rPr>
                                      <w:color w:val="002060"/>
                                    </w:rPr>
                                    <w:tab/>
                                    <w:t>Our supply chains will be sustainable and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9" style="position:absolute;margin-left:19.2pt;margin-top:10.1pt;width:416pt;height:220.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" fillcolor="#9bbb59 [3206]" strokecolor="#4e6128 [1606]" strokeweight="2pt">
                      <v:textbox>
                        <w:txbxContent>
                          <w:p w:rsidR="00034EA2" w:rsidRDefault="00034EA2" w:rsidP="00F956A8"/>
                          <w:p w:rsidR="00034EA2" w:rsidRPr="00F956A8" w:rsidRDefault="00034EA2" w:rsidP="00F956A8">
                            <w:pPr>
                              <w:rPr>
                                <w:color w:val="002060"/>
                              </w:rPr>
                            </w:pPr>
                            <w:r w:rsidRPr="00F956A8">
                              <w:rPr>
                                <w:color w:val="002060"/>
                              </w:rPr>
                              <w:t>1)</w:t>
                            </w:r>
                            <w:r w:rsidRPr="00F956A8">
                              <w:rPr>
                                <w:color w:val="002060"/>
                              </w:rPr>
                              <w:tab/>
                              <w:t xml:space="preserve">Focused on </w:t>
                            </w:r>
                            <w:r>
                              <w:rPr>
                                <w:color w:val="002060"/>
                              </w:rPr>
                              <w:t>o</w:t>
                            </w:r>
                            <w:r w:rsidRPr="00F956A8">
                              <w:rPr>
                                <w:color w:val="002060"/>
                              </w:rPr>
                              <w:t>utcomes for our residents.</w:t>
                            </w:r>
                          </w:p>
                          <w:p w:rsidR="00034EA2" w:rsidRPr="00F956A8" w:rsidRDefault="00034EA2" w:rsidP="00F956A8">
                            <w:pPr>
                              <w:rPr>
                                <w:color w:val="002060"/>
                              </w:rPr>
                            </w:pPr>
                            <w:r w:rsidRPr="00F956A8">
                              <w:rPr>
                                <w:color w:val="002060"/>
                              </w:rPr>
                              <w:t>2)</w:t>
                            </w:r>
                            <w:r w:rsidRPr="00F956A8">
                              <w:rPr>
                                <w:color w:val="002060"/>
                              </w:rPr>
                              <w:tab/>
                              <w:t xml:space="preserve">A consistent commissioning approach to planning, designing and </w:t>
                            </w:r>
                            <w:r w:rsidRPr="00F956A8">
                              <w:rPr>
                                <w:color w:val="002060"/>
                              </w:rPr>
                              <w:tab/>
                              <w:t>evaluating services.</w:t>
                            </w:r>
                          </w:p>
                          <w:p w:rsidR="00034EA2" w:rsidRPr="00F956A8" w:rsidRDefault="00034EA2" w:rsidP="00F956A8">
                            <w:pPr>
                              <w:rPr>
                                <w:color w:val="002060"/>
                              </w:rPr>
                            </w:pPr>
                            <w:r w:rsidRPr="00F956A8">
                              <w:rPr>
                                <w:color w:val="002060"/>
                              </w:rPr>
                              <w:t>3)</w:t>
                            </w:r>
                            <w:r w:rsidRPr="00F956A8">
                              <w:rPr>
                                <w:color w:val="002060"/>
                              </w:rPr>
                              <w:tab/>
                              <w:t>The right people involved at the right stage of the commissioning.</w:t>
                            </w:r>
                          </w:p>
                          <w:p w:rsidR="00034EA2" w:rsidRPr="00F956A8" w:rsidRDefault="00034EA2" w:rsidP="00F956A8">
                            <w:pPr>
                              <w:rPr>
                                <w:color w:val="002060"/>
                              </w:rPr>
                            </w:pPr>
                            <w:r w:rsidRPr="00F956A8">
                              <w:rPr>
                                <w:color w:val="002060"/>
                              </w:rPr>
                              <w:t>4)</w:t>
                            </w:r>
                            <w:r w:rsidRPr="00F956A8">
                              <w:rPr>
                                <w:color w:val="002060"/>
                              </w:rPr>
                              <w:tab/>
                              <w:t>Open-minded about how best to achieve outcomes.</w:t>
                            </w:r>
                          </w:p>
                          <w:p w:rsidR="00034EA2" w:rsidRPr="00F956A8" w:rsidRDefault="00034EA2" w:rsidP="00F956A8">
                            <w:pPr>
                              <w:rPr>
                                <w:color w:val="002060"/>
                              </w:rPr>
                            </w:pPr>
                            <w:r w:rsidRPr="00F956A8">
                              <w:rPr>
                                <w:color w:val="002060"/>
                              </w:rPr>
                              <w:t>5)</w:t>
                            </w:r>
                            <w:r w:rsidRPr="00F956A8">
                              <w:rPr>
                                <w:color w:val="002060"/>
                              </w:rPr>
                              <w:tab/>
                              <w:t>High –quality, robust evidence informing our decisions</w:t>
                            </w:r>
                          </w:p>
                          <w:p w:rsidR="00034EA2" w:rsidRPr="00F956A8" w:rsidRDefault="00034EA2" w:rsidP="00F956A8">
                            <w:pPr>
                              <w:rPr>
                                <w:color w:val="002060"/>
                              </w:rPr>
                            </w:pPr>
                            <w:r w:rsidRPr="00F956A8">
                              <w:rPr>
                                <w:color w:val="002060"/>
                              </w:rPr>
                              <w:t>6)</w:t>
                            </w:r>
                            <w:r w:rsidRPr="00F956A8">
                              <w:rPr>
                                <w:color w:val="002060"/>
                              </w:rPr>
                              <w:tab/>
                              <w:t xml:space="preserve">Hold all services to account for the delivery of KCC’s strategic </w:t>
                            </w:r>
                            <w:r w:rsidRPr="00F956A8">
                              <w:rPr>
                                <w:color w:val="002060"/>
                              </w:rPr>
                              <w:tab/>
                              <w:t>outcomes.</w:t>
                            </w:r>
                          </w:p>
                          <w:p w:rsidR="00034EA2" w:rsidRPr="00F956A8" w:rsidRDefault="00034EA2" w:rsidP="00F956A8">
                            <w:pPr>
                              <w:rPr>
                                <w:color w:val="002060"/>
                              </w:rPr>
                            </w:pPr>
                            <w:r w:rsidRPr="00F956A8">
                              <w:rPr>
                                <w:color w:val="002060"/>
                              </w:rPr>
                              <w:t>7)</w:t>
                            </w:r>
                            <w:r w:rsidRPr="00F956A8">
                              <w:rPr>
                                <w:color w:val="002060"/>
                              </w:rPr>
                              <w:tab/>
                              <w:t>Customers at the heart of the commissioning approach.</w:t>
                            </w:r>
                          </w:p>
                          <w:p w:rsidR="00034EA2" w:rsidRPr="00F956A8" w:rsidRDefault="00034EA2" w:rsidP="00F956A8">
                            <w:pPr>
                              <w:rPr>
                                <w:color w:val="002060"/>
                              </w:rPr>
                            </w:pPr>
                            <w:r w:rsidRPr="00F956A8">
                              <w:rPr>
                                <w:color w:val="002060"/>
                              </w:rPr>
                              <w:t>8)</w:t>
                            </w:r>
                            <w:r w:rsidRPr="00F956A8">
                              <w:rPr>
                                <w:color w:val="002060"/>
                              </w:rPr>
                              <w:tab/>
                              <w:t>A commitment to building capacity</w:t>
                            </w:r>
                          </w:p>
                          <w:p w:rsidR="00034EA2" w:rsidRPr="00F956A8" w:rsidRDefault="00034EA2" w:rsidP="00F956A8">
                            <w:pPr>
                              <w:rPr>
                                <w:color w:val="002060"/>
                              </w:rPr>
                            </w:pPr>
                            <w:r w:rsidRPr="00F956A8">
                              <w:rPr>
                                <w:color w:val="002060"/>
                              </w:rPr>
                              <w:t>9)</w:t>
                            </w:r>
                            <w:r w:rsidRPr="00F956A8">
                              <w:rPr>
                                <w:color w:val="002060"/>
                              </w:rPr>
                              <w:tab/>
                              <w:t>We will maximise social value.</w:t>
                            </w:r>
                          </w:p>
                          <w:p w:rsidR="00034EA2" w:rsidRPr="00F956A8" w:rsidRDefault="00034EA2" w:rsidP="00F956A8">
                            <w:pPr>
                              <w:rPr>
                                <w:color w:val="002060"/>
                              </w:rPr>
                            </w:pPr>
                            <w:r w:rsidRPr="00F956A8">
                              <w:rPr>
                                <w:color w:val="002060"/>
                              </w:rPr>
                              <w:t>10)</w:t>
                            </w:r>
                            <w:r w:rsidRPr="00F956A8">
                              <w:rPr>
                                <w:color w:val="002060"/>
                              </w:rPr>
                              <w:tab/>
                              <w:t>Our supply chains will be sustainable and effective.</w:t>
                            </w:r>
                          </w:p>
                        </w:txbxContent>
                      </v:textbox>
                    </v:roundrect>
                  </w:pict>
                </mc:Fallback>
              </mc:AlternateContent>
            </w: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F956A8" w:rsidP="00F13456">
            <w:pPr>
              <w:contextualSpacing/>
              <w:rPr>
                <w:rFonts w:ascii="Arial" w:hAnsi="Arial" w:cs="Arial"/>
                <w:sz w:val="22"/>
                <w:szCs w:val="22"/>
                <w:lang w:val="en-US"/>
              </w:rPr>
            </w:pPr>
          </w:p>
          <w:p w:rsidR="00F956A8" w:rsidRDefault="00070787" w:rsidP="00F13456">
            <w:pPr>
              <w:contextualSpacing/>
              <w:rPr>
                <w:rFonts w:ascii="Arial" w:hAnsi="Arial" w:cs="Arial"/>
                <w:sz w:val="22"/>
                <w:szCs w:val="22"/>
                <w:lang w:val="en-US"/>
              </w:rPr>
            </w:pPr>
            <w:r>
              <w:rPr>
                <w:rFonts w:ascii="Arial" w:hAnsi="Arial" w:cs="Arial"/>
                <w:sz w:val="22"/>
                <w:szCs w:val="22"/>
                <w:lang w:val="en-US"/>
              </w:rPr>
              <w:t>The three major Council contributors to this framework are Commissioning, Procurement and contract Management staff.</w:t>
            </w:r>
          </w:p>
          <w:p w:rsidR="00070787" w:rsidRDefault="00070787" w:rsidP="00F13456">
            <w:pPr>
              <w:contextualSpacing/>
              <w:rPr>
                <w:rFonts w:ascii="Arial" w:hAnsi="Arial" w:cs="Arial"/>
                <w:sz w:val="22"/>
                <w:szCs w:val="22"/>
                <w:lang w:val="en-US"/>
              </w:rPr>
            </w:pPr>
          </w:p>
          <w:p w:rsidR="00F956A8" w:rsidRDefault="00070787" w:rsidP="00F13456">
            <w:pPr>
              <w:contextualSpacing/>
              <w:rPr>
                <w:rFonts w:ascii="Arial" w:hAnsi="Arial" w:cs="Arial"/>
                <w:sz w:val="22"/>
                <w:szCs w:val="22"/>
                <w:lang w:val="en-US"/>
              </w:rPr>
            </w:pPr>
            <w:r>
              <w:rPr>
                <w:rFonts w:ascii="Arial" w:hAnsi="Arial" w:cs="Arial"/>
                <w:sz w:val="22"/>
                <w:szCs w:val="22"/>
                <w:lang w:val="en-US"/>
              </w:rPr>
              <w:t xml:space="preserve">This guide is to be received as an enabling tool to assist Contract Management staff, in </w:t>
            </w:r>
            <w:r w:rsidR="00E810FD">
              <w:rPr>
                <w:rFonts w:ascii="Arial" w:hAnsi="Arial" w:cs="Arial"/>
                <w:sz w:val="22"/>
                <w:szCs w:val="22"/>
                <w:lang w:val="en-US"/>
              </w:rPr>
              <w:t>conjunction</w:t>
            </w:r>
            <w:r>
              <w:rPr>
                <w:rFonts w:ascii="Arial" w:hAnsi="Arial" w:cs="Arial"/>
                <w:sz w:val="22"/>
                <w:szCs w:val="22"/>
                <w:lang w:val="en-US"/>
              </w:rPr>
              <w:t xml:space="preserve"> with Commissioners and Procurers, to deliver their responsibility to these principles.</w:t>
            </w:r>
          </w:p>
          <w:p w:rsidR="00F956A8" w:rsidRDefault="00F956A8" w:rsidP="00F13456">
            <w:pPr>
              <w:contextualSpacing/>
              <w:rPr>
                <w:rFonts w:ascii="Arial" w:hAnsi="Arial" w:cs="Arial"/>
                <w:sz w:val="22"/>
                <w:szCs w:val="22"/>
                <w:lang w:val="en-US"/>
              </w:rPr>
            </w:pPr>
          </w:p>
          <w:p w:rsidR="0096599A" w:rsidRDefault="005E7001" w:rsidP="00070787">
            <w:pPr>
              <w:contextualSpacing/>
              <w:rPr>
                <w:rFonts w:ascii="Arial" w:hAnsi="Arial"/>
                <w:color w:val="000000"/>
                <w:sz w:val="22"/>
                <w:szCs w:val="22"/>
              </w:rPr>
            </w:pPr>
            <w:r>
              <w:rPr>
                <w:rFonts w:ascii="Arial" w:hAnsi="Arial" w:cs="Arial"/>
                <w:sz w:val="22"/>
                <w:szCs w:val="22"/>
                <w:lang w:val="en-US"/>
              </w:rPr>
              <w:t xml:space="preserve"> </w:t>
            </w:r>
            <w:r w:rsidR="001553BF">
              <w:rPr>
                <w:rFonts w:ascii="Arial" w:hAnsi="Arial"/>
                <w:color w:val="000000"/>
                <w:sz w:val="22"/>
                <w:szCs w:val="22"/>
              </w:rPr>
              <w:t>T</w:t>
            </w:r>
            <w:r w:rsidR="00122C08" w:rsidRPr="00122C08">
              <w:rPr>
                <w:rFonts w:ascii="Arial" w:hAnsi="Arial"/>
                <w:color w:val="000000"/>
                <w:sz w:val="22"/>
                <w:szCs w:val="22"/>
              </w:rPr>
              <w:t xml:space="preserve">he guide is not expected to give its users the answers of how to complete all tasks that are required to manage a specific contract, that will be achieved by the ‘Contract Operations Manual’, the ‘CM Strategy’ and the application of </w:t>
            </w:r>
            <w:r w:rsidR="004E0573" w:rsidRPr="00122C08">
              <w:rPr>
                <w:rFonts w:ascii="Arial" w:hAnsi="Arial"/>
                <w:color w:val="000000"/>
                <w:sz w:val="22"/>
                <w:szCs w:val="22"/>
              </w:rPr>
              <w:t>specific CM</w:t>
            </w:r>
            <w:r w:rsidR="00122C08" w:rsidRPr="00122C08">
              <w:rPr>
                <w:rFonts w:ascii="Arial" w:hAnsi="Arial"/>
                <w:color w:val="000000"/>
                <w:sz w:val="22"/>
                <w:szCs w:val="22"/>
              </w:rPr>
              <w:t xml:space="preserve"> Tools, but it will give the</w:t>
            </w:r>
            <w:r w:rsidR="00070787">
              <w:rPr>
                <w:rFonts w:ascii="Arial" w:hAnsi="Arial"/>
                <w:color w:val="000000"/>
                <w:sz w:val="22"/>
                <w:szCs w:val="22"/>
              </w:rPr>
              <w:t xml:space="preserve"> CM staff to ability </w:t>
            </w:r>
            <w:r w:rsidR="00122C08" w:rsidRPr="00122C08">
              <w:rPr>
                <w:rFonts w:ascii="Arial" w:hAnsi="Arial"/>
                <w:color w:val="000000"/>
                <w:sz w:val="22"/>
                <w:szCs w:val="22"/>
              </w:rPr>
              <w:t xml:space="preserve">to </w:t>
            </w:r>
            <w:r w:rsidR="00070787">
              <w:rPr>
                <w:rFonts w:ascii="Arial" w:hAnsi="Arial"/>
                <w:color w:val="000000"/>
                <w:sz w:val="22"/>
                <w:szCs w:val="22"/>
              </w:rPr>
              <w:t xml:space="preserve">recognise skills and knowledge gaps, </w:t>
            </w:r>
            <w:r w:rsidR="00E810FD">
              <w:rPr>
                <w:rFonts w:ascii="Arial" w:hAnsi="Arial"/>
                <w:color w:val="000000"/>
                <w:sz w:val="22"/>
                <w:szCs w:val="22"/>
              </w:rPr>
              <w:t>understand</w:t>
            </w:r>
            <w:r w:rsidR="00070787">
              <w:rPr>
                <w:rFonts w:ascii="Arial" w:hAnsi="Arial"/>
                <w:color w:val="000000"/>
                <w:sz w:val="22"/>
                <w:szCs w:val="22"/>
              </w:rPr>
              <w:t xml:space="preserve"> the rationale behind process and utilise the aspects of standardisation to </w:t>
            </w:r>
            <w:r w:rsidR="00122C08" w:rsidRPr="00122C08">
              <w:rPr>
                <w:rFonts w:ascii="Arial" w:hAnsi="Arial"/>
                <w:color w:val="000000"/>
                <w:sz w:val="22"/>
                <w:szCs w:val="22"/>
              </w:rPr>
              <w:t>create the most advantageous application of CM</w:t>
            </w:r>
            <w:r w:rsidR="00070787">
              <w:rPr>
                <w:rFonts w:ascii="Arial" w:hAnsi="Arial"/>
                <w:color w:val="000000"/>
                <w:sz w:val="22"/>
                <w:szCs w:val="22"/>
              </w:rPr>
              <w:t xml:space="preserve">. </w:t>
            </w:r>
          </w:p>
          <w:p w:rsidR="0096599A" w:rsidRDefault="0096599A" w:rsidP="00122C08">
            <w:pPr>
              <w:ind w:right="-59"/>
              <w:rPr>
                <w:rFonts w:ascii="Arial" w:hAnsi="Arial"/>
                <w:color w:val="000000"/>
                <w:sz w:val="22"/>
                <w:szCs w:val="22"/>
              </w:rPr>
            </w:pPr>
          </w:p>
          <w:p w:rsidR="00122C08" w:rsidRPr="00122C08" w:rsidRDefault="00122C08" w:rsidP="00122C08">
            <w:pPr>
              <w:ind w:right="-59"/>
              <w:rPr>
                <w:rFonts w:ascii="Arial" w:hAnsi="Arial"/>
                <w:color w:val="000000"/>
                <w:sz w:val="22"/>
                <w:szCs w:val="22"/>
              </w:rPr>
            </w:pPr>
            <w:r w:rsidRPr="00122C08">
              <w:rPr>
                <w:rFonts w:ascii="Arial" w:hAnsi="Arial"/>
                <w:color w:val="000000"/>
                <w:sz w:val="22"/>
                <w:szCs w:val="22"/>
              </w:rPr>
              <w:t xml:space="preserve">This </w:t>
            </w:r>
            <w:r w:rsidR="00604592">
              <w:rPr>
                <w:rFonts w:ascii="Arial" w:hAnsi="Arial"/>
                <w:color w:val="000000"/>
                <w:sz w:val="22"/>
                <w:szCs w:val="22"/>
              </w:rPr>
              <w:t xml:space="preserve">CM </w:t>
            </w:r>
            <w:r w:rsidRPr="00122C08">
              <w:rPr>
                <w:rFonts w:ascii="Arial" w:hAnsi="Arial"/>
                <w:color w:val="000000"/>
                <w:sz w:val="22"/>
                <w:szCs w:val="22"/>
              </w:rPr>
              <w:t>guide will deliver an understanding of:</w:t>
            </w:r>
          </w:p>
          <w:p w:rsidR="00122C08" w:rsidRPr="00122C08" w:rsidRDefault="00122C08" w:rsidP="00122C08">
            <w:pPr>
              <w:ind w:right="-59"/>
              <w:rPr>
                <w:rFonts w:ascii="Arial" w:hAnsi="Arial"/>
                <w:color w:val="000000"/>
                <w:sz w:val="22"/>
                <w:szCs w:val="22"/>
              </w:rPr>
            </w:pP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CM</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Where CM fits into the Delivery of a Project</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Documentation</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CM practices</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Monitoring processes</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Performance</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An approach to managing the Supplier (s).</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What is the Project lifecycle</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Supply Chains</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Governance</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An appreciation of Risk</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Creation of a CM Strategy</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Proving the objectives of the Contract</w:t>
            </w:r>
          </w:p>
          <w:p w:rsidR="00122C08" w:rsidRPr="00122C08" w:rsidRDefault="00122C08" w:rsidP="0047777E">
            <w:pPr>
              <w:pStyle w:val="ListParagraph"/>
              <w:numPr>
                <w:ilvl w:val="0"/>
                <w:numId w:val="32"/>
              </w:numPr>
              <w:ind w:right="-59"/>
              <w:rPr>
                <w:rFonts w:ascii="Arial" w:hAnsi="Arial"/>
                <w:color w:val="000000"/>
                <w:sz w:val="22"/>
                <w:szCs w:val="22"/>
              </w:rPr>
            </w:pPr>
            <w:r w:rsidRPr="00122C08">
              <w:rPr>
                <w:rFonts w:ascii="Arial" w:hAnsi="Arial"/>
                <w:color w:val="000000"/>
                <w:sz w:val="22"/>
                <w:szCs w:val="22"/>
              </w:rPr>
              <w:t xml:space="preserve">Collaboration and Co-operation </w:t>
            </w:r>
          </w:p>
          <w:p w:rsidR="00122C08" w:rsidRPr="00122C08" w:rsidRDefault="00122C08" w:rsidP="00122C08">
            <w:pPr>
              <w:ind w:right="-59"/>
              <w:rPr>
                <w:rFonts w:ascii="Arial" w:hAnsi="Arial"/>
                <w:color w:val="000000"/>
                <w:sz w:val="22"/>
                <w:szCs w:val="22"/>
              </w:rPr>
            </w:pPr>
          </w:p>
          <w:p w:rsidR="00122C08" w:rsidRDefault="00122C08" w:rsidP="0096599A">
            <w:pPr>
              <w:ind w:right="-59"/>
              <w:rPr>
                <w:rFonts w:ascii="Arial" w:hAnsi="Arial"/>
                <w:color w:val="000000"/>
                <w:sz w:val="28"/>
                <w:szCs w:val="28"/>
              </w:rPr>
            </w:pPr>
            <w:r w:rsidRPr="00122C08">
              <w:rPr>
                <w:rFonts w:ascii="Arial" w:hAnsi="Arial"/>
                <w:color w:val="000000"/>
                <w:sz w:val="22"/>
                <w:szCs w:val="22"/>
              </w:rPr>
              <w:t xml:space="preserve">The guide gives example related applications.  These are already in place in </w:t>
            </w:r>
            <w:r w:rsidR="006353BA">
              <w:rPr>
                <w:rFonts w:ascii="Arial" w:hAnsi="Arial"/>
                <w:color w:val="000000"/>
                <w:sz w:val="22"/>
                <w:szCs w:val="22"/>
              </w:rPr>
              <w:t>KCC</w:t>
            </w:r>
            <w:r w:rsidR="0096599A">
              <w:rPr>
                <w:rFonts w:ascii="Arial" w:hAnsi="Arial"/>
                <w:color w:val="000000"/>
                <w:sz w:val="22"/>
                <w:szCs w:val="22"/>
              </w:rPr>
              <w:t xml:space="preserve"> as</w:t>
            </w:r>
            <w:r w:rsidRPr="00122C08">
              <w:rPr>
                <w:rFonts w:ascii="Arial" w:hAnsi="Arial"/>
                <w:color w:val="000000"/>
                <w:sz w:val="22"/>
                <w:szCs w:val="22"/>
              </w:rPr>
              <w:t xml:space="preserve"> part of an </w:t>
            </w:r>
            <w:r w:rsidR="004E0573" w:rsidRPr="00122C08">
              <w:rPr>
                <w:rFonts w:ascii="Arial" w:hAnsi="Arial"/>
                <w:color w:val="000000"/>
                <w:sz w:val="22"/>
                <w:szCs w:val="22"/>
              </w:rPr>
              <w:t>ongoing</w:t>
            </w:r>
            <w:r w:rsidRPr="00122C08">
              <w:rPr>
                <w:rFonts w:ascii="Arial" w:hAnsi="Arial"/>
                <w:color w:val="000000"/>
                <w:sz w:val="22"/>
                <w:szCs w:val="22"/>
              </w:rPr>
              <w:t xml:space="preserve"> project or a proposed solution.  Standard documentation</w:t>
            </w:r>
            <w:r w:rsidR="00070787">
              <w:rPr>
                <w:rFonts w:ascii="Arial" w:hAnsi="Arial"/>
                <w:color w:val="000000"/>
                <w:sz w:val="22"/>
                <w:szCs w:val="22"/>
              </w:rPr>
              <w:t xml:space="preserve"> is attached, </w:t>
            </w:r>
            <w:r w:rsidR="00E810FD">
              <w:rPr>
                <w:rFonts w:ascii="Arial" w:hAnsi="Arial"/>
                <w:color w:val="000000"/>
                <w:sz w:val="22"/>
                <w:szCs w:val="22"/>
              </w:rPr>
              <w:t xml:space="preserve">but </w:t>
            </w:r>
            <w:r w:rsidR="00E810FD" w:rsidRPr="00122C08">
              <w:rPr>
                <w:rFonts w:ascii="Arial" w:hAnsi="Arial"/>
                <w:color w:val="000000"/>
                <w:sz w:val="22"/>
                <w:szCs w:val="22"/>
              </w:rPr>
              <w:t>will</w:t>
            </w:r>
            <w:r w:rsidRPr="00122C08">
              <w:rPr>
                <w:rFonts w:ascii="Arial" w:hAnsi="Arial"/>
                <w:color w:val="000000"/>
                <w:sz w:val="22"/>
                <w:szCs w:val="22"/>
              </w:rPr>
              <w:t xml:space="preserve"> be available via a </w:t>
            </w:r>
            <w:r w:rsidR="004E0573" w:rsidRPr="00122C08">
              <w:rPr>
                <w:rFonts w:ascii="Arial" w:hAnsi="Arial"/>
                <w:color w:val="000000"/>
                <w:sz w:val="22"/>
                <w:szCs w:val="22"/>
              </w:rPr>
              <w:t>SharePoint</w:t>
            </w:r>
            <w:r w:rsidRPr="00122C08">
              <w:rPr>
                <w:rFonts w:ascii="Arial" w:hAnsi="Arial"/>
                <w:color w:val="000000"/>
                <w:sz w:val="22"/>
                <w:szCs w:val="22"/>
              </w:rPr>
              <w:t xml:space="preserve"> site in the near future.</w:t>
            </w:r>
          </w:p>
        </w:tc>
      </w:tr>
    </w:tbl>
    <w:p w:rsidR="00122C08" w:rsidRDefault="00122C08" w:rsidP="00B02FEB">
      <w:pPr>
        <w:ind w:right="-59"/>
        <w:rPr>
          <w:rFonts w:ascii="Arial" w:hAnsi="Arial"/>
          <w:color w:val="000000"/>
          <w:sz w:val="28"/>
          <w:szCs w:val="28"/>
        </w:rPr>
      </w:pPr>
    </w:p>
    <w:p w:rsidR="00122C08" w:rsidRDefault="00122C08" w:rsidP="00B02FEB">
      <w:pPr>
        <w:ind w:right="-59"/>
        <w:rPr>
          <w:rFonts w:ascii="Arial" w:hAnsi="Arial"/>
          <w:color w:val="000000"/>
          <w:sz w:val="28"/>
          <w:szCs w:val="28"/>
        </w:rPr>
      </w:pPr>
    </w:p>
    <w:p w:rsidR="00122C08" w:rsidRDefault="00122C08" w:rsidP="00B02FEB">
      <w:pPr>
        <w:ind w:right="-59"/>
        <w:rPr>
          <w:rFonts w:ascii="Arial" w:hAnsi="Arial"/>
          <w:color w:val="000000"/>
          <w:sz w:val="28"/>
          <w:szCs w:val="28"/>
        </w:rPr>
      </w:pPr>
    </w:p>
    <w:p w:rsidR="00122C08" w:rsidRDefault="00122C08">
      <w:pPr>
        <w:rPr>
          <w:rFonts w:ascii="Arial" w:hAnsi="Arial"/>
          <w:color w:val="000000"/>
          <w:sz w:val="28"/>
          <w:szCs w:val="28"/>
        </w:rPr>
      </w:pPr>
      <w:r>
        <w:rPr>
          <w:rFonts w:ascii="Arial" w:hAnsi="Arial"/>
          <w:color w:val="000000"/>
          <w:sz w:val="28"/>
          <w:szCs w:val="28"/>
        </w:rPr>
        <w:br w:type="page"/>
      </w:r>
    </w:p>
    <w:tbl>
      <w:tblPr>
        <w:tblStyle w:val="TableGrid"/>
        <w:tblW w:w="0" w:type="auto"/>
        <w:tblLook w:val="04A0" w:firstRow="1" w:lastRow="0" w:firstColumn="1" w:lastColumn="0" w:noHBand="0" w:noVBand="1"/>
      </w:tblPr>
      <w:tblGrid>
        <w:gridCol w:w="9240"/>
      </w:tblGrid>
      <w:tr w:rsidR="00122C08" w:rsidTr="00C63F31">
        <w:trPr>
          <w:trHeight w:val="7561"/>
        </w:trPr>
        <w:tc>
          <w:tcPr>
            <w:tcW w:w="9240" w:type="dxa"/>
          </w:tcPr>
          <w:p w:rsidR="00122C08" w:rsidRDefault="00122C08" w:rsidP="00122C08">
            <w:pPr>
              <w:ind w:right="-59"/>
              <w:rPr>
                <w:rFonts w:ascii="Arial" w:hAnsi="Arial"/>
                <w:color w:val="000000"/>
                <w:sz w:val="28"/>
                <w:szCs w:val="28"/>
              </w:rPr>
            </w:pPr>
          </w:p>
          <w:p w:rsidR="00122C08" w:rsidRDefault="00122C08" w:rsidP="00122C08">
            <w:pPr>
              <w:ind w:right="-59"/>
              <w:rPr>
                <w:rFonts w:ascii="Arial" w:hAnsi="Arial"/>
                <w:color w:val="000000"/>
                <w:sz w:val="28"/>
                <w:szCs w:val="28"/>
              </w:rPr>
            </w:pPr>
            <w:r>
              <w:rPr>
                <w:rFonts w:ascii="Arial" w:hAnsi="Arial"/>
                <w:color w:val="000000"/>
                <w:sz w:val="28"/>
                <w:szCs w:val="28"/>
              </w:rPr>
              <w:t>Contents</w:t>
            </w:r>
          </w:p>
          <w:p w:rsidR="00122C08" w:rsidRDefault="00122C08" w:rsidP="00122C08">
            <w:pPr>
              <w:ind w:right="-59"/>
              <w:rPr>
                <w:rFonts w:ascii="Arial" w:hAnsi="Arial"/>
                <w:color w:val="000000"/>
                <w:sz w:val="28"/>
                <w:szCs w:val="28"/>
              </w:rPr>
            </w:pPr>
          </w:p>
          <w:tbl>
            <w:tblPr>
              <w:tblStyle w:val="TableGrid"/>
              <w:tblW w:w="0" w:type="auto"/>
              <w:tblInd w:w="279" w:type="dxa"/>
              <w:tblLook w:val="04A0" w:firstRow="1" w:lastRow="0" w:firstColumn="1" w:lastColumn="0" w:noHBand="0" w:noVBand="1"/>
            </w:tblPr>
            <w:tblGrid>
              <w:gridCol w:w="1097"/>
              <w:gridCol w:w="2590"/>
              <w:gridCol w:w="992"/>
              <w:gridCol w:w="2804"/>
              <w:gridCol w:w="1074"/>
            </w:tblGrid>
            <w:tr w:rsidR="00122C08" w:rsidRPr="001553BF" w:rsidTr="002A4A65">
              <w:trPr>
                <w:tblHeader/>
              </w:trPr>
              <w:tc>
                <w:tcPr>
                  <w:tcW w:w="1097" w:type="dxa"/>
                </w:tcPr>
                <w:p w:rsidR="00122C08" w:rsidRPr="001553BF" w:rsidRDefault="00122C08" w:rsidP="00C57BBA">
                  <w:pPr>
                    <w:jc w:val="center"/>
                    <w:rPr>
                      <w:rFonts w:ascii="Arial" w:hAnsi="Arial" w:cs="Arial"/>
                      <w:b/>
                      <w:sz w:val="22"/>
                      <w:szCs w:val="22"/>
                    </w:rPr>
                  </w:pPr>
                  <w:r w:rsidRPr="001553BF">
                    <w:rPr>
                      <w:rFonts w:ascii="Arial" w:hAnsi="Arial" w:cs="Arial"/>
                      <w:b/>
                      <w:sz w:val="22"/>
                      <w:szCs w:val="22"/>
                    </w:rPr>
                    <w:t>Section</w:t>
                  </w:r>
                </w:p>
              </w:tc>
              <w:tc>
                <w:tcPr>
                  <w:tcW w:w="2590" w:type="dxa"/>
                </w:tcPr>
                <w:p w:rsidR="00122C08" w:rsidRPr="001553BF" w:rsidRDefault="00122C08" w:rsidP="00C57BBA">
                  <w:pPr>
                    <w:jc w:val="center"/>
                    <w:rPr>
                      <w:rFonts w:ascii="Arial" w:hAnsi="Arial" w:cs="Arial"/>
                      <w:b/>
                      <w:sz w:val="22"/>
                      <w:szCs w:val="22"/>
                    </w:rPr>
                  </w:pPr>
                  <w:r w:rsidRPr="001553BF">
                    <w:rPr>
                      <w:rFonts w:ascii="Arial" w:hAnsi="Arial" w:cs="Arial"/>
                      <w:b/>
                      <w:sz w:val="22"/>
                      <w:szCs w:val="22"/>
                    </w:rPr>
                    <w:t>Title</w:t>
                  </w:r>
                </w:p>
              </w:tc>
              <w:tc>
                <w:tcPr>
                  <w:tcW w:w="992" w:type="dxa"/>
                </w:tcPr>
                <w:p w:rsidR="00122C08" w:rsidRPr="001553BF" w:rsidRDefault="00122C08" w:rsidP="00C57BBA">
                  <w:pPr>
                    <w:jc w:val="center"/>
                    <w:rPr>
                      <w:rFonts w:ascii="Arial" w:hAnsi="Arial" w:cs="Arial"/>
                      <w:b/>
                      <w:sz w:val="22"/>
                      <w:szCs w:val="22"/>
                    </w:rPr>
                  </w:pPr>
                  <w:r w:rsidRPr="001553BF">
                    <w:rPr>
                      <w:rFonts w:ascii="Arial" w:hAnsi="Arial" w:cs="Arial"/>
                      <w:b/>
                      <w:sz w:val="22"/>
                      <w:szCs w:val="22"/>
                    </w:rPr>
                    <w:t>Sub-section</w:t>
                  </w:r>
                </w:p>
              </w:tc>
              <w:tc>
                <w:tcPr>
                  <w:tcW w:w="2804" w:type="dxa"/>
                </w:tcPr>
                <w:p w:rsidR="00122C08" w:rsidRPr="001553BF" w:rsidRDefault="00122C08" w:rsidP="00C57BBA">
                  <w:pPr>
                    <w:jc w:val="center"/>
                    <w:rPr>
                      <w:rFonts w:ascii="Arial" w:hAnsi="Arial" w:cs="Arial"/>
                      <w:b/>
                      <w:sz w:val="22"/>
                      <w:szCs w:val="22"/>
                    </w:rPr>
                  </w:pPr>
                  <w:r w:rsidRPr="001553BF">
                    <w:rPr>
                      <w:rFonts w:ascii="Arial" w:hAnsi="Arial" w:cs="Arial"/>
                      <w:b/>
                      <w:sz w:val="22"/>
                      <w:szCs w:val="22"/>
                    </w:rPr>
                    <w:t>Title</w:t>
                  </w:r>
                </w:p>
              </w:tc>
              <w:tc>
                <w:tcPr>
                  <w:tcW w:w="1074" w:type="dxa"/>
                </w:tcPr>
                <w:p w:rsidR="00122C08" w:rsidRPr="001553BF" w:rsidRDefault="00122C08" w:rsidP="00C57BBA">
                  <w:pPr>
                    <w:jc w:val="center"/>
                    <w:rPr>
                      <w:rFonts w:ascii="Arial" w:hAnsi="Arial" w:cs="Arial"/>
                      <w:b/>
                      <w:sz w:val="22"/>
                      <w:szCs w:val="22"/>
                    </w:rPr>
                  </w:pPr>
                  <w:r w:rsidRPr="001553BF">
                    <w:rPr>
                      <w:rFonts w:ascii="Arial" w:hAnsi="Arial" w:cs="Arial"/>
                      <w:b/>
                      <w:sz w:val="22"/>
                      <w:szCs w:val="22"/>
                    </w:rPr>
                    <w:t>Page Number</w:t>
                  </w:r>
                </w:p>
              </w:tc>
            </w:tr>
            <w:tr w:rsidR="00122C08" w:rsidRPr="001553BF" w:rsidTr="002A4A65">
              <w:tc>
                <w:tcPr>
                  <w:tcW w:w="1097" w:type="dxa"/>
                </w:tcPr>
                <w:p w:rsidR="00122C08" w:rsidRPr="001553BF" w:rsidRDefault="00604592" w:rsidP="00FD57C1">
                  <w:pPr>
                    <w:rPr>
                      <w:rFonts w:ascii="Arial" w:hAnsi="Arial" w:cs="Arial"/>
                      <w:sz w:val="22"/>
                      <w:szCs w:val="22"/>
                    </w:rPr>
                  </w:pPr>
                  <w:r>
                    <w:rPr>
                      <w:rFonts w:ascii="Arial" w:hAnsi="Arial" w:cs="Arial"/>
                      <w:sz w:val="22"/>
                      <w:szCs w:val="22"/>
                    </w:rPr>
                    <w:t>Abstract</w:t>
                  </w:r>
                </w:p>
              </w:tc>
              <w:tc>
                <w:tcPr>
                  <w:tcW w:w="2590" w:type="dxa"/>
                </w:tcPr>
                <w:p w:rsidR="00122C08" w:rsidRPr="001553BF" w:rsidRDefault="00122C08" w:rsidP="00FD57C1">
                  <w:pPr>
                    <w:rPr>
                      <w:rFonts w:ascii="Arial" w:hAnsi="Arial" w:cs="Arial"/>
                      <w:sz w:val="22"/>
                      <w:szCs w:val="22"/>
                    </w:rPr>
                  </w:pPr>
                </w:p>
              </w:tc>
              <w:tc>
                <w:tcPr>
                  <w:tcW w:w="992" w:type="dxa"/>
                  <w:shd w:val="clear" w:color="auto" w:fill="000000" w:themeFill="text1"/>
                </w:tcPr>
                <w:p w:rsidR="00122C08" w:rsidRPr="001553BF" w:rsidRDefault="00122C08" w:rsidP="00FD57C1">
                  <w:pPr>
                    <w:rPr>
                      <w:rFonts w:ascii="Arial" w:hAnsi="Arial" w:cs="Arial"/>
                      <w:sz w:val="22"/>
                      <w:szCs w:val="22"/>
                    </w:rPr>
                  </w:pPr>
                </w:p>
              </w:tc>
              <w:tc>
                <w:tcPr>
                  <w:tcW w:w="2804" w:type="dxa"/>
                </w:tcPr>
                <w:p w:rsidR="00122C08" w:rsidRPr="001553BF" w:rsidRDefault="00122C08" w:rsidP="00FD57C1">
                  <w:pPr>
                    <w:rPr>
                      <w:rFonts w:ascii="Arial" w:hAnsi="Arial" w:cs="Arial"/>
                      <w:sz w:val="22"/>
                      <w:szCs w:val="22"/>
                    </w:rPr>
                  </w:pPr>
                </w:p>
              </w:tc>
              <w:tc>
                <w:tcPr>
                  <w:tcW w:w="1074" w:type="dxa"/>
                </w:tcPr>
                <w:p w:rsidR="00122C08" w:rsidRPr="001553BF" w:rsidRDefault="002A4A65" w:rsidP="00FD57C1">
                  <w:pPr>
                    <w:rPr>
                      <w:rFonts w:ascii="Arial" w:hAnsi="Arial" w:cs="Arial"/>
                      <w:sz w:val="22"/>
                      <w:szCs w:val="22"/>
                    </w:rPr>
                  </w:pPr>
                  <w:r>
                    <w:rPr>
                      <w:rFonts w:ascii="Arial" w:hAnsi="Arial" w:cs="Arial"/>
                      <w:sz w:val="22"/>
                      <w:szCs w:val="22"/>
                    </w:rPr>
                    <w:t>1</w:t>
                  </w:r>
                </w:p>
              </w:tc>
            </w:tr>
            <w:tr w:rsidR="00B82073" w:rsidRPr="001553BF" w:rsidTr="002A4A65">
              <w:tc>
                <w:tcPr>
                  <w:tcW w:w="1097" w:type="dxa"/>
                </w:tcPr>
                <w:p w:rsidR="00B82073" w:rsidRDefault="00B82073" w:rsidP="00FD57C1">
                  <w:pPr>
                    <w:rPr>
                      <w:rFonts w:ascii="Arial" w:hAnsi="Arial" w:cs="Arial"/>
                      <w:sz w:val="22"/>
                      <w:szCs w:val="22"/>
                    </w:rPr>
                  </w:pPr>
                  <w:r>
                    <w:rPr>
                      <w:rFonts w:ascii="Arial" w:hAnsi="Arial" w:cs="Arial"/>
                      <w:sz w:val="22"/>
                      <w:szCs w:val="22"/>
                    </w:rPr>
                    <w:t>Contents</w:t>
                  </w:r>
                </w:p>
              </w:tc>
              <w:tc>
                <w:tcPr>
                  <w:tcW w:w="2590" w:type="dxa"/>
                </w:tcPr>
                <w:p w:rsidR="00B82073" w:rsidRPr="001553BF" w:rsidRDefault="00B82073" w:rsidP="00FD57C1">
                  <w:pPr>
                    <w:rPr>
                      <w:rFonts w:ascii="Arial" w:hAnsi="Arial" w:cs="Arial"/>
                      <w:sz w:val="22"/>
                      <w:szCs w:val="22"/>
                    </w:rPr>
                  </w:pPr>
                </w:p>
              </w:tc>
              <w:tc>
                <w:tcPr>
                  <w:tcW w:w="992" w:type="dxa"/>
                  <w:shd w:val="clear" w:color="auto" w:fill="000000" w:themeFill="text1"/>
                </w:tcPr>
                <w:p w:rsidR="00B82073" w:rsidRPr="001553BF" w:rsidRDefault="00B82073" w:rsidP="00FD57C1">
                  <w:pPr>
                    <w:rPr>
                      <w:rFonts w:ascii="Arial" w:hAnsi="Arial" w:cs="Arial"/>
                      <w:sz w:val="22"/>
                      <w:szCs w:val="22"/>
                    </w:rPr>
                  </w:pPr>
                </w:p>
              </w:tc>
              <w:tc>
                <w:tcPr>
                  <w:tcW w:w="2804" w:type="dxa"/>
                </w:tcPr>
                <w:p w:rsidR="00B82073" w:rsidRPr="001553BF" w:rsidRDefault="00B82073" w:rsidP="00FD57C1">
                  <w:pPr>
                    <w:rPr>
                      <w:rFonts w:ascii="Arial" w:hAnsi="Arial" w:cs="Arial"/>
                      <w:sz w:val="22"/>
                      <w:szCs w:val="22"/>
                    </w:rPr>
                  </w:pPr>
                </w:p>
              </w:tc>
              <w:tc>
                <w:tcPr>
                  <w:tcW w:w="1074" w:type="dxa"/>
                </w:tcPr>
                <w:p w:rsidR="00B82073" w:rsidRPr="001553BF" w:rsidRDefault="00C57BBA" w:rsidP="00FD57C1">
                  <w:pPr>
                    <w:rPr>
                      <w:rFonts w:ascii="Arial" w:hAnsi="Arial" w:cs="Arial"/>
                      <w:sz w:val="22"/>
                      <w:szCs w:val="22"/>
                    </w:rPr>
                  </w:pPr>
                  <w:r>
                    <w:rPr>
                      <w:rFonts w:ascii="Arial" w:hAnsi="Arial" w:cs="Arial"/>
                      <w:sz w:val="22"/>
                      <w:szCs w:val="22"/>
                    </w:rPr>
                    <w:t>4</w:t>
                  </w:r>
                </w:p>
              </w:tc>
            </w:tr>
            <w:tr w:rsidR="00B82073" w:rsidRPr="001553BF" w:rsidTr="002A4A65">
              <w:tc>
                <w:tcPr>
                  <w:tcW w:w="1097" w:type="dxa"/>
                </w:tcPr>
                <w:p w:rsidR="00B82073" w:rsidRDefault="00B82073" w:rsidP="00FD57C1">
                  <w:pPr>
                    <w:rPr>
                      <w:rFonts w:ascii="Arial" w:hAnsi="Arial" w:cs="Arial"/>
                      <w:sz w:val="22"/>
                      <w:szCs w:val="22"/>
                    </w:rPr>
                  </w:pPr>
                  <w:r>
                    <w:rPr>
                      <w:rFonts w:ascii="Arial" w:hAnsi="Arial" w:cs="Arial"/>
                      <w:sz w:val="22"/>
                      <w:szCs w:val="22"/>
                    </w:rPr>
                    <w:t>Glossary</w:t>
                  </w:r>
                </w:p>
              </w:tc>
              <w:tc>
                <w:tcPr>
                  <w:tcW w:w="2590" w:type="dxa"/>
                </w:tcPr>
                <w:p w:rsidR="00B82073" w:rsidRPr="001553BF" w:rsidRDefault="00B82073" w:rsidP="00FD57C1">
                  <w:pPr>
                    <w:rPr>
                      <w:rFonts w:ascii="Arial" w:hAnsi="Arial" w:cs="Arial"/>
                      <w:sz w:val="22"/>
                      <w:szCs w:val="22"/>
                    </w:rPr>
                  </w:pPr>
                </w:p>
              </w:tc>
              <w:tc>
                <w:tcPr>
                  <w:tcW w:w="992" w:type="dxa"/>
                  <w:shd w:val="clear" w:color="auto" w:fill="000000" w:themeFill="text1"/>
                </w:tcPr>
                <w:p w:rsidR="00B82073" w:rsidRPr="001553BF" w:rsidRDefault="00B82073" w:rsidP="00FD57C1">
                  <w:pPr>
                    <w:rPr>
                      <w:rFonts w:ascii="Arial" w:hAnsi="Arial" w:cs="Arial"/>
                      <w:sz w:val="22"/>
                      <w:szCs w:val="22"/>
                    </w:rPr>
                  </w:pPr>
                </w:p>
              </w:tc>
              <w:tc>
                <w:tcPr>
                  <w:tcW w:w="2804" w:type="dxa"/>
                </w:tcPr>
                <w:p w:rsidR="00B82073" w:rsidRPr="001553BF" w:rsidRDefault="00B82073" w:rsidP="00FD57C1">
                  <w:pPr>
                    <w:rPr>
                      <w:rFonts w:ascii="Arial" w:hAnsi="Arial" w:cs="Arial"/>
                      <w:sz w:val="22"/>
                      <w:szCs w:val="22"/>
                    </w:rPr>
                  </w:pPr>
                </w:p>
              </w:tc>
              <w:tc>
                <w:tcPr>
                  <w:tcW w:w="1074" w:type="dxa"/>
                </w:tcPr>
                <w:p w:rsidR="00B82073" w:rsidRPr="001553BF" w:rsidRDefault="00C57BBA" w:rsidP="00FD57C1">
                  <w:pPr>
                    <w:rPr>
                      <w:rFonts w:ascii="Arial" w:hAnsi="Arial" w:cs="Arial"/>
                      <w:sz w:val="22"/>
                      <w:szCs w:val="22"/>
                    </w:rPr>
                  </w:pPr>
                  <w:r>
                    <w:rPr>
                      <w:rFonts w:ascii="Arial" w:hAnsi="Arial" w:cs="Arial"/>
                      <w:sz w:val="22"/>
                      <w:szCs w:val="22"/>
                    </w:rPr>
                    <w:t>6</w:t>
                  </w:r>
                </w:p>
              </w:tc>
            </w:tr>
            <w:tr w:rsidR="00122C08" w:rsidRPr="001553BF" w:rsidTr="002A4A65">
              <w:tc>
                <w:tcPr>
                  <w:tcW w:w="1097" w:type="dxa"/>
                </w:tcPr>
                <w:p w:rsidR="00122C08" w:rsidRPr="001553BF" w:rsidRDefault="00604592" w:rsidP="00FD57C1">
                  <w:pPr>
                    <w:rPr>
                      <w:rFonts w:ascii="Arial" w:hAnsi="Arial" w:cs="Arial"/>
                      <w:sz w:val="22"/>
                      <w:szCs w:val="22"/>
                    </w:rPr>
                  </w:pPr>
                  <w:r>
                    <w:rPr>
                      <w:rFonts w:ascii="Arial" w:hAnsi="Arial" w:cs="Arial"/>
                      <w:sz w:val="22"/>
                      <w:szCs w:val="22"/>
                    </w:rPr>
                    <w:t>1</w:t>
                  </w:r>
                </w:p>
              </w:tc>
              <w:tc>
                <w:tcPr>
                  <w:tcW w:w="2590" w:type="dxa"/>
                </w:tcPr>
                <w:p w:rsidR="00122C08" w:rsidRPr="001553BF" w:rsidRDefault="00604592" w:rsidP="00FD57C1">
                  <w:pPr>
                    <w:rPr>
                      <w:rFonts w:ascii="Arial" w:hAnsi="Arial" w:cs="Arial"/>
                      <w:sz w:val="22"/>
                      <w:szCs w:val="22"/>
                    </w:rPr>
                  </w:pPr>
                  <w:r>
                    <w:rPr>
                      <w:rFonts w:ascii="Arial" w:hAnsi="Arial" w:cs="Arial"/>
                      <w:sz w:val="22"/>
                      <w:szCs w:val="22"/>
                    </w:rPr>
                    <w:t>Introduction</w:t>
                  </w:r>
                </w:p>
              </w:tc>
              <w:tc>
                <w:tcPr>
                  <w:tcW w:w="992" w:type="dxa"/>
                  <w:shd w:val="clear" w:color="auto" w:fill="000000" w:themeFill="text1"/>
                </w:tcPr>
                <w:p w:rsidR="00122C08" w:rsidRPr="001553BF" w:rsidRDefault="00122C08" w:rsidP="00FD57C1">
                  <w:pPr>
                    <w:rPr>
                      <w:rFonts w:ascii="Arial" w:hAnsi="Arial" w:cs="Arial"/>
                      <w:sz w:val="22"/>
                      <w:szCs w:val="22"/>
                    </w:rPr>
                  </w:pPr>
                </w:p>
              </w:tc>
              <w:tc>
                <w:tcPr>
                  <w:tcW w:w="2804" w:type="dxa"/>
                </w:tcPr>
                <w:p w:rsidR="00122C08" w:rsidRPr="001553BF" w:rsidRDefault="00122C08" w:rsidP="00FD57C1">
                  <w:pPr>
                    <w:rPr>
                      <w:rFonts w:ascii="Arial" w:hAnsi="Arial" w:cs="Arial"/>
                      <w:sz w:val="22"/>
                      <w:szCs w:val="22"/>
                    </w:rPr>
                  </w:pPr>
                </w:p>
              </w:tc>
              <w:tc>
                <w:tcPr>
                  <w:tcW w:w="1074" w:type="dxa"/>
                </w:tcPr>
                <w:p w:rsidR="00122C08" w:rsidRPr="001553BF" w:rsidRDefault="00C57BBA" w:rsidP="00FD57C1">
                  <w:pPr>
                    <w:rPr>
                      <w:rFonts w:ascii="Arial" w:hAnsi="Arial" w:cs="Arial"/>
                      <w:sz w:val="22"/>
                      <w:szCs w:val="22"/>
                    </w:rPr>
                  </w:pPr>
                  <w:r>
                    <w:rPr>
                      <w:rFonts w:ascii="Arial" w:hAnsi="Arial" w:cs="Arial"/>
                      <w:sz w:val="22"/>
                      <w:szCs w:val="22"/>
                    </w:rPr>
                    <w:t>7</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1.1</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What is Contract Management?</w:t>
                  </w:r>
                </w:p>
              </w:tc>
              <w:tc>
                <w:tcPr>
                  <w:tcW w:w="1074" w:type="dxa"/>
                </w:tcPr>
                <w:p w:rsidR="00122C08" w:rsidRPr="001553BF" w:rsidRDefault="00C57BBA" w:rsidP="00FD57C1">
                  <w:pPr>
                    <w:rPr>
                      <w:rFonts w:ascii="Arial" w:hAnsi="Arial" w:cs="Arial"/>
                      <w:sz w:val="22"/>
                      <w:szCs w:val="22"/>
                    </w:rPr>
                  </w:pPr>
                  <w:r>
                    <w:rPr>
                      <w:rFonts w:ascii="Arial" w:hAnsi="Arial" w:cs="Arial"/>
                      <w:sz w:val="22"/>
                      <w:szCs w:val="22"/>
                    </w:rPr>
                    <w:t>7</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1.2</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How does CM compliment the delivery of the Solution?</w:t>
                  </w:r>
                </w:p>
              </w:tc>
              <w:tc>
                <w:tcPr>
                  <w:tcW w:w="1074" w:type="dxa"/>
                </w:tcPr>
                <w:p w:rsidR="00122C08" w:rsidRPr="001553BF" w:rsidRDefault="00C57BBA" w:rsidP="00FD57C1">
                  <w:pPr>
                    <w:rPr>
                      <w:rFonts w:ascii="Arial" w:hAnsi="Arial" w:cs="Arial"/>
                      <w:sz w:val="22"/>
                      <w:szCs w:val="22"/>
                    </w:rPr>
                  </w:pPr>
                  <w:r>
                    <w:rPr>
                      <w:rFonts w:ascii="Arial" w:hAnsi="Arial" w:cs="Arial"/>
                      <w:sz w:val="22"/>
                      <w:szCs w:val="22"/>
                    </w:rPr>
                    <w:t>7</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1.3</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 xml:space="preserve">What are the </w:t>
                  </w:r>
                  <w:r w:rsidR="00240B00">
                    <w:rPr>
                      <w:rFonts w:ascii="Arial" w:hAnsi="Arial" w:cs="Arial"/>
                      <w:sz w:val="22"/>
                      <w:szCs w:val="22"/>
                    </w:rPr>
                    <w:t>benefits</w:t>
                  </w:r>
                  <w:r>
                    <w:rPr>
                      <w:rFonts w:ascii="Arial" w:hAnsi="Arial" w:cs="Arial"/>
                      <w:sz w:val="22"/>
                      <w:szCs w:val="22"/>
                    </w:rPr>
                    <w:t xml:space="preserve"> that </w:t>
                  </w:r>
                  <w:r w:rsidR="00240B00">
                    <w:rPr>
                      <w:rFonts w:ascii="Arial" w:hAnsi="Arial" w:cs="Arial"/>
                      <w:sz w:val="22"/>
                      <w:szCs w:val="22"/>
                    </w:rPr>
                    <w:t>can</w:t>
                  </w:r>
                  <w:r>
                    <w:rPr>
                      <w:rFonts w:ascii="Arial" w:hAnsi="Arial" w:cs="Arial"/>
                      <w:sz w:val="22"/>
                      <w:szCs w:val="22"/>
                    </w:rPr>
                    <w:t xml:space="preserve"> be achieved by CM?</w:t>
                  </w:r>
                </w:p>
              </w:tc>
              <w:tc>
                <w:tcPr>
                  <w:tcW w:w="1074" w:type="dxa"/>
                </w:tcPr>
                <w:p w:rsidR="00122C08" w:rsidRPr="001553BF" w:rsidRDefault="00C57BBA" w:rsidP="00FD57C1">
                  <w:pPr>
                    <w:rPr>
                      <w:rFonts w:ascii="Arial" w:hAnsi="Arial" w:cs="Arial"/>
                      <w:sz w:val="22"/>
                      <w:szCs w:val="22"/>
                    </w:rPr>
                  </w:pPr>
                  <w:r>
                    <w:rPr>
                      <w:rFonts w:ascii="Arial" w:hAnsi="Arial" w:cs="Arial"/>
                      <w:sz w:val="22"/>
                      <w:szCs w:val="22"/>
                    </w:rPr>
                    <w:t>8</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1.4</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How do we apply CM?</w:t>
                  </w:r>
                </w:p>
              </w:tc>
              <w:tc>
                <w:tcPr>
                  <w:tcW w:w="1074" w:type="dxa"/>
                </w:tcPr>
                <w:p w:rsidR="00122C08" w:rsidRPr="001553BF" w:rsidRDefault="00C57BBA" w:rsidP="00FD57C1">
                  <w:pPr>
                    <w:rPr>
                      <w:rFonts w:ascii="Arial" w:hAnsi="Arial" w:cs="Arial"/>
                      <w:sz w:val="22"/>
                      <w:szCs w:val="22"/>
                    </w:rPr>
                  </w:pPr>
                  <w:r>
                    <w:rPr>
                      <w:rFonts w:ascii="Arial" w:hAnsi="Arial" w:cs="Arial"/>
                      <w:sz w:val="22"/>
                      <w:szCs w:val="22"/>
                    </w:rPr>
                    <w:t>8</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1.5</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CM implementation</w:t>
                  </w:r>
                </w:p>
              </w:tc>
              <w:tc>
                <w:tcPr>
                  <w:tcW w:w="1074" w:type="dxa"/>
                </w:tcPr>
                <w:p w:rsidR="00122C08"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1</w:t>
                  </w:r>
                </w:p>
              </w:tc>
            </w:tr>
            <w:tr w:rsidR="00122C08" w:rsidRPr="001553BF" w:rsidTr="002A4A65">
              <w:tc>
                <w:tcPr>
                  <w:tcW w:w="1097" w:type="dxa"/>
                </w:tcPr>
                <w:p w:rsidR="00122C08" w:rsidRPr="001553BF" w:rsidRDefault="00122C08" w:rsidP="00FD57C1">
                  <w:pPr>
                    <w:rPr>
                      <w:rFonts w:ascii="Arial" w:hAnsi="Arial" w:cs="Arial"/>
                      <w:sz w:val="22"/>
                      <w:szCs w:val="22"/>
                    </w:rPr>
                  </w:pPr>
                </w:p>
              </w:tc>
              <w:tc>
                <w:tcPr>
                  <w:tcW w:w="2590" w:type="dxa"/>
                </w:tcPr>
                <w:p w:rsidR="00122C08" w:rsidRPr="001553BF" w:rsidRDefault="00122C08" w:rsidP="00FD57C1">
                  <w:pPr>
                    <w:rPr>
                      <w:rFonts w:ascii="Arial" w:hAnsi="Arial" w:cs="Arial"/>
                      <w:sz w:val="22"/>
                      <w:szCs w:val="22"/>
                    </w:rPr>
                  </w:pPr>
                </w:p>
              </w:tc>
              <w:tc>
                <w:tcPr>
                  <w:tcW w:w="992" w:type="dxa"/>
                </w:tcPr>
                <w:p w:rsidR="00122C08" w:rsidRPr="001553BF" w:rsidRDefault="00604592" w:rsidP="00FD57C1">
                  <w:pPr>
                    <w:rPr>
                      <w:rFonts w:ascii="Arial" w:hAnsi="Arial" w:cs="Arial"/>
                      <w:sz w:val="22"/>
                      <w:szCs w:val="22"/>
                    </w:rPr>
                  </w:pPr>
                  <w:r>
                    <w:rPr>
                      <w:rFonts w:ascii="Arial" w:hAnsi="Arial" w:cs="Arial"/>
                      <w:sz w:val="22"/>
                      <w:szCs w:val="22"/>
                    </w:rPr>
                    <w:t>1.6</w:t>
                  </w:r>
                </w:p>
              </w:tc>
              <w:tc>
                <w:tcPr>
                  <w:tcW w:w="2804" w:type="dxa"/>
                </w:tcPr>
                <w:p w:rsidR="00122C08" w:rsidRPr="001553BF" w:rsidRDefault="00604592" w:rsidP="00FD57C1">
                  <w:pPr>
                    <w:rPr>
                      <w:rFonts w:ascii="Arial" w:hAnsi="Arial" w:cs="Arial"/>
                      <w:sz w:val="22"/>
                      <w:szCs w:val="22"/>
                    </w:rPr>
                  </w:pPr>
                  <w:r>
                    <w:rPr>
                      <w:rFonts w:ascii="Arial" w:hAnsi="Arial" w:cs="Arial"/>
                      <w:sz w:val="22"/>
                      <w:szCs w:val="22"/>
                    </w:rPr>
                    <w:t>The Commissioning lifecycle and CM</w:t>
                  </w:r>
                </w:p>
              </w:tc>
              <w:tc>
                <w:tcPr>
                  <w:tcW w:w="1074" w:type="dxa"/>
                </w:tcPr>
                <w:p w:rsidR="00122C08"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2</w:t>
                  </w:r>
                </w:p>
              </w:tc>
            </w:tr>
            <w:tr w:rsidR="00604592" w:rsidRPr="001553BF" w:rsidTr="002A4A65">
              <w:tc>
                <w:tcPr>
                  <w:tcW w:w="1097" w:type="dxa"/>
                </w:tcPr>
                <w:p w:rsidR="00604592" w:rsidRPr="001553BF" w:rsidRDefault="00604592" w:rsidP="00FD57C1">
                  <w:pPr>
                    <w:rPr>
                      <w:rFonts w:ascii="Arial" w:hAnsi="Arial" w:cs="Arial"/>
                      <w:sz w:val="22"/>
                      <w:szCs w:val="22"/>
                    </w:rPr>
                  </w:pPr>
                </w:p>
              </w:tc>
              <w:tc>
                <w:tcPr>
                  <w:tcW w:w="2590" w:type="dxa"/>
                </w:tcPr>
                <w:p w:rsidR="00604592" w:rsidRPr="001553BF" w:rsidRDefault="00604592" w:rsidP="00FD57C1">
                  <w:pPr>
                    <w:rPr>
                      <w:rFonts w:ascii="Arial" w:hAnsi="Arial" w:cs="Arial"/>
                      <w:sz w:val="22"/>
                      <w:szCs w:val="22"/>
                    </w:rPr>
                  </w:pPr>
                </w:p>
              </w:tc>
              <w:tc>
                <w:tcPr>
                  <w:tcW w:w="992" w:type="dxa"/>
                </w:tcPr>
                <w:p w:rsidR="00604592" w:rsidRDefault="00604592" w:rsidP="00FD57C1">
                  <w:pPr>
                    <w:rPr>
                      <w:rFonts w:ascii="Arial" w:hAnsi="Arial" w:cs="Arial"/>
                      <w:sz w:val="22"/>
                      <w:szCs w:val="22"/>
                    </w:rPr>
                  </w:pPr>
                  <w:r>
                    <w:rPr>
                      <w:rFonts w:ascii="Arial" w:hAnsi="Arial" w:cs="Arial"/>
                      <w:sz w:val="22"/>
                      <w:szCs w:val="22"/>
                    </w:rPr>
                    <w:t>1.7</w:t>
                  </w:r>
                </w:p>
              </w:tc>
              <w:tc>
                <w:tcPr>
                  <w:tcW w:w="2804" w:type="dxa"/>
                </w:tcPr>
                <w:p w:rsidR="00604592" w:rsidRDefault="006353BA" w:rsidP="00FD57C1">
                  <w:pPr>
                    <w:rPr>
                      <w:rFonts w:ascii="Arial" w:hAnsi="Arial" w:cs="Arial"/>
                      <w:sz w:val="22"/>
                      <w:szCs w:val="22"/>
                    </w:rPr>
                  </w:pPr>
                  <w:r>
                    <w:rPr>
                      <w:rFonts w:ascii="Arial" w:hAnsi="Arial" w:cs="Arial"/>
                      <w:sz w:val="22"/>
                      <w:szCs w:val="22"/>
                    </w:rPr>
                    <w:t>KCC</w:t>
                  </w:r>
                  <w:r w:rsidR="002B22F3">
                    <w:rPr>
                      <w:rFonts w:ascii="Arial" w:hAnsi="Arial" w:cs="Arial"/>
                      <w:sz w:val="22"/>
                      <w:szCs w:val="22"/>
                    </w:rPr>
                    <w:t xml:space="preserve"> / CM Strategic Objectives</w:t>
                  </w:r>
                </w:p>
              </w:tc>
              <w:tc>
                <w:tcPr>
                  <w:tcW w:w="1074" w:type="dxa"/>
                </w:tcPr>
                <w:p w:rsidR="00604592"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3</w:t>
                  </w:r>
                </w:p>
              </w:tc>
            </w:tr>
            <w:tr w:rsidR="00604592" w:rsidRPr="001553BF" w:rsidTr="002A4A65">
              <w:tc>
                <w:tcPr>
                  <w:tcW w:w="1097" w:type="dxa"/>
                </w:tcPr>
                <w:p w:rsidR="00604592" w:rsidRPr="001553BF" w:rsidRDefault="00604592" w:rsidP="00FD57C1">
                  <w:pPr>
                    <w:rPr>
                      <w:rFonts w:ascii="Arial" w:hAnsi="Arial" w:cs="Arial"/>
                      <w:sz w:val="22"/>
                      <w:szCs w:val="22"/>
                    </w:rPr>
                  </w:pPr>
                </w:p>
              </w:tc>
              <w:tc>
                <w:tcPr>
                  <w:tcW w:w="2590" w:type="dxa"/>
                </w:tcPr>
                <w:p w:rsidR="00604592" w:rsidRPr="001553BF" w:rsidRDefault="00604592" w:rsidP="00FD57C1">
                  <w:pPr>
                    <w:rPr>
                      <w:rFonts w:ascii="Arial" w:hAnsi="Arial" w:cs="Arial"/>
                      <w:sz w:val="22"/>
                      <w:szCs w:val="22"/>
                    </w:rPr>
                  </w:pPr>
                </w:p>
              </w:tc>
              <w:tc>
                <w:tcPr>
                  <w:tcW w:w="992" w:type="dxa"/>
                </w:tcPr>
                <w:p w:rsidR="00604592" w:rsidRDefault="002B22F3" w:rsidP="00FD57C1">
                  <w:pPr>
                    <w:rPr>
                      <w:rFonts w:ascii="Arial" w:hAnsi="Arial" w:cs="Arial"/>
                      <w:sz w:val="22"/>
                      <w:szCs w:val="22"/>
                    </w:rPr>
                  </w:pPr>
                  <w:r>
                    <w:rPr>
                      <w:rFonts w:ascii="Arial" w:hAnsi="Arial" w:cs="Arial"/>
                      <w:sz w:val="22"/>
                      <w:szCs w:val="22"/>
                    </w:rPr>
                    <w:t>1.8</w:t>
                  </w:r>
                </w:p>
              </w:tc>
              <w:tc>
                <w:tcPr>
                  <w:tcW w:w="2804" w:type="dxa"/>
                </w:tcPr>
                <w:p w:rsidR="00604592" w:rsidRDefault="002B22F3" w:rsidP="002B22F3">
                  <w:pPr>
                    <w:rPr>
                      <w:rFonts w:ascii="Arial" w:hAnsi="Arial" w:cs="Arial"/>
                      <w:sz w:val="22"/>
                      <w:szCs w:val="22"/>
                    </w:rPr>
                  </w:pPr>
                  <w:r>
                    <w:rPr>
                      <w:rFonts w:ascii="Arial" w:hAnsi="Arial" w:cs="Arial"/>
                      <w:sz w:val="22"/>
                      <w:szCs w:val="22"/>
                    </w:rPr>
                    <w:t>Contract Objectives and Outputs</w:t>
                  </w:r>
                </w:p>
              </w:tc>
              <w:tc>
                <w:tcPr>
                  <w:tcW w:w="1074" w:type="dxa"/>
                </w:tcPr>
                <w:p w:rsidR="00604592"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4</w:t>
                  </w:r>
                </w:p>
              </w:tc>
            </w:tr>
            <w:tr w:rsidR="00604592" w:rsidRPr="001553BF" w:rsidTr="002A4A65">
              <w:tc>
                <w:tcPr>
                  <w:tcW w:w="1097" w:type="dxa"/>
                </w:tcPr>
                <w:p w:rsidR="00604592" w:rsidRPr="001553BF" w:rsidRDefault="00604592" w:rsidP="00FD57C1">
                  <w:pPr>
                    <w:rPr>
                      <w:rFonts w:ascii="Arial" w:hAnsi="Arial" w:cs="Arial"/>
                      <w:sz w:val="22"/>
                      <w:szCs w:val="22"/>
                    </w:rPr>
                  </w:pPr>
                </w:p>
              </w:tc>
              <w:tc>
                <w:tcPr>
                  <w:tcW w:w="2590" w:type="dxa"/>
                </w:tcPr>
                <w:p w:rsidR="00604592" w:rsidRPr="001553BF" w:rsidRDefault="00604592" w:rsidP="00FD57C1">
                  <w:pPr>
                    <w:rPr>
                      <w:rFonts w:ascii="Arial" w:hAnsi="Arial" w:cs="Arial"/>
                      <w:sz w:val="22"/>
                      <w:szCs w:val="22"/>
                    </w:rPr>
                  </w:pPr>
                </w:p>
              </w:tc>
              <w:tc>
                <w:tcPr>
                  <w:tcW w:w="992" w:type="dxa"/>
                </w:tcPr>
                <w:p w:rsidR="00604592" w:rsidRDefault="002B22F3" w:rsidP="00FD57C1">
                  <w:pPr>
                    <w:rPr>
                      <w:rFonts w:ascii="Arial" w:hAnsi="Arial" w:cs="Arial"/>
                      <w:sz w:val="22"/>
                      <w:szCs w:val="22"/>
                    </w:rPr>
                  </w:pPr>
                  <w:r>
                    <w:rPr>
                      <w:rFonts w:ascii="Arial" w:hAnsi="Arial" w:cs="Arial"/>
                      <w:sz w:val="22"/>
                      <w:szCs w:val="22"/>
                    </w:rPr>
                    <w:t>1.9</w:t>
                  </w:r>
                </w:p>
              </w:tc>
              <w:tc>
                <w:tcPr>
                  <w:tcW w:w="2804" w:type="dxa"/>
                </w:tcPr>
                <w:p w:rsidR="00604592" w:rsidRDefault="002B22F3" w:rsidP="00FD57C1">
                  <w:pPr>
                    <w:rPr>
                      <w:rFonts w:ascii="Arial" w:hAnsi="Arial" w:cs="Arial"/>
                      <w:sz w:val="22"/>
                      <w:szCs w:val="22"/>
                    </w:rPr>
                  </w:pPr>
                  <w:r>
                    <w:rPr>
                      <w:rFonts w:ascii="Arial" w:hAnsi="Arial" w:cs="Arial"/>
                      <w:sz w:val="22"/>
                      <w:szCs w:val="22"/>
                    </w:rPr>
                    <w:t xml:space="preserve">CM Accountabilities and </w:t>
                  </w:r>
                  <w:r w:rsidR="00240B00">
                    <w:rPr>
                      <w:rFonts w:ascii="Arial" w:hAnsi="Arial" w:cs="Arial"/>
                      <w:sz w:val="22"/>
                      <w:szCs w:val="22"/>
                    </w:rPr>
                    <w:t>Responsibilities</w:t>
                  </w:r>
                </w:p>
              </w:tc>
              <w:tc>
                <w:tcPr>
                  <w:tcW w:w="1074" w:type="dxa"/>
                </w:tcPr>
                <w:p w:rsidR="00604592"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5</w:t>
                  </w:r>
                </w:p>
              </w:tc>
            </w:tr>
            <w:tr w:rsidR="00604592" w:rsidRPr="001553BF" w:rsidTr="002A4A65">
              <w:tc>
                <w:tcPr>
                  <w:tcW w:w="1097" w:type="dxa"/>
                </w:tcPr>
                <w:p w:rsidR="00604592" w:rsidRPr="001553BF" w:rsidRDefault="00604592" w:rsidP="00FD57C1">
                  <w:pPr>
                    <w:rPr>
                      <w:rFonts w:ascii="Arial" w:hAnsi="Arial" w:cs="Arial"/>
                      <w:sz w:val="22"/>
                      <w:szCs w:val="22"/>
                    </w:rPr>
                  </w:pPr>
                </w:p>
              </w:tc>
              <w:tc>
                <w:tcPr>
                  <w:tcW w:w="2590" w:type="dxa"/>
                </w:tcPr>
                <w:p w:rsidR="00604592" w:rsidRPr="001553BF" w:rsidRDefault="00604592" w:rsidP="00FD57C1">
                  <w:pPr>
                    <w:rPr>
                      <w:rFonts w:ascii="Arial" w:hAnsi="Arial" w:cs="Arial"/>
                      <w:sz w:val="22"/>
                      <w:szCs w:val="22"/>
                    </w:rPr>
                  </w:pPr>
                </w:p>
              </w:tc>
              <w:tc>
                <w:tcPr>
                  <w:tcW w:w="992" w:type="dxa"/>
                </w:tcPr>
                <w:p w:rsidR="00604592" w:rsidRDefault="002B22F3" w:rsidP="00FD57C1">
                  <w:pPr>
                    <w:rPr>
                      <w:rFonts w:ascii="Arial" w:hAnsi="Arial" w:cs="Arial"/>
                      <w:sz w:val="22"/>
                      <w:szCs w:val="22"/>
                    </w:rPr>
                  </w:pPr>
                  <w:r>
                    <w:rPr>
                      <w:rFonts w:ascii="Arial" w:hAnsi="Arial" w:cs="Arial"/>
                      <w:sz w:val="22"/>
                      <w:szCs w:val="22"/>
                    </w:rPr>
                    <w:t>1.10</w:t>
                  </w:r>
                </w:p>
              </w:tc>
              <w:tc>
                <w:tcPr>
                  <w:tcW w:w="2804" w:type="dxa"/>
                </w:tcPr>
                <w:p w:rsidR="00604592" w:rsidRDefault="002B22F3" w:rsidP="00FD57C1">
                  <w:pPr>
                    <w:rPr>
                      <w:rFonts w:ascii="Arial" w:hAnsi="Arial" w:cs="Arial"/>
                      <w:sz w:val="22"/>
                      <w:szCs w:val="22"/>
                    </w:rPr>
                  </w:pPr>
                  <w:r>
                    <w:rPr>
                      <w:rFonts w:ascii="Arial" w:hAnsi="Arial" w:cs="Arial"/>
                      <w:sz w:val="22"/>
                      <w:szCs w:val="22"/>
                    </w:rPr>
                    <w:t>Applied CM (Resources / Strategic / Tactical / Skills)</w:t>
                  </w:r>
                </w:p>
              </w:tc>
              <w:tc>
                <w:tcPr>
                  <w:tcW w:w="1074" w:type="dxa"/>
                </w:tcPr>
                <w:p w:rsidR="00604592"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5</w:t>
                  </w:r>
                </w:p>
              </w:tc>
            </w:tr>
            <w:tr w:rsidR="00122C08" w:rsidRPr="001553BF" w:rsidTr="002A4A65">
              <w:tc>
                <w:tcPr>
                  <w:tcW w:w="1097" w:type="dxa"/>
                </w:tcPr>
                <w:p w:rsidR="00122C08" w:rsidRPr="001553BF" w:rsidRDefault="00122C08" w:rsidP="00FD57C1">
                  <w:pPr>
                    <w:rPr>
                      <w:rFonts w:ascii="Arial" w:hAnsi="Arial" w:cs="Arial"/>
                      <w:sz w:val="22"/>
                      <w:szCs w:val="22"/>
                    </w:rPr>
                  </w:pPr>
                  <w:r w:rsidRPr="001553BF">
                    <w:rPr>
                      <w:rFonts w:ascii="Arial" w:hAnsi="Arial" w:cs="Arial"/>
                      <w:sz w:val="22"/>
                      <w:szCs w:val="22"/>
                    </w:rPr>
                    <w:t>2</w:t>
                  </w:r>
                </w:p>
              </w:tc>
              <w:tc>
                <w:tcPr>
                  <w:tcW w:w="2590" w:type="dxa"/>
                </w:tcPr>
                <w:p w:rsidR="00122C08" w:rsidRPr="001553BF" w:rsidRDefault="00BF00D6" w:rsidP="00FD57C1">
                  <w:pPr>
                    <w:rPr>
                      <w:rFonts w:ascii="Arial" w:hAnsi="Arial" w:cs="Arial"/>
                      <w:sz w:val="22"/>
                      <w:szCs w:val="22"/>
                    </w:rPr>
                  </w:pPr>
                  <w:r w:rsidRPr="001553BF">
                    <w:rPr>
                      <w:rFonts w:ascii="Arial" w:hAnsi="Arial" w:cs="Arial"/>
                      <w:sz w:val="22"/>
                      <w:szCs w:val="22"/>
                    </w:rPr>
                    <w:t>Contract Administration &amp; Operations</w:t>
                  </w:r>
                </w:p>
              </w:tc>
              <w:tc>
                <w:tcPr>
                  <w:tcW w:w="992" w:type="dxa"/>
                  <w:shd w:val="clear" w:color="auto" w:fill="000000" w:themeFill="text1"/>
                </w:tcPr>
                <w:p w:rsidR="00122C08" w:rsidRPr="001553BF" w:rsidRDefault="00122C08" w:rsidP="00FD57C1">
                  <w:pPr>
                    <w:rPr>
                      <w:rFonts w:ascii="Arial" w:hAnsi="Arial" w:cs="Arial"/>
                      <w:sz w:val="22"/>
                      <w:szCs w:val="22"/>
                    </w:rPr>
                  </w:pPr>
                </w:p>
              </w:tc>
              <w:tc>
                <w:tcPr>
                  <w:tcW w:w="2804" w:type="dxa"/>
                </w:tcPr>
                <w:p w:rsidR="00122C08" w:rsidRPr="001553BF" w:rsidRDefault="00122C08" w:rsidP="00FD57C1">
                  <w:pPr>
                    <w:rPr>
                      <w:rFonts w:ascii="Arial" w:hAnsi="Arial" w:cs="Arial"/>
                      <w:sz w:val="22"/>
                      <w:szCs w:val="22"/>
                    </w:rPr>
                  </w:pPr>
                </w:p>
              </w:tc>
              <w:tc>
                <w:tcPr>
                  <w:tcW w:w="1074" w:type="dxa"/>
                </w:tcPr>
                <w:p w:rsidR="00122C08"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6</w:t>
                  </w:r>
                </w:p>
              </w:tc>
            </w:tr>
            <w:tr w:rsidR="00BF00D6" w:rsidRPr="001553BF" w:rsidTr="002A4A65">
              <w:tc>
                <w:tcPr>
                  <w:tcW w:w="1097" w:type="dxa"/>
                </w:tcPr>
                <w:p w:rsidR="00BF00D6" w:rsidRPr="001553BF" w:rsidRDefault="00BF00D6" w:rsidP="00FD57C1">
                  <w:pPr>
                    <w:rPr>
                      <w:rFonts w:ascii="Arial" w:hAnsi="Arial" w:cs="Arial"/>
                      <w:sz w:val="22"/>
                      <w:szCs w:val="22"/>
                    </w:rPr>
                  </w:pPr>
                </w:p>
              </w:tc>
              <w:tc>
                <w:tcPr>
                  <w:tcW w:w="2590" w:type="dxa"/>
                </w:tcPr>
                <w:p w:rsidR="00BF00D6" w:rsidRPr="001553BF" w:rsidRDefault="00BF00D6" w:rsidP="00FD57C1">
                  <w:pPr>
                    <w:rPr>
                      <w:rFonts w:ascii="Arial" w:hAnsi="Arial" w:cs="Arial"/>
                      <w:sz w:val="22"/>
                      <w:szCs w:val="22"/>
                    </w:rPr>
                  </w:pPr>
                </w:p>
              </w:tc>
              <w:tc>
                <w:tcPr>
                  <w:tcW w:w="992" w:type="dxa"/>
                </w:tcPr>
                <w:p w:rsidR="00BF00D6" w:rsidRPr="001553BF" w:rsidRDefault="00BF00D6" w:rsidP="00FD57C1">
                  <w:pPr>
                    <w:rPr>
                      <w:rFonts w:ascii="Arial" w:hAnsi="Arial" w:cs="Arial"/>
                      <w:sz w:val="22"/>
                      <w:szCs w:val="22"/>
                    </w:rPr>
                  </w:pPr>
                  <w:r>
                    <w:rPr>
                      <w:rFonts w:ascii="Arial" w:hAnsi="Arial" w:cs="Arial"/>
                      <w:sz w:val="22"/>
                      <w:szCs w:val="22"/>
                    </w:rPr>
                    <w:t>2.1</w:t>
                  </w:r>
                </w:p>
              </w:tc>
              <w:tc>
                <w:tcPr>
                  <w:tcW w:w="2804" w:type="dxa"/>
                </w:tcPr>
                <w:p w:rsidR="00BF00D6" w:rsidRPr="001553BF" w:rsidRDefault="00BF00D6" w:rsidP="00FD57C1">
                  <w:pPr>
                    <w:rPr>
                      <w:rFonts w:ascii="Arial" w:hAnsi="Arial" w:cs="Arial"/>
                      <w:sz w:val="22"/>
                      <w:szCs w:val="22"/>
                    </w:rPr>
                  </w:pPr>
                  <w:r w:rsidRPr="001553BF">
                    <w:rPr>
                      <w:rFonts w:ascii="Arial" w:hAnsi="Arial" w:cs="Arial"/>
                      <w:sz w:val="22"/>
                      <w:szCs w:val="22"/>
                    </w:rPr>
                    <w:t>K</w:t>
                  </w:r>
                  <w:r>
                    <w:rPr>
                      <w:rFonts w:ascii="Arial" w:hAnsi="Arial" w:cs="Arial"/>
                      <w:sz w:val="22"/>
                      <w:szCs w:val="22"/>
                    </w:rPr>
                    <w:t>ey Performance Indicators(K</w:t>
                  </w:r>
                  <w:r w:rsidRPr="001553BF">
                    <w:rPr>
                      <w:rFonts w:ascii="Arial" w:hAnsi="Arial" w:cs="Arial"/>
                      <w:sz w:val="22"/>
                      <w:szCs w:val="22"/>
                    </w:rPr>
                    <w:t>PI’s</w:t>
                  </w:r>
                  <w:r>
                    <w:rPr>
                      <w:rFonts w:ascii="Arial" w:hAnsi="Arial" w:cs="Arial"/>
                      <w:sz w:val="22"/>
                      <w:szCs w:val="22"/>
                    </w:rPr>
                    <w:t>)</w:t>
                  </w:r>
                </w:p>
              </w:tc>
              <w:tc>
                <w:tcPr>
                  <w:tcW w:w="1074" w:type="dxa"/>
                </w:tcPr>
                <w:p w:rsidR="00BF00D6" w:rsidRPr="001553BF" w:rsidRDefault="002A4A65" w:rsidP="00FD57C1">
                  <w:pPr>
                    <w:rPr>
                      <w:rFonts w:ascii="Arial" w:hAnsi="Arial" w:cs="Arial"/>
                      <w:sz w:val="22"/>
                      <w:szCs w:val="22"/>
                    </w:rPr>
                  </w:pPr>
                  <w:r>
                    <w:rPr>
                      <w:rFonts w:ascii="Arial" w:hAnsi="Arial" w:cs="Arial"/>
                      <w:sz w:val="22"/>
                      <w:szCs w:val="22"/>
                    </w:rPr>
                    <w:t>1</w:t>
                  </w:r>
                  <w:r w:rsidR="00C57BBA">
                    <w:rPr>
                      <w:rFonts w:ascii="Arial" w:hAnsi="Arial" w:cs="Arial"/>
                      <w:sz w:val="22"/>
                      <w:szCs w:val="22"/>
                    </w:rPr>
                    <w:t>6</w:t>
                  </w:r>
                </w:p>
              </w:tc>
            </w:tr>
            <w:tr w:rsidR="00BF00D6" w:rsidRPr="001553BF" w:rsidTr="002A4A65">
              <w:tc>
                <w:tcPr>
                  <w:tcW w:w="1097" w:type="dxa"/>
                </w:tcPr>
                <w:p w:rsidR="00BF00D6" w:rsidRPr="001553BF" w:rsidRDefault="00BF00D6" w:rsidP="00FD57C1">
                  <w:pPr>
                    <w:rPr>
                      <w:rFonts w:ascii="Arial" w:hAnsi="Arial" w:cs="Arial"/>
                      <w:sz w:val="22"/>
                      <w:szCs w:val="22"/>
                    </w:rPr>
                  </w:pPr>
                </w:p>
              </w:tc>
              <w:tc>
                <w:tcPr>
                  <w:tcW w:w="2590" w:type="dxa"/>
                </w:tcPr>
                <w:p w:rsidR="00BF00D6" w:rsidRPr="001553BF" w:rsidRDefault="00BF00D6" w:rsidP="00FD57C1">
                  <w:pPr>
                    <w:rPr>
                      <w:rFonts w:ascii="Arial" w:hAnsi="Arial" w:cs="Arial"/>
                      <w:sz w:val="22"/>
                      <w:szCs w:val="22"/>
                    </w:rPr>
                  </w:pPr>
                </w:p>
              </w:tc>
              <w:tc>
                <w:tcPr>
                  <w:tcW w:w="992" w:type="dxa"/>
                </w:tcPr>
                <w:p w:rsidR="00BF00D6" w:rsidRPr="001553BF" w:rsidRDefault="00BF00D6" w:rsidP="00FD57C1">
                  <w:pPr>
                    <w:rPr>
                      <w:rFonts w:ascii="Arial" w:hAnsi="Arial" w:cs="Arial"/>
                      <w:sz w:val="22"/>
                      <w:szCs w:val="22"/>
                    </w:rPr>
                  </w:pPr>
                  <w:r>
                    <w:rPr>
                      <w:rFonts w:ascii="Arial" w:hAnsi="Arial" w:cs="Arial"/>
                      <w:sz w:val="22"/>
                      <w:szCs w:val="22"/>
                    </w:rPr>
                    <w:t>2.2</w:t>
                  </w:r>
                </w:p>
              </w:tc>
              <w:tc>
                <w:tcPr>
                  <w:tcW w:w="2804" w:type="dxa"/>
                </w:tcPr>
                <w:p w:rsidR="00BF00D6" w:rsidRPr="001553BF" w:rsidRDefault="00BF00D6" w:rsidP="00FD57C1">
                  <w:pPr>
                    <w:rPr>
                      <w:rFonts w:ascii="Arial" w:hAnsi="Arial" w:cs="Arial"/>
                      <w:sz w:val="22"/>
                      <w:szCs w:val="22"/>
                    </w:rPr>
                  </w:pPr>
                  <w:r w:rsidRPr="001553BF">
                    <w:rPr>
                      <w:rFonts w:ascii="Arial" w:hAnsi="Arial" w:cs="Arial"/>
                      <w:sz w:val="22"/>
                      <w:szCs w:val="22"/>
                    </w:rPr>
                    <w:t>Escalation Process</w:t>
                  </w:r>
                </w:p>
              </w:tc>
              <w:tc>
                <w:tcPr>
                  <w:tcW w:w="1074" w:type="dxa"/>
                </w:tcPr>
                <w:p w:rsidR="00BF00D6"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3</w:t>
                  </w:r>
                </w:p>
              </w:tc>
            </w:tr>
            <w:tr w:rsidR="00BF00D6" w:rsidRPr="001553BF" w:rsidTr="002A4A65">
              <w:tc>
                <w:tcPr>
                  <w:tcW w:w="1097" w:type="dxa"/>
                </w:tcPr>
                <w:p w:rsidR="00BF00D6" w:rsidRPr="001553BF" w:rsidRDefault="00BF00D6" w:rsidP="00FD57C1">
                  <w:pPr>
                    <w:rPr>
                      <w:rFonts w:ascii="Arial" w:hAnsi="Arial" w:cs="Arial"/>
                      <w:sz w:val="22"/>
                      <w:szCs w:val="22"/>
                    </w:rPr>
                  </w:pPr>
                </w:p>
              </w:tc>
              <w:tc>
                <w:tcPr>
                  <w:tcW w:w="2590" w:type="dxa"/>
                </w:tcPr>
                <w:p w:rsidR="00BF00D6" w:rsidRPr="001553BF" w:rsidRDefault="00BF00D6" w:rsidP="00FD57C1">
                  <w:pPr>
                    <w:rPr>
                      <w:rFonts w:ascii="Arial" w:hAnsi="Arial" w:cs="Arial"/>
                      <w:sz w:val="22"/>
                      <w:szCs w:val="22"/>
                    </w:rPr>
                  </w:pPr>
                </w:p>
              </w:tc>
              <w:tc>
                <w:tcPr>
                  <w:tcW w:w="992" w:type="dxa"/>
                </w:tcPr>
                <w:p w:rsidR="00BF00D6" w:rsidRPr="001553BF" w:rsidRDefault="00BF00D6" w:rsidP="00FD57C1">
                  <w:pPr>
                    <w:rPr>
                      <w:rFonts w:ascii="Arial" w:hAnsi="Arial" w:cs="Arial"/>
                      <w:sz w:val="22"/>
                      <w:szCs w:val="22"/>
                    </w:rPr>
                  </w:pPr>
                  <w:r>
                    <w:rPr>
                      <w:rFonts w:ascii="Arial" w:hAnsi="Arial" w:cs="Arial"/>
                      <w:sz w:val="22"/>
                      <w:szCs w:val="22"/>
                    </w:rPr>
                    <w:t>2.3</w:t>
                  </w:r>
                </w:p>
              </w:tc>
              <w:tc>
                <w:tcPr>
                  <w:tcW w:w="2804" w:type="dxa"/>
                </w:tcPr>
                <w:p w:rsidR="00BF00D6" w:rsidRPr="001553BF" w:rsidRDefault="00BF00D6" w:rsidP="00FD57C1">
                  <w:pPr>
                    <w:rPr>
                      <w:rFonts w:ascii="Arial" w:hAnsi="Arial" w:cs="Arial"/>
                      <w:sz w:val="22"/>
                      <w:szCs w:val="22"/>
                    </w:rPr>
                  </w:pPr>
                  <w:r w:rsidRPr="001553BF">
                    <w:rPr>
                      <w:rFonts w:ascii="Arial" w:hAnsi="Arial" w:cs="Arial"/>
                      <w:sz w:val="22"/>
                      <w:szCs w:val="22"/>
                    </w:rPr>
                    <w:t>Safeguarding Vulnerable Adults</w:t>
                  </w:r>
                </w:p>
              </w:tc>
              <w:tc>
                <w:tcPr>
                  <w:tcW w:w="1074" w:type="dxa"/>
                </w:tcPr>
                <w:p w:rsidR="00BF00D6"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4</w:t>
                  </w:r>
                </w:p>
              </w:tc>
            </w:tr>
            <w:tr w:rsidR="00BF00D6" w:rsidRPr="001553BF" w:rsidTr="002A4A65">
              <w:tc>
                <w:tcPr>
                  <w:tcW w:w="1097" w:type="dxa"/>
                </w:tcPr>
                <w:p w:rsidR="00BF00D6" w:rsidRPr="001553BF" w:rsidRDefault="00BF00D6" w:rsidP="00FD57C1">
                  <w:pPr>
                    <w:rPr>
                      <w:rFonts w:ascii="Arial" w:hAnsi="Arial" w:cs="Arial"/>
                      <w:sz w:val="22"/>
                      <w:szCs w:val="22"/>
                    </w:rPr>
                  </w:pPr>
                </w:p>
              </w:tc>
              <w:tc>
                <w:tcPr>
                  <w:tcW w:w="2590" w:type="dxa"/>
                </w:tcPr>
                <w:p w:rsidR="00BF00D6" w:rsidRPr="001553BF" w:rsidRDefault="00BF00D6" w:rsidP="00FD57C1">
                  <w:pPr>
                    <w:rPr>
                      <w:rFonts w:ascii="Arial" w:hAnsi="Arial" w:cs="Arial"/>
                      <w:sz w:val="22"/>
                      <w:szCs w:val="22"/>
                    </w:rPr>
                  </w:pPr>
                </w:p>
              </w:tc>
              <w:tc>
                <w:tcPr>
                  <w:tcW w:w="992" w:type="dxa"/>
                </w:tcPr>
                <w:p w:rsidR="00BF00D6" w:rsidRPr="001553BF" w:rsidRDefault="00BF00D6" w:rsidP="00FD57C1">
                  <w:pPr>
                    <w:rPr>
                      <w:rFonts w:ascii="Arial" w:hAnsi="Arial" w:cs="Arial"/>
                      <w:sz w:val="22"/>
                      <w:szCs w:val="22"/>
                    </w:rPr>
                  </w:pPr>
                  <w:r>
                    <w:rPr>
                      <w:rFonts w:ascii="Arial" w:hAnsi="Arial" w:cs="Arial"/>
                      <w:sz w:val="22"/>
                      <w:szCs w:val="22"/>
                    </w:rPr>
                    <w:t>2.4</w:t>
                  </w:r>
                </w:p>
              </w:tc>
              <w:tc>
                <w:tcPr>
                  <w:tcW w:w="2804" w:type="dxa"/>
                </w:tcPr>
                <w:p w:rsidR="00BF00D6" w:rsidRPr="001553BF" w:rsidRDefault="005D7BB2" w:rsidP="00FD57C1">
                  <w:pPr>
                    <w:rPr>
                      <w:rFonts w:ascii="Arial" w:hAnsi="Arial" w:cs="Arial"/>
                      <w:sz w:val="22"/>
                      <w:szCs w:val="22"/>
                    </w:rPr>
                  </w:pPr>
                  <w:r>
                    <w:rPr>
                      <w:rFonts w:ascii="Arial" w:hAnsi="Arial" w:cs="Arial"/>
                      <w:sz w:val="22"/>
                      <w:szCs w:val="22"/>
                    </w:rPr>
                    <w:t xml:space="preserve">Variation </w:t>
                  </w:r>
                  <w:r w:rsidR="00BF00D6" w:rsidRPr="001553BF">
                    <w:rPr>
                      <w:rFonts w:ascii="Arial" w:hAnsi="Arial" w:cs="Arial"/>
                      <w:sz w:val="22"/>
                      <w:szCs w:val="22"/>
                    </w:rPr>
                    <w:t>Process</w:t>
                  </w:r>
                </w:p>
              </w:tc>
              <w:tc>
                <w:tcPr>
                  <w:tcW w:w="1074" w:type="dxa"/>
                </w:tcPr>
                <w:p w:rsidR="00BF00D6"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4</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Pr>
                      <w:rFonts w:ascii="Arial" w:hAnsi="Arial" w:cs="Arial"/>
                      <w:sz w:val="22"/>
                      <w:szCs w:val="22"/>
                    </w:rPr>
                    <w:t>2.5</w:t>
                  </w:r>
                </w:p>
              </w:tc>
              <w:tc>
                <w:tcPr>
                  <w:tcW w:w="2804" w:type="dxa"/>
                </w:tcPr>
                <w:p w:rsidR="002A4A65" w:rsidRPr="001553BF" w:rsidRDefault="00691A18" w:rsidP="00FD57C1">
                  <w:pPr>
                    <w:rPr>
                      <w:rFonts w:ascii="Arial" w:hAnsi="Arial" w:cs="Arial"/>
                      <w:sz w:val="22"/>
                      <w:szCs w:val="22"/>
                    </w:rPr>
                  </w:pPr>
                  <w:r>
                    <w:rPr>
                      <w:rFonts w:ascii="Arial" w:hAnsi="Arial" w:cs="Arial"/>
                      <w:sz w:val="22"/>
                      <w:szCs w:val="22"/>
                    </w:rPr>
                    <w:t xml:space="preserve">Measurement and </w:t>
                  </w:r>
                  <w:r w:rsidR="002A4A65" w:rsidRPr="001553BF">
                    <w:rPr>
                      <w:rFonts w:ascii="Arial" w:hAnsi="Arial" w:cs="Arial"/>
                      <w:sz w:val="22"/>
                      <w:szCs w:val="22"/>
                    </w:rPr>
                    <w:t>Reporting</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5</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Pr>
                      <w:rFonts w:ascii="Arial" w:hAnsi="Arial" w:cs="Arial"/>
                      <w:sz w:val="22"/>
                      <w:szCs w:val="22"/>
                    </w:rPr>
                    <w:t>2.6</w:t>
                  </w:r>
                </w:p>
              </w:tc>
              <w:tc>
                <w:tcPr>
                  <w:tcW w:w="2804" w:type="dxa"/>
                </w:tcPr>
                <w:p w:rsidR="002A4A65" w:rsidRPr="001553BF" w:rsidRDefault="002A4A65" w:rsidP="00FD57C1">
                  <w:pPr>
                    <w:rPr>
                      <w:rFonts w:ascii="Arial" w:hAnsi="Arial" w:cs="Arial"/>
                      <w:sz w:val="22"/>
                      <w:szCs w:val="22"/>
                    </w:rPr>
                  </w:pPr>
                  <w:r w:rsidRPr="001553BF">
                    <w:rPr>
                      <w:rFonts w:ascii="Arial" w:hAnsi="Arial" w:cs="Arial"/>
                      <w:sz w:val="22"/>
                      <w:szCs w:val="22"/>
                    </w:rPr>
                    <w:t>Business Continuity</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7</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Pr>
                      <w:rFonts w:ascii="Arial" w:hAnsi="Arial" w:cs="Arial"/>
                      <w:sz w:val="22"/>
                      <w:szCs w:val="22"/>
                    </w:rPr>
                    <w:t>2.7</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Sub-Contractors</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7</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Pr>
                      <w:rFonts w:ascii="Arial" w:hAnsi="Arial" w:cs="Arial"/>
                      <w:sz w:val="22"/>
                      <w:szCs w:val="22"/>
                    </w:rPr>
                    <w:t>2.8</w:t>
                  </w:r>
                </w:p>
              </w:tc>
              <w:tc>
                <w:tcPr>
                  <w:tcW w:w="2804" w:type="dxa"/>
                </w:tcPr>
                <w:p w:rsidR="002A4A65" w:rsidRPr="001553BF" w:rsidRDefault="002A4A65" w:rsidP="00FD57C1">
                  <w:pPr>
                    <w:rPr>
                      <w:rFonts w:ascii="Arial" w:hAnsi="Arial" w:cs="Arial"/>
                      <w:sz w:val="22"/>
                      <w:szCs w:val="22"/>
                    </w:rPr>
                  </w:pPr>
                  <w:r w:rsidRPr="001553BF">
                    <w:rPr>
                      <w:rFonts w:ascii="Arial" w:hAnsi="Arial" w:cs="Arial"/>
                      <w:sz w:val="22"/>
                      <w:szCs w:val="22"/>
                    </w:rPr>
                    <w:t>Sanctions</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2</w:t>
                  </w:r>
                  <w:r w:rsidR="00C57BBA">
                    <w:rPr>
                      <w:rFonts w:ascii="Arial" w:hAnsi="Arial" w:cs="Arial"/>
                      <w:sz w:val="22"/>
                      <w:szCs w:val="22"/>
                    </w:rPr>
                    <w:t>8</w:t>
                  </w:r>
                </w:p>
              </w:tc>
            </w:tr>
            <w:tr w:rsidR="002A4A65" w:rsidRPr="001553BF" w:rsidTr="002A4A65">
              <w:tc>
                <w:tcPr>
                  <w:tcW w:w="1097" w:type="dxa"/>
                </w:tcPr>
                <w:p w:rsidR="002A4A65" w:rsidRPr="001553BF" w:rsidRDefault="002A4A65" w:rsidP="00FD57C1">
                  <w:pPr>
                    <w:rPr>
                      <w:rFonts w:ascii="Arial" w:hAnsi="Arial" w:cs="Arial"/>
                      <w:sz w:val="22"/>
                      <w:szCs w:val="22"/>
                    </w:rPr>
                  </w:pPr>
                  <w:r w:rsidRPr="001553BF">
                    <w:rPr>
                      <w:rFonts w:ascii="Arial" w:hAnsi="Arial" w:cs="Arial"/>
                      <w:sz w:val="22"/>
                      <w:szCs w:val="22"/>
                    </w:rPr>
                    <w:t>3</w:t>
                  </w:r>
                </w:p>
              </w:tc>
              <w:tc>
                <w:tcPr>
                  <w:tcW w:w="2590" w:type="dxa"/>
                </w:tcPr>
                <w:p w:rsidR="002A4A65" w:rsidRPr="001553BF" w:rsidRDefault="002A4A65" w:rsidP="00FD57C1">
                  <w:pPr>
                    <w:rPr>
                      <w:rFonts w:ascii="Arial" w:hAnsi="Arial" w:cs="Arial"/>
                      <w:sz w:val="22"/>
                      <w:szCs w:val="22"/>
                    </w:rPr>
                  </w:pPr>
                  <w:r w:rsidRPr="001553BF">
                    <w:rPr>
                      <w:rFonts w:ascii="Arial" w:hAnsi="Arial" w:cs="Arial"/>
                      <w:sz w:val="22"/>
                      <w:szCs w:val="22"/>
                    </w:rPr>
                    <w:t>Management</w:t>
                  </w:r>
                </w:p>
              </w:tc>
              <w:tc>
                <w:tcPr>
                  <w:tcW w:w="992" w:type="dxa"/>
                  <w:shd w:val="clear" w:color="auto" w:fill="000000" w:themeFill="text1"/>
                </w:tcPr>
                <w:p w:rsidR="002A4A65" w:rsidRPr="001553BF" w:rsidRDefault="002A4A65" w:rsidP="00FD57C1">
                  <w:pPr>
                    <w:rPr>
                      <w:rFonts w:ascii="Arial" w:hAnsi="Arial" w:cs="Arial"/>
                      <w:sz w:val="22"/>
                      <w:szCs w:val="22"/>
                    </w:rPr>
                  </w:pPr>
                </w:p>
              </w:tc>
              <w:tc>
                <w:tcPr>
                  <w:tcW w:w="2804" w:type="dxa"/>
                </w:tcPr>
                <w:p w:rsidR="002A4A65" w:rsidRPr="001553BF" w:rsidRDefault="002A4A65" w:rsidP="00FD57C1">
                  <w:pPr>
                    <w:rPr>
                      <w:rFonts w:ascii="Arial" w:hAnsi="Arial" w:cs="Arial"/>
                      <w:sz w:val="22"/>
                      <w:szCs w:val="22"/>
                    </w:rPr>
                  </w:pPr>
                </w:p>
              </w:tc>
              <w:tc>
                <w:tcPr>
                  <w:tcW w:w="1074" w:type="dxa"/>
                </w:tcPr>
                <w:p w:rsidR="002A4A65" w:rsidRPr="001553BF" w:rsidRDefault="00C57BBA" w:rsidP="00FD57C1">
                  <w:pPr>
                    <w:rPr>
                      <w:rFonts w:ascii="Arial" w:hAnsi="Arial" w:cs="Arial"/>
                      <w:sz w:val="22"/>
                      <w:szCs w:val="22"/>
                    </w:rPr>
                  </w:pPr>
                  <w:r>
                    <w:rPr>
                      <w:rFonts w:ascii="Arial" w:hAnsi="Arial" w:cs="Arial"/>
                      <w:sz w:val="22"/>
                      <w:szCs w:val="22"/>
                    </w:rPr>
                    <w:t>32</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3.1</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Risk</w:t>
                  </w:r>
                </w:p>
              </w:tc>
              <w:tc>
                <w:tcPr>
                  <w:tcW w:w="1074" w:type="dxa"/>
                </w:tcPr>
                <w:p w:rsidR="002A4A65" w:rsidRPr="001553BF" w:rsidRDefault="00C57BBA" w:rsidP="00FD57C1">
                  <w:pPr>
                    <w:rPr>
                      <w:rFonts w:ascii="Arial" w:hAnsi="Arial" w:cs="Arial"/>
                      <w:sz w:val="22"/>
                      <w:szCs w:val="22"/>
                    </w:rPr>
                  </w:pPr>
                  <w:r>
                    <w:rPr>
                      <w:rFonts w:ascii="Arial" w:hAnsi="Arial" w:cs="Arial"/>
                      <w:sz w:val="22"/>
                      <w:szCs w:val="22"/>
                    </w:rPr>
                    <w:t>32</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3.2</w:t>
                  </w:r>
                </w:p>
              </w:tc>
              <w:tc>
                <w:tcPr>
                  <w:tcW w:w="2804" w:type="dxa"/>
                </w:tcPr>
                <w:p w:rsidR="002A4A65" w:rsidRPr="001553BF" w:rsidRDefault="002A4A65" w:rsidP="00BF00D6">
                  <w:pPr>
                    <w:rPr>
                      <w:rFonts w:ascii="Arial" w:hAnsi="Arial" w:cs="Arial"/>
                      <w:sz w:val="22"/>
                      <w:szCs w:val="22"/>
                    </w:rPr>
                  </w:pPr>
                  <w:r>
                    <w:rPr>
                      <w:rFonts w:ascii="Arial" w:hAnsi="Arial" w:cs="Arial"/>
                      <w:sz w:val="22"/>
                      <w:szCs w:val="22"/>
                    </w:rPr>
                    <w:t>Target setting</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3</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3.3</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CM Setting</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4</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3.4</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Supplier Relationship Management (SRM)</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5</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3.5</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Supply Chains</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8</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3.6</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CM and the Contract Structure</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9</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3.7</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Value Testing</w:t>
                  </w:r>
                </w:p>
              </w:tc>
              <w:tc>
                <w:tcPr>
                  <w:tcW w:w="1074" w:type="dxa"/>
                </w:tcPr>
                <w:p w:rsidR="002A4A65" w:rsidRPr="001553BF" w:rsidRDefault="002A4A65" w:rsidP="00FD57C1">
                  <w:pPr>
                    <w:rPr>
                      <w:rFonts w:ascii="Arial" w:hAnsi="Arial" w:cs="Arial"/>
                      <w:sz w:val="22"/>
                      <w:szCs w:val="22"/>
                    </w:rPr>
                  </w:pPr>
                  <w:r>
                    <w:rPr>
                      <w:rFonts w:ascii="Arial" w:hAnsi="Arial" w:cs="Arial"/>
                      <w:sz w:val="22"/>
                      <w:szCs w:val="22"/>
                    </w:rPr>
                    <w:t>3</w:t>
                  </w:r>
                  <w:r w:rsidR="00C57BBA">
                    <w:rPr>
                      <w:rFonts w:ascii="Arial" w:hAnsi="Arial" w:cs="Arial"/>
                      <w:sz w:val="22"/>
                      <w:szCs w:val="22"/>
                    </w:rPr>
                    <w:t>9</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sidRPr="001553BF">
                    <w:rPr>
                      <w:rFonts w:ascii="Arial" w:hAnsi="Arial" w:cs="Arial"/>
                      <w:sz w:val="22"/>
                      <w:szCs w:val="22"/>
                    </w:rPr>
                    <w:t>3.8</w:t>
                  </w:r>
                </w:p>
              </w:tc>
              <w:tc>
                <w:tcPr>
                  <w:tcW w:w="2804" w:type="dxa"/>
                </w:tcPr>
                <w:p w:rsidR="002A4A65" w:rsidRPr="001553BF" w:rsidRDefault="002A4A65" w:rsidP="00FD57C1">
                  <w:pPr>
                    <w:rPr>
                      <w:rFonts w:ascii="Arial" w:hAnsi="Arial" w:cs="Arial"/>
                      <w:sz w:val="22"/>
                      <w:szCs w:val="22"/>
                    </w:rPr>
                  </w:pPr>
                  <w:r>
                    <w:rPr>
                      <w:rFonts w:ascii="Arial" w:hAnsi="Arial" w:cs="Arial"/>
                      <w:sz w:val="22"/>
                      <w:szCs w:val="22"/>
                    </w:rPr>
                    <w:t>Auditing</w:t>
                  </w:r>
                </w:p>
              </w:tc>
              <w:tc>
                <w:tcPr>
                  <w:tcW w:w="1074" w:type="dxa"/>
                </w:tcPr>
                <w:p w:rsidR="002A4A65" w:rsidRPr="001553BF" w:rsidRDefault="00C57BBA" w:rsidP="00FD57C1">
                  <w:pPr>
                    <w:rPr>
                      <w:rFonts w:ascii="Arial" w:hAnsi="Arial" w:cs="Arial"/>
                      <w:sz w:val="22"/>
                      <w:szCs w:val="22"/>
                    </w:rPr>
                  </w:pPr>
                  <w:r>
                    <w:rPr>
                      <w:rFonts w:ascii="Arial" w:hAnsi="Arial" w:cs="Arial"/>
                      <w:sz w:val="22"/>
                      <w:szCs w:val="22"/>
                    </w:rPr>
                    <w:t>40</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2A4A65" w:rsidP="00FD57C1">
                  <w:pPr>
                    <w:rPr>
                      <w:rFonts w:ascii="Arial" w:hAnsi="Arial" w:cs="Arial"/>
                      <w:sz w:val="22"/>
                      <w:szCs w:val="22"/>
                    </w:rPr>
                  </w:pPr>
                  <w:r>
                    <w:rPr>
                      <w:rFonts w:ascii="Arial" w:hAnsi="Arial" w:cs="Arial"/>
                      <w:sz w:val="22"/>
                      <w:szCs w:val="22"/>
                    </w:rPr>
                    <w:t>3.9</w:t>
                  </w:r>
                </w:p>
              </w:tc>
              <w:tc>
                <w:tcPr>
                  <w:tcW w:w="2804" w:type="dxa"/>
                </w:tcPr>
                <w:p w:rsidR="002A4A65" w:rsidRDefault="002A4A65" w:rsidP="002A4A65">
                  <w:pPr>
                    <w:rPr>
                      <w:rFonts w:ascii="Arial" w:hAnsi="Arial" w:cs="Arial"/>
                      <w:sz w:val="22"/>
                      <w:szCs w:val="22"/>
                    </w:rPr>
                  </w:pPr>
                  <w:r>
                    <w:rPr>
                      <w:rFonts w:ascii="Arial" w:hAnsi="Arial" w:cs="Arial"/>
                      <w:sz w:val="22"/>
                      <w:szCs w:val="22"/>
                    </w:rPr>
                    <w:t>Documentation and Governance</w:t>
                  </w:r>
                </w:p>
              </w:tc>
              <w:tc>
                <w:tcPr>
                  <w:tcW w:w="1074" w:type="dxa"/>
                </w:tcPr>
                <w:p w:rsidR="002A4A65" w:rsidRPr="001553BF" w:rsidRDefault="00C57BBA" w:rsidP="00FD57C1">
                  <w:pPr>
                    <w:rPr>
                      <w:rFonts w:ascii="Arial" w:hAnsi="Arial" w:cs="Arial"/>
                      <w:sz w:val="22"/>
                      <w:szCs w:val="22"/>
                    </w:rPr>
                  </w:pPr>
                  <w:r>
                    <w:rPr>
                      <w:rFonts w:ascii="Arial" w:hAnsi="Arial" w:cs="Arial"/>
                      <w:sz w:val="22"/>
                      <w:szCs w:val="22"/>
                    </w:rPr>
                    <w:t>40</w:t>
                  </w: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Default="002A4A65" w:rsidP="00FD57C1">
                  <w:pPr>
                    <w:rPr>
                      <w:rFonts w:ascii="Arial" w:hAnsi="Arial" w:cs="Arial"/>
                      <w:sz w:val="22"/>
                      <w:szCs w:val="22"/>
                    </w:rPr>
                  </w:pPr>
                  <w:r>
                    <w:rPr>
                      <w:rFonts w:ascii="Arial" w:hAnsi="Arial" w:cs="Arial"/>
                      <w:sz w:val="22"/>
                      <w:szCs w:val="22"/>
                    </w:rPr>
                    <w:t>3.10</w:t>
                  </w:r>
                </w:p>
              </w:tc>
              <w:tc>
                <w:tcPr>
                  <w:tcW w:w="2804" w:type="dxa"/>
                </w:tcPr>
                <w:p w:rsidR="002A4A65" w:rsidRDefault="002A4A65" w:rsidP="002A4A65">
                  <w:pPr>
                    <w:rPr>
                      <w:rFonts w:ascii="Arial" w:hAnsi="Arial" w:cs="Arial"/>
                      <w:sz w:val="22"/>
                      <w:szCs w:val="22"/>
                    </w:rPr>
                  </w:pPr>
                  <w:r>
                    <w:rPr>
                      <w:rFonts w:ascii="Arial" w:hAnsi="Arial" w:cs="Arial"/>
                      <w:sz w:val="22"/>
                      <w:szCs w:val="22"/>
                    </w:rPr>
                    <w:t>Health and Safety</w:t>
                  </w:r>
                </w:p>
              </w:tc>
              <w:tc>
                <w:tcPr>
                  <w:tcW w:w="1074" w:type="dxa"/>
                </w:tcPr>
                <w:p w:rsidR="002A4A65" w:rsidRPr="001553BF" w:rsidRDefault="00C57BBA" w:rsidP="00FD57C1">
                  <w:pPr>
                    <w:rPr>
                      <w:rFonts w:ascii="Arial" w:hAnsi="Arial" w:cs="Arial"/>
                      <w:sz w:val="22"/>
                      <w:szCs w:val="22"/>
                    </w:rPr>
                  </w:pPr>
                  <w:r>
                    <w:rPr>
                      <w:rFonts w:ascii="Arial" w:hAnsi="Arial" w:cs="Arial"/>
                      <w:sz w:val="22"/>
                      <w:szCs w:val="22"/>
                    </w:rPr>
                    <w:t>41</w:t>
                  </w:r>
                </w:p>
              </w:tc>
            </w:tr>
            <w:tr w:rsidR="00305728" w:rsidRPr="001553BF" w:rsidTr="002A4A65">
              <w:tc>
                <w:tcPr>
                  <w:tcW w:w="1097" w:type="dxa"/>
                </w:tcPr>
                <w:p w:rsidR="00305728" w:rsidRPr="001553BF" w:rsidRDefault="00305728" w:rsidP="00FD57C1">
                  <w:pPr>
                    <w:rPr>
                      <w:rFonts w:ascii="Arial" w:hAnsi="Arial" w:cs="Arial"/>
                      <w:sz w:val="22"/>
                      <w:szCs w:val="22"/>
                    </w:rPr>
                  </w:pPr>
                </w:p>
              </w:tc>
              <w:tc>
                <w:tcPr>
                  <w:tcW w:w="2590" w:type="dxa"/>
                </w:tcPr>
                <w:p w:rsidR="00305728" w:rsidRPr="001553BF" w:rsidRDefault="00305728" w:rsidP="00FD57C1">
                  <w:pPr>
                    <w:rPr>
                      <w:rFonts w:ascii="Arial" w:hAnsi="Arial" w:cs="Arial"/>
                      <w:sz w:val="22"/>
                      <w:szCs w:val="22"/>
                    </w:rPr>
                  </w:pPr>
                </w:p>
              </w:tc>
              <w:tc>
                <w:tcPr>
                  <w:tcW w:w="992" w:type="dxa"/>
                </w:tcPr>
                <w:p w:rsidR="00305728" w:rsidRDefault="00305728" w:rsidP="00FD57C1">
                  <w:pPr>
                    <w:rPr>
                      <w:rFonts w:ascii="Arial" w:hAnsi="Arial" w:cs="Arial"/>
                      <w:sz w:val="22"/>
                      <w:szCs w:val="22"/>
                    </w:rPr>
                  </w:pPr>
                  <w:r>
                    <w:rPr>
                      <w:rFonts w:ascii="Arial" w:hAnsi="Arial" w:cs="Arial"/>
                      <w:sz w:val="22"/>
                      <w:szCs w:val="22"/>
                    </w:rPr>
                    <w:t>3.11</w:t>
                  </w:r>
                </w:p>
              </w:tc>
              <w:tc>
                <w:tcPr>
                  <w:tcW w:w="2804" w:type="dxa"/>
                </w:tcPr>
                <w:p w:rsidR="00305728" w:rsidRDefault="001B05BD" w:rsidP="001B05BD">
                  <w:pPr>
                    <w:rPr>
                      <w:rFonts w:ascii="Arial" w:hAnsi="Arial" w:cs="Arial"/>
                      <w:sz w:val="22"/>
                      <w:szCs w:val="22"/>
                    </w:rPr>
                  </w:pPr>
                  <w:r>
                    <w:rPr>
                      <w:rFonts w:ascii="Arial" w:hAnsi="Arial" w:cs="Arial"/>
                      <w:sz w:val="22"/>
                      <w:szCs w:val="22"/>
                    </w:rPr>
                    <w:t xml:space="preserve">CM </w:t>
                  </w:r>
                  <w:proofErr w:type="spellStart"/>
                  <w:r>
                    <w:rPr>
                      <w:rFonts w:ascii="Arial" w:hAnsi="Arial" w:cs="Arial"/>
                      <w:sz w:val="22"/>
                      <w:szCs w:val="22"/>
                    </w:rPr>
                    <w:t>inline</w:t>
                  </w:r>
                  <w:proofErr w:type="spellEnd"/>
                  <w:r>
                    <w:rPr>
                      <w:rFonts w:ascii="Arial" w:hAnsi="Arial" w:cs="Arial"/>
                      <w:sz w:val="22"/>
                      <w:szCs w:val="22"/>
                    </w:rPr>
                    <w:t xml:space="preserve"> with the PCR 2015</w:t>
                  </w:r>
                </w:p>
              </w:tc>
              <w:tc>
                <w:tcPr>
                  <w:tcW w:w="1074" w:type="dxa"/>
                </w:tcPr>
                <w:p w:rsidR="00305728" w:rsidRDefault="00305728" w:rsidP="00FD57C1">
                  <w:pPr>
                    <w:rPr>
                      <w:rFonts w:ascii="Arial" w:hAnsi="Arial" w:cs="Arial"/>
                      <w:sz w:val="22"/>
                      <w:szCs w:val="22"/>
                    </w:rPr>
                  </w:pPr>
                </w:p>
              </w:tc>
            </w:tr>
            <w:tr w:rsidR="00034EA2" w:rsidRPr="001553BF" w:rsidTr="002A4A65">
              <w:tc>
                <w:tcPr>
                  <w:tcW w:w="1097" w:type="dxa"/>
                </w:tcPr>
                <w:p w:rsidR="00034EA2" w:rsidRPr="001553BF" w:rsidRDefault="00034EA2" w:rsidP="00FD57C1">
                  <w:pPr>
                    <w:rPr>
                      <w:rFonts w:ascii="Arial" w:hAnsi="Arial" w:cs="Arial"/>
                      <w:sz w:val="22"/>
                      <w:szCs w:val="22"/>
                    </w:rPr>
                  </w:pPr>
                </w:p>
              </w:tc>
              <w:tc>
                <w:tcPr>
                  <w:tcW w:w="2590" w:type="dxa"/>
                </w:tcPr>
                <w:p w:rsidR="00034EA2" w:rsidRPr="001553BF" w:rsidRDefault="00034EA2" w:rsidP="00FD57C1">
                  <w:pPr>
                    <w:rPr>
                      <w:rFonts w:ascii="Arial" w:hAnsi="Arial" w:cs="Arial"/>
                      <w:sz w:val="22"/>
                      <w:szCs w:val="22"/>
                    </w:rPr>
                  </w:pPr>
                </w:p>
              </w:tc>
              <w:tc>
                <w:tcPr>
                  <w:tcW w:w="992" w:type="dxa"/>
                </w:tcPr>
                <w:p w:rsidR="00034EA2" w:rsidRDefault="00034EA2" w:rsidP="00FD57C1">
                  <w:pPr>
                    <w:rPr>
                      <w:rFonts w:ascii="Arial" w:hAnsi="Arial" w:cs="Arial"/>
                      <w:sz w:val="22"/>
                      <w:szCs w:val="22"/>
                    </w:rPr>
                  </w:pPr>
                  <w:r>
                    <w:rPr>
                      <w:rFonts w:ascii="Arial" w:hAnsi="Arial" w:cs="Arial"/>
                      <w:sz w:val="22"/>
                      <w:szCs w:val="22"/>
                    </w:rPr>
                    <w:t>3.12</w:t>
                  </w:r>
                </w:p>
              </w:tc>
              <w:tc>
                <w:tcPr>
                  <w:tcW w:w="2804" w:type="dxa"/>
                </w:tcPr>
                <w:p w:rsidR="00034EA2" w:rsidRDefault="00034EA2" w:rsidP="001B05BD">
                  <w:pPr>
                    <w:rPr>
                      <w:rFonts w:ascii="Arial" w:hAnsi="Arial" w:cs="Arial"/>
                      <w:sz w:val="22"/>
                      <w:szCs w:val="22"/>
                    </w:rPr>
                  </w:pPr>
                  <w:r>
                    <w:rPr>
                      <w:rFonts w:ascii="Arial" w:hAnsi="Arial" w:cs="Arial"/>
                      <w:sz w:val="22"/>
                      <w:szCs w:val="22"/>
                    </w:rPr>
                    <w:t>Financial Management</w:t>
                  </w:r>
                </w:p>
              </w:tc>
              <w:tc>
                <w:tcPr>
                  <w:tcW w:w="1074" w:type="dxa"/>
                </w:tcPr>
                <w:p w:rsidR="00034EA2" w:rsidRDefault="0047777E" w:rsidP="00FD57C1">
                  <w:pPr>
                    <w:rPr>
                      <w:rFonts w:ascii="Arial" w:hAnsi="Arial" w:cs="Arial"/>
                      <w:sz w:val="22"/>
                      <w:szCs w:val="22"/>
                    </w:rPr>
                  </w:pPr>
                  <w:r>
                    <w:rPr>
                      <w:rFonts w:ascii="Arial" w:hAnsi="Arial" w:cs="Arial"/>
                      <w:sz w:val="22"/>
                      <w:szCs w:val="22"/>
                    </w:rPr>
                    <w:t>46</w:t>
                  </w:r>
                </w:p>
              </w:tc>
            </w:tr>
            <w:tr w:rsidR="002A4A65" w:rsidRPr="001553BF" w:rsidTr="002A4A65">
              <w:tc>
                <w:tcPr>
                  <w:tcW w:w="1097" w:type="dxa"/>
                </w:tcPr>
                <w:p w:rsidR="002A4A65" w:rsidRPr="001553BF" w:rsidRDefault="002A4A65" w:rsidP="00FD57C1">
                  <w:pPr>
                    <w:rPr>
                      <w:rFonts w:ascii="Arial" w:hAnsi="Arial" w:cs="Arial"/>
                      <w:sz w:val="22"/>
                      <w:szCs w:val="22"/>
                    </w:rPr>
                  </w:pPr>
                  <w:r>
                    <w:rPr>
                      <w:rFonts w:ascii="Arial" w:hAnsi="Arial" w:cs="Arial"/>
                      <w:sz w:val="22"/>
                      <w:szCs w:val="22"/>
                    </w:rPr>
                    <w:t>4</w:t>
                  </w:r>
                </w:p>
              </w:tc>
              <w:tc>
                <w:tcPr>
                  <w:tcW w:w="2590" w:type="dxa"/>
                </w:tcPr>
                <w:p w:rsidR="002A4A65" w:rsidRPr="001553BF" w:rsidRDefault="002A4A65" w:rsidP="00FD57C1">
                  <w:pPr>
                    <w:rPr>
                      <w:rFonts w:ascii="Arial" w:hAnsi="Arial" w:cs="Arial"/>
                      <w:sz w:val="22"/>
                      <w:szCs w:val="22"/>
                    </w:rPr>
                  </w:pPr>
                  <w:r w:rsidRPr="001553BF">
                    <w:rPr>
                      <w:rFonts w:ascii="Arial" w:hAnsi="Arial" w:cs="Arial"/>
                      <w:sz w:val="22"/>
                      <w:szCs w:val="22"/>
                    </w:rPr>
                    <w:t>Standard Documentation and Tools</w:t>
                  </w:r>
                </w:p>
              </w:tc>
              <w:tc>
                <w:tcPr>
                  <w:tcW w:w="992" w:type="dxa"/>
                  <w:shd w:val="clear" w:color="auto" w:fill="000000" w:themeFill="text1"/>
                </w:tcPr>
                <w:p w:rsidR="002A4A65" w:rsidRPr="001553BF" w:rsidRDefault="002A4A65" w:rsidP="00FD57C1">
                  <w:pPr>
                    <w:rPr>
                      <w:rFonts w:ascii="Arial" w:hAnsi="Arial" w:cs="Arial"/>
                      <w:sz w:val="22"/>
                      <w:szCs w:val="22"/>
                    </w:rPr>
                  </w:pPr>
                </w:p>
              </w:tc>
              <w:tc>
                <w:tcPr>
                  <w:tcW w:w="2804" w:type="dxa"/>
                </w:tcPr>
                <w:p w:rsidR="002A4A65" w:rsidRPr="001553BF" w:rsidRDefault="002A4A65" w:rsidP="00FD57C1">
                  <w:pPr>
                    <w:rPr>
                      <w:rFonts w:ascii="Arial" w:hAnsi="Arial" w:cs="Arial"/>
                      <w:sz w:val="22"/>
                      <w:szCs w:val="22"/>
                    </w:rPr>
                  </w:pPr>
                </w:p>
              </w:tc>
              <w:tc>
                <w:tcPr>
                  <w:tcW w:w="1074" w:type="dxa"/>
                </w:tcPr>
                <w:p w:rsidR="002A4A65" w:rsidRPr="001553BF" w:rsidRDefault="002A4A65" w:rsidP="00FD57C1">
                  <w:pPr>
                    <w:rPr>
                      <w:rFonts w:ascii="Arial" w:hAnsi="Arial" w:cs="Arial"/>
                      <w:sz w:val="22"/>
                      <w:szCs w:val="22"/>
                    </w:rPr>
                  </w:pPr>
                </w:p>
              </w:tc>
            </w:tr>
            <w:tr w:rsidR="002A4A65" w:rsidRPr="001553BF" w:rsidTr="002A4A65">
              <w:tc>
                <w:tcPr>
                  <w:tcW w:w="1097" w:type="dxa"/>
                </w:tcPr>
                <w:p w:rsidR="002A4A65" w:rsidRPr="001553BF" w:rsidRDefault="002A4A65" w:rsidP="00FD57C1">
                  <w:pPr>
                    <w:rPr>
                      <w:rFonts w:ascii="Arial" w:hAnsi="Arial" w:cs="Arial"/>
                      <w:sz w:val="22"/>
                      <w:szCs w:val="22"/>
                    </w:rPr>
                  </w:pPr>
                </w:p>
              </w:tc>
              <w:tc>
                <w:tcPr>
                  <w:tcW w:w="2590" w:type="dxa"/>
                </w:tcPr>
                <w:p w:rsidR="002A4A65" w:rsidRPr="001553BF" w:rsidRDefault="002A4A65" w:rsidP="00FD57C1">
                  <w:pPr>
                    <w:rPr>
                      <w:rFonts w:ascii="Arial" w:hAnsi="Arial" w:cs="Arial"/>
                      <w:sz w:val="22"/>
                      <w:szCs w:val="22"/>
                    </w:rPr>
                  </w:pPr>
                </w:p>
              </w:tc>
              <w:tc>
                <w:tcPr>
                  <w:tcW w:w="992" w:type="dxa"/>
                </w:tcPr>
                <w:p w:rsidR="002A4A65" w:rsidRPr="001553BF" w:rsidRDefault="003260F3" w:rsidP="00FD57C1">
                  <w:pPr>
                    <w:rPr>
                      <w:rFonts w:ascii="Arial" w:hAnsi="Arial" w:cs="Arial"/>
                      <w:sz w:val="22"/>
                      <w:szCs w:val="22"/>
                    </w:rPr>
                  </w:pPr>
                  <w:r>
                    <w:rPr>
                      <w:rFonts w:ascii="Arial" w:hAnsi="Arial" w:cs="Arial"/>
                      <w:sz w:val="22"/>
                      <w:szCs w:val="22"/>
                    </w:rPr>
                    <w:t>1</w:t>
                  </w:r>
                </w:p>
              </w:tc>
              <w:tc>
                <w:tcPr>
                  <w:tcW w:w="2804" w:type="dxa"/>
                </w:tcPr>
                <w:p w:rsidR="002A4A65" w:rsidRPr="001553BF" w:rsidRDefault="005D7BB2" w:rsidP="00FD57C1">
                  <w:pPr>
                    <w:rPr>
                      <w:rFonts w:ascii="Arial" w:hAnsi="Arial" w:cs="Arial"/>
                      <w:sz w:val="22"/>
                      <w:szCs w:val="22"/>
                    </w:rPr>
                  </w:pPr>
                  <w:r>
                    <w:rPr>
                      <w:rFonts w:ascii="Arial" w:hAnsi="Arial" w:cs="Arial"/>
                      <w:sz w:val="22"/>
                      <w:szCs w:val="22"/>
                    </w:rPr>
                    <w:t>Variation Form</w:t>
                  </w:r>
                </w:p>
              </w:tc>
              <w:tc>
                <w:tcPr>
                  <w:tcW w:w="1074" w:type="dxa"/>
                </w:tcPr>
                <w:p w:rsidR="002A4A65" w:rsidRPr="001553BF" w:rsidRDefault="0047777E" w:rsidP="0047777E">
                  <w:pPr>
                    <w:rPr>
                      <w:rFonts w:ascii="Arial" w:hAnsi="Arial" w:cs="Arial"/>
                      <w:sz w:val="22"/>
                      <w:szCs w:val="22"/>
                    </w:rPr>
                  </w:pPr>
                  <w:r>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2</w:t>
                  </w:r>
                </w:p>
              </w:tc>
              <w:tc>
                <w:tcPr>
                  <w:tcW w:w="2804" w:type="dxa"/>
                </w:tcPr>
                <w:p w:rsidR="0047777E" w:rsidRPr="001553BF" w:rsidRDefault="0047777E" w:rsidP="00BF00D6">
                  <w:pPr>
                    <w:rPr>
                      <w:rFonts w:ascii="Arial" w:hAnsi="Arial" w:cs="Arial"/>
                      <w:sz w:val="22"/>
                      <w:szCs w:val="22"/>
                    </w:rPr>
                  </w:pPr>
                  <w:r>
                    <w:rPr>
                      <w:rFonts w:ascii="Arial" w:hAnsi="Arial" w:cs="Arial"/>
                      <w:sz w:val="22"/>
                      <w:szCs w:val="22"/>
                    </w:rPr>
                    <w:t>Risk Register</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3</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Risk Management Policy</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4</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Performance Monitoring and Management</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5</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Meeting Agenda</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6</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Contract Conditions</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7</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Audit Logs</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r>
                    <w:rPr>
                      <w:rFonts w:ascii="Arial" w:hAnsi="Arial" w:cs="Arial"/>
                      <w:sz w:val="22"/>
                      <w:szCs w:val="22"/>
                    </w:rPr>
                    <w:t>8</w:t>
                  </w:r>
                </w:p>
              </w:tc>
              <w:tc>
                <w:tcPr>
                  <w:tcW w:w="2804" w:type="dxa"/>
                </w:tcPr>
                <w:p w:rsidR="0047777E" w:rsidRDefault="0047777E" w:rsidP="00FD57C1">
                  <w:pPr>
                    <w:rPr>
                      <w:rFonts w:ascii="Arial" w:hAnsi="Arial" w:cs="Arial"/>
                      <w:sz w:val="22"/>
                      <w:szCs w:val="22"/>
                    </w:rPr>
                  </w:pPr>
                  <w:r>
                    <w:rPr>
                      <w:rFonts w:ascii="Arial" w:hAnsi="Arial" w:cs="Arial"/>
                      <w:sz w:val="22"/>
                      <w:szCs w:val="22"/>
                    </w:rPr>
                    <w:t>CM Strategy</w:t>
                  </w:r>
                </w:p>
              </w:tc>
              <w:tc>
                <w:tcPr>
                  <w:tcW w:w="1074" w:type="dxa"/>
                </w:tcPr>
                <w:p w:rsidR="0047777E" w:rsidRPr="004D2367"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9</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Contract Operations Manual</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10</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Exit Strategy</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Pr="001553BF" w:rsidRDefault="0047777E" w:rsidP="00FD57C1">
                  <w:pPr>
                    <w:rPr>
                      <w:rFonts w:ascii="Arial" w:hAnsi="Arial" w:cs="Arial"/>
                      <w:sz w:val="22"/>
                      <w:szCs w:val="22"/>
                    </w:rPr>
                  </w:pPr>
                  <w:r>
                    <w:rPr>
                      <w:rFonts w:ascii="Arial" w:hAnsi="Arial" w:cs="Arial"/>
                      <w:sz w:val="22"/>
                      <w:szCs w:val="22"/>
                    </w:rPr>
                    <w:t>11</w:t>
                  </w:r>
                </w:p>
              </w:tc>
              <w:tc>
                <w:tcPr>
                  <w:tcW w:w="2804" w:type="dxa"/>
                </w:tcPr>
                <w:p w:rsidR="0047777E" w:rsidRPr="001553BF" w:rsidRDefault="0047777E" w:rsidP="00FD57C1">
                  <w:pPr>
                    <w:rPr>
                      <w:rFonts w:ascii="Arial" w:hAnsi="Arial" w:cs="Arial"/>
                      <w:sz w:val="22"/>
                      <w:szCs w:val="22"/>
                    </w:rPr>
                  </w:pPr>
                  <w:r>
                    <w:rPr>
                      <w:rFonts w:ascii="Arial" w:hAnsi="Arial" w:cs="Arial"/>
                      <w:sz w:val="22"/>
                      <w:szCs w:val="22"/>
                    </w:rPr>
                    <w:t>Procurement Plan</w:t>
                  </w:r>
                </w:p>
              </w:tc>
              <w:tc>
                <w:tcPr>
                  <w:tcW w:w="1074" w:type="dxa"/>
                </w:tcPr>
                <w:p w:rsidR="0047777E" w:rsidRPr="001553BF" w:rsidRDefault="0047777E" w:rsidP="00FD57C1">
                  <w:pPr>
                    <w:rPr>
                      <w:rFonts w:ascii="Arial" w:hAnsi="Arial" w:cs="Arial"/>
                      <w:sz w:val="22"/>
                      <w:szCs w:val="22"/>
                    </w:rPr>
                  </w:pPr>
                  <w:r w:rsidRPr="007E3101">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r>
                    <w:rPr>
                      <w:rFonts w:ascii="Arial" w:hAnsi="Arial" w:cs="Arial"/>
                      <w:sz w:val="22"/>
                      <w:szCs w:val="22"/>
                    </w:rPr>
                    <w:t>12</w:t>
                  </w:r>
                </w:p>
              </w:tc>
              <w:tc>
                <w:tcPr>
                  <w:tcW w:w="2804" w:type="dxa"/>
                </w:tcPr>
                <w:p w:rsidR="0047777E" w:rsidRDefault="0047777E" w:rsidP="00FD57C1">
                  <w:pPr>
                    <w:rPr>
                      <w:rFonts w:ascii="Arial" w:hAnsi="Arial" w:cs="Arial"/>
                      <w:sz w:val="22"/>
                      <w:szCs w:val="22"/>
                    </w:rPr>
                  </w:pPr>
                  <w:r>
                    <w:rPr>
                      <w:rFonts w:ascii="Arial" w:hAnsi="Arial" w:cs="Arial"/>
                      <w:sz w:val="22"/>
                      <w:szCs w:val="22"/>
                    </w:rPr>
                    <w:t>Improvements and Value Checker</w:t>
                  </w:r>
                </w:p>
              </w:tc>
              <w:tc>
                <w:tcPr>
                  <w:tcW w:w="1074" w:type="dxa"/>
                </w:tcPr>
                <w:p w:rsidR="0047777E" w:rsidRPr="004D2367" w:rsidRDefault="0047777E" w:rsidP="00FD57C1">
                  <w:pPr>
                    <w:rPr>
                      <w:rFonts w:ascii="Arial" w:hAnsi="Arial" w:cs="Arial"/>
                      <w:sz w:val="22"/>
                      <w:szCs w:val="22"/>
                    </w:rPr>
                  </w:pPr>
                  <w:r w:rsidRPr="00C01BF3">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r>
                    <w:rPr>
                      <w:rFonts w:ascii="Arial" w:hAnsi="Arial" w:cs="Arial"/>
                      <w:sz w:val="22"/>
                      <w:szCs w:val="22"/>
                    </w:rPr>
                    <w:t>13</w:t>
                  </w:r>
                </w:p>
              </w:tc>
              <w:tc>
                <w:tcPr>
                  <w:tcW w:w="2804" w:type="dxa"/>
                </w:tcPr>
                <w:p w:rsidR="0047777E" w:rsidRDefault="0047777E" w:rsidP="00FD57C1">
                  <w:pPr>
                    <w:rPr>
                      <w:rFonts w:ascii="Arial" w:hAnsi="Arial" w:cs="Arial"/>
                      <w:sz w:val="22"/>
                      <w:szCs w:val="22"/>
                    </w:rPr>
                  </w:pPr>
                  <w:r>
                    <w:rPr>
                      <w:rFonts w:ascii="Arial" w:hAnsi="Arial" w:cs="Arial"/>
                      <w:sz w:val="22"/>
                      <w:szCs w:val="22"/>
                    </w:rPr>
                    <w:t>Benchmarking</w:t>
                  </w:r>
                </w:p>
              </w:tc>
              <w:tc>
                <w:tcPr>
                  <w:tcW w:w="1074" w:type="dxa"/>
                </w:tcPr>
                <w:p w:rsidR="0047777E" w:rsidRDefault="0047777E" w:rsidP="00FD57C1">
                  <w:pPr>
                    <w:rPr>
                      <w:rFonts w:ascii="Arial" w:hAnsi="Arial" w:cs="Arial"/>
                      <w:sz w:val="22"/>
                      <w:szCs w:val="22"/>
                    </w:rPr>
                  </w:pPr>
                  <w:r w:rsidRPr="00C01BF3">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r>
                    <w:rPr>
                      <w:rFonts w:ascii="Arial" w:hAnsi="Arial" w:cs="Arial"/>
                      <w:sz w:val="22"/>
                      <w:szCs w:val="22"/>
                    </w:rPr>
                    <w:t>14</w:t>
                  </w:r>
                </w:p>
              </w:tc>
              <w:tc>
                <w:tcPr>
                  <w:tcW w:w="2804" w:type="dxa"/>
                </w:tcPr>
                <w:p w:rsidR="0047777E" w:rsidRDefault="0047777E" w:rsidP="00FD57C1">
                  <w:pPr>
                    <w:rPr>
                      <w:rFonts w:ascii="Arial" w:hAnsi="Arial" w:cs="Arial"/>
                      <w:sz w:val="22"/>
                      <w:szCs w:val="22"/>
                    </w:rPr>
                  </w:pPr>
                  <w:r>
                    <w:rPr>
                      <w:rFonts w:ascii="Arial" w:hAnsi="Arial" w:cs="Arial"/>
                      <w:sz w:val="22"/>
                      <w:szCs w:val="22"/>
                    </w:rPr>
                    <w:t>Reporting log</w:t>
                  </w:r>
                </w:p>
              </w:tc>
              <w:tc>
                <w:tcPr>
                  <w:tcW w:w="1074" w:type="dxa"/>
                </w:tcPr>
                <w:p w:rsidR="0047777E" w:rsidRDefault="0047777E" w:rsidP="00FD57C1">
                  <w:pPr>
                    <w:rPr>
                      <w:rFonts w:ascii="Arial" w:hAnsi="Arial" w:cs="Arial"/>
                      <w:sz w:val="22"/>
                      <w:szCs w:val="22"/>
                    </w:rPr>
                  </w:pPr>
                  <w:r w:rsidRPr="00C01BF3">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r>
                    <w:rPr>
                      <w:rFonts w:ascii="Arial" w:hAnsi="Arial" w:cs="Arial"/>
                      <w:sz w:val="22"/>
                      <w:szCs w:val="22"/>
                    </w:rPr>
                    <w:t>15</w:t>
                  </w:r>
                </w:p>
              </w:tc>
              <w:tc>
                <w:tcPr>
                  <w:tcW w:w="2804" w:type="dxa"/>
                </w:tcPr>
                <w:p w:rsidR="0047777E" w:rsidRDefault="0047777E" w:rsidP="00FD57C1">
                  <w:pPr>
                    <w:rPr>
                      <w:rFonts w:ascii="Arial" w:hAnsi="Arial" w:cs="Arial"/>
                      <w:sz w:val="22"/>
                      <w:szCs w:val="22"/>
                    </w:rPr>
                  </w:pPr>
                  <w:r>
                    <w:rPr>
                      <w:rFonts w:ascii="Arial" w:hAnsi="Arial" w:cs="Arial"/>
                      <w:sz w:val="22"/>
                      <w:szCs w:val="22"/>
                    </w:rPr>
                    <w:t>Meeting Scheduler</w:t>
                  </w:r>
                </w:p>
              </w:tc>
              <w:tc>
                <w:tcPr>
                  <w:tcW w:w="1074" w:type="dxa"/>
                </w:tcPr>
                <w:p w:rsidR="0047777E" w:rsidRPr="004D2367" w:rsidRDefault="0047777E" w:rsidP="00FD57C1">
                  <w:pPr>
                    <w:rPr>
                      <w:rFonts w:ascii="Arial" w:hAnsi="Arial" w:cs="Arial"/>
                      <w:sz w:val="22"/>
                      <w:szCs w:val="22"/>
                    </w:rPr>
                  </w:pPr>
                  <w:r w:rsidRPr="00C01BF3">
                    <w:rPr>
                      <w:rFonts w:ascii="Arial" w:hAnsi="Arial" w:cs="Arial"/>
                      <w:sz w:val="22"/>
                      <w:szCs w:val="22"/>
                    </w:rPr>
                    <w:t>51</w:t>
                  </w:r>
                </w:p>
              </w:tc>
            </w:tr>
            <w:tr w:rsidR="0047777E" w:rsidRPr="001553BF" w:rsidTr="002A4A65">
              <w:tc>
                <w:tcPr>
                  <w:tcW w:w="1097" w:type="dxa"/>
                </w:tcPr>
                <w:p w:rsidR="0047777E" w:rsidRPr="001553BF" w:rsidRDefault="0047777E" w:rsidP="00FD57C1">
                  <w:pPr>
                    <w:rPr>
                      <w:rFonts w:ascii="Arial" w:hAnsi="Arial" w:cs="Arial"/>
                      <w:sz w:val="22"/>
                      <w:szCs w:val="22"/>
                    </w:rPr>
                  </w:pPr>
                  <w:r>
                    <w:rPr>
                      <w:rFonts w:ascii="Arial" w:hAnsi="Arial" w:cs="Arial"/>
                      <w:sz w:val="22"/>
                      <w:szCs w:val="22"/>
                    </w:rPr>
                    <w:t>Contact</w:t>
                  </w:r>
                </w:p>
              </w:tc>
              <w:tc>
                <w:tcPr>
                  <w:tcW w:w="2590" w:type="dxa"/>
                </w:tcPr>
                <w:p w:rsidR="0047777E" w:rsidRPr="001553BF" w:rsidRDefault="0047777E" w:rsidP="00FD57C1">
                  <w:pPr>
                    <w:rPr>
                      <w:rFonts w:ascii="Arial" w:hAnsi="Arial" w:cs="Arial"/>
                      <w:sz w:val="22"/>
                      <w:szCs w:val="22"/>
                    </w:rPr>
                  </w:pPr>
                </w:p>
              </w:tc>
              <w:tc>
                <w:tcPr>
                  <w:tcW w:w="992" w:type="dxa"/>
                </w:tcPr>
                <w:p w:rsidR="0047777E" w:rsidRDefault="0047777E" w:rsidP="00FD57C1">
                  <w:pPr>
                    <w:rPr>
                      <w:rFonts w:ascii="Arial" w:hAnsi="Arial" w:cs="Arial"/>
                      <w:sz w:val="22"/>
                      <w:szCs w:val="22"/>
                    </w:rPr>
                  </w:pPr>
                </w:p>
              </w:tc>
              <w:tc>
                <w:tcPr>
                  <w:tcW w:w="2804" w:type="dxa"/>
                </w:tcPr>
                <w:p w:rsidR="0047777E" w:rsidRDefault="0047777E" w:rsidP="00FD57C1">
                  <w:pPr>
                    <w:rPr>
                      <w:rFonts w:ascii="Arial" w:hAnsi="Arial" w:cs="Arial"/>
                      <w:sz w:val="22"/>
                      <w:szCs w:val="22"/>
                    </w:rPr>
                  </w:pPr>
                </w:p>
              </w:tc>
              <w:tc>
                <w:tcPr>
                  <w:tcW w:w="1074" w:type="dxa"/>
                </w:tcPr>
                <w:p w:rsidR="0047777E" w:rsidRPr="001553BF" w:rsidRDefault="0047777E" w:rsidP="003260F3">
                  <w:pPr>
                    <w:rPr>
                      <w:rFonts w:ascii="Arial" w:hAnsi="Arial" w:cs="Arial"/>
                      <w:sz w:val="22"/>
                      <w:szCs w:val="22"/>
                    </w:rPr>
                  </w:pPr>
                  <w:r w:rsidRPr="00C01BF3">
                    <w:rPr>
                      <w:rFonts w:ascii="Arial" w:hAnsi="Arial" w:cs="Arial"/>
                      <w:sz w:val="22"/>
                      <w:szCs w:val="22"/>
                    </w:rPr>
                    <w:t>51</w:t>
                  </w:r>
                </w:p>
              </w:tc>
            </w:tr>
          </w:tbl>
          <w:p w:rsidR="00122C08" w:rsidRDefault="00122C08" w:rsidP="00B02FEB">
            <w:pPr>
              <w:ind w:right="-59"/>
              <w:rPr>
                <w:rFonts w:ascii="Arial" w:hAnsi="Arial"/>
                <w:color w:val="000000"/>
                <w:sz w:val="28"/>
                <w:szCs w:val="28"/>
              </w:rPr>
            </w:pPr>
          </w:p>
        </w:tc>
      </w:tr>
    </w:tbl>
    <w:p w:rsidR="00122C08" w:rsidRDefault="00122C08" w:rsidP="00B02FEB">
      <w:pPr>
        <w:ind w:right="-59"/>
        <w:rPr>
          <w:rFonts w:ascii="Arial" w:hAnsi="Arial"/>
          <w:color w:val="000000"/>
          <w:sz w:val="28"/>
          <w:szCs w:val="28"/>
        </w:rPr>
      </w:pPr>
    </w:p>
    <w:p w:rsidR="00122C08" w:rsidRDefault="00122C08">
      <w:pPr>
        <w:rPr>
          <w:rFonts w:ascii="Arial" w:hAnsi="Arial"/>
          <w:color w:val="000000"/>
          <w:sz w:val="28"/>
          <w:szCs w:val="28"/>
        </w:rPr>
      </w:pPr>
    </w:p>
    <w:p w:rsidR="00122C08" w:rsidRDefault="00122C08">
      <w:pPr>
        <w:rPr>
          <w:rFonts w:ascii="Arial" w:hAnsi="Arial"/>
          <w:color w:val="000000"/>
          <w:sz w:val="28"/>
          <w:szCs w:val="28"/>
        </w:rPr>
      </w:pPr>
    </w:p>
    <w:p w:rsidR="00122C08" w:rsidRDefault="00122C08">
      <w:pPr>
        <w:rPr>
          <w:rFonts w:ascii="Arial" w:hAnsi="Arial"/>
          <w:color w:val="000000"/>
          <w:sz w:val="28"/>
          <w:szCs w:val="28"/>
        </w:rPr>
      </w:pPr>
      <w:r>
        <w:rPr>
          <w:rFonts w:ascii="Arial" w:hAnsi="Arial"/>
          <w:color w:val="000000"/>
          <w:sz w:val="28"/>
          <w:szCs w:val="28"/>
        </w:rPr>
        <w:br w:type="page"/>
      </w:r>
    </w:p>
    <w:p w:rsidR="00122C08" w:rsidRDefault="00122C08" w:rsidP="00B02FEB">
      <w:pPr>
        <w:ind w:right="-59"/>
        <w:rPr>
          <w:rFonts w:ascii="Arial" w:hAnsi="Arial"/>
          <w:color w:val="000000"/>
          <w:sz w:val="28"/>
          <w:szCs w:val="28"/>
        </w:rPr>
      </w:pPr>
    </w:p>
    <w:tbl>
      <w:tblPr>
        <w:tblStyle w:val="TableGrid"/>
        <w:tblW w:w="0" w:type="auto"/>
        <w:tblLook w:val="04A0" w:firstRow="1" w:lastRow="0" w:firstColumn="1" w:lastColumn="0" w:noHBand="0" w:noVBand="1"/>
      </w:tblPr>
      <w:tblGrid>
        <w:gridCol w:w="9240"/>
      </w:tblGrid>
      <w:tr w:rsidR="00122C08" w:rsidTr="00001A36">
        <w:trPr>
          <w:trHeight w:val="9083"/>
        </w:trPr>
        <w:tc>
          <w:tcPr>
            <w:tcW w:w="9240" w:type="dxa"/>
          </w:tcPr>
          <w:p w:rsidR="00122C08" w:rsidRDefault="00122C08" w:rsidP="00B02FEB">
            <w:pPr>
              <w:ind w:right="-59"/>
              <w:rPr>
                <w:rFonts w:ascii="Arial" w:hAnsi="Arial"/>
                <w:color w:val="000000"/>
                <w:sz w:val="28"/>
                <w:szCs w:val="28"/>
              </w:rPr>
            </w:pPr>
          </w:p>
          <w:p w:rsidR="00122C08" w:rsidRDefault="00B82073" w:rsidP="00B02FEB">
            <w:pPr>
              <w:ind w:right="-59"/>
              <w:rPr>
                <w:rFonts w:ascii="Arial" w:hAnsi="Arial"/>
                <w:color w:val="000000"/>
                <w:sz w:val="28"/>
                <w:szCs w:val="28"/>
              </w:rPr>
            </w:pPr>
            <w:r>
              <w:rPr>
                <w:rFonts w:ascii="Arial" w:hAnsi="Arial"/>
                <w:color w:val="000000"/>
                <w:sz w:val="28"/>
                <w:szCs w:val="28"/>
              </w:rPr>
              <w:t>Glossary:</w:t>
            </w:r>
          </w:p>
          <w:p w:rsidR="00122C08" w:rsidRDefault="00122C08" w:rsidP="00B02FEB">
            <w:pPr>
              <w:ind w:right="-59"/>
              <w:rPr>
                <w:rFonts w:ascii="Arial" w:hAnsi="Arial"/>
                <w:color w:val="000000"/>
                <w:sz w:val="28"/>
                <w:szCs w:val="28"/>
              </w:rPr>
            </w:pPr>
          </w:p>
          <w:tbl>
            <w:tblPr>
              <w:tblStyle w:val="TableGrid"/>
              <w:tblW w:w="0" w:type="auto"/>
              <w:tblLook w:val="04A0" w:firstRow="1" w:lastRow="0" w:firstColumn="1" w:lastColumn="0" w:noHBand="0" w:noVBand="1"/>
            </w:tblPr>
            <w:tblGrid>
              <w:gridCol w:w="1696"/>
              <w:gridCol w:w="7313"/>
            </w:tblGrid>
            <w:tr w:rsidR="00122C08" w:rsidRPr="00122C08" w:rsidTr="00122C08">
              <w:tc>
                <w:tcPr>
                  <w:tcW w:w="1696" w:type="dxa"/>
                </w:tcPr>
                <w:p w:rsidR="00122C08" w:rsidRPr="00122C08" w:rsidRDefault="000811DE" w:rsidP="00B02FEB">
                  <w:pPr>
                    <w:ind w:right="-59"/>
                    <w:rPr>
                      <w:rFonts w:ascii="Arial" w:hAnsi="Arial"/>
                      <w:color w:val="000000"/>
                      <w:sz w:val="22"/>
                      <w:szCs w:val="22"/>
                    </w:rPr>
                  </w:pPr>
                  <w:r>
                    <w:rPr>
                      <w:rFonts w:ascii="Arial" w:hAnsi="Arial"/>
                      <w:color w:val="000000"/>
                      <w:sz w:val="22"/>
                      <w:szCs w:val="22"/>
                    </w:rPr>
                    <w:t>Title</w:t>
                  </w:r>
                </w:p>
              </w:tc>
              <w:tc>
                <w:tcPr>
                  <w:tcW w:w="7313" w:type="dxa"/>
                </w:tcPr>
                <w:p w:rsidR="00122C08" w:rsidRPr="00122C08" w:rsidRDefault="000811DE" w:rsidP="000811DE">
                  <w:pPr>
                    <w:ind w:right="-59"/>
                    <w:rPr>
                      <w:rFonts w:ascii="Arial" w:hAnsi="Arial"/>
                      <w:color w:val="000000"/>
                      <w:sz w:val="22"/>
                      <w:szCs w:val="22"/>
                    </w:rPr>
                  </w:pPr>
                  <w:r>
                    <w:rPr>
                      <w:rFonts w:ascii="Arial" w:hAnsi="Arial"/>
                      <w:color w:val="000000"/>
                      <w:sz w:val="22"/>
                      <w:szCs w:val="22"/>
                    </w:rPr>
                    <w:t>Description</w:t>
                  </w:r>
                </w:p>
              </w:tc>
            </w:tr>
            <w:tr w:rsidR="00122C08" w:rsidRPr="00122C08" w:rsidTr="00122C08">
              <w:tc>
                <w:tcPr>
                  <w:tcW w:w="1696" w:type="dxa"/>
                </w:tcPr>
                <w:p w:rsidR="00122C08" w:rsidRPr="00122C08" w:rsidRDefault="00192BFF" w:rsidP="00B02FEB">
                  <w:pPr>
                    <w:ind w:right="-59"/>
                    <w:rPr>
                      <w:rFonts w:ascii="Arial" w:hAnsi="Arial"/>
                      <w:color w:val="000000"/>
                      <w:sz w:val="22"/>
                      <w:szCs w:val="22"/>
                    </w:rPr>
                  </w:pPr>
                  <w:r>
                    <w:rPr>
                      <w:rFonts w:ascii="Arial" w:hAnsi="Arial"/>
                      <w:color w:val="000000"/>
                      <w:sz w:val="22"/>
                      <w:szCs w:val="22"/>
                    </w:rPr>
                    <w:t>Commissioning</w:t>
                  </w:r>
                </w:p>
              </w:tc>
              <w:tc>
                <w:tcPr>
                  <w:tcW w:w="7313" w:type="dxa"/>
                </w:tcPr>
                <w:p w:rsidR="00122C08" w:rsidRPr="00192BFF" w:rsidRDefault="00192BFF" w:rsidP="00192BFF">
                  <w:pPr>
                    <w:ind w:right="-59"/>
                    <w:rPr>
                      <w:rFonts w:ascii="Arial" w:hAnsi="Arial"/>
                      <w:color w:val="000000"/>
                      <w:sz w:val="22"/>
                      <w:szCs w:val="22"/>
                    </w:rPr>
                  </w:pPr>
                  <w:r w:rsidRPr="00192BFF">
                    <w:rPr>
                      <w:rFonts w:ascii="Arial" w:eastAsia="Times" w:hAnsi="Arial" w:cs="Arial"/>
                      <w:iCs/>
                      <w:color w:val="000000"/>
                      <w:sz w:val="22"/>
                      <w:szCs w:val="22"/>
                      <w:lang w:eastAsia="en-GB"/>
                    </w:rPr>
                    <w:t>Commissioning is the process of specifying, securing and monitoring services to meet people’s needs at a strategic level.</w:t>
                  </w:r>
                  <w:r>
                    <w:rPr>
                      <w:rFonts w:ascii="Arial" w:eastAsia="Times" w:hAnsi="Arial" w:cs="Arial"/>
                      <w:iCs/>
                      <w:color w:val="000000"/>
                      <w:sz w:val="22"/>
                      <w:szCs w:val="22"/>
                      <w:lang w:eastAsia="en-GB"/>
                    </w:rPr>
                    <w:t xml:space="preserve"> (NAO)</w:t>
                  </w:r>
                </w:p>
              </w:tc>
            </w:tr>
            <w:tr w:rsidR="00122C08" w:rsidRPr="00122C08" w:rsidTr="00122C08">
              <w:tc>
                <w:tcPr>
                  <w:tcW w:w="1696" w:type="dxa"/>
                </w:tcPr>
                <w:p w:rsidR="00122C08" w:rsidRPr="00122C08" w:rsidRDefault="00192BFF" w:rsidP="00B02FEB">
                  <w:pPr>
                    <w:ind w:right="-59"/>
                    <w:rPr>
                      <w:rFonts w:ascii="Arial" w:hAnsi="Arial"/>
                      <w:color w:val="000000"/>
                      <w:sz w:val="22"/>
                      <w:szCs w:val="22"/>
                    </w:rPr>
                  </w:pPr>
                  <w:r>
                    <w:rPr>
                      <w:rFonts w:ascii="Arial" w:hAnsi="Arial"/>
                      <w:color w:val="000000"/>
                      <w:sz w:val="22"/>
                      <w:szCs w:val="22"/>
                    </w:rPr>
                    <w:t>Procurement</w:t>
                  </w:r>
                </w:p>
              </w:tc>
              <w:tc>
                <w:tcPr>
                  <w:tcW w:w="7313" w:type="dxa"/>
                </w:tcPr>
                <w:p w:rsidR="00122C08" w:rsidRPr="00122C08" w:rsidRDefault="00192BFF" w:rsidP="00B02FEB">
                  <w:pPr>
                    <w:ind w:right="-59"/>
                    <w:rPr>
                      <w:rFonts w:ascii="Arial" w:hAnsi="Arial"/>
                      <w:color w:val="000000"/>
                      <w:sz w:val="22"/>
                      <w:szCs w:val="22"/>
                    </w:rPr>
                  </w:pPr>
                  <w:r>
                    <w:rPr>
                      <w:rFonts w:ascii="Arial" w:hAnsi="Arial"/>
                      <w:color w:val="000000"/>
                      <w:sz w:val="22"/>
                      <w:szCs w:val="22"/>
                    </w:rPr>
                    <w:t>The act</w:t>
                  </w:r>
                  <w:r w:rsidR="009F12A0">
                    <w:rPr>
                      <w:rFonts w:ascii="Arial" w:hAnsi="Arial"/>
                      <w:color w:val="000000"/>
                      <w:sz w:val="22"/>
                      <w:szCs w:val="22"/>
                    </w:rPr>
                    <w:t xml:space="preserve"> of obtaining or buying goods and services from preparation to receipt and payment</w:t>
                  </w:r>
                  <w:r w:rsidR="00B82073">
                    <w:rPr>
                      <w:rFonts w:ascii="Arial" w:hAnsi="Arial"/>
                      <w:color w:val="000000"/>
                      <w:sz w:val="22"/>
                      <w:szCs w:val="22"/>
                    </w:rPr>
                    <w:t>.</w:t>
                  </w:r>
                </w:p>
              </w:tc>
            </w:tr>
            <w:tr w:rsidR="00122C08" w:rsidRPr="00122C08" w:rsidTr="00122C08">
              <w:tc>
                <w:tcPr>
                  <w:tcW w:w="1696" w:type="dxa"/>
                </w:tcPr>
                <w:p w:rsidR="00122C08" w:rsidRPr="00122C08" w:rsidRDefault="00B82073" w:rsidP="00B02FEB">
                  <w:pPr>
                    <w:ind w:right="-59"/>
                    <w:rPr>
                      <w:rFonts w:ascii="Arial" w:hAnsi="Arial"/>
                      <w:color w:val="000000"/>
                      <w:sz w:val="22"/>
                      <w:szCs w:val="22"/>
                    </w:rPr>
                  </w:pPr>
                  <w:r>
                    <w:rPr>
                      <w:rFonts w:ascii="Arial" w:hAnsi="Arial"/>
                      <w:color w:val="000000"/>
                      <w:sz w:val="22"/>
                      <w:szCs w:val="22"/>
                    </w:rPr>
                    <w:t>Supplier</w:t>
                  </w:r>
                </w:p>
              </w:tc>
              <w:tc>
                <w:tcPr>
                  <w:tcW w:w="7313" w:type="dxa"/>
                </w:tcPr>
                <w:p w:rsidR="00122C08" w:rsidRPr="00122C08" w:rsidRDefault="00240B00" w:rsidP="00BF0EF4">
                  <w:pPr>
                    <w:ind w:right="-59"/>
                    <w:rPr>
                      <w:rFonts w:ascii="Arial" w:hAnsi="Arial"/>
                      <w:color w:val="000000"/>
                      <w:sz w:val="22"/>
                      <w:szCs w:val="22"/>
                    </w:rPr>
                  </w:pPr>
                  <w:r>
                    <w:rPr>
                      <w:rFonts w:ascii="Arial" w:hAnsi="Arial"/>
                      <w:color w:val="000000"/>
                      <w:sz w:val="22"/>
                      <w:szCs w:val="22"/>
                    </w:rPr>
                    <w:t>Organisation</w:t>
                  </w:r>
                  <w:r w:rsidR="00B82073">
                    <w:rPr>
                      <w:rFonts w:ascii="Arial" w:hAnsi="Arial"/>
                      <w:color w:val="000000"/>
                      <w:sz w:val="22"/>
                      <w:szCs w:val="22"/>
                    </w:rPr>
                    <w:t xml:space="preserve"> contractually engaged to </w:t>
                  </w:r>
                  <w:r>
                    <w:rPr>
                      <w:rFonts w:ascii="Arial" w:hAnsi="Arial"/>
                      <w:color w:val="000000"/>
                      <w:sz w:val="22"/>
                      <w:szCs w:val="22"/>
                    </w:rPr>
                    <w:t>deliver Goods</w:t>
                  </w:r>
                  <w:r w:rsidR="00B82073">
                    <w:rPr>
                      <w:rFonts w:ascii="Arial" w:hAnsi="Arial"/>
                      <w:color w:val="000000"/>
                      <w:sz w:val="22"/>
                      <w:szCs w:val="22"/>
                    </w:rPr>
                    <w:t>, Services</w:t>
                  </w:r>
                  <w:r w:rsidR="00BF0EF4">
                    <w:rPr>
                      <w:rFonts w:ascii="Arial" w:hAnsi="Arial"/>
                      <w:color w:val="000000"/>
                      <w:sz w:val="22"/>
                      <w:szCs w:val="22"/>
                    </w:rPr>
                    <w:t>, U</w:t>
                  </w:r>
                  <w:r w:rsidR="00B82073">
                    <w:rPr>
                      <w:rFonts w:ascii="Arial" w:hAnsi="Arial"/>
                      <w:color w:val="000000"/>
                      <w:sz w:val="22"/>
                      <w:szCs w:val="22"/>
                    </w:rPr>
                    <w:t>tilities</w:t>
                  </w:r>
                  <w:r w:rsidR="00BF0EF4">
                    <w:rPr>
                      <w:rFonts w:ascii="Arial" w:hAnsi="Arial"/>
                      <w:color w:val="000000"/>
                      <w:sz w:val="22"/>
                      <w:szCs w:val="22"/>
                    </w:rPr>
                    <w:t xml:space="preserve"> or Works</w:t>
                  </w:r>
                  <w:r w:rsidR="00B82073">
                    <w:rPr>
                      <w:rFonts w:ascii="Arial" w:hAnsi="Arial"/>
                      <w:color w:val="000000"/>
                      <w:sz w:val="22"/>
                      <w:szCs w:val="22"/>
                    </w:rPr>
                    <w:t xml:space="preserve"> to deliver the Requirement.</w:t>
                  </w:r>
                </w:p>
              </w:tc>
            </w:tr>
            <w:tr w:rsidR="00122C08" w:rsidRPr="00122C08" w:rsidTr="00122C08">
              <w:tc>
                <w:tcPr>
                  <w:tcW w:w="1696" w:type="dxa"/>
                </w:tcPr>
                <w:p w:rsidR="00122C08" w:rsidRPr="00122C08" w:rsidRDefault="00B82073" w:rsidP="00B02FEB">
                  <w:pPr>
                    <w:ind w:right="-59"/>
                    <w:rPr>
                      <w:rFonts w:ascii="Arial" w:hAnsi="Arial"/>
                      <w:color w:val="000000"/>
                      <w:sz w:val="22"/>
                      <w:szCs w:val="22"/>
                    </w:rPr>
                  </w:pPr>
                  <w:r>
                    <w:rPr>
                      <w:rFonts w:ascii="Arial" w:hAnsi="Arial"/>
                      <w:color w:val="000000"/>
                      <w:sz w:val="22"/>
                      <w:szCs w:val="22"/>
                    </w:rPr>
                    <w:t>Solution</w:t>
                  </w:r>
                </w:p>
              </w:tc>
              <w:tc>
                <w:tcPr>
                  <w:tcW w:w="7313" w:type="dxa"/>
                </w:tcPr>
                <w:p w:rsidR="00122C08" w:rsidRPr="00122C08" w:rsidRDefault="00B82073" w:rsidP="00B02FEB">
                  <w:pPr>
                    <w:ind w:right="-59"/>
                    <w:rPr>
                      <w:rFonts w:ascii="Arial" w:hAnsi="Arial"/>
                      <w:color w:val="000000"/>
                      <w:sz w:val="22"/>
                      <w:szCs w:val="22"/>
                    </w:rPr>
                  </w:pPr>
                  <w:r>
                    <w:rPr>
                      <w:rFonts w:ascii="Arial" w:hAnsi="Arial"/>
                      <w:color w:val="000000"/>
                      <w:sz w:val="22"/>
                      <w:szCs w:val="22"/>
                    </w:rPr>
                    <w:t>The method used to fulfil the requirement.</w:t>
                  </w:r>
                </w:p>
              </w:tc>
            </w:tr>
            <w:tr w:rsidR="00122C08" w:rsidRPr="00122C08" w:rsidTr="00122C08">
              <w:tc>
                <w:tcPr>
                  <w:tcW w:w="1696" w:type="dxa"/>
                </w:tcPr>
                <w:p w:rsidR="00122C08" w:rsidRPr="00122C08" w:rsidRDefault="00B82073" w:rsidP="00B82073">
                  <w:pPr>
                    <w:ind w:right="-59"/>
                    <w:rPr>
                      <w:rFonts w:ascii="Arial" w:hAnsi="Arial"/>
                      <w:color w:val="000000"/>
                      <w:sz w:val="22"/>
                      <w:szCs w:val="22"/>
                    </w:rPr>
                  </w:pPr>
                  <w:r>
                    <w:rPr>
                      <w:rFonts w:ascii="Arial" w:hAnsi="Arial"/>
                      <w:color w:val="000000"/>
                      <w:sz w:val="22"/>
                      <w:szCs w:val="22"/>
                    </w:rPr>
                    <w:t>Specification</w:t>
                  </w:r>
                </w:p>
              </w:tc>
              <w:tc>
                <w:tcPr>
                  <w:tcW w:w="7313" w:type="dxa"/>
                </w:tcPr>
                <w:p w:rsidR="00122C08" w:rsidRPr="00122C08" w:rsidRDefault="00B82073" w:rsidP="00BF0EF4">
                  <w:pPr>
                    <w:ind w:right="-59"/>
                    <w:rPr>
                      <w:rFonts w:ascii="Arial" w:hAnsi="Arial"/>
                      <w:color w:val="000000"/>
                      <w:sz w:val="22"/>
                      <w:szCs w:val="22"/>
                    </w:rPr>
                  </w:pPr>
                  <w:r>
                    <w:rPr>
                      <w:rFonts w:ascii="Arial" w:hAnsi="Arial"/>
                      <w:color w:val="000000"/>
                      <w:sz w:val="22"/>
                      <w:szCs w:val="22"/>
                    </w:rPr>
                    <w:t xml:space="preserve">The standards, Quality, Quantity and type required to meet defined Goods, </w:t>
                  </w:r>
                  <w:r w:rsidR="00E810FD">
                    <w:rPr>
                      <w:rFonts w:ascii="Arial" w:hAnsi="Arial"/>
                      <w:color w:val="000000"/>
                      <w:sz w:val="22"/>
                      <w:szCs w:val="22"/>
                    </w:rPr>
                    <w:t>Services, Utilities</w:t>
                  </w:r>
                  <w:r w:rsidR="00BF0EF4">
                    <w:rPr>
                      <w:rFonts w:ascii="Arial" w:hAnsi="Arial"/>
                      <w:color w:val="000000"/>
                      <w:sz w:val="22"/>
                      <w:szCs w:val="22"/>
                    </w:rPr>
                    <w:t xml:space="preserve"> or Works</w:t>
                  </w:r>
                  <w:r>
                    <w:rPr>
                      <w:rFonts w:ascii="Arial" w:hAnsi="Arial"/>
                      <w:color w:val="000000"/>
                      <w:sz w:val="22"/>
                      <w:szCs w:val="22"/>
                    </w:rPr>
                    <w:t>.</w:t>
                  </w:r>
                </w:p>
              </w:tc>
            </w:tr>
            <w:tr w:rsidR="00122C08" w:rsidRPr="00122C08" w:rsidTr="00122C08">
              <w:tc>
                <w:tcPr>
                  <w:tcW w:w="1696" w:type="dxa"/>
                </w:tcPr>
                <w:p w:rsidR="00122C08" w:rsidRPr="00122C08" w:rsidRDefault="00B82073" w:rsidP="00B02FEB">
                  <w:pPr>
                    <w:ind w:right="-59"/>
                    <w:rPr>
                      <w:rFonts w:ascii="Arial" w:hAnsi="Arial"/>
                      <w:color w:val="000000"/>
                      <w:sz w:val="22"/>
                      <w:szCs w:val="22"/>
                    </w:rPr>
                  </w:pPr>
                  <w:r>
                    <w:rPr>
                      <w:rFonts w:ascii="Arial" w:hAnsi="Arial"/>
                      <w:color w:val="000000"/>
                      <w:sz w:val="22"/>
                      <w:szCs w:val="22"/>
                    </w:rPr>
                    <w:t>Outcomes</w:t>
                  </w:r>
                </w:p>
              </w:tc>
              <w:tc>
                <w:tcPr>
                  <w:tcW w:w="7313" w:type="dxa"/>
                </w:tcPr>
                <w:p w:rsidR="00122C08" w:rsidRPr="00122C08" w:rsidRDefault="00B82073" w:rsidP="00B02FEB">
                  <w:pPr>
                    <w:ind w:right="-59"/>
                    <w:rPr>
                      <w:rFonts w:ascii="Arial" w:hAnsi="Arial"/>
                      <w:color w:val="000000"/>
                      <w:sz w:val="22"/>
                      <w:szCs w:val="22"/>
                    </w:rPr>
                  </w:pPr>
                  <w:r>
                    <w:rPr>
                      <w:rFonts w:ascii="Arial" w:hAnsi="Arial"/>
                      <w:color w:val="000000"/>
                      <w:sz w:val="22"/>
                      <w:szCs w:val="22"/>
                    </w:rPr>
                    <w:t>The outcome is the general strategic target to be fulfilled by the Requirement</w:t>
                  </w:r>
                </w:p>
              </w:tc>
            </w:tr>
            <w:tr w:rsidR="00122C08" w:rsidRPr="00122C08" w:rsidTr="00122C08">
              <w:tc>
                <w:tcPr>
                  <w:tcW w:w="1696" w:type="dxa"/>
                </w:tcPr>
                <w:p w:rsidR="00122C08" w:rsidRPr="00122C08" w:rsidRDefault="00001A36" w:rsidP="00B02FEB">
                  <w:pPr>
                    <w:ind w:right="-59"/>
                    <w:rPr>
                      <w:rFonts w:ascii="Arial" w:hAnsi="Arial"/>
                      <w:color w:val="000000"/>
                      <w:sz w:val="22"/>
                      <w:szCs w:val="22"/>
                    </w:rPr>
                  </w:pPr>
                  <w:r>
                    <w:rPr>
                      <w:rFonts w:ascii="Arial" w:hAnsi="Arial"/>
                      <w:color w:val="000000"/>
                      <w:sz w:val="22"/>
                      <w:szCs w:val="22"/>
                    </w:rPr>
                    <w:t>Output</w:t>
                  </w:r>
                </w:p>
              </w:tc>
              <w:tc>
                <w:tcPr>
                  <w:tcW w:w="7313" w:type="dxa"/>
                </w:tcPr>
                <w:p w:rsidR="00122C08" w:rsidRPr="00122C08" w:rsidRDefault="00001A36" w:rsidP="00B02FEB">
                  <w:pPr>
                    <w:ind w:right="-59"/>
                    <w:rPr>
                      <w:rFonts w:ascii="Arial" w:hAnsi="Arial"/>
                      <w:color w:val="000000"/>
                      <w:sz w:val="22"/>
                      <w:szCs w:val="22"/>
                    </w:rPr>
                  </w:pPr>
                  <w:r>
                    <w:rPr>
                      <w:rFonts w:ascii="Arial" w:hAnsi="Arial"/>
                      <w:color w:val="000000"/>
                      <w:sz w:val="22"/>
                      <w:szCs w:val="22"/>
                    </w:rPr>
                    <w:t>A specific measurable target relating to the objectives of the Contract</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Objectives</w:t>
                  </w:r>
                </w:p>
              </w:tc>
              <w:tc>
                <w:tcPr>
                  <w:tcW w:w="7313" w:type="dxa"/>
                </w:tcPr>
                <w:p w:rsidR="00001A36" w:rsidRDefault="00001A36" w:rsidP="00B02FEB">
                  <w:pPr>
                    <w:ind w:right="-59"/>
                    <w:rPr>
                      <w:rFonts w:ascii="Arial" w:hAnsi="Arial"/>
                      <w:color w:val="000000"/>
                      <w:sz w:val="22"/>
                      <w:szCs w:val="22"/>
                    </w:rPr>
                  </w:pPr>
                  <w:r>
                    <w:rPr>
                      <w:rFonts w:ascii="Arial" w:hAnsi="Arial"/>
                      <w:color w:val="000000"/>
                      <w:sz w:val="22"/>
                      <w:szCs w:val="22"/>
                    </w:rPr>
                    <w:t xml:space="preserve">Short term outcomes </w:t>
                  </w:r>
                  <w:r w:rsidR="00240B00">
                    <w:rPr>
                      <w:rFonts w:ascii="Arial" w:hAnsi="Arial"/>
                      <w:color w:val="000000"/>
                      <w:sz w:val="22"/>
                      <w:szCs w:val="22"/>
                    </w:rPr>
                    <w:t>specifically</w:t>
                  </w:r>
                  <w:r>
                    <w:rPr>
                      <w:rFonts w:ascii="Arial" w:hAnsi="Arial"/>
                      <w:color w:val="000000"/>
                      <w:sz w:val="22"/>
                      <w:szCs w:val="22"/>
                    </w:rPr>
                    <w:t xml:space="preserve"> related to the Requirement.</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Project</w:t>
                  </w:r>
                </w:p>
              </w:tc>
              <w:tc>
                <w:tcPr>
                  <w:tcW w:w="7313" w:type="dxa"/>
                </w:tcPr>
                <w:p w:rsidR="00001A36" w:rsidRDefault="00001A36" w:rsidP="00B02FEB">
                  <w:pPr>
                    <w:ind w:right="-59"/>
                    <w:rPr>
                      <w:rFonts w:ascii="Arial" w:hAnsi="Arial"/>
                      <w:color w:val="000000"/>
                      <w:sz w:val="22"/>
                      <w:szCs w:val="22"/>
                    </w:rPr>
                  </w:pPr>
                  <w:r>
                    <w:rPr>
                      <w:rFonts w:ascii="Arial" w:hAnsi="Arial"/>
                      <w:color w:val="000000"/>
                      <w:sz w:val="22"/>
                      <w:szCs w:val="22"/>
                    </w:rPr>
                    <w:t>A structured approach to delivering a number of requirements</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Need</w:t>
                  </w:r>
                </w:p>
              </w:tc>
              <w:tc>
                <w:tcPr>
                  <w:tcW w:w="7313" w:type="dxa"/>
                </w:tcPr>
                <w:p w:rsidR="00001A36" w:rsidRDefault="00001A36" w:rsidP="00B02FEB">
                  <w:pPr>
                    <w:ind w:right="-59"/>
                    <w:rPr>
                      <w:rFonts w:ascii="Arial" w:hAnsi="Arial"/>
                      <w:color w:val="000000"/>
                      <w:sz w:val="22"/>
                      <w:szCs w:val="22"/>
                    </w:rPr>
                  </w:pPr>
                  <w:r>
                    <w:rPr>
                      <w:rFonts w:ascii="Arial" w:hAnsi="Arial"/>
                      <w:color w:val="000000"/>
                      <w:sz w:val="22"/>
                      <w:szCs w:val="22"/>
                    </w:rPr>
                    <w:t>The Requirement</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Contract Manager</w:t>
                  </w:r>
                </w:p>
              </w:tc>
              <w:tc>
                <w:tcPr>
                  <w:tcW w:w="7313" w:type="dxa"/>
                </w:tcPr>
                <w:p w:rsidR="00001A36" w:rsidRDefault="00001A36" w:rsidP="00B02FEB">
                  <w:pPr>
                    <w:ind w:right="-59"/>
                    <w:rPr>
                      <w:rFonts w:ascii="Arial" w:hAnsi="Arial"/>
                      <w:color w:val="000000"/>
                      <w:sz w:val="22"/>
                      <w:szCs w:val="22"/>
                    </w:rPr>
                  </w:pPr>
                  <w:r>
                    <w:rPr>
                      <w:rFonts w:ascii="Arial" w:hAnsi="Arial"/>
                      <w:color w:val="000000"/>
                      <w:sz w:val="22"/>
                      <w:szCs w:val="22"/>
                    </w:rPr>
                    <w:t>Staff member given the responsibility and accountability for the management of the Contract.</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CM Principles</w:t>
                  </w:r>
                </w:p>
              </w:tc>
              <w:tc>
                <w:tcPr>
                  <w:tcW w:w="7313" w:type="dxa"/>
                </w:tcPr>
                <w:p w:rsidR="00001A36" w:rsidRDefault="00001A36" w:rsidP="00001A36">
                  <w:pPr>
                    <w:ind w:right="-59"/>
                    <w:rPr>
                      <w:rFonts w:ascii="Arial" w:hAnsi="Arial"/>
                      <w:color w:val="000000"/>
                      <w:sz w:val="22"/>
                      <w:szCs w:val="22"/>
                    </w:rPr>
                  </w:pPr>
                  <w:r>
                    <w:rPr>
                      <w:rFonts w:ascii="Arial" w:hAnsi="Arial"/>
                      <w:color w:val="000000"/>
                      <w:sz w:val="22"/>
                      <w:szCs w:val="22"/>
                    </w:rPr>
                    <w:t xml:space="preserve">A set of </w:t>
                  </w:r>
                  <w:r w:rsidR="00240B00">
                    <w:rPr>
                      <w:rFonts w:ascii="Arial" w:hAnsi="Arial"/>
                      <w:color w:val="000000"/>
                      <w:sz w:val="22"/>
                      <w:szCs w:val="22"/>
                    </w:rPr>
                    <w:t>self-imposed</w:t>
                  </w:r>
                  <w:r>
                    <w:rPr>
                      <w:rFonts w:ascii="Arial" w:hAnsi="Arial"/>
                      <w:color w:val="000000"/>
                      <w:sz w:val="22"/>
                      <w:szCs w:val="22"/>
                    </w:rPr>
                    <w:t xml:space="preserve"> guidelines to maintain </w:t>
                  </w:r>
                  <w:r w:rsidR="00240B00">
                    <w:rPr>
                      <w:rFonts w:ascii="Arial" w:hAnsi="Arial"/>
                      <w:color w:val="000000"/>
                      <w:sz w:val="22"/>
                      <w:szCs w:val="22"/>
                    </w:rPr>
                    <w:t>integrity</w:t>
                  </w:r>
                  <w:r>
                    <w:rPr>
                      <w:rFonts w:ascii="Arial" w:hAnsi="Arial"/>
                      <w:color w:val="000000"/>
                      <w:sz w:val="22"/>
                      <w:szCs w:val="22"/>
                    </w:rPr>
                    <w:t xml:space="preserve">, inclusive of:  Accuracy, Ethics, </w:t>
                  </w:r>
                  <w:r w:rsidR="00240B00">
                    <w:rPr>
                      <w:rFonts w:ascii="Arial" w:hAnsi="Arial"/>
                      <w:color w:val="000000"/>
                      <w:sz w:val="22"/>
                      <w:szCs w:val="22"/>
                    </w:rPr>
                    <w:t>professionalism</w:t>
                  </w:r>
                  <w:r>
                    <w:rPr>
                      <w:rFonts w:ascii="Arial" w:hAnsi="Arial"/>
                      <w:color w:val="000000"/>
                      <w:sz w:val="22"/>
                      <w:szCs w:val="22"/>
                    </w:rPr>
                    <w:t xml:space="preserve">, Honesty. Fairness, Transparency, and </w:t>
                  </w:r>
                  <w:r w:rsidR="00240B00">
                    <w:rPr>
                      <w:rFonts w:ascii="Arial" w:hAnsi="Arial"/>
                      <w:color w:val="000000"/>
                      <w:sz w:val="22"/>
                      <w:szCs w:val="22"/>
                    </w:rPr>
                    <w:t>openness</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Methodology</w:t>
                  </w:r>
                </w:p>
              </w:tc>
              <w:tc>
                <w:tcPr>
                  <w:tcW w:w="7313" w:type="dxa"/>
                </w:tcPr>
                <w:p w:rsidR="00001A36" w:rsidRDefault="00001A36" w:rsidP="00001A36">
                  <w:pPr>
                    <w:ind w:right="-59"/>
                    <w:rPr>
                      <w:rFonts w:ascii="Arial" w:hAnsi="Arial"/>
                      <w:color w:val="000000"/>
                      <w:sz w:val="22"/>
                      <w:szCs w:val="22"/>
                    </w:rPr>
                  </w:pPr>
                  <w:r>
                    <w:rPr>
                      <w:rFonts w:ascii="Arial" w:hAnsi="Arial"/>
                      <w:color w:val="000000"/>
                      <w:sz w:val="22"/>
                      <w:szCs w:val="22"/>
                    </w:rPr>
                    <w:t xml:space="preserve">The </w:t>
                  </w:r>
                  <w:r w:rsidR="00240B00">
                    <w:rPr>
                      <w:rFonts w:ascii="Arial" w:hAnsi="Arial"/>
                      <w:color w:val="000000"/>
                      <w:sz w:val="22"/>
                      <w:szCs w:val="22"/>
                    </w:rPr>
                    <w:t>Philosophy</w:t>
                  </w:r>
                  <w:r>
                    <w:rPr>
                      <w:rFonts w:ascii="Arial" w:hAnsi="Arial"/>
                      <w:color w:val="000000"/>
                      <w:sz w:val="22"/>
                      <w:szCs w:val="22"/>
                    </w:rPr>
                    <w:t xml:space="preserve"> used to gather the information to be used to assess the benefit of the Contract.</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Method</w:t>
                  </w:r>
                </w:p>
              </w:tc>
              <w:tc>
                <w:tcPr>
                  <w:tcW w:w="7313" w:type="dxa"/>
                </w:tcPr>
                <w:p w:rsidR="00001A36" w:rsidRDefault="00001A36" w:rsidP="00B02FEB">
                  <w:pPr>
                    <w:ind w:right="-59"/>
                    <w:rPr>
                      <w:rFonts w:ascii="Arial" w:hAnsi="Arial"/>
                      <w:color w:val="000000"/>
                      <w:sz w:val="22"/>
                      <w:szCs w:val="22"/>
                    </w:rPr>
                  </w:pPr>
                  <w:r>
                    <w:rPr>
                      <w:rFonts w:ascii="Arial" w:hAnsi="Arial"/>
                      <w:color w:val="000000"/>
                      <w:sz w:val="22"/>
                      <w:szCs w:val="22"/>
                    </w:rPr>
                    <w:t>The process by which information is measured and delivered.</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Contract</w:t>
                  </w:r>
                </w:p>
              </w:tc>
              <w:tc>
                <w:tcPr>
                  <w:tcW w:w="7313" w:type="dxa"/>
                </w:tcPr>
                <w:p w:rsidR="00001A36" w:rsidRDefault="00240B00" w:rsidP="00B02FEB">
                  <w:pPr>
                    <w:ind w:right="-59"/>
                    <w:rPr>
                      <w:rFonts w:ascii="Arial" w:hAnsi="Arial"/>
                      <w:color w:val="000000"/>
                      <w:sz w:val="22"/>
                      <w:szCs w:val="22"/>
                    </w:rPr>
                  </w:pPr>
                  <w:r>
                    <w:rPr>
                      <w:rFonts w:ascii="Arial" w:hAnsi="Arial"/>
                      <w:color w:val="000000"/>
                      <w:sz w:val="22"/>
                      <w:szCs w:val="22"/>
                    </w:rPr>
                    <w:t>The</w:t>
                  </w:r>
                  <w:r w:rsidR="00001A36">
                    <w:rPr>
                      <w:rFonts w:ascii="Arial" w:hAnsi="Arial"/>
                      <w:color w:val="000000"/>
                      <w:sz w:val="22"/>
                      <w:szCs w:val="22"/>
                    </w:rPr>
                    <w:t xml:space="preserve"> formalisation of an agreement into Law.</w:t>
                  </w:r>
                </w:p>
              </w:tc>
            </w:tr>
            <w:tr w:rsidR="00001A36" w:rsidRPr="00122C08" w:rsidTr="00122C08">
              <w:tc>
                <w:tcPr>
                  <w:tcW w:w="1696" w:type="dxa"/>
                </w:tcPr>
                <w:p w:rsidR="00001A36" w:rsidRDefault="00001A36" w:rsidP="00B02FEB">
                  <w:pPr>
                    <w:ind w:right="-59"/>
                    <w:rPr>
                      <w:rFonts w:ascii="Arial" w:hAnsi="Arial"/>
                      <w:color w:val="000000"/>
                      <w:sz w:val="22"/>
                      <w:szCs w:val="22"/>
                    </w:rPr>
                  </w:pPr>
                  <w:r>
                    <w:rPr>
                      <w:rFonts w:ascii="Arial" w:hAnsi="Arial"/>
                      <w:color w:val="000000"/>
                      <w:sz w:val="22"/>
                      <w:szCs w:val="22"/>
                    </w:rPr>
                    <w:t>Agreement</w:t>
                  </w:r>
                </w:p>
              </w:tc>
              <w:tc>
                <w:tcPr>
                  <w:tcW w:w="7313" w:type="dxa"/>
                </w:tcPr>
                <w:p w:rsidR="00001A36" w:rsidRDefault="00F64525" w:rsidP="00B02FEB">
                  <w:pPr>
                    <w:ind w:right="-59"/>
                    <w:rPr>
                      <w:rFonts w:ascii="Arial" w:hAnsi="Arial"/>
                      <w:color w:val="000000"/>
                      <w:sz w:val="22"/>
                      <w:szCs w:val="22"/>
                    </w:rPr>
                  </w:pPr>
                  <w:r>
                    <w:rPr>
                      <w:rFonts w:ascii="Arial" w:hAnsi="Arial"/>
                      <w:color w:val="000000"/>
                      <w:sz w:val="22"/>
                      <w:szCs w:val="22"/>
                    </w:rPr>
                    <w:t xml:space="preserve">The </w:t>
                  </w:r>
                  <w:r w:rsidR="00240B00">
                    <w:rPr>
                      <w:rFonts w:ascii="Arial" w:hAnsi="Arial"/>
                      <w:color w:val="000000"/>
                      <w:sz w:val="22"/>
                      <w:szCs w:val="22"/>
                    </w:rPr>
                    <w:t>formalisation</w:t>
                  </w:r>
                  <w:r>
                    <w:rPr>
                      <w:rFonts w:ascii="Arial" w:hAnsi="Arial"/>
                      <w:color w:val="000000"/>
                      <w:sz w:val="22"/>
                      <w:szCs w:val="22"/>
                    </w:rPr>
                    <w:t xml:space="preserve"> of a relationship, which is not enforceable in law.</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Appendix</w:t>
                  </w:r>
                </w:p>
              </w:tc>
              <w:tc>
                <w:tcPr>
                  <w:tcW w:w="7313" w:type="dxa"/>
                </w:tcPr>
                <w:p w:rsidR="00001A36" w:rsidRDefault="00F64525" w:rsidP="00F64525">
                  <w:pPr>
                    <w:ind w:right="-59"/>
                    <w:rPr>
                      <w:rFonts w:ascii="Arial" w:hAnsi="Arial"/>
                      <w:color w:val="000000"/>
                      <w:sz w:val="22"/>
                      <w:szCs w:val="22"/>
                    </w:rPr>
                  </w:pPr>
                  <w:r>
                    <w:rPr>
                      <w:rFonts w:ascii="Arial" w:hAnsi="Arial"/>
                      <w:color w:val="000000"/>
                      <w:sz w:val="22"/>
                      <w:szCs w:val="22"/>
                    </w:rPr>
                    <w:t xml:space="preserve">Details </w:t>
                  </w:r>
                  <w:r w:rsidR="00240B00">
                    <w:rPr>
                      <w:rFonts w:ascii="Arial" w:hAnsi="Arial"/>
                      <w:color w:val="000000"/>
                      <w:sz w:val="22"/>
                      <w:szCs w:val="22"/>
                    </w:rPr>
                    <w:t>that is</w:t>
                  </w:r>
                  <w:r>
                    <w:rPr>
                      <w:rFonts w:ascii="Arial" w:hAnsi="Arial"/>
                      <w:color w:val="000000"/>
                      <w:sz w:val="22"/>
                      <w:szCs w:val="22"/>
                    </w:rPr>
                    <w:t xml:space="preserve"> additional to the original document.</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Schedules</w:t>
                  </w:r>
                </w:p>
              </w:tc>
              <w:tc>
                <w:tcPr>
                  <w:tcW w:w="7313" w:type="dxa"/>
                </w:tcPr>
                <w:p w:rsidR="00001A36" w:rsidRDefault="00F64525" w:rsidP="00F64525">
                  <w:pPr>
                    <w:ind w:right="-59"/>
                    <w:rPr>
                      <w:rFonts w:ascii="Arial" w:hAnsi="Arial"/>
                      <w:color w:val="000000"/>
                      <w:sz w:val="22"/>
                      <w:szCs w:val="22"/>
                    </w:rPr>
                  </w:pPr>
                  <w:r>
                    <w:rPr>
                      <w:rFonts w:ascii="Arial" w:hAnsi="Arial"/>
                      <w:color w:val="000000"/>
                      <w:sz w:val="22"/>
                      <w:szCs w:val="22"/>
                    </w:rPr>
                    <w:t xml:space="preserve">Details </w:t>
                  </w:r>
                  <w:r w:rsidR="00240B00">
                    <w:rPr>
                      <w:rFonts w:ascii="Arial" w:hAnsi="Arial"/>
                      <w:color w:val="000000"/>
                      <w:sz w:val="22"/>
                      <w:szCs w:val="22"/>
                    </w:rPr>
                    <w:t>that is</w:t>
                  </w:r>
                  <w:r>
                    <w:rPr>
                      <w:rFonts w:ascii="Arial" w:hAnsi="Arial"/>
                      <w:color w:val="000000"/>
                      <w:sz w:val="22"/>
                      <w:szCs w:val="22"/>
                    </w:rPr>
                    <w:t xml:space="preserve"> complementary to the Contract.</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Contract Operations Manual</w:t>
                  </w:r>
                </w:p>
              </w:tc>
              <w:tc>
                <w:tcPr>
                  <w:tcW w:w="7313" w:type="dxa"/>
                </w:tcPr>
                <w:p w:rsidR="00001A36" w:rsidRDefault="00F64525" w:rsidP="00F64525">
                  <w:pPr>
                    <w:ind w:right="-59"/>
                    <w:rPr>
                      <w:rFonts w:ascii="Arial" w:hAnsi="Arial"/>
                      <w:color w:val="000000"/>
                      <w:sz w:val="22"/>
                      <w:szCs w:val="22"/>
                    </w:rPr>
                  </w:pPr>
                  <w:r>
                    <w:rPr>
                      <w:rFonts w:ascii="Arial" w:hAnsi="Arial"/>
                      <w:color w:val="000000"/>
                      <w:sz w:val="22"/>
                      <w:szCs w:val="22"/>
                    </w:rPr>
                    <w:t xml:space="preserve">The document that enacts the principles and operational controls of the Contract. </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Stakeholders</w:t>
                  </w:r>
                </w:p>
              </w:tc>
              <w:tc>
                <w:tcPr>
                  <w:tcW w:w="7313" w:type="dxa"/>
                </w:tcPr>
                <w:p w:rsidR="00001A36" w:rsidRDefault="00F64525" w:rsidP="00B02FEB">
                  <w:pPr>
                    <w:ind w:right="-59"/>
                    <w:rPr>
                      <w:rFonts w:ascii="Arial" w:hAnsi="Arial"/>
                      <w:color w:val="000000"/>
                      <w:sz w:val="22"/>
                      <w:szCs w:val="22"/>
                    </w:rPr>
                  </w:pPr>
                  <w:r>
                    <w:rPr>
                      <w:rFonts w:ascii="Arial" w:hAnsi="Arial"/>
                      <w:color w:val="000000"/>
                      <w:sz w:val="22"/>
                      <w:szCs w:val="22"/>
                    </w:rPr>
                    <w:t>Kent County Council and the population of Kent.</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Ranking</w:t>
                  </w:r>
                </w:p>
              </w:tc>
              <w:tc>
                <w:tcPr>
                  <w:tcW w:w="7313" w:type="dxa"/>
                </w:tcPr>
                <w:p w:rsidR="00001A36" w:rsidRDefault="00F64525" w:rsidP="00B02FEB">
                  <w:pPr>
                    <w:ind w:right="-59"/>
                    <w:rPr>
                      <w:rFonts w:ascii="Arial" w:hAnsi="Arial"/>
                      <w:color w:val="000000"/>
                      <w:sz w:val="22"/>
                      <w:szCs w:val="22"/>
                    </w:rPr>
                  </w:pPr>
                  <w:r>
                    <w:rPr>
                      <w:rFonts w:ascii="Arial" w:hAnsi="Arial"/>
                      <w:color w:val="000000"/>
                      <w:sz w:val="22"/>
                      <w:szCs w:val="22"/>
                    </w:rPr>
                    <w:t xml:space="preserve">A scoring </w:t>
                  </w:r>
                  <w:r w:rsidR="00240B00">
                    <w:rPr>
                      <w:rFonts w:ascii="Arial" w:hAnsi="Arial"/>
                      <w:color w:val="000000"/>
                      <w:sz w:val="22"/>
                      <w:szCs w:val="22"/>
                    </w:rPr>
                    <w:t>mechanism</w:t>
                  </w:r>
                  <w:r>
                    <w:rPr>
                      <w:rFonts w:ascii="Arial" w:hAnsi="Arial"/>
                      <w:color w:val="000000"/>
                      <w:sz w:val="22"/>
                      <w:szCs w:val="22"/>
                    </w:rPr>
                    <w:t xml:space="preserve"> that list Suppliers achieved scoring into a </w:t>
                  </w:r>
                  <w:r w:rsidR="00240B00">
                    <w:rPr>
                      <w:rFonts w:ascii="Arial" w:hAnsi="Arial"/>
                      <w:color w:val="000000"/>
                      <w:sz w:val="22"/>
                      <w:szCs w:val="22"/>
                    </w:rPr>
                    <w:t>descending</w:t>
                  </w:r>
                  <w:r>
                    <w:rPr>
                      <w:rFonts w:ascii="Arial" w:hAnsi="Arial"/>
                      <w:color w:val="000000"/>
                      <w:sz w:val="22"/>
                      <w:szCs w:val="22"/>
                    </w:rPr>
                    <w:t xml:space="preserve"> or Ascending order of attainment.</w:t>
                  </w:r>
                </w:p>
              </w:tc>
            </w:tr>
            <w:tr w:rsidR="00001A36" w:rsidRPr="00122C08" w:rsidTr="00122C08">
              <w:tc>
                <w:tcPr>
                  <w:tcW w:w="1696" w:type="dxa"/>
                </w:tcPr>
                <w:p w:rsidR="00001A36" w:rsidRDefault="00F64525" w:rsidP="00F64525">
                  <w:pPr>
                    <w:ind w:right="-59"/>
                    <w:rPr>
                      <w:rFonts w:ascii="Arial" w:hAnsi="Arial"/>
                      <w:color w:val="000000"/>
                      <w:sz w:val="22"/>
                      <w:szCs w:val="22"/>
                    </w:rPr>
                  </w:pPr>
                  <w:r>
                    <w:rPr>
                      <w:rFonts w:ascii="Arial" w:hAnsi="Arial"/>
                      <w:color w:val="000000"/>
                      <w:sz w:val="22"/>
                      <w:szCs w:val="22"/>
                    </w:rPr>
                    <w:t>Requirement</w:t>
                  </w:r>
                </w:p>
              </w:tc>
              <w:tc>
                <w:tcPr>
                  <w:tcW w:w="7313" w:type="dxa"/>
                </w:tcPr>
                <w:p w:rsidR="00001A36" w:rsidRDefault="00F64525" w:rsidP="00BF0EF4">
                  <w:pPr>
                    <w:ind w:right="-59"/>
                    <w:rPr>
                      <w:rFonts w:ascii="Arial" w:hAnsi="Arial"/>
                      <w:color w:val="000000"/>
                      <w:sz w:val="22"/>
                      <w:szCs w:val="22"/>
                    </w:rPr>
                  </w:pPr>
                  <w:r>
                    <w:rPr>
                      <w:rFonts w:ascii="Arial" w:hAnsi="Arial"/>
                      <w:color w:val="000000"/>
                      <w:sz w:val="22"/>
                      <w:szCs w:val="22"/>
                    </w:rPr>
                    <w:t>The specification plus associated information required to receive a controlled delivery of the Goods</w:t>
                  </w:r>
                  <w:r w:rsidR="00BF0EF4">
                    <w:rPr>
                      <w:rFonts w:ascii="Arial" w:hAnsi="Arial"/>
                      <w:color w:val="000000"/>
                      <w:sz w:val="22"/>
                      <w:szCs w:val="22"/>
                    </w:rPr>
                    <w:t>,</w:t>
                  </w:r>
                  <w:r>
                    <w:rPr>
                      <w:rFonts w:ascii="Arial" w:hAnsi="Arial"/>
                      <w:color w:val="000000"/>
                      <w:sz w:val="22"/>
                      <w:szCs w:val="22"/>
                    </w:rPr>
                    <w:t xml:space="preserve"> Services</w:t>
                  </w:r>
                  <w:r w:rsidR="00BF0EF4">
                    <w:rPr>
                      <w:rFonts w:ascii="Arial" w:hAnsi="Arial"/>
                      <w:color w:val="000000"/>
                      <w:sz w:val="22"/>
                      <w:szCs w:val="22"/>
                    </w:rPr>
                    <w:t xml:space="preserve">, </w:t>
                  </w:r>
                  <w:r>
                    <w:rPr>
                      <w:rFonts w:ascii="Arial" w:hAnsi="Arial"/>
                      <w:color w:val="000000"/>
                      <w:sz w:val="22"/>
                      <w:szCs w:val="22"/>
                    </w:rPr>
                    <w:t>Utilities</w:t>
                  </w:r>
                  <w:r w:rsidR="00BF0EF4">
                    <w:rPr>
                      <w:rFonts w:ascii="Arial" w:hAnsi="Arial"/>
                      <w:color w:val="000000"/>
                      <w:sz w:val="22"/>
                      <w:szCs w:val="22"/>
                    </w:rPr>
                    <w:t xml:space="preserve"> or Works</w:t>
                  </w:r>
                </w:p>
              </w:tc>
            </w:tr>
            <w:tr w:rsidR="00001A36" w:rsidRPr="00122C08" w:rsidTr="00122C08">
              <w:tc>
                <w:tcPr>
                  <w:tcW w:w="1696" w:type="dxa"/>
                </w:tcPr>
                <w:p w:rsidR="00001A36" w:rsidRDefault="00F64525" w:rsidP="00B02FEB">
                  <w:pPr>
                    <w:ind w:right="-59"/>
                    <w:rPr>
                      <w:rFonts w:ascii="Arial" w:hAnsi="Arial"/>
                      <w:color w:val="000000"/>
                      <w:sz w:val="22"/>
                      <w:szCs w:val="22"/>
                    </w:rPr>
                  </w:pPr>
                  <w:r>
                    <w:rPr>
                      <w:rFonts w:ascii="Arial" w:hAnsi="Arial"/>
                      <w:color w:val="000000"/>
                      <w:sz w:val="22"/>
                      <w:szCs w:val="22"/>
                    </w:rPr>
                    <w:t>Strategy</w:t>
                  </w:r>
                </w:p>
              </w:tc>
              <w:tc>
                <w:tcPr>
                  <w:tcW w:w="7313" w:type="dxa"/>
                </w:tcPr>
                <w:p w:rsidR="00001A36" w:rsidRDefault="00F64525" w:rsidP="00B02FEB">
                  <w:pPr>
                    <w:ind w:right="-59"/>
                    <w:rPr>
                      <w:rFonts w:ascii="Arial" w:hAnsi="Arial"/>
                      <w:color w:val="000000"/>
                      <w:sz w:val="22"/>
                      <w:szCs w:val="22"/>
                    </w:rPr>
                  </w:pPr>
                  <w:r>
                    <w:rPr>
                      <w:rFonts w:ascii="Arial" w:hAnsi="Arial"/>
                      <w:color w:val="000000"/>
                      <w:sz w:val="22"/>
                      <w:szCs w:val="22"/>
                    </w:rPr>
                    <w:t>The plan used to complete a task or requirement</w:t>
                  </w:r>
                </w:p>
              </w:tc>
            </w:tr>
            <w:tr w:rsidR="00001A36" w:rsidRPr="00122C08" w:rsidTr="00122C08">
              <w:tc>
                <w:tcPr>
                  <w:tcW w:w="1696" w:type="dxa"/>
                </w:tcPr>
                <w:p w:rsidR="00001A36" w:rsidRDefault="00F64525" w:rsidP="00F64525">
                  <w:pPr>
                    <w:ind w:right="-59"/>
                    <w:rPr>
                      <w:rFonts w:ascii="Arial" w:hAnsi="Arial"/>
                      <w:color w:val="000000"/>
                      <w:sz w:val="22"/>
                      <w:szCs w:val="22"/>
                    </w:rPr>
                  </w:pPr>
                  <w:r>
                    <w:rPr>
                      <w:rFonts w:ascii="Arial" w:hAnsi="Arial"/>
                      <w:color w:val="000000"/>
                      <w:sz w:val="22"/>
                      <w:szCs w:val="22"/>
                    </w:rPr>
                    <w:t>Audit</w:t>
                  </w:r>
                </w:p>
              </w:tc>
              <w:tc>
                <w:tcPr>
                  <w:tcW w:w="7313" w:type="dxa"/>
                </w:tcPr>
                <w:p w:rsidR="00001A36" w:rsidRDefault="00F64525" w:rsidP="00B02FEB">
                  <w:pPr>
                    <w:ind w:right="-59"/>
                    <w:rPr>
                      <w:rFonts w:ascii="Arial" w:hAnsi="Arial"/>
                      <w:color w:val="000000"/>
                      <w:sz w:val="22"/>
                      <w:szCs w:val="22"/>
                    </w:rPr>
                  </w:pPr>
                  <w:r>
                    <w:rPr>
                      <w:rFonts w:ascii="Arial" w:hAnsi="Arial"/>
                      <w:color w:val="000000"/>
                      <w:sz w:val="22"/>
                      <w:szCs w:val="22"/>
                    </w:rPr>
                    <w:t xml:space="preserve">The reviewing of information </w:t>
                  </w:r>
                  <w:r w:rsidR="00B52440">
                    <w:rPr>
                      <w:rFonts w:ascii="Arial" w:hAnsi="Arial"/>
                      <w:color w:val="000000"/>
                      <w:sz w:val="22"/>
                      <w:szCs w:val="22"/>
                    </w:rPr>
                    <w:t xml:space="preserve">relating </w:t>
                  </w:r>
                  <w:r>
                    <w:rPr>
                      <w:rFonts w:ascii="Arial" w:hAnsi="Arial"/>
                      <w:color w:val="000000"/>
                      <w:sz w:val="22"/>
                      <w:szCs w:val="22"/>
                    </w:rPr>
                    <w:t>to a process</w:t>
                  </w:r>
                  <w:r w:rsidR="00B52440">
                    <w:rPr>
                      <w:rFonts w:ascii="Arial" w:hAnsi="Arial"/>
                      <w:color w:val="000000"/>
                      <w:sz w:val="22"/>
                      <w:szCs w:val="22"/>
                    </w:rPr>
                    <w:t xml:space="preserve"> or stipulation to ensure </w:t>
                  </w:r>
                  <w:r w:rsidR="00240B00">
                    <w:rPr>
                      <w:rFonts w:ascii="Arial" w:hAnsi="Arial"/>
                      <w:color w:val="000000"/>
                      <w:sz w:val="22"/>
                      <w:szCs w:val="22"/>
                    </w:rPr>
                    <w:t>Openness</w:t>
                  </w:r>
                  <w:r w:rsidR="00B52440">
                    <w:rPr>
                      <w:rFonts w:ascii="Arial" w:hAnsi="Arial"/>
                      <w:color w:val="000000"/>
                      <w:sz w:val="22"/>
                      <w:szCs w:val="22"/>
                    </w:rPr>
                    <w:t>, Fairness, transparency and accuracy.</w:t>
                  </w:r>
                </w:p>
              </w:tc>
            </w:tr>
          </w:tbl>
          <w:p w:rsidR="00122C08" w:rsidRPr="00122C08" w:rsidRDefault="00122C08" w:rsidP="00B02FEB">
            <w:pPr>
              <w:ind w:right="-59"/>
              <w:rPr>
                <w:rFonts w:ascii="Arial" w:hAnsi="Arial"/>
                <w:color w:val="000000"/>
                <w:sz w:val="22"/>
                <w:szCs w:val="22"/>
              </w:rPr>
            </w:pPr>
          </w:p>
          <w:p w:rsidR="00122C08" w:rsidRDefault="00122C08" w:rsidP="00B02FEB">
            <w:pPr>
              <w:ind w:right="-59"/>
              <w:rPr>
                <w:rFonts w:ascii="Arial" w:hAnsi="Arial"/>
                <w:color w:val="000000"/>
                <w:sz w:val="28"/>
                <w:szCs w:val="28"/>
              </w:rPr>
            </w:pPr>
          </w:p>
          <w:p w:rsidR="00122C08" w:rsidRDefault="00122C08" w:rsidP="00B02FEB">
            <w:pPr>
              <w:ind w:right="-59"/>
              <w:rPr>
                <w:rFonts w:ascii="Arial" w:hAnsi="Arial"/>
                <w:color w:val="000000"/>
                <w:sz w:val="28"/>
                <w:szCs w:val="28"/>
              </w:rPr>
            </w:pPr>
          </w:p>
          <w:p w:rsidR="00122C08" w:rsidRDefault="00122C08" w:rsidP="00B02FEB">
            <w:pPr>
              <w:ind w:right="-59"/>
              <w:rPr>
                <w:rFonts w:ascii="Arial" w:hAnsi="Arial"/>
                <w:color w:val="000000"/>
                <w:sz w:val="28"/>
                <w:szCs w:val="28"/>
              </w:rPr>
            </w:pPr>
          </w:p>
          <w:p w:rsidR="00122C08" w:rsidRDefault="00122C08" w:rsidP="00B02FEB">
            <w:pPr>
              <w:ind w:right="-59"/>
              <w:rPr>
                <w:rFonts w:ascii="Arial" w:hAnsi="Arial"/>
                <w:color w:val="000000"/>
                <w:sz w:val="28"/>
                <w:szCs w:val="28"/>
              </w:rPr>
            </w:pPr>
          </w:p>
        </w:tc>
      </w:tr>
    </w:tbl>
    <w:p w:rsidR="00122C08" w:rsidRDefault="00122C08" w:rsidP="00B02FEB">
      <w:pPr>
        <w:ind w:right="-59"/>
        <w:rPr>
          <w:rFonts w:ascii="Arial" w:hAnsi="Arial"/>
          <w:color w:val="000000"/>
          <w:sz w:val="28"/>
          <w:szCs w:val="28"/>
        </w:rPr>
      </w:pPr>
    </w:p>
    <w:p w:rsidR="00D15C66" w:rsidRDefault="00D15C66" w:rsidP="00B02FEB">
      <w:pPr>
        <w:ind w:right="-59"/>
        <w:rPr>
          <w:rFonts w:ascii="Arial" w:hAnsi="Arial"/>
          <w:b/>
          <w:color w:val="000000"/>
          <w:szCs w:val="24"/>
        </w:rPr>
      </w:pPr>
    </w:p>
    <w:p w:rsidR="00122C08" w:rsidRDefault="00122C08">
      <w:pPr>
        <w:rPr>
          <w:rFonts w:ascii="Arial" w:hAnsi="Arial"/>
          <w:b/>
          <w:color w:val="000000"/>
          <w:szCs w:val="24"/>
        </w:rPr>
      </w:pPr>
      <w:r>
        <w:rPr>
          <w:rFonts w:ascii="Arial" w:hAnsi="Arial"/>
          <w:b/>
          <w:color w:val="000000"/>
          <w:szCs w:val="24"/>
        </w:rPr>
        <w:br w:type="page"/>
      </w:r>
    </w:p>
    <w:p w:rsidR="00EB12DB" w:rsidRDefault="00027960" w:rsidP="00B02FEB">
      <w:pPr>
        <w:ind w:right="-59"/>
        <w:rPr>
          <w:rFonts w:ascii="Arial" w:hAnsi="Arial"/>
          <w:b/>
          <w:color w:val="000000"/>
          <w:szCs w:val="24"/>
        </w:rPr>
      </w:pPr>
      <w:r>
        <w:rPr>
          <w:rFonts w:ascii="Arial" w:hAnsi="Arial"/>
          <w:b/>
          <w:color w:val="000000"/>
          <w:szCs w:val="24"/>
        </w:rPr>
        <w:t>1</w:t>
      </w:r>
      <w:r w:rsidR="00776CD0">
        <w:rPr>
          <w:rFonts w:ascii="Arial" w:hAnsi="Arial"/>
          <w:b/>
          <w:color w:val="000000"/>
          <w:szCs w:val="24"/>
        </w:rPr>
        <w:t>. Introduction</w:t>
      </w:r>
    </w:p>
    <w:p w:rsidR="00EB12DB" w:rsidRDefault="00EB12DB" w:rsidP="00B02FEB">
      <w:pPr>
        <w:ind w:right="-59"/>
        <w:rPr>
          <w:rFonts w:ascii="Arial" w:hAnsi="Arial"/>
          <w:b/>
          <w:color w:val="000000"/>
          <w:szCs w:val="24"/>
        </w:rPr>
      </w:pPr>
    </w:p>
    <w:p w:rsidR="00776CD0" w:rsidRPr="00900B24" w:rsidRDefault="00027960" w:rsidP="00B02FEB">
      <w:pPr>
        <w:ind w:right="-59"/>
        <w:rPr>
          <w:rFonts w:ascii="Arial" w:hAnsi="Arial"/>
          <w:color w:val="000000"/>
          <w:szCs w:val="24"/>
        </w:rPr>
      </w:pPr>
      <w:r>
        <w:rPr>
          <w:rFonts w:ascii="Arial" w:hAnsi="Arial"/>
          <w:color w:val="000000"/>
          <w:szCs w:val="24"/>
        </w:rPr>
        <w:t>1</w:t>
      </w:r>
      <w:r w:rsidR="00776CD0" w:rsidRPr="00900B24">
        <w:rPr>
          <w:rFonts w:ascii="Arial" w:hAnsi="Arial"/>
          <w:color w:val="000000"/>
          <w:szCs w:val="24"/>
        </w:rPr>
        <w:t>.1</w:t>
      </w:r>
      <w:r w:rsidR="00776CD0" w:rsidRPr="00900B24">
        <w:rPr>
          <w:rFonts w:ascii="Arial" w:hAnsi="Arial"/>
          <w:color w:val="000000"/>
          <w:szCs w:val="24"/>
        </w:rPr>
        <w:tab/>
        <w:t xml:space="preserve">What is </w:t>
      </w:r>
      <w:r w:rsidR="00900B24" w:rsidRPr="00900B24">
        <w:rPr>
          <w:rFonts w:ascii="Arial" w:hAnsi="Arial"/>
          <w:color w:val="000000"/>
          <w:szCs w:val="24"/>
        </w:rPr>
        <w:t>C</w:t>
      </w:r>
      <w:r w:rsidR="00776CD0" w:rsidRPr="00900B24">
        <w:rPr>
          <w:rFonts w:ascii="Arial" w:hAnsi="Arial"/>
          <w:color w:val="000000"/>
          <w:szCs w:val="24"/>
        </w:rPr>
        <w:t xml:space="preserve">ontract </w:t>
      </w:r>
      <w:r w:rsidR="00900B24" w:rsidRPr="00900B24">
        <w:rPr>
          <w:rFonts w:ascii="Arial" w:hAnsi="Arial"/>
          <w:color w:val="000000"/>
          <w:szCs w:val="24"/>
        </w:rPr>
        <w:t>Management (CM)?</w:t>
      </w:r>
    </w:p>
    <w:p w:rsidR="00B02FEB" w:rsidRDefault="00B02FEB" w:rsidP="00B02FEB">
      <w:pPr>
        <w:ind w:right="-59"/>
        <w:rPr>
          <w:rFonts w:ascii="Arial" w:hAnsi="Arial"/>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02FEB" w:rsidRPr="009150B5" w:rsidTr="00A044E4">
        <w:trPr>
          <w:trHeight w:val="1301"/>
        </w:trPr>
        <w:tc>
          <w:tcPr>
            <w:tcW w:w="9180" w:type="dxa"/>
            <w:shd w:val="clear" w:color="auto" w:fill="auto"/>
          </w:tcPr>
          <w:p w:rsidR="00900B24" w:rsidRPr="00900B24" w:rsidRDefault="00900B24" w:rsidP="00900B24">
            <w:pPr>
              <w:pStyle w:val="Default"/>
              <w:rPr>
                <w:sz w:val="22"/>
                <w:szCs w:val="22"/>
              </w:rPr>
            </w:pPr>
            <w:r w:rsidRPr="00900B24">
              <w:rPr>
                <w:sz w:val="22"/>
                <w:szCs w:val="22"/>
              </w:rPr>
              <w:t>There are many definitions of Contract Management (CM), which complement each other, however to summarise:</w:t>
            </w:r>
          </w:p>
          <w:p w:rsidR="00900B24" w:rsidRPr="00900B24" w:rsidRDefault="00900B24" w:rsidP="00900B24">
            <w:pPr>
              <w:pStyle w:val="Default"/>
              <w:rPr>
                <w:sz w:val="22"/>
                <w:szCs w:val="22"/>
              </w:rPr>
            </w:pPr>
            <w:r w:rsidRPr="00900B24">
              <w:rPr>
                <w:sz w:val="22"/>
                <w:szCs w:val="22"/>
              </w:rPr>
              <w:t xml:space="preserve"> </w:t>
            </w:r>
          </w:p>
          <w:p w:rsidR="00B02FEB" w:rsidRDefault="00900B24" w:rsidP="00900B24">
            <w:pPr>
              <w:ind w:right="-59"/>
              <w:rPr>
                <w:rFonts w:ascii="Arial" w:hAnsi="Arial" w:cs="Arial"/>
                <w:sz w:val="22"/>
                <w:szCs w:val="22"/>
              </w:rPr>
            </w:pPr>
            <w:r w:rsidRPr="00900B24">
              <w:rPr>
                <w:rFonts w:ascii="Arial" w:hAnsi="Arial" w:cs="Arial"/>
                <w:sz w:val="22"/>
                <w:szCs w:val="22"/>
              </w:rPr>
              <w:t>‘CM is the discipline that is applied to the Contract supply chain that will allow improvements, compliance, sustainability, value and relationships to be delivered for the benefit of all parties for the contract duration and beyond’.</w:t>
            </w:r>
          </w:p>
          <w:p w:rsidR="002A00E8" w:rsidRDefault="002A00E8" w:rsidP="00900B24">
            <w:pPr>
              <w:ind w:right="-59"/>
              <w:rPr>
                <w:rFonts w:ascii="Arial" w:hAnsi="Arial" w:cs="Arial"/>
                <w:sz w:val="22"/>
                <w:szCs w:val="22"/>
              </w:rPr>
            </w:pPr>
          </w:p>
          <w:p w:rsidR="00A87424" w:rsidRDefault="00A044E4" w:rsidP="00900B24">
            <w:pPr>
              <w:ind w:right="-59"/>
              <w:rPr>
                <w:rFonts w:ascii="Arial" w:hAnsi="Arial" w:cs="Arial"/>
                <w:sz w:val="22"/>
                <w:szCs w:val="22"/>
              </w:rPr>
            </w:pPr>
            <w:r>
              <w:rPr>
                <w:rFonts w:ascii="Arial" w:hAnsi="Arial" w:cs="Arial"/>
                <w:sz w:val="22"/>
                <w:szCs w:val="22"/>
              </w:rPr>
              <w:t>a</w:t>
            </w:r>
            <w:r w:rsidR="00A87424">
              <w:rPr>
                <w:rFonts w:ascii="Arial" w:hAnsi="Arial" w:cs="Arial"/>
                <w:sz w:val="22"/>
                <w:szCs w:val="22"/>
              </w:rPr>
              <w:t xml:space="preserve">nd </w:t>
            </w:r>
          </w:p>
          <w:p w:rsidR="00A87424" w:rsidRDefault="00A87424" w:rsidP="00900B24">
            <w:pPr>
              <w:ind w:right="-59"/>
              <w:rPr>
                <w:rFonts w:ascii="Arial" w:hAnsi="Arial" w:cs="Arial"/>
                <w:sz w:val="22"/>
                <w:szCs w:val="22"/>
              </w:rPr>
            </w:pPr>
          </w:p>
          <w:p w:rsidR="002A00E8" w:rsidRPr="009150B5" w:rsidRDefault="002A00E8" w:rsidP="009F12A0">
            <w:pPr>
              <w:ind w:right="-59"/>
              <w:rPr>
                <w:rFonts w:ascii="Arial" w:hAnsi="Arial"/>
                <w:i/>
                <w:iCs/>
                <w:color w:val="000000"/>
                <w:szCs w:val="24"/>
              </w:rPr>
            </w:pPr>
            <w:r w:rsidRPr="00A87424">
              <w:rPr>
                <w:rFonts w:ascii="Arial" w:hAnsi="Arial" w:cs="Arial"/>
                <w:sz w:val="22"/>
                <w:szCs w:val="22"/>
              </w:rPr>
              <w:t xml:space="preserve">Contract management is a process by which a </w:t>
            </w:r>
            <w:r w:rsidR="009F12A0">
              <w:rPr>
                <w:rFonts w:ascii="Arial" w:hAnsi="Arial" w:cs="Arial"/>
                <w:sz w:val="22"/>
                <w:szCs w:val="22"/>
              </w:rPr>
              <w:t>Supplier</w:t>
            </w:r>
            <w:r w:rsidRPr="00A87424">
              <w:rPr>
                <w:rFonts w:ascii="Arial" w:hAnsi="Arial" w:cs="Arial"/>
                <w:sz w:val="22"/>
                <w:szCs w:val="22"/>
              </w:rPr>
              <w:t xml:space="preserve"> is motivated, enabled and empowered to achieve extra value added, over and above that which has been specified originally and assessable against criteria in the original contract.</w:t>
            </w:r>
            <w:r>
              <w:t xml:space="preserve"> </w:t>
            </w:r>
            <w:r w:rsidR="00A87424" w:rsidRPr="00A87424">
              <w:rPr>
                <w:i/>
              </w:rPr>
              <w:t>( CIPS)</w:t>
            </w:r>
          </w:p>
        </w:tc>
      </w:tr>
    </w:tbl>
    <w:p w:rsidR="00B02FEB" w:rsidRDefault="00B02FEB" w:rsidP="00B02FEB">
      <w:pPr>
        <w:ind w:right="-59"/>
        <w:rPr>
          <w:rFonts w:ascii="Arial" w:hAnsi="Arial"/>
          <w:color w:val="000000"/>
          <w:sz w:val="28"/>
          <w:szCs w:val="28"/>
        </w:rPr>
      </w:pPr>
    </w:p>
    <w:p w:rsidR="00A87424" w:rsidRDefault="00027960" w:rsidP="00B02FEB">
      <w:pPr>
        <w:ind w:right="-59"/>
        <w:rPr>
          <w:rFonts w:ascii="Arial" w:hAnsi="Arial"/>
          <w:color w:val="000000"/>
          <w:szCs w:val="24"/>
        </w:rPr>
      </w:pPr>
      <w:r>
        <w:rPr>
          <w:rFonts w:ascii="Arial" w:hAnsi="Arial"/>
          <w:color w:val="000000"/>
          <w:szCs w:val="24"/>
        </w:rPr>
        <w:t>1</w:t>
      </w:r>
      <w:r w:rsidR="00A87424">
        <w:rPr>
          <w:rFonts w:ascii="Arial" w:hAnsi="Arial"/>
          <w:color w:val="000000"/>
          <w:szCs w:val="24"/>
        </w:rPr>
        <w:t>.2</w:t>
      </w:r>
      <w:r w:rsidR="00A87424">
        <w:rPr>
          <w:rFonts w:ascii="Arial" w:hAnsi="Arial"/>
          <w:color w:val="000000"/>
          <w:szCs w:val="24"/>
        </w:rPr>
        <w:tab/>
        <w:t xml:space="preserve">How does CM compliment the delivery of the </w:t>
      </w:r>
      <w:r w:rsidR="00F13F67">
        <w:rPr>
          <w:rFonts w:ascii="Arial" w:hAnsi="Arial"/>
          <w:color w:val="000000"/>
          <w:szCs w:val="24"/>
        </w:rPr>
        <w:t>Solution?</w:t>
      </w:r>
    </w:p>
    <w:p w:rsidR="00A87424" w:rsidRDefault="00A87424" w:rsidP="00B02FEB">
      <w:pPr>
        <w:ind w:right="-59"/>
        <w:rPr>
          <w:rFonts w:ascii="Arial" w:hAnsi="Arial"/>
          <w:color w:val="000000"/>
          <w:szCs w:val="24"/>
        </w:rPr>
      </w:pPr>
    </w:p>
    <w:tbl>
      <w:tblPr>
        <w:tblStyle w:val="TableGrid"/>
        <w:tblW w:w="0" w:type="auto"/>
        <w:tblLook w:val="04A0" w:firstRow="1" w:lastRow="0" w:firstColumn="1" w:lastColumn="0" w:noHBand="0" w:noVBand="1"/>
      </w:tblPr>
      <w:tblGrid>
        <w:gridCol w:w="9180"/>
      </w:tblGrid>
      <w:tr w:rsidR="00A87424" w:rsidTr="00A044E4">
        <w:tc>
          <w:tcPr>
            <w:tcW w:w="9180" w:type="dxa"/>
          </w:tcPr>
          <w:p w:rsidR="00A87424" w:rsidRPr="00A044E4" w:rsidRDefault="00A87424" w:rsidP="00A87424">
            <w:pPr>
              <w:ind w:right="-59"/>
              <w:rPr>
                <w:rFonts w:ascii="Arial" w:hAnsi="Arial"/>
                <w:color w:val="000000"/>
                <w:sz w:val="22"/>
                <w:szCs w:val="22"/>
              </w:rPr>
            </w:pPr>
            <w:r w:rsidRPr="00A044E4">
              <w:rPr>
                <w:rFonts w:ascii="Arial" w:hAnsi="Arial"/>
                <w:color w:val="000000"/>
                <w:sz w:val="22"/>
                <w:szCs w:val="22"/>
              </w:rPr>
              <w:t xml:space="preserve">To </w:t>
            </w:r>
            <w:r w:rsidR="00A044E4">
              <w:rPr>
                <w:rFonts w:ascii="Arial" w:hAnsi="Arial"/>
                <w:color w:val="000000"/>
                <w:sz w:val="22"/>
                <w:szCs w:val="22"/>
              </w:rPr>
              <w:t xml:space="preserve">enable </w:t>
            </w:r>
            <w:r w:rsidRPr="00A044E4">
              <w:rPr>
                <w:rFonts w:ascii="Arial" w:hAnsi="Arial"/>
                <w:color w:val="000000"/>
                <w:sz w:val="22"/>
                <w:szCs w:val="22"/>
              </w:rPr>
              <w:t>deliver</w:t>
            </w:r>
            <w:r w:rsidR="00A044E4">
              <w:rPr>
                <w:rFonts w:ascii="Arial" w:hAnsi="Arial"/>
                <w:color w:val="000000"/>
                <w:sz w:val="22"/>
                <w:szCs w:val="22"/>
              </w:rPr>
              <w:t>y of</w:t>
            </w:r>
            <w:r w:rsidRPr="00A044E4">
              <w:rPr>
                <w:rFonts w:ascii="Arial" w:hAnsi="Arial"/>
                <w:color w:val="000000"/>
                <w:sz w:val="22"/>
                <w:szCs w:val="22"/>
              </w:rPr>
              <w:t xml:space="preserve"> a solution for a procurement need identified by </w:t>
            </w:r>
            <w:r w:rsidR="006353BA">
              <w:rPr>
                <w:rFonts w:ascii="Arial" w:hAnsi="Arial"/>
                <w:color w:val="000000"/>
                <w:sz w:val="22"/>
                <w:szCs w:val="22"/>
              </w:rPr>
              <w:t>KCC</w:t>
            </w:r>
            <w:r w:rsidRPr="00A044E4">
              <w:rPr>
                <w:rFonts w:ascii="Arial" w:hAnsi="Arial"/>
                <w:color w:val="000000"/>
                <w:sz w:val="22"/>
                <w:szCs w:val="22"/>
              </w:rPr>
              <w:t xml:space="preserve"> three </w:t>
            </w:r>
            <w:r w:rsidR="00F13F67" w:rsidRPr="00A044E4">
              <w:rPr>
                <w:rFonts w:ascii="Arial" w:hAnsi="Arial"/>
                <w:color w:val="000000"/>
                <w:sz w:val="22"/>
                <w:szCs w:val="22"/>
              </w:rPr>
              <w:t>disciplines</w:t>
            </w:r>
            <w:r w:rsidRPr="00A044E4">
              <w:rPr>
                <w:rFonts w:ascii="Arial" w:hAnsi="Arial"/>
                <w:color w:val="000000"/>
                <w:sz w:val="22"/>
                <w:szCs w:val="22"/>
              </w:rPr>
              <w:t xml:space="preserve"> are required:</w:t>
            </w:r>
          </w:p>
          <w:p w:rsidR="00A87424" w:rsidRPr="00A044E4" w:rsidRDefault="00A87424" w:rsidP="00A87424">
            <w:pPr>
              <w:ind w:right="-59"/>
              <w:rPr>
                <w:rFonts w:ascii="Arial" w:hAnsi="Arial"/>
                <w:color w:val="000000"/>
                <w:sz w:val="22"/>
                <w:szCs w:val="22"/>
              </w:rPr>
            </w:pPr>
          </w:p>
          <w:p w:rsidR="00A87424" w:rsidRPr="00A044E4" w:rsidRDefault="00A87424" w:rsidP="0047777E">
            <w:pPr>
              <w:pStyle w:val="ListParagraph"/>
              <w:numPr>
                <w:ilvl w:val="0"/>
                <w:numId w:val="30"/>
              </w:numPr>
              <w:ind w:right="-59"/>
              <w:rPr>
                <w:rFonts w:ascii="Arial" w:hAnsi="Arial"/>
                <w:color w:val="000000"/>
                <w:sz w:val="22"/>
                <w:szCs w:val="22"/>
              </w:rPr>
            </w:pPr>
            <w:r w:rsidRPr="00A044E4">
              <w:rPr>
                <w:rFonts w:ascii="Arial" w:hAnsi="Arial"/>
                <w:color w:val="000000"/>
                <w:sz w:val="22"/>
                <w:szCs w:val="22"/>
              </w:rPr>
              <w:t>Com</w:t>
            </w:r>
            <w:r w:rsidR="000D198D" w:rsidRPr="00A044E4">
              <w:rPr>
                <w:rFonts w:ascii="Arial" w:hAnsi="Arial"/>
                <w:color w:val="000000"/>
                <w:sz w:val="22"/>
                <w:szCs w:val="22"/>
              </w:rPr>
              <w:t>missioning</w:t>
            </w:r>
          </w:p>
          <w:p w:rsidR="00A87424" w:rsidRPr="00A044E4" w:rsidRDefault="00A87424" w:rsidP="0047777E">
            <w:pPr>
              <w:pStyle w:val="ListParagraph"/>
              <w:numPr>
                <w:ilvl w:val="0"/>
                <w:numId w:val="30"/>
              </w:numPr>
              <w:ind w:right="-59"/>
              <w:rPr>
                <w:rFonts w:ascii="Arial" w:hAnsi="Arial"/>
                <w:color w:val="000000"/>
                <w:sz w:val="22"/>
                <w:szCs w:val="22"/>
              </w:rPr>
            </w:pPr>
            <w:r w:rsidRPr="00A044E4">
              <w:rPr>
                <w:rFonts w:ascii="Arial" w:hAnsi="Arial"/>
                <w:color w:val="000000"/>
                <w:sz w:val="22"/>
                <w:szCs w:val="22"/>
              </w:rPr>
              <w:t>Procurement</w:t>
            </w:r>
          </w:p>
          <w:p w:rsidR="00A87424" w:rsidRPr="00A044E4" w:rsidRDefault="00A87424" w:rsidP="0047777E">
            <w:pPr>
              <w:pStyle w:val="ListParagraph"/>
              <w:numPr>
                <w:ilvl w:val="0"/>
                <w:numId w:val="30"/>
              </w:numPr>
              <w:ind w:right="-59"/>
              <w:rPr>
                <w:rFonts w:ascii="Arial" w:hAnsi="Arial"/>
                <w:color w:val="000000"/>
                <w:sz w:val="22"/>
                <w:szCs w:val="22"/>
              </w:rPr>
            </w:pPr>
            <w:r w:rsidRPr="00A044E4">
              <w:rPr>
                <w:rFonts w:ascii="Arial" w:hAnsi="Arial"/>
                <w:color w:val="000000"/>
                <w:sz w:val="22"/>
                <w:szCs w:val="22"/>
              </w:rPr>
              <w:t>Contract Management</w:t>
            </w:r>
          </w:p>
          <w:p w:rsidR="000D198D" w:rsidRPr="00A044E4" w:rsidRDefault="000D198D" w:rsidP="000D198D">
            <w:pPr>
              <w:ind w:right="-59"/>
              <w:rPr>
                <w:rFonts w:ascii="Arial" w:hAnsi="Arial"/>
                <w:color w:val="000000"/>
                <w:sz w:val="22"/>
                <w:szCs w:val="22"/>
              </w:rPr>
            </w:pPr>
          </w:p>
          <w:p w:rsidR="000D198D" w:rsidRPr="00A044E4" w:rsidRDefault="000D198D" w:rsidP="000D198D">
            <w:pPr>
              <w:ind w:right="-59"/>
              <w:rPr>
                <w:rFonts w:ascii="Arial" w:hAnsi="Arial"/>
                <w:color w:val="000000"/>
                <w:sz w:val="22"/>
                <w:szCs w:val="22"/>
              </w:rPr>
            </w:pPr>
            <w:r w:rsidRPr="00A044E4">
              <w:rPr>
                <w:rFonts w:ascii="Arial" w:hAnsi="Arial"/>
                <w:color w:val="000000"/>
                <w:sz w:val="22"/>
                <w:szCs w:val="22"/>
              </w:rPr>
              <w:t xml:space="preserve">All three </w:t>
            </w:r>
            <w:r w:rsidR="00F13F67" w:rsidRPr="00A044E4">
              <w:rPr>
                <w:rFonts w:ascii="Arial" w:hAnsi="Arial"/>
                <w:color w:val="000000"/>
                <w:sz w:val="22"/>
                <w:szCs w:val="22"/>
              </w:rPr>
              <w:t>disciplines</w:t>
            </w:r>
            <w:r w:rsidRPr="00A044E4">
              <w:rPr>
                <w:rFonts w:ascii="Arial" w:hAnsi="Arial"/>
                <w:color w:val="000000"/>
                <w:sz w:val="22"/>
                <w:szCs w:val="22"/>
              </w:rPr>
              <w:t xml:space="preserve"> have a complimentary role to deliver an acceptable solution to the need and outcomes.  This </w:t>
            </w:r>
            <w:r w:rsidR="00F13F67" w:rsidRPr="00A044E4">
              <w:rPr>
                <w:rFonts w:ascii="Arial" w:hAnsi="Arial"/>
                <w:color w:val="000000"/>
                <w:sz w:val="22"/>
                <w:szCs w:val="22"/>
              </w:rPr>
              <w:t>applies</w:t>
            </w:r>
            <w:r w:rsidRPr="00A044E4">
              <w:rPr>
                <w:rFonts w:ascii="Arial" w:hAnsi="Arial"/>
                <w:color w:val="000000"/>
                <w:sz w:val="22"/>
                <w:szCs w:val="22"/>
              </w:rPr>
              <w:t xml:space="preserve"> throughout the whole lifecycle of the solution, but with a variable effect depending on the progress through this life cycle.</w:t>
            </w:r>
          </w:p>
          <w:p w:rsidR="000D198D" w:rsidRPr="00A044E4" w:rsidRDefault="000D198D" w:rsidP="000D198D">
            <w:pPr>
              <w:ind w:right="-59"/>
              <w:rPr>
                <w:rFonts w:ascii="Arial" w:hAnsi="Arial"/>
                <w:color w:val="000000"/>
                <w:sz w:val="22"/>
                <w:szCs w:val="22"/>
              </w:rPr>
            </w:pPr>
          </w:p>
          <w:p w:rsidR="000D198D" w:rsidRPr="00A044E4" w:rsidRDefault="000D198D" w:rsidP="000D198D">
            <w:pPr>
              <w:ind w:right="-59"/>
              <w:rPr>
                <w:rFonts w:ascii="Arial" w:hAnsi="Arial"/>
                <w:color w:val="000000"/>
                <w:sz w:val="22"/>
                <w:szCs w:val="22"/>
              </w:rPr>
            </w:pPr>
            <w:r w:rsidRPr="00A044E4">
              <w:rPr>
                <w:rFonts w:ascii="Arial" w:hAnsi="Arial"/>
                <w:color w:val="000000"/>
                <w:sz w:val="22"/>
                <w:szCs w:val="22"/>
              </w:rPr>
              <w:t xml:space="preserve">For example:  CM will be </w:t>
            </w:r>
            <w:r w:rsidR="00F13F67" w:rsidRPr="00A044E4">
              <w:rPr>
                <w:rFonts w:ascii="Arial" w:hAnsi="Arial"/>
                <w:color w:val="000000"/>
                <w:sz w:val="22"/>
                <w:szCs w:val="22"/>
              </w:rPr>
              <w:t>involved</w:t>
            </w:r>
            <w:r w:rsidRPr="00A044E4">
              <w:rPr>
                <w:rFonts w:ascii="Arial" w:hAnsi="Arial"/>
                <w:color w:val="000000"/>
                <w:sz w:val="22"/>
                <w:szCs w:val="22"/>
              </w:rPr>
              <w:t xml:space="preserve"> at the early stages by sharing experience</w:t>
            </w:r>
            <w:r w:rsidR="00A044E4">
              <w:rPr>
                <w:rFonts w:ascii="Arial" w:hAnsi="Arial"/>
                <w:color w:val="000000"/>
                <w:sz w:val="22"/>
                <w:szCs w:val="22"/>
              </w:rPr>
              <w:t>s</w:t>
            </w:r>
            <w:r w:rsidRPr="00A044E4">
              <w:rPr>
                <w:rFonts w:ascii="Arial" w:hAnsi="Arial"/>
                <w:color w:val="000000"/>
                <w:sz w:val="22"/>
                <w:szCs w:val="22"/>
              </w:rPr>
              <w:t xml:space="preserve"> of previous </w:t>
            </w:r>
            <w:r w:rsidR="00A044E4">
              <w:rPr>
                <w:rFonts w:ascii="Arial" w:hAnsi="Arial"/>
                <w:color w:val="000000"/>
                <w:sz w:val="22"/>
                <w:szCs w:val="22"/>
              </w:rPr>
              <w:t xml:space="preserve">contract by </w:t>
            </w:r>
            <w:r w:rsidRPr="00A044E4">
              <w:rPr>
                <w:rFonts w:ascii="Arial" w:hAnsi="Arial"/>
                <w:color w:val="000000"/>
                <w:sz w:val="22"/>
                <w:szCs w:val="22"/>
              </w:rPr>
              <w:t xml:space="preserve">suggesting appropriate </w:t>
            </w:r>
            <w:r w:rsidR="00A044E4">
              <w:rPr>
                <w:rFonts w:ascii="Arial" w:hAnsi="Arial"/>
                <w:color w:val="000000"/>
                <w:sz w:val="22"/>
                <w:szCs w:val="22"/>
              </w:rPr>
              <w:t xml:space="preserve">delivery </w:t>
            </w:r>
            <w:r w:rsidRPr="00A044E4">
              <w:rPr>
                <w:rFonts w:ascii="Arial" w:hAnsi="Arial"/>
                <w:color w:val="000000"/>
                <w:sz w:val="22"/>
                <w:szCs w:val="22"/>
              </w:rPr>
              <w:t xml:space="preserve">inclusions </w:t>
            </w:r>
            <w:r w:rsidR="00A044E4">
              <w:rPr>
                <w:rFonts w:ascii="Arial" w:hAnsi="Arial"/>
                <w:color w:val="000000"/>
                <w:sz w:val="22"/>
                <w:szCs w:val="22"/>
              </w:rPr>
              <w:t>that will</w:t>
            </w:r>
            <w:r w:rsidRPr="00A044E4">
              <w:rPr>
                <w:rFonts w:ascii="Arial" w:hAnsi="Arial"/>
                <w:color w:val="000000"/>
                <w:sz w:val="22"/>
                <w:szCs w:val="22"/>
              </w:rPr>
              <w:t xml:space="preserve"> ensure a manageable contract is available</w:t>
            </w:r>
            <w:r w:rsidR="00A044E4">
              <w:rPr>
                <w:rFonts w:ascii="Arial" w:hAnsi="Arial"/>
                <w:color w:val="000000"/>
                <w:sz w:val="22"/>
                <w:szCs w:val="22"/>
              </w:rPr>
              <w:t xml:space="preserve"> and supports the </w:t>
            </w:r>
            <w:r w:rsidR="0035632D">
              <w:rPr>
                <w:rFonts w:ascii="Arial" w:hAnsi="Arial"/>
                <w:color w:val="000000"/>
                <w:sz w:val="22"/>
                <w:szCs w:val="22"/>
              </w:rPr>
              <w:t xml:space="preserve">opportunity </w:t>
            </w:r>
            <w:r w:rsidRPr="00A044E4">
              <w:rPr>
                <w:rFonts w:ascii="Arial" w:hAnsi="Arial"/>
                <w:color w:val="000000"/>
                <w:sz w:val="22"/>
                <w:szCs w:val="22"/>
              </w:rPr>
              <w:t xml:space="preserve">for improvements, cost and price reductions, service </w:t>
            </w:r>
            <w:r w:rsidR="00F13F67" w:rsidRPr="00A044E4">
              <w:rPr>
                <w:rFonts w:ascii="Arial" w:hAnsi="Arial"/>
                <w:color w:val="000000"/>
                <w:sz w:val="22"/>
                <w:szCs w:val="22"/>
              </w:rPr>
              <w:t>variations</w:t>
            </w:r>
            <w:r w:rsidRPr="00A044E4">
              <w:rPr>
                <w:rFonts w:ascii="Arial" w:hAnsi="Arial"/>
                <w:color w:val="000000"/>
                <w:sz w:val="22"/>
                <w:szCs w:val="22"/>
              </w:rPr>
              <w:t xml:space="preserve">, </w:t>
            </w:r>
            <w:r w:rsidR="0035632D">
              <w:rPr>
                <w:rFonts w:ascii="Arial" w:hAnsi="Arial"/>
                <w:color w:val="000000"/>
                <w:sz w:val="22"/>
                <w:szCs w:val="22"/>
              </w:rPr>
              <w:t xml:space="preserve">contractual </w:t>
            </w:r>
            <w:r w:rsidRPr="00A044E4">
              <w:rPr>
                <w:rFonts w:ascii="Arial" w:hAnsi="Arial"/>
                <w:color w:val="000000"/>
                <w:sz w:val="22"/>
                <w:szCs w:val="22"/>
              </w:rPr>
              <w:t xml:space="preserve">and </w:t>
            </w:r>
            <w:r w:rsidR="0035632D">
              <w:rPr>
                <w:rFonts w:ascii="Arial" w:hAnsi="Arial"/>
                <w:color w:val="000000"/>
                <w:sz w:val="22"/>
                <w:szCs w:val="22"/>
              </w:rPr>
              <w:t xml:space="preserve">Supplier </w:t>
            </w:r>
            <w:r w:rsidRPr="00A044E4">
              <w:rPr>
                <w:rFonts w:ascii="Arial" w:hAnsi="Arial"/>
                <w:color w:val="000000"/>
                <w:sz w:val="22"/>
                <w:szCs w:val="22"/>
              </w:rPr>
              <w:t>relationships</w:t>
            </w:r>
            <w:r w:rsidR="0035632D">
              <w:rPr>
                <w:rFonts w:ascii="Arial" w:hAnsi="Arial"/>
                <w:color w:val="000000"/>
                <w:sz w:val="22"/>
                <w:szCs w:val="22"/>
              </w:rPr>
              <w:t>.</w:t>
            </w:r>
          </w:p>
          <w:p w:rsidR="000D198D" w:rsidRPr="00A044E4" w:rsidRDefault="000D198D" w:rsidP="000D198D">
            <w:pPr>
              <w:ind w:right="-59"/>
              <w:rPr>
                <w:rFonts w:ascii="Arial" w:hAnsi="Arial"/>
                <w:color w:val="000000"/>
                <w:sz w:val="22"/>
                <w:szCs w:val="22"/>
              </w:rPr>
            </w:pPr>
          </w:p>
          <w:p w:rsidR="000D198D" w:rsidRPr="00A044E4" w:rsidRDefault="000D198D" w:rsidP="000D198D">
            <w:pPr>
              <w:ind w:right="-59"/>
              <w:rPr>
                <w:rFonts w:ascii="Arial" w:hAnsi="Arial"/>
                <w:color w:val="000000"/>
                <w:sz w:val="22"/>
                <w:szCs w:val="22"/>
              </w:rPr>
            </w:pPr>
            <w:r w:rsidRPr="00A044E4">
              <w:rPr>
                <w:rFonts w:ascii="Arial" w:hAnsi="Arial"/>
                <w:color w:val="000000"/>
                <w:sz w:val="22"/>
                <w:szCs w:val="22"/>
              </w:rPr>
              <w:t xml:space="preserve">Without this relationship contracts are not able to deliver </w:t>
            </w:r>
            <w:r w:rsidR="00F13F67" w:rsidRPr="00A044E4">
              <w:rPr>
                <w:rFonts w:ascii="Arial" w:hAnsi="Arial"/>
                <w:color w:val="000000"/>
                <w:sz w:val="22"/>
                <w:szCs w:val="22"/>
              </w:rPr>
              <w:t>their</w:t>
            </w:r>
            <w:r w:rsidRPr="00A044E4">
              <w:rPr>
                <w:rFonts w:ascii="Arial" w:hAnsi="Arial"/>
                <w:color w:val="000000"/>
                <w:sz w:val="22"/>
                <w:szCs w:val="22"/>
              </w:rPr>
              <w:t xml:space="preserve"> full potential</w:t>
            </w:r>
          </w:p>
          <w:p w:rsidR="000D198D" w:rsidRPr="00A044E4" w:rsidRDefault="00940C2D" w:rsidP="000D198D">
            <w:pPr>
              <w:ind w:right="-59"/>
              <w:rPr>
                <w:rFonts w:ascii="Arial" w:hAnsi="Arial"/>
                <w:color w:val="000000"/>
                <w:sz w:val="22"/>
                <w:szCs w:val="22"/>
              </w:rPr>
            </w:pPr>
            <w:r w:rsidRPr="00A044E4">
              <w:rPr>
                <w:rFonts w:ascii="Arial" w:hAnsi="Arial"/>
                <w:noProof/>
                <w:color w:val="000000"/>
                <w:sz w:val="22"/>
                <w:szCs w:val="22"/>
                <w:lang w:eastAsia="en-GB"/>
              </w:rPr>
              <mc:AlternateContent>
                <mc:Choice Requires="wps">
                  <w:drawing>
                    <wp:anchor distT="0" distB="0" distL="114300" distR="114300" simplePos="0" relativeHeight="251688960" behindDoc="0" locked="0" layoutInCell="1" allowOverlap="1" wp14:anchorId="270E8DD3" wp14:editId="479B33A1">
                      <wp:simplePos x="0" y="0"/>
                      <wp:positionH relativeFrom="column">
                        <wp:posOffset>861060</wp:posOffset>
                      </wp:positionH>
                      <wp:positionV relativeFrom="paragraph">
                        <wp:posOffset>138430</wp:posOffset>
                      </wp:positionV>
                      <wp:extent cx="906780" cy="297180"/>
                      <wp:effectExtent l="0" t="0" r="64770" b="102870"/>
                      <wp:wrapNone/>
                      <wp:docPr id="26" name="Elbow Connector 26"/>
                      <wp:cNvGraphicFramePr/>
                      <a:graphic xmlns:a="http://schemas.openxmlformats.org/drawingml/2006/main">
                        <a:graphicData uri="http://schemas.microsoft.com/office/word/2010/wordprocessingShape">
                          <wps:wsp>
                            <wps:cNvCnPr/>
                            <wps:spPr>
                              <a:xfrm>
                                <a:off x="0" y="0"/>
                                <a:ext cx="906780" cy="2971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67.8pt;margin-top:10.9pt;width:71.4pt;height:23.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" strokecolor="#4579b8 [3044]">
                      <v:stroke endarrow="open"/>
                    </v:shape>
                  </w:pict>
                </mc:Fallback>
              </mc:AlternateContent>
            </w:r>
          </w:p>
          <w:p w:rsidR="00B43900" w:rsidRPr="00A044E4" w:rsidRDefault="00B43900" w:rsidP="000D198D">
            <w:pPr>
              <w:ind w:right="-59"/>
              <w:rPr>
                <w:rFonts w:ascii="Arial" w:hAnsi="Arial"/>
                <w:color w:val="000000"/>
                <w:sz w:val="22"/>
                <w:szCs w:val="22"/>
              </w:rPr>
            </w:pPr>
            <w:r w:rsidRPr="00A044E4">
              <w:rPr>
                <w:rFonts w:ascii="Arial" w:hAnsi="Arial"/>
                <w:color w:val="000000"/>
                <w:sz w:val="22"/>
                <w:szCs w:val="22"/>
              </w:rPr>
              <w:t>The Need</w:t>
            </w:r>
          </w:p>
          <w:p w:rsidR="000D198D" w:rsidRPr="00A044E4" w:rsidRDefault="0035632D" w:rsidP="00B43900">
            <w:pPr>
              <w:ind w:left="5812" w:right="-59"/>
              <w:rPr>
                <w:rFonts w:ascii="Arial" w:hAnsi="Arial"/>
                <w:color w:val="FF0000"/>
                <w:sz w:val="22"/>
                <w:szCs w:val="22"/>
              </w:rPr>
            </w:pPr>
            <w:r w:rsidRPr="00A044E4">
              <w:rPr>
                <w:rFonts w:ascii="Arial" w:hAnsi="Arial"/>
                <w:noProof/>
                <w:color w:val="FF0000"/>
                <w:sz w:val="22"/>
                <w:szCs w:val="22"/>
                <w:lang w:eastAsia="en-GB"/>
              </w:rPr>
              <mc:AlternateContent>
                <mc:Choice Requires="wps">
                  <w:drawing>
                    <wp:anchor distT="0" distB="0" distL="114300" distR="114300" simplePos="0" relativeHeight="251686912" behindDoc="0" locked="0" layoutInCell="1" allowOverlap="1" wp14:anchorId="2A12698D" wp14:editId="2B37F29C">
                      <wp:simplePos x="0" y="0"/>
                      <wp:positionH relativeFrom="column">
                        <wp:posOffset>2286000</wp:posOffset>
                      </wp:positionH>
                      <wp:positionV relativeFrom="paragraph">
                        <wp:posOffset>91440</wp:posOffset>
                      </wp:positionV>
                      <wp:extent cx="0" cy="1089660"/>
                      <wp:effectExtent l="133350" t="38100" r="133350" b="53340"/>
                      <wp:wrapNone/>
                      <wp:docPr id="24" name="Straight Arrow Connector 24"/>
                      <wp:cNvGraphicFramePr/>
                      <a:graphic xmlns:a="http://schemas.openxmlformats.org/drawingml/2006/main">
                        <a:graphicData uri="http://schemas.microsoft.com/office/word/2010/wordprocessingShape">
                          <wps:wsp>
                            <wps:cNvCnPr/>
                            <wps:spPr>
                              <a:xfrm>
                                <a:off x="0" y="0"/>
                                <a:ext cx="0" cy="1089660"/>
                              </a:xfrm>
                              <a:prstGeom prst="straightConnector1">
                                <a:avLst/>
                              </a:prstGeom>
                              <a:noFill/>
                              <a:ln w="28575" cap="flat" cmpd="sng" algn="ctr">
                                <a:solidFill>
                                  <a:srgbClr val="92D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80pt;margin-top:7.2pt;width:0;height:8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" strokecolor="#92d050" strokeweight="2.25pt">
                      <v:stroke startarrow="open" endarrow="open"/>
                    </v:shape>
                  </w:pict>
                </mc:Fallback>
              </mc:AlternateContent>
            </w:r>
            <w:r w:rsidRPr="00A044E4">
              <w:rPr>
                <w:rFonts w:ascii="Arial" w:hAnsi="Arial"/>
                <w:noProof/>
                <w:color w:val="FF0000"/>
                <w:sz w:val="22"/>
                <w:szCs w:val="22"/>
                <w:lang w:eastAsia="en-GB"/>
              </w:rPr>
              <mc:AlternateContent>
                <mc:Choice Requires="wps">
                  <w:drawing>
                    <wp:anchor distT="0" distB="0" distL="114300" distR="114300" simplePos="0" relativeHeight="251682816" behindDoc="0" locked="0" layoutInCell="1" allowOverlap="1" wp14:anchorId="735739E8" wp14:editId="26050FB2">
                      <wp:simplePos x="0" y="0"/>
                      <wp:positionH relativeFrom="column">
                        <wp:posOffset>3093720</wp:posOffset>
                      </wp:positionH>
                      <wp:positionV relativeFrom="paragraph">
                        <wp:posOffset>90805</wp:posOffset>
                      </wp:positionV>
                      <wp:extent cx="0" cy="1097280"/>
                      <wp:effectExtent l="114300" t="38100" r="114300" b="45720"/>
                      <wp:wrapNone/>
                      <wp:docPr id="22" name="Straight Arrow Connector 22"/>
                      <wp:cNvGraphicFramePr/>
                      <a:graphic xmlns:a="http://schemas.openxmlformats.org/drawingml/2006/main">
                        <a:graphicData uri="http://schemas.microsoft.com/office/word/2010/wordprocessingShape">
                          <wps:wsp>
                            <wps:cNvCnPr/>
                            <wps:spPr>
                              <a:xfrm>
                                <a:off x="0" y="0"/>
                                <a:ext cx="0" cy="1097280"/>
                              </a:xfrm>
                              <a:prstGeom prst="straightConnector1">
                                <a:avLst/>
                              </a:prstGeom>
                              <a:ln w="28575">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43.6pt;margin-top:7.15pt;width:0;height:8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" strokecolor="#92d050" strokeweight="2.25pt">
                      <v:stroke startarrow="open" endarrow="open"/>
                    </v:shape>
                  </w:pict>
                </mc:Fallback>
              </mc:AlternateContent>
            </w:r>
            <w:r w:rsidRPr="00A044E4">
              <w:rPr>
                <w:rFonts w:ascii="Arial" w:hAnsi="Arial"/>
                <w:noProof/>
                <w:color w:val="FF0000"/>
                <w:sz w:val="22"/>
                <w:szCs w:val="22"/>
                <w:lang w:eastAsia="en-GB"/>
              </w:rPr>
              <mc:AlternateContent>
                <mc:Choice Requires="wps">
                  <w:drawing>
                    <wp:anchor distT="0" distB="0" distL="114300" distR="114300" simplePos="0" relativeHeight="251684864" behindDoc="0" locked="0" layoutInCell="1" allowOverlap="1" wp14:anchorId="2DFD7ED6" wp14:editId="456656DD">
                      <wp:simplePos x="0" y="0"/>
                      <wp:positionH relativeFrom="column">
                        <wp:posOffset>2682240</wp:posOffset>
                      </wp:positionH>
                      <wp:positionV relativeFrom="paragraph">
                        <wp:posOffset>106045</wp:posOffset>
                      </wp:positionV>
                      <wp:extent cx="0" cy="1059180"/>
                      <wp:effectExtent l="133350" t="38100" r="133350" b="45720"/>
                      <wp:wrapNone/>
                      <wp:docPr id="23" name="Straight Arrow Connector 23"/>
                      <wp:cNvGraphicFramePr/>
                      <a:graphic xmlns:a="http://schemas.openxmlformats.org/drawingml/2006/main">
                        <a:graphicData uri="http://schemas.microsoft.com/office/word/2010/wordprocessingShape">
                          <wps:wsp>
                            <wps:cNvCnPr/>
                            <wps:spPr>
                              <a:xfrm>
                                <a:off x="0" y="0"/>
                                <a:ext cx="0" cy="1059180"/>
                              </a:xfrm>
                              <a:prstGeom prst="straightConnector1">
                                <a:avLst/>
                              </a:prstGeom>
                              <a:noFill/>
                              <a:ln w="28575" cap="flat" cmpd="sng" algn="ctr">
                                <a:solidFill>
                                  <a:srgbClr val="92D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11.2pt;margin-top:8.35pt;width:0;height:8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" strokecolor="#92d050" strokeweight="2.25pt">
                      <v:stroke startarrow="open" endarrow="open"/>
                    </v:shape>
                  </w:pict>
                </mc:Fallback>
              </mc:AlternateContent>
            </w:r>
            <w:r w:rsidR="00940C2D" w:rsidRPr="00A044E4">
              <w:rPr>
                <w:rFonts w:ascii="Arial" w:hAnsi="Arial"/>
                <w:noProof/>
                <w:color w:val="FF0000"/>
                <w:sz w:val="22"/>
                <w:szCs w:val="22"/>
                <w:lang w:eastAsia="en-GB"/>
              </w:rPr>
              <mc:AlternateContent>
                <mc:Choice Requires="wps">
                  <w:drawing>
                    <wp:anchor distT="0" distB="0" distL="114300" distR="114300" simplePos="0" relativeHeight="251687936" behindDoc="0" locked="0" layoutInCell="1" allowOverlap="1" wp14:anchorId="7BEA3B55" wp14:editId="6949FEFA">
                      <wp:simplePos x="0" y="0"/>
                      <wp:positionH relativeFrom="column">
                        <wp:posOffset>441960</wp:posOffset>
                      </wp:positionH>
                      <wp:positionV relativeFrom="paragraph">
                        <wp:posOffset>31750</wp:posOffset>
                      </wp:positionV>
                      <wp:extent cx="7620" cy="1135380"/>
                      <wp:effectExtent l="95250" t="38100" r="68580" b="26670"/>
                      <wp:wrapNone/>
                      <wp:docPr id="25" name="Straight Arrow Connector 25"/>
                      <wp:cNvGraphicFramePr/>
                      <a:graphic xmlns:a="http://schemas.openxmlformats.org/drawingml/2006/main">
                        <a:graphicData uri="http://schemas.microsoft.com/office/word/2010/wordprocessingShape">
                          <wps:wsp>
                            <wps:cNvCnPr/>
                            <wps:spPr>
                              <a:xfrm flipH="1" flipV="1">
                                <a:off x="0" y="0"/>
                                <a:ext cx="7620" cy="1135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4.8pt;margin-top:2.5pt;width:.6pt;height:89.4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" strokecolor="#4579b8 [3044]">
                      <v:stroke endarrow="open"/>
                    </v:shape>
                  </w:pict>
                </mc:Fallback>
              </mc:AlternateContent>
            </w:r>
            <w:r w:rsidR="00B43900" w:rsidRPr="00A044E4">
              <w:rPr>
                <w:rFonts w:ascii="Arial" w:hAnsi="Arial"/>
                <w:noProof/>
                <w:color w:val="FF0000"/>
                <w:sz w:val="22"/>
                <w:szCs w:val="22"/>
                <w:lang w:eastAsia="en-GB"/>
              </w:rPr>
              <mc:AlternateContent>
                <mc:Choice Requires="wps">
                  <w:drawing>
                    <wp:anchor distT="0" distB="0" distL="114300" distR="114300" simplePos="0" relativeHeight="251679744" behindDoc="0" locked="0" layoutInCell="1" allowOverlap="1" wp14:anchorId="4D18C567" wp14:editId="6AB82916">
                      <wp:simplePos x="0" y="0"/>
                      <wp:positionH relativeFrom="column">
                        <wp:posOffset>1866900</wp:posOffset>
                      </wp:positionH>
                      <wp:positionV relativeFrom="paragraph">
                        <wp:posOffset>77470</wp:posOffset>
                      </wp:positionV>
                      <wp:extent cx="1623060" cy="7620"/>
                      <wp:effectExtent l="0" t="19050" r="15240" b="49530"/>
                      <wp:wrapNone/>
                      <wp:docPr id="20" name="Straight Connector 20"/>
                      <wp:cNvGraphicFramePr/>
                      <a:graphic xmlns:a="http://schemas.openxmlformats.org/drawingml/2006/main">
                        <a:graphicData uri="http://schemas.microsoft.com/office/word/2010/wordprocessingShape">
                          <wps:wsp>
                            <wps:cNvCnPr/>
                            <wps:spPr>
                              <a:xfrm>
                                <a:off x="0" y="0"/>
                                <a:ext cx="1623060" cy="762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7pt,6.1pt" to="27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" strokecolor="#4579b8 [3044]" strokeweight="4.5pt"/>
                  </w:pict>
                </mc:Fallback>
              </mc:AlternateContent>
            </w:r>
            <w:r w:rsidR="00B43900" w:rsidRPr="00A044E4">
              <w:rPr>
                <w:rFonts w:ascii="Arial" w:hAnsi="Arial"/>
                <w:noProof/>
                <w:color w:val="FF0000"/>
                <w:sz w:val="22"/>
                <w:szCs w:val="22"/>
                <w:lang w:eastAsia="en-GB"/>
              </w:rPr>
              <mc:AlternateContent>
                <mc:Choice Requires="wps">
                  <w:drawing>
                    <wp:anchor distT="0" distB="0" distL="114300" distR="114300" simplePos="0" relativeHeight="251674624" behindDoc="0" locked="0" layoutInCell="1" allowOverlap="1" wp14:anchorId="43685501" wp14:editId="3277E09D">
                      <wp:simplePos x="0" y="0"/>
                      <wp:positionH relativeFrom="column">
                        <wp:posOffset>2011680</wp:posOffset>
                      </wp:positionH>
                      <wp:positionV relativeFrom="paragraph">
                        <wp:posOffset>161290</wp:posOffset>
                      </wp:positionV>
                      <wp:extent cx="1295400" cy="228600"/>
                      <wp:effectExtent l="0" t="0" r="19050" b="19050"/>
                      <wp:wrapNone/>
                      <wp:docPr id="9" name="Oval 9"/>
                      <wp:cNvGraphicFramePr/>
                      <a:graphic xmlns:a="http://schemas.openxmlformats.org/drawingml/2006/main">
                        <a:graphicData uri="http://schemas.microsoft.com/office/word/2010/wordprocessingShape">
                          <wps:wsp>
                            <wps:cNvSpPr/>
                            <wps:spPr>
                              <a:xfrm>
                                <a:off x="0" y="0"/>
                                <a:ext cx="1295400"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58.4pt;margin-top:12.7pt;width:102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" fillcolor="#4f81bd [3204]" strokecolor="#243f60 [1604]" strokeweight="2pt"/>
                  </w:pict>
                </mc:Fallback>
              </mc:AlternateContent>
            </w:r>
          </w:p>
          <w:p w:rsidR="000D198D" w:rsidRPr="00A044E4" w:rsidRDefault="00B43900" w:rsidP="00B43900">
            <w:pPr>
              <w:ind w:left="5529" w:right="-59"/>
              <w:rPr>
                <w:rFonts w:ascii="Arial" w:hAnsi="Arial"/>
                <w:color w:val="000000"/>
                <w:sz w:val="22"/>
                <w:szCs w:val="22"/>
              </w:rPr>
            </w:pPr>
            <w:r w:rsidRPr="00A044E4">
              <w:rPr>
                <w:rFonts w:ascii="Arial" w:hAnsi="Arial"/>
                <w:color w:val="000000"/>
                <w:sz w:val="22"/>
                <w:szCs w:val="22"/>
              </w:rPr>
              <w:t>Commissioning</w:t>
            </w:r>
          </w:p>
          <w:p w:rsidR="000D198D" w:rsidRPr="00A044E4" w:rsidRDefault="00940C2D" w:rsidP="000D198D">
            <w:pPr>
              <w:ind w:right="-59"/>
              <w:rPr>
                <w:rFonts w:ascii="Arial" w:hAnsi="Arial"/>
                <w:color w:val="000000"/>
                <w:sz w:val="22"/>
                <w:szCs w:val="22"/>
              </w:rPr>
            </w:pPr>
            <w:r w:rsidRPr="00A044E4">
              <w:rPr>
                <w:rFonts w:ascii="Arial" w:hAnsi="Arial"/>
                <w:noProof/>
                <w:color w:val="000000"/>
                <w:sz w:val="22"/>
                <w:szCs w:val="22"/>
                <w:lang w:eastAsia="en-GB"/>
              </w:rPr>
              <mc:AlternateContent>
                <mc:Choice Requires="wps">
                  <w:drawing>
                    <wp:anchor distT="0" distB="0" distL="114300" distR="114300" simplePos="0" relativeHeight="251691008" behindDoc="0" locked="0" layoutInCell="1" allowOverlap="1" wp14:anchorId="45C67698" wp14:editId="63AEB9CB">
                      <wp:simplePos x="0" y="0"/>
                      <wp:positionH relativeFrom="column">
                        <wp:posOffset>1143000</wp:posOffset>
                      </wp:positionH>
                      <wp:positionV relativeFrom="paragraph">
                        <wp:posOffset>112395</wp:posOffset>
                      </wp:positionV>
                      <wp:extent cx="739140" cy="434340"/>
                      <wp:effectExtent l="0" t="0" r="22860" b="22860"/>
                      <wp:wrapNone/>
                      <wp:docPr id="28" name="Text Box 28"/>
                      <wp:cNvGraphicFramePr/>
                      <a:graphic xmlns:a="http://schemas.openxmlformats.org/drawingml/2006/main">
                        <a:graphicData uri="http://schemas.microsoft.com/office/word/2010/wordprocessingShape">
                          <wps:wsp>
                            <wps:cNvSpPr txBox="1"/>
                            <wps:spPr>
                              <a:xfrm>
                                <a:off x="0" y="0"/>
                                <a:ext cx="7391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EA2" w:rsidRDefault="00034EA2">
                                  <w:pPr>
                                    <w:rPr>
                                      <w:rFonts w:ascii="Arial" w:hAnsi="Arial" w:cs="Arial"/>
                                      <w:sz w:val="22"/>
                                      <w:szCs w:val="22"/>
                                    </w:rPr>
                                  </w:pPr>
                                  <w:r>
                                    <w:rPr>
                                      <w:rFonts w:ascii="Arial" w:hAnsi="Arial" w:cs="Arial"/>
                                      <w:sz w:val="22"/>
                                      <w:szCs w:val="22"/>
                                    </w:rPr>
                                    <w:t xml:space="preserve">The </w:t>
                                  </w:r>
                                </w:p>
                                <w:p w:rsidR="00034EA2" w:rsidRPr="00940C2D" w:rsidRDefault="00034EA2">
                                  <w:pPr>
                                    <w:rPr>
                                      <w:rFonts w:ascii="Arial" w:hAnsi="Arial" w:cs="Arial"/>
                                      <w:sz w:val="22"/>
                                      <w:szCs w:val="22"/>
                                    </w:rPr>
                                  </w:pPr>
                                  <w:r>
                                    <w:rPr>
                                      <w:rFonts w:ascii="Arial" w:hAnsi="Arial" w:cs="Arial"/>
                                      <w:sz w:val="22"/>
                                      <w:szCs w:val="22"/>
                                    </w:rP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90pt;margin-top:8.85pt;width:58.2pt;height:3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" fillcolor="white [3201]" strokeweight=".5pt">
                      <v:textbox>
                        <w:txbxContent>
                          <w:p w:rsidR="00034EA2" w:rsidRDefault="00034EA2">
                            <w:pPr>
                              <w:rPr>
                                <w:rFonts w:ascii="Arial" w:hAnsi="Arial" w:cs="Arial"/>
                                <w:sz w:val="22"/>
                                <w:szCs w:val="22"/>
                              </w:rPr>
                            </w:pPr>
                            <w:r>
                              <w:rPr>
                                <w:rFonts w:ascii="Arial" w:hAnsi="Arial" w:cs="Arial"/>
                                <w:sz w:val="22"/>
                                <w:szCs w:val="22"/>
                              </w:rPr>
                              <w:t xml:space="preserve">The </w:t>
                            </w:r>
                          </w:p>
                          <w:p w:rsidR="00034EA2" w:rsidRPr="00940C2D" w:rsidRDefault="00034EA2">
                            <w:pPr>
                              <w:rPr>
                                <w:rFonts w:ascii="Arial" w:hAnsi="Arial" w:cs="Arial"/>
                                <w:sz w:val="22"/>
                                <w:szCs w:val="22"/>
                              </w:rPr>
                            </w:pPr>
                            <w:r>
                              <w:rPr>
                                <w:rFonts w:ascii="Arial" w:hAnsi="Arial" w:cs="Arial"/>
                                <w:sz w:val="22"/>
                                <w:szCs w:val="22"/>
                              </w:rPr>
                              <w:t>Solution</w:t>
                            </w:r>
                          </w:p>
                        </w:txbxContent>
                      </v:textbox>
                    </v:shape>
                  </w:pict>
                </mc:Fallback>
              </mc:AlternateContent>
            </w:r>
          </w:p>
          <w:p w:rsidR="000D198D" w:rsidRPr="00A044E4" w:rsidRDefault="00B43900" w:rsidP="00B43900">
            <w:pPr>
              <w:ind w:left="5529" w:right="-59"/>
              <w:rPr>
                <w:rFonts w:ascii="Arial" w:hAnsi="Arial"/>
                <w:color w:val="000000"/>
                <w:sz w:val="22"/>
                <w:szCs w:val="22"/>
              </w:rPr>
            </w:pPr>
            <w:r w:rsidRPr="00A044E4">
              <w:rPr>
                <w:rFonts w:ascii="Arial" w:hAnsi="Arial"/>
                <w:noProof/>
                <w:color w:val="000000"/>
                <w:sz w:val="22"/>
                <w:szCs w:val="22"/>
                <w:lang w:eastAsia="en-GB"/>
              </w:rPr>
              <mc:AlternateContent>
                <mc:Choice Requires="wps">
                  <w:drawing>
                    <wp:anchor distT="0" distB="0" distL="114300" distR="114300" simplePos="0" relativeHeight="251676672" behindDoc="0" locked="0" layoutInCell="1" allowOverlap="1" wp14:anchorId="1D5D4A00" wp14:editId="71D34403">
                      <wp:simplePos x="0" y="0"/>
                      <wp:positionH relativeFrom="column">
                        <wp:posOffset>2011680</wp:posOffset>
                      </wp:positionH>
                      <wp:positionV relativeFrom="paragraph">
                        <wp:posOffset>17145</wp:posOffset>
                      </wp:positionV>
                      <wp:extent cx="1295400" cy="228600"/>
                      <wp:effectExtent l="0" t="0" r="19050" b="19050"/>
                      <wp:wrapNone/>
                      <wp:docPr id="16" name="Oval 16"/>
                      <wp:cNvGraphicFramePr/>
                      <a:graphic xmlns:a="http://schemas.openxmlformats.org/drawingml/2006/main">
                        <a:graphicData uri="http://schemas.microsoft.com/office/word/2010/wordprocessingShape">
                          <wps:wsp>
                            <wps:cNvSpPr/>
                            <wps:spPr>
                              <a:xfrm>
                                <a:off x="0" y="0"/>
                                <a:ext cx="1295400" cy="2286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58.4pt;margin-top:1.35pt;width:102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" fillcolor="#4f81bd" strokecolor="#385d8a" strokeweight="2pt"/>
                  </w:pict>
                </mc:Fallback>
              </mc:AlternateContent>
            </w:r>
            <w:r w:rsidRPr="00A044E4">
              <w:rPr>
                <w:rFonts w:ascii="Arial" w:hAnsi="Arial"/>
                <w:color w:val="000000"/>
                <w:sz w:val="22"/>
                <w:szCs w:val="22"/>
              </w:rPr>
              <w:t>Procurement</w:t>
            </w:r>
          </w:p>
          <w:p w:rsidR="000D198D" w:rsidRPr="00A044E4" w:rsidRDefault="000D198D" w:rsidP="000D198D">
            <w:pPr>
              <w:ind w:right="-59"/>
              <w:rPr>
                <w:rFonts w:ascii="Arial" w:hAnsi="Arial"/>
                <w:color w:val="000000"/>
                <w:sz w:val="22"/>
                <w:szCs w:val="22"/>
              </w:rPr>
            </w:pPr>
          </w:p>
          <w:p w:rsidR="000D198D" w:rsidRPr="00A044E4" w:rsidRDefault="00B43900" w:rsidP="00B43900">
            <w:pPr>
              <w:ind w:left="5529" w:right="-59"/>
              <w:rPr>
                <w:rFonts w:ascii="Arial" w:hAnsi="Arial"/>
                <w:color w:val="000000"/>
                <w:sz w:val="22"/>
                <w:szCs w:val="22"/>
              </w:rPr>
            </w:pPr>
            <w:r w:rsidRPr="00A044E4">
              <w:rPr>
                <w:rFonts w:ascii="Arial" w:hAnsi="Arial"/>
                <w:noProof/>
                <w:color w:val="000000"/>
                <w:sz w:val="22"/>
                <w:szCs w:val="22"/>
                <w:lang w:eastAsia="en-GB"/>
              </w:rPr>
              <mc:AlternateContent>
                <mc:Choice Requires="wps">
                  <w:drawing>
                    <wp:anchor distT="0" distB="0" distL="114300" distR="114300" simplePos="0" relativeHeight="251678720" behindDoc="0" locked="0" layoutInCell="1" allowOverlap="1" wp14:anchorId="47062D7D" wp14:editId="00A4FB98">
                      <wp:simplePos x="0" y="0"/>
                      <wp:positionH relativeFrom="column">
                        <wp:posOffset>2011680</wp:posOffset>
                      </wp:positionH>
                      <wp:positionV relativeFrom="paragraph">
                        <wp:posOffset>62865</wp:posOffset>
                      </wp:positionV>
                      <wp:extent cx="1295400" cy="228600"/>
                      <wp:effectExtent l="0" t="0" r="19050" b="19050"/>
                      <wp:wrapNone/>
                      <wp:docPr id="17" name="Oval 17"/>
                      <wp:cNvGraphicFramePr/>
                      <a:graphic xmlns:a="http://schemas.openxmlformats.org/drawingml/2006/main">
                        <a:graphicData uri="http://schemas.microsoft.com/office/word/2010/wordprocessingShape">
                          <wps:wsp>
                            <wps:cNvSpPr/>
                            <wps:spPr>
                              <a:xfrm>
                                <a:off x="0" y="0"/>
                                <a:ext cx="1295400" cy="2286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58.4pt;margin-top:4.95pt;width:102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" fillcolor="#4f81bd" strokecolor="#385d8a" strokeweight="2pt"/>
                  </w:pict>
                </mc:Fallback>
              </mc:AlternateContent>
            </w:r>
            <w:r w:rsidRPr="00A044E4">
              <w:rPr>
                <w:rFonts w:ascii="Arial" w:hAnsi="Arial"/>
                <w:color w:val="000000"/>
                <w:sz w:val="22"/>
                <w:szCs w:val="22"/>
              </w:rPr>
              <w:t>CM</w:t>
            </w:r>
          </w:p>
          <w:p w:rsidR="000D198D" w:rsidRPr="00A044E4" w:rsidRDefault="000D198D" w:rsidP="00B43900">
            <w:pPr>
              <w:ind w:left="5529" w:right="-59"/>
              <w:rPr>
                <w:rFonts w:ascii="Arial" w:hAnsi="Arial"/>
                <w:color w:val="000000"/>
                <w:sz w:val="22"/>
                <w:szCs w:val="22"/>
              </w:rPr>
            </w:pPr>
          </w:p>
          <w:p w:rsidR="000D198D" w:rsidRPr="00A044E4" w:rsidRDefault="00B43900" w:rsidP="000D198D">
            <w:pPr>
              <w:ind w:right="-59"/>
              <w:rPr>
                <w:rFonts w:ascii="Arial" w:hAnsi="Arial"/>
                <w:color w:val="000000"/>
                <w:sz w:val="22"/>
                <w:szCs w:val="22"/>
              </w:rPr>
            </w:pPr>
            <w:r w:rsidRPr="00A044E4">
              <w:rPr>
                <w:rFonts w:ascii="Arial" w:hAnsi="Arial"/>
                <w:noProof/>
                <w:color w:val="000000"/>
                <w:sz w:val="22"/>
                <w:szCs w:val="22"/>
                <w:lang w:eastAsia="en-GB"/>
              </w:rPr>
              <mc:AlternateContent>
                <mc:Choice Requires="wps">
                  <w:drawing>
                    <wp:anchor distT="0" distB="0" distL="114300" distR="114300" simplePos="0" relativeHeight="251681792" behindDoc="0" locked="0" layoutInCell="1" allowOverlap="1" wp14:anchorId="65AF91C2" wp14:editId="41937841">
                      <wp:simplePos x="0" y="0"/>
                      <wp:positionH relativeFrom="column">
                        <wp:posOffset>1882140</wp:posOffset>
                      </wp:positionH>
                      <wp:positionV relativeFrom="paragraph">
                        <wp:posOffset>77470</wp:posOffset>
                      </wp:positionV>
                      <wp:extent cx="1623060" cy="7620"/>
                      <wp:effectExtent l="0" t="19050" r="15240" b="49530"/>
                      <wp:wrapNone/>
                      <wp:docPr id="21" name="Straight Connector 21"/>
                      <wp:cNvGraphicFramePr/>
                      <a:graphic xmlns:a="http://schemas.openxmlformats.org/drawingml/2006/main">
                        <a:graphicData uri="http://schemas.microsoft.com/office/word/2010/wordprocessingShape">
                          <wps:wsp>
                            <wps:cNvCnPr/>
                            <wps:spPr>
                              <a:xfrm>
                                <a:off x="0" y="0"/>
                                <a:ext cx="1623060" cy="7620"/>
                              </a:xfrm>
                              <a:prstGeom prst="line">
                                <a:avLst/>
                              </a:prstGeom>
                              <a:noFill/>
                              <a:ln w="57150"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8.2pt,6.1pt" to="27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" strokecolor="#4a7ebb" strokeweight="4.5pt"/>
                  </w:pict>
                </mc:Fallback>
              </mc:AlternateContent>
            </w:r>
          </w:p>
          <w:p w:rsidR="000D198D" w:rsidRPr="000D198D" w:rsidRDefault="00940C2D" w:rsidP="00B43900">
            <w:pPr>
              <w:ind w:right="-59"/>
              <w:rPr>
                <w:rFonts w:ascii="Arial" w:hAnsi="Arial"/>
                <w:color w:val="000000"/>
              </w:rPr>
            </w:pPr>
            <w:r w:rsidRPr="00A044E4">
              <w:rPr>
                <w:rFonts w:ascii="Arial" w:hAnsi="Arial"/>
                <w:noProof/>
                <w:color w:val="000000"/>
                <w:sz w:val="22"/>
                <w:szCs w:val="22"/>
                <w:lang w:eastAsia="en-GB"/>
              </w:rPr>
              <mc:AlternateContent>
                <mc:Choice Requires="wps">
                  <w:drawing>
                    <wp:anchor distT="0" distB="0" distL="114300" distR="114300" simplePos="0" relativeHeight="251689984" behindDoc="0" locked="0" layoutInCell="1" allowOverlap="1" wp14:anchorId="64BFEE70" wp14:editId="7A7F79DE">
                      <wp:simplePos x="0" y="0"/>
                      <wp:positionH relativeFrom="column">
                        <wp:posOffset>1089660</wp:posOffset>
                      </wp:positionH>
                      <wp:positionV relativeFrom="paragraph">
                        <wp:posOffset>8890</wp:posOffset>
                      </wp:positionV>
                      <wp:extent cx="1516380" cy="68580"/>
                      <wp:effectExtent l="38100" t="19050" r="26670" b="102870"/>
                      <wp:wrapNone/>
                      <wp:docPr id="27" name="Elbow Connector 27"/>
                      <wp:cNvGraphicFramePr/>
                      <a:graphic xmlns:a="http://schemas.openxmlformats.org/drawingml/2006/main">
                        <a:graphicData uri="http://schemas.microsoft.com/office/word/2010/wordprocessingShape">
                          <wps:wsp>
                            <wps:cNvCnPr/>
                            <wps:spPr>
                              <a:xfrm flipH="1">
                                <a:off x="0" y="0"/>
                                <a:ext cx="1516380" cy="685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7" o:spid="_x0000_s1026" type="#_x0000_t34" style="position:absolute;margin-left:85.8pt;margin-top:.7pt;width:119.4pt;height:5.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" strokecolor="#4579b8 [3044]">
                      <v:stroke endarrow="open"/>
                    </v:shape>
                  </w:pict>
                </mc:Fallback>
              </mc:AlternateContent>
            </w:r>
            <w:r w:rsidR="000D198D" w:rsidRPr="00A044E4">
              <w:rPr>
                <w:rFonts w:ascii="Arial" w:hAnsi="Arial"/>
                <w:color w:val="000000"/>
                <w:sz w:val="22"/>
                <w:szCs w:val="22"/>
              </w:rPr>
              <w:t xml:space="preserve">  </w:t>
            </w:r>
            <w:r w:rsidR="00B43900" w:rsidRPr="00A044E4">
              <w:rPr>
                <w:rFonts w:ascii="Arial" w:hAnsi="Arial"/>
                <w:color w:val="000000"/>
                <w:sz w:val="22"/>
                <w:szCs w:val="22"/>
              </w:rPr>
              <w:t>The Outcome</w:t>
            </w:r>
          </w:p>
        </w:tc>
      </w:tr>
    </w:tbl>
    <w:p w:rsidR="0035632D" w:rsidRDefault="0035632D" w:rsidP="00B02FEB">
      <w:pPr>
        <w:ind w:right="-59"/>
        <w:rPr>
          <w:rFonts w:ascii="Arial" w:hAnsi="Arial"/>
          <w:color w:val="000000"/>
          <w:szCs w:val="24"/>
        </w:rPr>
      </w:pPr>
    </w:p>
    <w:p w:rsidR="0035632D" w:rsidRDefault="0035632D" w:rsidP="00B02FEB">
      <w:pPr>
        <w:ind w:right="-59"/>
        <w:rPr>
          <w:rFonts w:ascii="Arial" w:hAnsi="Arial"/>
          <w:color w:val="000000"/>
          <w:szCs w:val="24"/>
        </w:rPr>
      </w:pPr>
    </w:p>
    <w:p w:rsidR="0035632D" w:rsidRDefault="0035632D" w:rsidP="00B02FEB">
      <w:pPr>
        <w:ind w:right="-59"/>
        <w:rPr>
          <w:rFonts w:ascii="Arial" w:hAnsi="Arial"/>
          <w:color w:val="000000"/>
          <w:szCs w:val="24"/>
        </w:rPr>
      </w:pPr>
    </w:p>
    <w:p w:rsidR="0035632D" w:rsidRDefault="0035632D" w:rsidP="00B02FEB">
      <w:pPr>
        <w:ind w:right="-59"/>
        <w:rPr>
          <w:rFonts w:ascii="Arial" w:hAnsi="Arial"/>
          <w:color w:val="000000"/>
          <w:szCs w:val="24"/>
        </w:rPr>
      </w:pPr>
    </w:p>
    <w:p w:rsidR="0035632D" w:rsidRDefault="0035632D" w:rsidP="00B02FEB">
      <w:pPr>
        <w:ind w:right="-59"/>
        <w:rPr>
          <w:rFonts w:ascii="Arial" w:hAnsi="Arial"/>
          <w:color w:val="000000"/>
          <w:szCs w:val="24"/>
        </w:rPr>
      </w:pPr>
    </w:p>
    <w:p w:rsidR="00B02FEB" w:rsidRPr="00900B24" w:rsidRDefault="00027960" w:rsidP="00B02FEB">
      <w:pPr>
        <w:ind w:right="-59"/>
        <w:rPr>
          <w:rFonts w:ascii="Arial" w:hAnsi="Arial" w:cs="Arial"/>
          <w:color w:val="000000"/>
          <w:szCs w:val="24"/>
        </w:rPr>
      </w:pPr>
      <w:r>
        <w:rPr>
          <w:rFonts w:ascii="Arial" w:hAnsi="Arial"/>
          <w:color w:val="000000"/>
          <w:szCs w:val="24"/>
        </w:rPr>
        <w:t>1</w:t>
      </w:r>
      <w:r w:rsidR="00684EB7">
        <w:rPr>
          <w:rFonts w:ascii="Arial" w:hAnsi="Arial"/>
          <w:color w:val="000000"/>
          <w:szCs w:val="24"/>
        </w:rPr>
        <w:t>.</w:t>
      </w:r>
      <w:r>
        <w:rPr>
          <w:rFonts w:ascii="Arial" w:hAnsi="Arial"/>
          <w:color w:val="000000"/>
          <w:szCs w:val="24"/>
        </w:rPr>
        <w:t>3</w:t>
      </w:r>
      <w:r w:rsidR="00900B24" w:rsidRPr="00900B24">
        <w:rPr>
          <w:rFonts w:ascii="Arial" w:hAnsi="Arial"/>
          <w:color w:val="000000"/>
          <w:szCs w:val="24"/>
        </w:rPr>
        <w:tab/>
      </w:r>
      <w:r w:rsidR="00900B24" w:rsidRPr="00900B24">
        <w:rPr>
          <w:rFonts w:ascii="Arial" w:hAnsi="Arial" w:cs="Arial"/>
          <w:bCs/>
          <w:szCs w:val="24"/>
        </w:rPr>
        <w:t>What are the benefits that can be achieved by CM?</w:t>
      </w:r>
      <w:r w:rsidR="00900B24" w:rsidRPr="00900B24">
        <w:rPr>
          <w:rFonts w:ascii="Arial" w:hAnsi="Arial" w:cs="Arial"/>
          <w:color w:val="000000"/>
          <w:szCs w:val="24"/>
        </w:rPr>
        <w:tab/>
      </w:r>
    </w:p>
    <w:p w:rsidR="00B02FEB" w:rsidRPr="00900B24" w:rsidRDefault="00B02FEB" w:rsidP="00B02FEB">
      <w:pPr>
        <w:ind w:right="-59"/>
        <w:rPr>
          <w:rFonts w:ascii="Arial" w:hAnsi="Arial" w:cs="Arial"/>
          <w:color w:val="000000"/>
          <w:szCs w:val="24"/>
        </w:rPr>
      </w:pPr>
    </w:p>
    <w:tbl>
      <w:tblPr>
        <w:tblStyle w:val="TableGrid"/>
        <w:tblW w:w="0" w:type="auto"/>
        <w:tblLook w:val="04A0" w:firstRow="1" w:lastRow="0" w:firstColumn="1" w:lastColumn="0" w:noHBand="0" w:noVBand="1"/>
      </w:tblPr>
      <w:tblGrid>
        <w:gridCol w:w="9240"/>
      </w:tblGrid>
      <w:tr w:rsidR="00900B24" w:rsidTr="00900B24">
        <w:tc>
          <w:tcPr>
            <w:tcW w:w="9240" w:type="dxa"/>
          </w:tcPr>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 xml:space="preserve">Improved quality of service and </w:t>
            </w:r>
            <w:r w:rsidR="0035632D">
              <w:rPr>
                <w:rFonts w:ascii="Arial" w:hAnsi="Arial" w:cs="Arial"/>
                <w:sz w:val="22"/>
                <w:szCs w:val="22"/>
                <w:lang w:eastAsia="en-GB"/>
              </w:rPr>
              <w:t>Supplier</w:t>
            </w:r>
            <w:r w:rsidRPr="00900B24">
              <w:rPr>
                <w:rFonts w:ascii="Arial" w:hAnsi="Arial" w:cs="Arial"/>
                <w:sz w:val="22"/>
                <w:szCs w:val="22"/>
                <w:lang w:eastAsia="en-GB"/>
              </w:rPr>
              <w:t xml:space="preserve"> focus</w:t>
            </w:r>
          </w:p>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Achieving value for money and financial control</w:t>
            </w:r>
          </w:p>
          <w:p w:rsidR="00900B24" w:rsidRPr="00900B24" w:rsidRDefault="00F13F67" w:rsidP="00FA4132">
            <w:pPr>
              <w:numPr>
                <w:ilvl w:val="0"/>
                <w:numId w:val="1"/>
              </w:numPr>
              <w:spacing w:after="200" w:line="276" w:lineRule="auto"/>
              <w:jc w:val="both"/>
              <w:rPr>
                <w:rFonts w:ascii="Arial" w:hAnsi="Arial" w:cs="Arial"/>
                <w:sz w:val="22"/>
                <w:szCs w:val="22"/>
                <w:lang w:eastAsia="en-GB"/>
              </w:rPr>
            </w:pPr>
            <w:r>
              <w:rPr>
                <w:rFonts w:ascii="Arial" w:hAnsi="Arial" w:cs="Arial"/>
                <w:sz w:val="22"/>
                <w:szCs w:val="22"/>
                <w:lang w:eastAsia="en-GB"/>
              </w:rPr>
              <w:t>Managing</w:t>
            </w:r>
            <w:r w:rsidR="00A12A39">
              <w:rPr>
                <w:rFonts w:ascii="Arial" w:hAnsi="Arial" w:cs="Arial"/>
                <w:sz w:val="22"/>
                <w:szCs w:val="22"/>
                <w:lang w:eastAsia="en-GB"/>
              </w:rPr>
              <w:t xml:space="preserve"> Risk to an acceptable level</w:t>
            </w:r>
          </w:p>
          <w:p w:rsid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 xml:space="preserve">Clarification of roles and responsibilities of the </w:t>
            </w:r>
            <w:r w:rsidR="00C71FA6">
              <w:rPr>
                <w:rFonts w:ascii="Arial" w:hAnsi="Arial" w:cs="Arial"/>
                <w:sz w:val="22"/>
                <w:szCs w:val="22"/>
                <w:lang w:eastAsia="en-GB"/>
              </w:rPr>
              <w:t>C</w:t>
            </w:r>
            <w:r w:rsidRPr="00900B24">
              <w:rPr>
                <w:rFonts w:ascii="Arial" w:hAnsi="Arial" w:cs="Arial"/>
                <w:sz w:val="22"/>
                <w:szCs w:val="22"/>
                <w:lang w:eastAsia="en-GB"/>
              </w:rPr>
              <w:t xml:space="preserve">ontract </w:t>
            </w:r>
            <w:r w:rsidR="00C71FA6">
              <w:rPr>
                <w:rFonts w:ascii="Arial" w:hAnsi="Arial" w:cs="Arial"/>
                <w:sz w:val="22"/>
                <w:szCs w:val="22"/>
                <w:lang w:eastAsia="en-GB"/>
              </w:rPr>
              <w:t>M</w:t>
            </w:r>
            <w:r w:rsidRPr="00900B24">
              <w:rPr>
                <w:rFonts w:ascii="Arial" w:hAnsi="Arial" w:cs="Arial"/>
                <w:sz w:val="22"/>
                <w:szCs w:val="22"/>
                <w:lang w:eastAsia="en-GB"/>
              </w:rPr>
              <w:t xml:space="preserve">anager, </w:t>
            </w:r>
            <w:r w:rsidR="00812787">
              <w:rPr>
                <w:rFonts w:ascii="Arial" w:hAnsi="Arial" w:cs="Arial"/>
                <w:sz w:val="22"/>
                <w:szCs w:val="22"/>
                <w:lang w:eastAsia="en-GB"/>
              </w:rPr>
              <w:t>Suppliers</w:t>
            </w:r>
            <w:r w:rsidRPr="00900B24">
              <w:rPr>
                <w:rFonts w:ascii="Arial" w:hAnsi="Arial" w:cs="Arial"/>
                <w:sz w:val="22"/>
                <w:szCs w:val="22"/>
                <w:lang w:eastAsia="en-GB"/>
              </w:rPr>
              <w:t xml:space="preserve">  and </w:t>
            </w:r>
            <w:r w:rsidR="004D63F5">
              <w:rPr>
                <w:rFonts w:ascii="Arial" w:hAnsi="Arial" w:cs="Arial"/>
                <w:sz w:val="22"/>
                <w:szCs w:val="22"/>
                <w:lang w:eastAsia="en-GB"/>
              </w:rPr>
              <w:t xml:space="preserve">Contract </w:t>
            </w:r>
            <w:r w:rsidR="00C71FA6">
              <w:rPr>
                <w:rFonts w:ascii="Arial" w:hAnsi="Arial" w:cs="Arial"/>
                <w:sz w:val="22"/>
                <w:szCs w:val="22"/>
                <w:lang w:eastAsia="en-GB"/>
              </w:rPr>
              <w:t>U</w:t>
            </w:r>
            <w:r w:rsidRPr="00900B24">
              <w:rPr>
                <w:rFonts w:ascii="Arial" w:hAnsi="Arial" w:cs="Arial"/>
                <w:sz w:val="22"/>
                <w:szCs w:val="22"/>
                <w:lang w:eastAsia="en-GB"/>
              </w:rPr>
              <w:t>sers</w:t>
            </w:r>
          </w:p>
          <w:p w:rsidR="00812787" w:rsidRPr="00900B24" w:rsidRDefault="00812787" w:rsidP="00FA4132">
            <w:pPr>
              <w:numPr>
                <w:ilvl w:val="0"/>
                <w:numId w:val="1"/>
              </w:numPr>
              <w:spacing w:after="200" w:line="276" w:lineRule="auto"/>
              <w:jc w:val="both"/>
              <w:rPr>
                <w:rFonts w:ascii="Arial" w:hAnsi="Arial" w:cs="Arial"/>
                <w:sz w:val="22"/>
                <w:szCs w:val="22"/>
                <w:lang w:eastAsia="en-GB"/>
              </w:rPr>
            </w:pPr>
            <w:r>
              <w:rPr>
                <w:rFonts w:ascii="Arial" w:hAnsi="Arial" w:cs="Arial"/>
                <w:sz w:val="22"/>
                <w:szCs w:val="22"/>
                <w:lang w:eastAsia="en-GB"/>
              </w:rPr>
              <w:t>Reducing the risk of not achieving the desired outcome or objective.</w:t>
            </w:r>
          </w:p>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 xml:space="preserve">Early identification and resolution of poor performance, </w:t>
            </w:r>
            <w:r w:rsidR="0035632D">
              <w:rPr>
                <w:rFonts w:ascii="Arial" w:hAnsi="Arial" w:cs="Arial"/>
                <w:sz w:val="22"/>
                <w:szCs w:val="22"/>
                <w:lang w:eastAsia="en-GB"/>
              </w:rPr>
              <w:t>contractual issues</w:t>
            </w:r>
            <w:r w:rsidRPr="00900B24">
              <w:rPr>
                <w:rFonts w:ascii="Arial" w:hAnsi="Arial" w:cs="Arial"/>
                <w:sz w:val="22"/>
                <w:szCs w:val="22"/>
                <w:lang w:eastAsia="en-GB"/>
              </w:rPr>
              <w:t xml:space="preserve"> or disputes</w:t>
            </w:r>
          </w:p>
          <w:p w:rsidR="00900B24" w:rsidRPr="00900B24" w:rsidRDefault="004E0573" w:rsidP="00FA4132">
            <w:pPr>
              <w:numPr>
                <w:ilvl w:val="0"/>
                <w:numId w:val="1"/>
              </w:numPr>
              <w:spacing w:after="200" w:line="276" w:lineRule="auto"/>
              <w:jc w:val="both"/>
              <w:rPr>
                <w:rFonts w:ascii="Arial" w:hAnsi="Arial" w:cs="Arial"/>
                <w:sz w:val="22"/>
                <w:szCs w:val="22"/>
                <w:lang w:eastAsia="en-GB"/>
              </w:rPr>
            </w:pPr>
            <w:r>
              <w:rPr>
                <w:rFonts w:ascii="Arial" w:hAnsi="Arial" w:cs="Arial"/>
                <w:sz w:val="22"/>
                <w:szCs w:val="22"/>
                <w:lang w:eastAsia="en-GB"/>
              </w:rPr>
              <w:t>Measurement</w:t>
            </w:r>
            <w:r w:rsidR="00900B24" w:rsidRPr="00900B24">
              <w:rPr>
                <w:rFonts w:ascii="Arial" w:hAnsi="Arial" w:cs="Arial"/>
                <w:sz w:val="22"/>
                <w:szCs w:val="22"/>
                <w:lang w:eastAsia="en-GB"/>
              </w:rPr>
              <w:t xml:space="preserve"> of the specification against contract performance and identification of contract changes</w:t>
            </w:r>
            <w:r w:rsidR="00FE6828">
              <w:rPr>
                <w:rFonts w:ascii="Arial" w:hAnsi="Arial" w:cs="Arial"/>
                <w:sz w:val="22"/>
                <w:szCs w:val="22"/>
                <w:lang w:eastAsia="en-GB"/>
              </w:rPr>
              <w:t xml:space="preserve"> and/</w:t>
            </w:r>
            <w:r w:rsidR="00900B24" w:rsidRPr="00900B24">
              <w:rPr>
                <w:rFonts w:ascii="Arial" w:hAnsi="Arial" w:cs="Arial"/>
                <w:sz w:val="22"/>
                <w:szCs w:val="22"/>
                <w:lang w:eastAsia="en-GB"/>
              </w:rPr>
              <w:t xml:space="preserve"> or variations</w:t>
            </w:r>
          </w:p>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A structured approach to delivering Strategic outcomes</w:t>
            </w:r>
          </w:p>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 xml:space="preserve">Improved </w:t>
            </w:r>
            <w:r w:rsidR="00FE6828">
              <w:rPr>
                <w:rFonts w:ascii="Arial" w:hAnsi="Arial" w:cs="Arial"/>
                <w:sz w:val="22"/>
                <w:szCs w:val="22"/>
                <w:lang w:eastAsia="en-GB"/>
              </w:rPr>
              <w:t>Supplier Relationship Management</w:t>
            </w:r>
          </w:p>
          <w:p w:rsidR="00900B24" w:rsidRPr="00900B24" w:rsidRDefault="00900B24" w:rsidP="00FA4132">
            <w:pPr>
              <w:numPr>
                <w:ilvl w:val="0"/>
                <w:numId w:val="1"/>
              </w:numPr>
              <w:spacing w:after="200" w:line="276" w:lineRule="auto"/>
              <w:jc w:val="both"/>
              <w:rPr>
                <w:rFonts w:ascii="Arial" w:hAnsi="Arial" w:cs="Arial"/>
                <w:sz w:val="22"/>
                <w:szCs w:val="22"/>
                <w:lang w:eastAsia="en-GB"/>
              </w:rPr>
            </w:pPr>
            <w:r w:rsidRPr="00900B24">
              <w:rPr>
                <w:rFonts w:ascii="Arial" w:hAnsi="Arial" w:cs="Arial"/>
                <w:sz w:val="22"/>
                <w:szCs w:val="22"/>
                <w:lang w:eastAsia="en-GB"/>
              </w:rPr>
              <w:t>Openness, Transparency and Equitability</w:t>
            </w:r>
          </w:p>
          <w:p w:rsidR="00900B24" w:rsidRPr="00900B24" w:rsidRDefault="00900B24" w:rsidP="00FA4132">
            <w:pPr>
              <w:numPr>
                <w:ilvl w:val="0"/>
                <w:numId w:val="1"/>
              </w:numPr>
              <w:spacing w:after="200" w:line="276" w:lineRule="auto"/>
              <w:contextualSpacing/>
              <w:jc w:val="both"/>
              <w:rPr>
                <w:rFonts w:ascii="Arial" w:hAnsi="Arial" w:cs="Arial"/>
                <w:sz w:val="22"/>
                <w:szCs w:val="22"/>
                <w:lang w:eastAsia="en-GB"/>
              </w:rPr>
            </w:pPr>
            <w:r w:rsidRPr="00900B24">
              <w:rPr>
                <w:rFonts w:ascii="Arial" w:hAnsi="Arial" w:cs="Arial"/>
                <w:sz w:val="22"/>
                <w:szCs w:val="22"/>
                <w:lang w:eastAsia="en-GB"/>
              </w:rPr>
              <w:t>Auditability</w:t>
            </w:r>
          </w:p>
          <w:p w:rsidR="00900B24" w:rsidRDefault="00900B24" w:rsidP="00900B24">
            <w:pPr>
              <w:ind w:right="-59"/>
              <w:rPr>
                <w:rFonts w:ascii="Arial" w:hAnsi="Arial"/>
                <w:b/>
              </w:rPr>
            </w:pPr>
          </w:p>
        </w:tc>
      </w:tr>
    </w:tbl>
    <w:p w:rsidR="00900B24" w:rsidRDefault="00900B24" w:rsidP="00900B24">
      <w:pPr>
        <w:ind w:right="-59"/>
        <w:rPr>
          <w:rFonts w:ascii="Arial" w:hAnsi="Arial"/>
          <w:b/>
          <w:szCs w:val="24"/>
        </w:rPr>
      </w:pPr>
    </w:p>
    <w:p w:rsidR="00900B24" w:rsidRPr="00900B24" w:rsidRDefault="00027960" w:rsidP="00900B24">
      <w:pPr>
        <w:ind w:right="-59"/>
        <w:rPr>
          <w:rFonts w:ascii="Arial" w:hAnsi="Arial"/>
          <w:szCs w:val="24"/>
        </w:rPr>
      </w:pPr>
      <w:r>
        <w:rPr>
          <w:rFonts w:ascii="Arial" w:hAnsi="Arial"/>
          <w:szCs w:val="24"/>
        </w:rPr>
        <w:t>1.4</w:t>
      </w:r>
      <w:r w:rsidR="00900B24" w:rsidRPr="00900B24">
        <w:rPr>
          <w:rFonts w:ascii="Arial" w:hAnsi="Arial"/>
          <w:szCs w:val="24"/>
        </w:rPr>
        <w:tab/>
        <w:t>How do you apply CM?</w:t>
      </w:r>
    </w:p>
    <w:p w:rsidR="00900B24" w:rsidRDefault="00900B24" w:rsidP="00900B24">
      <w:pPr>
        <w:ind w:right="-59"/>
        <w:rPr>
          <w:rFonts w:ascii="Arial" w:hAnsi="Arial"/>
          <w:b/>
          <w:szCs w:val="24"/>
        </w:rPr>
      </w:pPr>
    </w:p>
    <w:tbl>
      <w:tblPr>
        <w:tblStyle w:val="TableGrid"/>
        <w:tblW w:w="0" w:type="auto"/>
        <w:tblLook w:val="04A0" w:firstRow="1" w:lastRow="0" w:firstColumn="1" w:lastColumn="0" w:noHBand="0" w:noVBand="1"/>
      </w:tblPr>
      <w:tblGrid>
        <w:gridCol w:w="9180"/>
      </w:tblGrid>
      <w:tr w:rsidR="00900B24" w:rsidTr="001553BF">
        <w:tc>
          <w:tcPr>
            <w:tcW w:w="9180" w:type="dxa"/>
          </w:tcPr>
          <w:p w:rsidR="00900B24" w:rsidRDefault="00900B24" w:rsidP="00900B24">
            <w:pPr>
              <w:jc w:val="both"/>
              <w:rPr>
                <w:rFonts w:ascii="Arial" w:hAnsi="Arial" w:cs="Arial"/>
                <w:sz w:val="22"/>
                <w:szCs w:val="22"/>
                <w:lang w:eastAsia="en-GB"/>
              </w:rPr>
            </w:pPr>
            <w:r w:rsidRPr="00900B24">
              <w:rPr>
                <w:rFonts w:ascii="Arial" w:hAnsi="Arial" w:cs="Arial"/>
                <w:sz w:val="22"/>
                <w:szCs w:val="22"/>
                <w:lang w:eastAsia="en-GB"/>
              </w:rPr>
              <w:t xml:space="preserve">The outcomes </w:t>
            </w:r>
            <w:r w:rsidR="00DE283B">
              <w:rPr>
                <w:rFonts w:ascii="Arial" w:hAnsi="Arial" w:cs="Arial"/>
                <w:sz w:val="22"/>
                <w:szCs w:val="22"/>
                <w:lang w:eastAsia="en-GB"/>
              </w:rPr>
              <w:t>o</w:t>
            </w:r>
            <w:r w:rsidRPr="00900B24">
              <w:rPr>
                <w:rFonts w:ascii="Arial" w:hAnsi="Arial" w:cs="Arial"/>
                <w:sz w:val="22"/>
                <w:szCs w:val="22"/>
                <w:lang w:eastAsia="en-GB"/>
              </w:rPr>
              <w:t>bjectives</w:t>
            </w:r>
            <w:r w:rsidR="00DE283B">
              <w:rPr>
                <w:rFonts w:ascii="Arial" w:hAnsi="Arial" w:cs="Arial"/>
                <w:sz w:val="22"/>
                <w:szCs w:val="22"/>
                <w:lang w:eastAsia="en-GB"/>
              </w:rPr>
              <w:t xml:space="preserve"> and outputs</w:t>
            </w:r>
            <w:r w:rsidRPr="00900B24">
              <w:rPr>
                <w:rFonts w:ascii="Arial" w:hAnsi="Arial" w:cs="Arial"/>
                <w:sz w:val="22"/>
                <w:szCs w:val="22"/>
                <w:lang w:eastAsia="en-GB"/>
              </w:rPr>
              <w:t xml:space="preserve"> of the specific contract are </w:t>
            </w:r>
            <w:r w:rsidR="009D5A37">
              <w:rPr>
                <w:rFonts w:ascii="Arial" w:hAnsi="Arial" w:cs="Arial"/>
                <w:sz w:val="22"/>
                <w:szCs w:val="22"/>
                <w:lang w:eastAsia="en-GB"/>
              </w:rPr>
              <w:t xml:space="preserve">achieved by </w:t>
            </w:r>
            <w:r w:rsidRPr="00900B24">
              <w:rPr>
                <w:rFonts w:ascii="Arial" w:hAnsi="Arial" w:cs="Arial"/>
                <w:sz w:val="22"/>
                <w:szCs w:val="22"/>
                <w:lang w:eastAsia="en-GB"/>
              </w:rPr>
              <w:t xml:space="preserve">using clearly communicated CM </w:t>
            </w:r>
            <w:r>
              <w:rPr>
                <w:rFonts w:ascii="Arial" w:hAnsi="Arial" w:cs="Arial"/>
                <w:sz w:val="22"/>
                <w:szCs w:val="22"/>
                <w:lang w:eastAsia="en-GB"/>
              </w:rPr>
              <w:t>P</w:t>
            </w:r>
            <w:r w:rsidRPr="00900B24">
              <w:rPr>
                <w:rFonts w:ascii="Arial" w:hAnsi="Arial" w:cs="Arial"/>
                <w:sz w:val="22"/>
                <w:szCs w:val="22"/>
                <w:lang w:eastAsia="en-GB"/>
              </w:rPr>
              <w:t xml:space="preserve">rinciples, Methodology’s and Methods. </w:t>
            </w:r>
          </w:p>
          <w:p w:rsidR="00900B24" w:rsidRPr="00900B24" w:rsidRDefault="00900B24" w:rsidP="00900B24">
            <w:pPr>
              <w:jc w:val="both"/>
              <w:rPr>
                <w:rFonts w:ascii="Arial" w:hAnsi="Arial" w:cs="Arial"/>
                <w:sz w:val="22"/>
                <w:szCs w:val="22"/>
                <w:lang w:eastAsia="en-GB"/>
              </w:rPr>
            </w:pPr>
          </w:p>
          <w:p w:rsidR="00900B24" w:rsidRDefault="004E0573" w:rsidP="00900B24">
            <w:pPr>
              <w:jc w:val="both"/>
              <w:rPr>
                <w:rFonts w:ascii="Arial" w:hAnsi="Arial" w:cs="Arial"/>
                <w:sz w:val="22"/>
                <w:szCs w:val="22"/>
                <w:lang w:eastAsia="en-GB"/>
              </w:rPr>
            </w:pPr>
            <w:r>
              <w:rPr>
                <w:rFonts w:ascii="Arial" w:hAnsi="Arial" w:cs="Arial"/>
                <w:sz w:val="22"/>
                <w:szCs w:val="22"/>
                <w:lang w:eastAsia="en-GB"/>
              </w:rPr>
              <w:t>I.e</w:t>
            </w:r>
            <w:r w:rsidR="004D63F5">
              <w:rPr>
                <w:rFonts w:ascii="Arial" w:hAnsi="Arial" w:cs="Arial"/>
                <w:sz w:val="22"/>
                <w:szCs w:val="22"/>
                <w:lang w:eastAsia="en-GB"/>
              </w:rPr>
              <w:t>. in the Residential and Nursing contracts the outcomes and objectives</w:t>
            </w:r>
            <w:r w:rsidR="009D5A37">
              <w:rPr>
                <w:rFonts w:ascii="Arial" w:hAnsi="Arial" w:cs="Arial"/>
                <w:sz w:val="22"/>
                <w:szCs w:val="22"/>
                <w:lang w:eastAsia="en-GB"/>
              </w:rPr>
              <w:t xml:space="preserve"> will</w:t>
            </w:r>
            <w:r w:rsidR="00900B24" w:rsidRPr="00900B24">
              <w:rPr>
                <w:rFonts w:ascii="Arial" w:hAnsi="Arial" w:cs="Arial"/>
                <w:sz w:val="22"/>
                <w:szCs w:val="22"/>
                <w:lang w:eastAsia="en-GB"/>
              </w:rPr>
              <w:t xml:space="preserve"> be delivered by both Operational and Strategic management.</w:t>
            </w:r>
          </w:p>
          <w:p w:rsidR="009D5A37" w:rsidRDefault="009D5A37" w:rsidP="00900B24">
            <w:pPr>
              <w:jc w:val="both"/>
              <w:rPr>
                <w:rFonts w:ascii="Arial" w:hAnsi="Arial" w:cs="Arial"/>
                <w:sz w:val="22"/>
                <w:szCs w:val="22"/>
                <w:lang w:eastAsia="en-GB"/>
              </w:rPr>
            </w:pPr>
          </w:p>
          <w:p w:rsidR="009D5A37" w:rsidRPr="00900B24" w:rsidRDefault="009D5A37" w:rsidP="00900B24">
            <w:pPr>
              <w:jc w:val="both"/>
              <w:rPr>
                <w:rFonts w:ascii="Arial" w:hAnsi="Arial" w:cs="Arial"/>
                <w:sz w:val="22"/>
                <w:szCs w:val="22"/>
                <w:lang w:eastAsia="en-GB"/>
              </w:rPr>
            </w:pPr>
            <w:r>
              <w:rPr>
                <w:rFonts w:ascii="Arial" w:hAnsi="Arial" w:cs="Arial"/>
                <w:sz w:val="22"/>
                <w:szCs w:val="22"/>
                <w:lang w:eastAsia="en-GB"/>
              </w:rPr>
              <w:t>Note!  The methodology is the way of achieving the statistic, i.e. either by Subjective or objective measurement.  The method is the way in which the information is collected i.e. Subjective – interview, survey, observation or objective – using industry standards, submitted figures or completed tasks, yes / no questionnaires.</w:t>
            </w:r>
          </w:p>
          <w:p w:rsidR="00900B24" w:rsidRPr="00900B24" w:rsidRDefault="00900B24" w:rsidP="00900B24">
            <w:pPr>
              <w:jc w:val="both"/>
              <w:rPr>
                <w:rFonts w:ascii="Arial" w:hAnsi="Arial" w:cs="Arial"/>
                <w:sz w:val="22"/>
                <w:szCs w:val="22"/>
                <w:lang w:eastAsia="en-GB"/>
              </w:rPr>
            </w:pPr>
          </w:p>
          <w:p w:rsidR="00900B24" w:rsidRDefault="00900B24" w:rsidP="00900B24">
            <w:pPr>
              <w:jc w:val="both"/>
              <w:rPr>
                <w:rFonts w:ascii="Arial" w:hAnsi="Arial" w:cs="Arial"/>
                <w:b/>
                <w:sz w:val="22"/>
                <w:szCs w:val="22"/>
                <w:lang w:eastAsia="en-GB"/>
              </w:rPr>
            </w:pPr>
            <w:r w:rsidRPr="00900B24">
              <w:rPr>
                <w:rFonts w:ascii="Arial" w:hAnsi="Arial" w:cs="Arial"/>
                <w:b/>
                <w:sz w:val="22"/>
                <w:szCs w:val="22"/>
                <w:lang w:eastAsia="en-GB"/>
              </w:rPr>
              <w:t>Operational</w:t>
            </w:r>
          </w:p>
          <w:p w:rsidR="004D63F5" w:rsidRDefault="004D63F5" w:rsidP="00900B24">
            <w:pPr>
              <w:jc w:val="both"/>
              <w:rPr>
                <w:rFonts w:ascii="Arial" w:hAnsi="Arial" w:cs="Arial"/>
                <w:b/>
                <w:sz w:val="22"/>
                <w:szCs w:val="22"/>
                <w:lang w:eastAsia="en-GB"/>
              </w:rPr>
            </w:pPr>
          </w:p>
          <w:p w:rsidR="004D63F5" w:rsidRDefault="004D63F5" w:rsidP="00900B24">
            <w:pPr>
              <w:jc w:val="both"/>
              <w:rPr>
                <w:rFonts w:ascii="Arial" w:hAnsi="Arial" w:cs="Arial"/>
                <w:b/>
                <w:sz w:val="22"/>
                <w:szCs w:val="22"/>
                <w:lang w:eastAsia="en-GB"/>
              </w:rPr>
            </w:pPr>
            <w:r>
              <w:rPr>
                <w:rFonts w:ascii="Arial" w:hAnsi="Arial" w:cs="Arial"/>
                <w:b/>
                <w:sz w:val="22"/>
                <w:szCs w:val="22"/>
                <w:lang w:eastAsia="en-GB"/>
              </w:rPr>
              <w:t>Performance measurement</w:t>
            </w:r>
          </w:p>
          <w:p w:rsidR="004D63F5" w:rsidRDefault="004D63F5" w:rsidP="00900B24">
            <w:pPr>
              <w:jc w:val="both"/>
              <w:rPr>
                <w:rFonts w:ascii="Arial" w:hAnsi="Arial" w:cs="Arial"/>
                <w:b/>
                <w:sz w:val="22"/>
                <w:szCs w:val="22"/>
                <w:lang w:eastAsia="en-GB"/>
              </w:rPr>
            </w:pPr>
          </w:p>
          <w:p w:rsidR="00900B24" w:rsidRDefault="004D63F5" w:rsidP="00900B24">
            <w:pPr>
              <w:jc w:val="both"/>
              <w:rPr>
                <w:rFonts w:ascii="Arial" w:hAnsi="Arial" w:cs="Arial"/>
                <w:sz w:val="22"/>
                <w:szCs w:val="22"/>
                <w:lang w:eastAsia="en-GB"/>
              </w:rPr>
            </w:pPr>
            <w:r w:rsidRPr="004D63F5">
              <w:rPr>
                <w:rFonts w:ascii="Arial" w:hAnsi="Arial" w:cs="Arial"/>
                <w:sz w:val="22"/>
                <w:szCs w:val="22"/>
                <w:lang w:eastAsia="en-GB"/>
              </w:rPr>
              <w:t xml:space="preserve">Accurate reporting information must be received to </w:t>
            </w:r>
            <w:r w:rsidR="00900B24" w:rsidRPr="00900B24">
              <w:rPr>
                <w:rFonts w:ascii="Arial" w:hAnsi="Arial" w:cs="Arial"/>
                <w:sz w:val="22"/>
                <w:szCs w:val="22"/>
                <w:lang w:eastAsia="en-GB"/>
              </w:rPr>
              <w:t>enable the contract to be managed at minimal cost and resource but maximum benefit to the Service Users. Information is to be sourced from the most appropriate place</w:t>
            </w:r>
            <w:r>
              <w:rPr>
                <w:rFonts w:ascii="Arial" w:hAnsi="Arial" w:cs="Arial"/>
                <w:sz w:val="22"/>
                <w:szCs w:val="22"/>
                <w:lang w:eastAsia="en-GB"/>
              </w:rPr>
              <w:t xml:space="preserve">, which in this case </w:t>
            </w:r>
            <w:r w:rsidR="004E0573">
              <w:rPr>
                <w:rFonts w:ascii="Arial" w:hAnsi="Arial" w:cs="Arial"/>
                <w:sz w:val="22"/>
                <w:szCs w:val="22"/>
                <w:lang w:eastAsia="en-GB"/>
              </w:rPr>
              <w:t>are</w:t>
            </w:r>
            <w:r>
              <w:rPr>
                <w:rFonts w:ascii="Arial" w:hAnsi="Arial" w:cs="Arial"/>
                <w:sz w:val="22"/>
                <w:szCs w:val="22"/>
                <w:lang w:eastAsia="en-GB"/>
              </w:rPr>
              <w:t xml:space="preserve"> the Residential / Nursing homes.</w:t>
            </w:r>
            <w:r w:rsidR="00900B24" w:rsidRPr="00900B24">
              <w:rPr>
                <w:rFonts w:ascii="Arial" w:hAnsi="Arial" w:cs="Arial"/>
                <w:sz w:val="22"/>
                <w:szCs w:val="22"/>
                <w:lang w:eastAsia="en-GB"/>
              </w:rPr>
              <w:t xml:space="preserve">  This information will deliver statistics and performance data enabling </w:t>
            </w:r>
            <w:r w:rsidR="006353BA">
              <w:rPr>
                <w:rFonts w:ascii="Arial" w:hAnsi="Arial" w:cs="Arial"/>
                <w:sz w:val="22"/>
                <w:szCs w:val="22"/>
                <w:lang w:eastAsia="en-GB"/>
              </w:rPr>
              <w:t>KCC</w:t>
            </w:r>
            <w:r w:rsidR="00900B24" w:rsidRPr="00900B24">
              <w:rPr>
                <w:rFonts w:ascii="Arial" w:hAnsi="Arial" w:cs="Arial"/>
                <w:sz w:val="22"/>
                <w:szCs w:val="22"/>
                <w:lang w:eastAsia="en-GB"/>
              </w:rPr>
              <w:t xml:space="preserve"> and the </w:t>
            </w:r>
            <w:r w:rsidR="00240B00">
              <w:rPr>
                <w:rFonts w:ascii="Arial" w:hAnsi="Arial" w:cs="Arial"/>
                <w:sz w:val="22"/>
                <w:szCs w:val="22"/>
                <w:lang w:eastAsia="en-GB"/>
              </w:rPr>
              <w:t>Supplier</w:t>
            </w:r>
            <w:r w:rsidR="00240B00" w:rsidRPr="00900B24">
              <w:rPr>
                <w:rFonts w:ascii="Arial" w:hAnsi="Arial" w:cs="Arial"/>
                <w:sz w:val="22"/>
                <w:szCs w:val="22"/>
                <w:lang w:eastAsia="en-GB"/>
              </w:rPr>
              <w:t xml:space="preserve"> to</w:t>
            </w:r>
            <w:r w:rsidR="00900B24" w:rsidRPr="00900B24">
              <w:rPr>
                <w:rFonts w:ascii="Arial" w:hAnsi="Arial" w:cs="Arial"/>
                <w:sz w:val="22"/>
                <w:szCs w:val="22"/>
                <w:lang w:eastAsia="en-GB"/>
              </w:rPr>
              <w:t xml:space="preserve"> recognise and enhance the service delivery.</w:t>
            </w:r>
            <w:r w:rsidR="009D5A37">
              <w:rPr>
                <w:rFonts w:ascii="Arial" w:hAnsi="Arial" w:cs="Arial"/>
                <w:sz w:val="22"/>
                <w:szCs w:val="22"/>
                <w:lang w:eastAsia="en-GB"/>
              </w:rPr>
              <w:t xml:space="preserve">  Key Performance indicators are </w:t>
            </w:r>
            <w:r w:rsidR="004E0573">
              <w:rPr>
                <w:rFonts w:ascii="Arial" w:hAnsi="Arial" w:cs="Arial"/>
                <w:sz w:val="22"/>
                <w:szCs w:val="22"/>
                <w:lang w:eastAsia="en-GB"/>
              </w:rPr>
              <w:t>a delivery</w:t>
            </w:r>
            <w:r w:rsidR="009D5A37">
              <w:rPr>
                <w:rFonts w:ascii="Arial" w:hAnsi="Arial" w:cs="Arial"/>
                <w:sz w:val="22"/>
                <w:szCs w:val="22"/>
                <w:lang w:eastAsia="en-GB"/>
              </w:rPr>
              <w:t xml:space="preserve"> method that can deliver information relating to both type of methodology i.e.  KMI – Key Management indicator and KOI – Key Operational Indicator</w:t>
            </w:r>
          </w:p>
          <w:p w:rsidR="00723C54" w:rsidRDefault="00723C54" w:rsidP="00900B24">
            <w:pPr>
              <w:jc w:val="both"/>
              <w:rPr>
                <w:rFonts w:ascii="Arial" w:hAnsi="Arial" w:cs="Arial"/>
                <w:sz w:val="22"/>
                <w:szCs w:val="22"/>
                <w:lang w:eastAsia="en-GB"/>
              </w:rPr>
            </w:pPr>
          </w:p>
          <w:p w:rsidR="00675093" w:rsidRDefault="00675093" w:rsidP="00675093">
            <w:pPr>
              <w:rPr>
                <w:rFonts w:ascii="Arial" w:hAnsi="Arial" w:cs="Arial"/>
                <w:sz w:val="22"/>
                <w:szCs w:val="22"/>
              </w:rPr>
            </w:pPr>
            <w:r>
              <w:rPr>
                <w:rFonts w:ascii="Arial" w:hAnsi="Arial" w:cs="Arial"/>
                <w:sz w:val="22"/>
                <w:szCs w:val="22"/>
              </w:rPr>
              <w:t>As an addition to the KPI’s, performance can be measured in relation to individual Targets.  Targets should always be achievable, agreed and measurable.  These should be linked to a  Gain / Loss model:</w:t>
            </w:r>
          </w:p>
          <w:p w:rsidR="00675093" w:rsidRDefault="00675093" w:rsidP="00675093">
            <w:pPr>
              <w:rPr>
                <w:rFonts w:ascii="Arial" w:hAnsi="Arial" w:cs="Arial"/>
                <w:sz w:val="22"/>
                <w:szCs w:val="22"/>
              </w:rPr>
            </w:pPr>
          </w:p>
          <w:p w:rsidR="00675093" w:rsidRDefault="00675093" w:rsidP="00675093">
            <w:pPr>
              <w:rPr>
                <w:rFonts w:ascii="Arial" w:hAnsi="Arial" w:cs="Arial"/>
                <w:sz w:val="22"/>
                <w:szCs w:val="22"/>
              </w:rPr>
            </w:pPr>
            <w:r>
              <w:rPr>
                <w:rFonts w:ascii="Arial" w:hAnsi="Arial" w:cs="Arial"/>
                <w:sz w:val="22"/>
                <w:szCs w:val="22"/>
              </w:rPr>
              <w:t>For example:</w:t>
            </w:r>
          </w:p>
          <w:p w:rsidR="00675093" w:rsidRDefault="00675093" w:rsidP="00675093">
            <w:pPr>
              <w:rPr>
                <w:rFonts w:ascii="Arial" w:hAnsi="Arial" w:cs="Arial"/>
                <w:sz w:val="22"/>
                <w:szCs w:val="22"/>
              </w:rPr>
            </w:pPr>
          </w:p>
          <w:p w:rsidR="00675093" w:rsidRDefault="00675093" w:rsidP="00675093">
            <w:pPr>
              <w:rPr>
                <w:rFonts w:ascii="Arial" w:hAnsi="Arial" w:cs="Arial"/>
                <w:sz w:val="22"/>
                <w:szCs w:val="22"/>
              </w:rPr>
            </w:pPr>
            <w:r>
              <w:rPr>
                <w:rFonts w:ascii="Arial" w:hAnsi="Arial" w:cs="Arial"/>
                <w:sz w:val="22"/>
                <w:szCs w:val="22"/>
              </w:rPr>
              <w:t>A cost saving:</w:t>
            </w:r>
          </w:p>
          <w:p w:rsidR="00675093" w:rsidRDefault="00675093" w:rsidP="00675093">
            <w:pPr>
              <w:rPr>
                <w:rFonts w:ascii="Arial" w:hAnsi="Arial" w:cs="Arial"/>
                <w:sz w:val="22"/>
                <w:szCs w:val="22"/>
              </w:rPr>
            </w:pPr>
          </w:p>
          <w:p w:rsidR="00675093" w:rsidRDefault="00675093" w:rsidP="00675093">
            <w:pPr>
              <w:rPr>
                <w:rFonts w:ascii="Arial" w:hAnsi="Arial" w:cs="Arial"/>
                <w:sz w:val="22"/>
                <w:szCs w:val="22"/>
              </w:rPr>
            </w:pPr>
            <w:r>
              <w:rPr>
                <w:rFonts w:ascii="Arial" w:hAnsi="Arial" w:cs="Arial"/>
                <w:sz w:val="22"/>
                <w:szCs w:val="22"/>
              </w:rPr>
              <w:t xml:space="preserve">A reduction in cost can be measured – the cost of implementation (inclusive of all change costs).  This will be dependent on the final outcome to the organisation, not the proposed saving to the organisation.  It should be a whole life costing; this will include ongoing maintenance (Revenue Cost), capital (Capital Cost).  If there is a sharing of the savings then this should only be payable over a 12 month recovery, not confirmed until actual delivery of the saving and a percentage split.  The level of the split can be apportioned by Risk i.e. if </w:t>
            </w:r>
            <w:r w:rsidR="006353BA">
              <w:rPr>
                <w:rFonts w:ascii="Arial" w:hAnsi="Arial" w:cs="Arial"/>
                <w:sz w:val="22"/>
                <w:szCs w:val="22"/>
              </w:rPr>
              <w:t>KCC</w:t>
            </w:r>
            <w:r>
              <w:rPr>
                <w:rFonts w:ascii="Arial" w:hAnsi="Arial" w:cs="Arial"/>
                <w:sz w:val="22"/>
                <w:szCs w:val="22"/>
              </w:rPr>
              <w:t xml:space="preserve"> takes all the risk of investment or requires partnering relationships then </w:t>
            </w:r>
            <w:r w:rsidR="006353BA">
              <w:rPr>
                <w:rFonts w:ascii="Arial" w:hAnsi="Arial" w:cs="Arial"/>
                <w:sz w:val="22"/>
                <w:szCs w:val="22"/>
              </w:rPr>
              <w:t>KCC</w:t>
            </w:r>
            <w:r>
              <w:rPr>
                <w:rFonts w:ascii="Arial" w:hAnsi="Arial" w:cs="Arial"/>
                <w:sz w:val="22"/>
                <w:szCs w:val="22"/>
              </w:rPr>
              <w:t xml:space="preserve"> may wish to apply a higher split due to taking both financial investment and the management of personal relationships.</w:t>
            </w:r>
          </w:p>
          <w:p w:rsidR="00675093" w:rsidRDefault="00675093" w:rsidP="00675093">
            <w:pPr>
              <w:rPr>
                <w:rFonts w:ascii="Arial" w:hAnsi="Arial" w:cs="Arial"/>
                <w:sz w:val="22"/>
                <w:szCs w:val="22"/>
              </w:rPr>
            </w:pPr>
          </w:p>
          <w:p w:rsidR="002A286B" w:rsidRDefault="00675093" w:rsidP="00675093">
            <w:pPr>
              <w:rPr>
                <w:rFonts w:ascii="Arial" w:hAnsi="Arial" w:cs="Arial"/>
                <w:sz w:val="22"/>
                <w:szCs w:val="22"/>
              </w:rPr>
            </w:pPr>
            <w:r>
              <w:rPr>
                <w:rFonts w:ascii="Arial" w:hAnsi="Arial" w:cs="Arial"/>
                <w:sz w:val="22"/>
                <w:szCs w:val="22"/>
              </w:rPr>
              <w:t xml:space="preserve"> A failure to achieve targets and/or KPI’s must have a negative impact.  KPI’s </w:t>
            </w:r>
            <w:r w:rsidR="002A286B">
              <w:rPr>
                <w:rFonts w:ascii="Arial" w:hAnsi="Arial" w:cs="Arial"/>
                <w:sz w:val="22"/>
                <w:szCs w:val="22"/>
              </w:rPr>
              <w:t>are measured and managed by the Escalation process. Targets are measured by proof of achievement.</w:t>
            </w:r>
          </w:p>
          <w:p w:rsidR="002A286B" w:rsidRDefault="002A286B" w:rsidP="00675093">
            <w:pPr>
              <w:rPr>
                <w:rFonts w:ascii="Arial" w:hAnsi="Arial" w:cs="Arial"/>
                <w:sz w:val="22"/>
                <w:szCs w:val="22"/>
              </w:rPr>
            </w:pPr>
          </w:p>
          <w:p w:rsidR="00675093" w:rsidRDefault="002A286B" w:rsidP="00675093">
            <w:pPr>
              <w:rPr>
                <w:rFonts w:ascii="Arial" w:hAnsi="Arial" w:cs="Arial"/>
                <w:sz w:val="22"/>
                <w:szCs w:val="22"/>
              </w:rPr>
            </w:pPr>
            <w:r>
              <w:rPr>
                <w:rFonts w:ascii="Arial" w:hAnsi="Arial" w:cs="Arial"/>
                <w:sz w:val="22"/>
                <w:szCs w:val="22"/>
              </w:rPr>
              <w:t xml:space="preserve">Failure </w:t>
            </w:r>
            <w:r w:rsidR="00675093">
              <w:rPr>
                <w:rFonts w:ascii="Arial" w:hAnsi="Arial" w:cs="Arial"/>
                <w:sz w:val="22"/>
                <w:szCs w:val="22"/>
              </w:rPr>
              <w:t xml:space="preserve">will be reflected in the KPI’s </w:t>
            </w:r>
            <w:r>
              <w:rPr>
                <w:rFonts w:ascii="Arial" w:hAnsi="Arial" w:cs="Arial"/>
                <w:sz w:val="22"/>
                <w:szCs w:val="22"/>
              </w:rPr>
              <w:t>by enactment of the E</w:t>
            </w:r>
            <w:r w:rsidR="00675093">
              <w:rPr>
                <w:rFonts w:ascii="Arial" w:hAnsi="Arial" w:cs="Arial"/>
                <w:sz w:val="22"/>
                <w:szCs w:val="22"/>
              </w:rPr>
              <w:t xml:space="preserve">scalation </w:t>
            </w:r>
            <w:r>
              <w:rPr>
                <w:rFonts w:ascii="Arial" w:hAnsi="Arial" w:cs="Arial"/>
                <w:sz w:val="22"/>
                <w:szCs w:val="22"/>
              </w:rPr>
              <w:t xml:space="preserve">process, Failure of Targets will result in a reducing level of trust, reduction in the </w:t>
            </w:r>
            <w:r w:rsidR="004E0573">
              <w:rPr>
                <w:rFonts w:ascii="Arial" w:hAnsi="Arial" w:cs="Arial"/>
                <w:sz w:val="22"/>
                <w:szCs w:val="22"/>
              </w:rPr>
              <w:t>appetite</w:t>
            </w:r>
            <w:r>
              <w:rPr>
                <w:rFonts w:ascii="Arial" w:hAnsi="Arial" w:cs="Arial"/>
                <w:sz w:val="22"/>
                <w:szCs w:val="22"/>
              </w:rPr>
              <w:t xml:space="preserve"> to engage, the reluctance to continue the relationship and potential Termination of Contract.</w:t>
            </w:r>
          </w:p>
          <w:p w:rsidR="001553BF" w:rsidRDefault="001553BF" w:rsidP="00900B24">
            <w:pPr>
              <w:jc w:val="both"/>
              <w:rPr>
                <w:rFonts w:ascii="Arial" w:hAnsi="Arial" w:cs="Arial"/>
                <w:b/>
                <w:sz w:val="22"/>
                <w:szCs w:val="22"/>
                <w:lang w:eastAsia="en-GB"/>
              </w:rPr>
            </w:pPr>
          </w:p>
          <w:p w:rsidR="00723C54" w:rsidRPr="00723C54" w:rsidRDefault="00723C54" w:rsidP="00900B24">
            <w:pPr>
              <w:jc w:val="both"/>
              <w:rPr>
                <w:rFonts w:ascii="Arial" w:hAnsi="Arial" w:cs="Arial"/>
                <w:b/>
                <w:sz w:val="22"/>
                <w:szCs w:val="22"/>
                <w:lang w:eastAsia="en-GB"/>
              </w:rPr>
            </w:pPr>
            <w:r w:rsidRPr="00723C54">
              <w:rPr>
                <w:rFonts w:ascii="Arial" w:hAnsi="Arial" w:cs="Arial"/>
                <w:b/>
                <w:sz w:val="22"/>
                <w:szCs w:val="22"/>
                <w:lang w:eastAsia="en-GB"/>
              </w:rPr>
              <w:t>Lean Processes</w:t>
            </w:r>
          </w:p>
          <w:p w:rsidR="00723C54" w:rsidRDefault="00723C54" w:rsidP="00900B24">
            <w:pPr>
              <w:jc w:val="both"/>
              <w:rPr>
                <w:rFonts w:ascii="Arial" w:hAnsi="Arial" w:cs="Arial"/>
                <w:sz w:val="22"/>
                <w:szCs w:val="22"/>
                <w:lang w:eastAsia="en-GB"/>
              </w:rPr>
            </w:pPr>
          </w:p>
          <w:p w:rsidR="00723C54" w:rsidRPr="00723C54" w:rsidRDefault="00723C54" w:rsidP="00723C54">
            <w:pPr>
              <w:jc w:val="both"/>
              <w:rPr>
                <w:rFonts w:ascii="Arial" w:hAnsi="Arial" w:cs="Arial"/>
                <w:bCs/>
                <w:sz w:val="22"/>
                <w:szCs w:val="22"/>
                <w:lang w:val="en" w:eastAsia="en-GB"/>
              </w:rPr>
            </w:pPr>
            <w:r w:rsidRPr="00723C54">
              <w:rPr>
                <w:rFonts w:ascii="Arial" w:hAnsi="Arial" w:cs="Arial"/>
                <w:bCs/>
                <w:sz w:val="22"/>
                <w:szCs w:val="22"/>
                <w:lang w:val="en" w:eastAsia="en-GB"/>
              </w:rPr>
              <w:t>Lean management is a</w:t>
            </w:r>
            <w:r w:rsidR="00336E3C">
              <w:rPr>
                <w:rFonts w:ascii="Arial" w:hAnsi="Arial" w:cs="Arial"/>
                <w:bCs/>
                <w:sz w:val="22"/>
                <w:szCs w:val="22"/>
                <w:lang w:val="en" w:eastAsia="en-GB"/>
              </w:rPr>
              <w:t xml:space="preserve"> </w:t>
            </w:r>
            <w:r w:rsidR="004E0573">
              <w:rPr>
                <w:rFonts w:ascii="Arial" w:hAnsi="Arial" w:cs="Arial"/>
                <w:bCs/>
                <w:sz w:val="22"/>
                <w:szCs w:val="22"/>
                <w:lang w:val="en" w:eastAsia="en-GB"/>
              </w:rPr>
              <w:t>discipline</w:t>
            </w:r>
            <w:r w:rsidR="00336E3C">
              <w:rPr>
                <w:rFonts w:ascii="Arial" w:hAnsi="Arial" w:cs="Arial"/>
                <w:bCs/>
                <w:sz w:val="22"/>
                <w:szCs w:val="22"/>
                <w:lang w:val="en" w:eastAsia="en-GB"/>
              </w:rPr>
              <w:t xml:space="preserve"> that can be used by CM to support</w:t>
            </w:r>
            <w:r w:rsidRPr="00723C54">
              <w:rPr>
                <w:rFonts w:ascii="Arial" w:hAnsi="Arial" w:cs="Arial"/>
                <w:bCs/>
                <w:sz w:val="22"/>
                <w:szCs w:val="22"/>
                <w:lang w:val="en" w:eastAsia="en-GB"/>
              </w:rPr>
              <w:t xml:space="preserve"> </w:t>
            </w:r>
            <w:r w:rsidR="00336E3C">
              <w:rPr>
                <w:rFonts w:ascii="Arial" w:hAnsi="Arial" w:cs="Arial"/>
                <w:bCs/>
                <w:sz w:val="22"/>
                <w:szCs w:val="22"/>
                <w:lang w:val="en" w:eastAsia="en-GB"/>
              </w:rPr>
              <w:t>the concept of</w:t>
            </w:r>
            <w:r w:rsidRPr="00723C54">
              <w:rPr>
                <w:rFonts w:ascii="Arial" w:hAnsi="Arial" w:cs="Arial"/>
                <w:bCs/>
                <w:sz w:val="22"/>
                <w:szCs w:val="22"/>
                <w:lang w:val="en" w:eastAsia="en-GB"/>
              </w:rPr>
              <w:t xml:space="preserve"> continuous improvement.  The </w:t>
            </w:r>
            <w:r w:rsidR="00336E3C">
              <w:rPr>
                <w:rFonts w:ascii="Arial" w:hAnsi="Arial" w:cs="Arial"/>
                <w:bCs/>
                <w:sz w:val="22"/>
                <w:szCs w:val="22"/>
                <w:lang w:val="en" w:eastAsia="en-GB"/>
              </w:rPr>
              <w:t xml:space="preserve">application is an </w:t>
            </w:r>
            <w:r w:rsidRPr="00723C54">
              <w:rPr>
                <w:rFonts w:ascii="Arial" w:hAnsi="Arial" w:cs="Arial"/>
                <w:bCs/>
                <w:sz w:val="22"/>
                <w:szCs w:val="22"/>
                <w:lang w:val="en" w:eastAsia="en-GB"/>
              </w:rPr>
              <w:t xml:space="preserve">approach to work that systematically seeks to achieve small, incremental changes in processes in order to improve </w:t>
            </w:r>
            <w:r>
              <w:rPr>
                <w:rFonts w:ascii="Arial" w:hAnsi="Arial" w:cs="Arial"/>
                <w:bCs/>
                <w:sz w:val="22"/>
                <w:szCs w:val="22"/>
                <w:lang w:val="en" w:eastAsia="en-GB"/>
              </w:rPr>
              <w:t>value</w:t>
            </w:r>
            <w:r w:rsidRPr="00723C54">
              <w:rPr>
                <w:rFonts w:ascii="Arial" w:hAnsi="Arial" w:cs="Arial"/>
                <w:bCs/>
                <w:sz w:val="22"/>
                <w:szCs w:val="22"/>
                <w:lang w:val="en" w:eastAsia="en-GB"/>
              </w:rPr>
              <w:t xml:space="preserve"> and quality.</w:t>
            </w:r>
          </w:p>
          <w:p w:rsidR="00723C54" w:rsidRPr="00723C54" w:rsidRDefault="00723C54" w:rsidP="00723C54">
            <w:pPr>
              <w:jc w:val="both"/>
              <w:rPr>
                <w:rFonts w:ascii="Arial" w:hAnsi="Arial" w:cs="Arial"/>
                <w:bCs/>
                <w:sz w:val="22"/>
                <w:szCs w:val="22"/>
                <w:lang w:val="en" w:eastAsia="en-GB"/>
              </w:rPr>
            </w:pPr>
          </w:p>
          <w:p w:rsidR="00723C54" w:rsidRDefault="00723C54" w:rsidP="00723C54">
            <w:pPr>
              <w:jc w:val="both"/>
              <w:rPr>
                <w:rFonts w:ascii="Arial" w:hAnsi="Arial" w:cs="Arial"/>
                <w:bCs/>
                <w:sz w:val="22"/>
                <w:szCs w:val="22"/>
                <w:lang w:val="en" w:eastAsia="en-GB"/>
              </w:rPr>
            </w:pPr>
            <w:r w:rsidRPr="00723C54">
              <w:rPr>
                <w:rFonts w:ascii="Arial" w:hAnsi="Arial" w:cs="Arial"/>
                <w:bCs/>
                <w:sz w:val="22"/>
                <w:szCs w:val="22"/>
                <w:lang w:val="en" w:eastAsia="en-GB"/>
              </w:rPr>
              <w:t>Lean management seeks to eliminate any waste</w:t>
            </w:r>
            <w:r w:rsidR="00DE283B">
              <w:rPr>
                <w:rFonts w:ascii="Arial" w:hAnsi="Arial" w:cs="Arial"/>
                <w:bCs/>
                <w:sz w:val="22"/>
                <w:szCs w:val="22"/>
                <w:lang w:val="en" w:eastAsia="en-GB"/>
              </w:rPr>
              <w:t xml:space="preserve">, be it </w:t>
            </w:r>
            <w:r w:rsidRPr="00723C54">
              <w:rPr>
                <w:rFonts w:ascii="Arial" w:hAnsi="Arial" w:cs="Arial"/>
                <w:bCs/>
                <w:sz w:val="22"/>
                <w:szCs w:val="22"/>
                <w:lang w:val="en" w:eastAsia="en-GB"/>
              </w:rPr>
              <w:t>time, effort</w:t>
            </w:r>
            <w:r w:rsidR="00DE283B">
              <w:rPr>
                <w:rFonts w:ascii="Arial" w:hAnsi="Arial" w:cs="Arial"/>
                <w:bCs/>
                <w:sz w:val="22"/>
                <w:szCs w:val="22"/>
                <w:lang w:val="en" w:eastAsia="en-GB"/>
              </w:rPr>
              <w:t>, resources</w:t>
            </w:r>
            <w:r w:rsidRPr="00723C54">
              <w:rPr>
                <w:rFonts w:ascii="Arial" w:hAnsi="Arial" w:cs="Arial"/>
                <w:bCs/>
                <w:sz w:val="22"/>
                <w:szCs w:val="22"/>
                <w:lang w:val="en" w:eastAsia="en-GB"/>
              </w:rPr>
              <w:t xml:space="preserve"> or money by identifying each step in a business process and then revising or cutting out steps that do not create value. The </w:t>
            </w:r>
            <w:r w:rsidR="00DE283B">
              <w:rPr>
                <w:rFonts w:ascii="Arial" w:hAnsi="Arial" w:cs="Arial"/>
                <w:bCs/>
                <w:sz w:val="22"/>
                <w:szCs w:val="22"/>
                <w:lang w:val="en" w:eastAsia="en-GB"/>
              </w:rPr>
              <w:t>concept</w:t>
            </w:r>
            <w:r w:rsidRPr="00723C54">
              <w:rPr>
                <w:rFonts w:ascii="Arial" w:hAnsi="Arial" w:cs="Arial"/>
                <w:bCs/>
                <w:sz w:val="22"/>
                <w:szCs w:val="22"/>
                <w:lang w:val="en" w:eastAsia="en-GB"/>
              </w:rPr>
              <w:t xml:space="preserve"> has its roots in manufacturing. </w:t>
            </w:r>
          </w:p>
          <w:p w:rsidR="00723C54" w:rsidRPr="00723C54" w:rsidRDefault="00723C54" w:rsidP="00723C54">
            <w:pPr>
              <w:jc w:val="both"/>
              <w:rPr>
                <w:rFonts w:ascii="Arial" w:hAnsi="Arial" w:cs="Arial"/>
                <w:bCs/>
                <w:sz w:val="22"/>
                <w:szCs w:val="22"/>
                <w:lang w:val="en" w:eastAsia="en-GB"/>
              </w:rPr>
            </w:pPr>
          </w:p>
          <w:p w:rsidR="00723C54" w:rsidRDefault="00723C54" w:rsidP="00723C54">
            <w:pPr>
              <w:jc w:val="both"/>
              <w:rPr>
                <w:rFonts w:ascii="Arial" w:hAnsi="Arial" w:cs="Arial"/>
                <w:bCs/>
                <w:sz w:val="22"/>
                <w:szCs w:val="22"/>
                <w:lang w:val="en" w:eastAsia="en-GB"/>
              </w:rPr>
            </w:pPr>
            <w:r w:rsidRPr="00723C54">
              <w:rPr>
                <w:rFonts w:ascii="Arial" w:hAnsi="Arial" w:cs="Arial"/>
                <w:bCs/>
                <w:sz w:val="22"/>
                <w:szCs w:val="22"/>
                <w:lang w:val="en" w:eastAsia="en-GB"/>
              </w:rPr>
              <w:t>Guiding principles for lean management include:</w:t>
            </w:r>
          </w:p>
          <w:p w:rsidR="00723C54" w:rsidRPr="00723C54" w:rsidRDefault="00723C54" w:rsidP="00723C54">
            <w:pPr>
              <w:jc w:val="both"/>
              <w:rPr>
                <w:rFonts w:ascii="Arial" w:hAnsi="Arial" w:cs="Arial"/>
                <w:bCs/>
                <w:sz w:val="22"/>
                <w:szCs w:val="22"/>
                <w:lang w:val="en" w:eastAsia="en-GB"/>
              </w:rPr>
            </w:pPr>
          </w:p>
          <w:p w:rsidR="00723C54" w:rsidRPr="00723C54" w:rsidRDefault="00723C54" w:rsidP="0047777E">
            <w:pPr>
              <w:numPr>
                <w:ilvl w:val="0"/>
                <w:numId w:val="28"/>
              </w:numPr>
              <w:jc w:val="both"/>
              <w:rPr>
                <w:rFonts w:ascii="Arial" w:hAnsi="Arial" w:cs="Arial"/>
                <w:bCs/>
                <w:sz w:val="22"/>
                <w:szCs w:val="22"/>
                <w:lang w:val="en" w:eastAsia="en-GB"/>
              </w:rPr>
            </w:pPr>
            <w:r w:rsidRPr="00723C54">
              <w:rPr>
                <w:rFonts w:ascii="Arial" w:hAnsi="Arial" w:cs="Arial"/>
                <w:bCs/>
                <w:sz w:val="22"/>
                <w:szCs w:val="22"/>
                <w:lang w:val="en" w:eastAsia="en-GB"/>
              </w:rPr>
              <w:t xml:space="preserve">Defining value from the standpoint of the end </w:t>
            </w:r>
            <w:r>
              <w:rPr>
                <w:rFonts w:ascii="Arial" w:hAnsi="Arial" w:cs="Arial"/>
                <w:bCs/>
                <w:sz w:val="22"/>
                <w:szCs w:val="22"/>
                <w:lang w:val="en" w:eastAsia="en-GB"/>
              </w:rPr>
              <w:t>User or Resident.</w:t>
            </w:r>
          </w:p>
          <w:p w:rsidR="00723C54" w:rsidRPr="00723C54" w:rsidRDefault="00723C54" w:rsidP="0047777E">
            <w:pPr>
              <w:numPr>
                <w:ilvl w:val="0"/>
                <w:numId w:val="28"/>
              </w:numPr>
              <w:jc w:val="both"/>
              <w:rPr>
                <w:rFonts w:ascii="Arial" w:hAnsi="Arial" w:cs="Arial"/>
                <w:bCs/>
                <w:sz w:val="22"/>
                <w:szCs w:val="22"/>
                <w:lang w:val="en" w:eastAsia="en-GB"/>
              </w:rPr>
            </w:pPr>
            <w:r w:rsidRPr="00723C54">
              <w:rPr>
                <w:rFonts w:ascii="Arial" w:hAnsi="Arial" w:cs="Arial"/>
                <w:bCs/>
                <w:sz w:val="22"/>
                <w:szCs w:val="22"/>
                <w:lang w:val="en" w:eastAsia="en-GB"/>
              </w:rPr>
              <w:t>Identifying each step in a business process and eliminating those steps that do not create value.</w:t>
            </w:r>
          </w:p>
          <w:p w:rsidR="00723C54" w:rsidRPr="00723C54" w:rsidRDefault="00723C54" w:rsidP="0047777E">
            <w:pPr>
              <w:numPr>
                <w:ilvl w:val="0"/>
                <w:numId w:val="28"/>
              </w:numPr>
              <w:jc w:val="both"/>
              <w:rPr>
                <w:rFonts w:ascii="Arial" w:hAnsi="Arial" w:cs="Arial"/>
                <w:bCs/>
                <w:sz w:val="22"/>
                <w:szCs w:val="22"/>
                <w:lang w:val="en" w:eastAsia="en-GB"/>
              </w:rPr>
            </w:pPr>
            <w:r w:rsidRPr="00723C54">
              <w:rPr>
                <w:rFonts w:ascii="Arial" w:hAnsi="Arial" w:cs="Arial"/>
                <w:bCs/>
                <w:sz w:val="22"/>
                <w:szCs w:val="22"/>
                <w:lang w:val="en" w:eastAsia="en-GB"/>
              </w:rPr>
              <w:t>Making the value-creating steps occur in tight sequence.</w:t>
            </w:r>
          </w:p>
          <w:p w:rsidR="00723C54" w:rsidRPr="00723C54" w:rsidRDefault="00723C54" w:rsidP="0047777E">
            <w:pPr>
              <w:numPr>
                <w:ilvl w:val="0"/>
                <w:numId w:val="28"/>
              </w:numPr>
              <w:jc w:val="both"/>
              <w:rPr>
                <w:rFonts w:ascii="Arial" w:hAnsi="Arial" w:cs="Arial"/>
                <w:bCs/>
                <w:sz w:val="22"/>
                <w:szCs w:val="22"/>
                <w:lang w:val="en" w:eastAsia="en-GB"/>
              </w:rPr>
            </w:pPr>
            <w:r w:rsidRPr="00723C54">
              <w:rPr>
                <w:rFonts w:ascii="Arial" w:hAnsi="Arial" w:cs="Arial"/>
                <w:bCs/>
                <w:sz w:val="22"/>
                <w:szCs w:val="22"/>
                <w:lang w:val="en" w:eastAsia="en-GB"/>
              </w:rPr>
              <w:t>Repeating the first three steps on a continuous basis until all waste has been eliminated.</w:t>
            </w:r>
          </w:p>
          <w:p w:rsidR="00723C54" w:rsidRDefault="00723C54" w:rsidP="00723C54">
            <w:pPr>
              <w:jc w:val="both"/>
              <w:rPr>
                <w:rFonts w:ascii="Arial" w:hAnsi="Arial" w:cs="Arial"/>
                <w:b/>
                <w:bCs/>
                <w:sz w:val="22"/>
                <w:szCs w:val="22"/>
                <w:lang w:val="en" w:eastAsia="en-GB"/>
              </w:rPr>
            </w:pPr>
          </w:p>
          <w:p w:rsidR="00723C54" w:rsidRPr="00723C54" w:rsidRDefault="00723C54" w:rsidP="00723C54">
            <w:pPr>
              <w:jc w:val="both"/>
              <w:rPr>
                <w:rFonts w:ascii="Arial" w:hAnsi="Arial" w:cs="Arial"/>
                <w:bCs/>
                <w:sz w:val="22"/>
                <w:szCs w:val="22"/>
                <w:lang w:val="en" w:eastAsia="en-GB"/>
              </w:rPr>
            </w:pPr>
            <w:r w:rsidRPr="00723C54">
              <w:rPr>
                <w:rFonts w:ascii="Arial" w:hAnsi="Arial" w:cs="Arial"/>
                <w:bCs/>
                <w:sz w:val="22"/>
                <w:szCs w:val="22"/>
                <w:lang w:val="en" w:eastAsia="en-GB"/>
              </w:rPr>
              <w:t xml:space="preserve">The </w:t>
            </w:r>
            <w:r w:rsidR="00336E3C">
              <w:rPr>
                <w:rFonts w:ascii="Arial" w:hAnsi="Arial" w:cs="Arial"/>
                <w:bCs/>
                <w:sz w:val="22"/>
                <w:szCs w:val="22"/>
                <w:lang w:val="en" w:eastAsia="en-GB"/>
              </w:rPr>
              <w:t xml:space="preserve">rational of applying smaller tasks over short periods of time is </w:t>
            </w:r>
            <w:r w:rsidRPr="00723C54">
              <w:rPr>
                <w:rFonts w:ascii="Arial" w:hAnsi="Arial" w:cs="Arial"/>
                <w:bCs/>
                <w:sz w:val="22"/>
                <w:szCs w:val="22"/>
                <w:lang w:val="en" w:eastAsia="en-GB"/>
              </w:rPr>
              <w:t>to encourage completion, reduce expenditure and deliver a visible result.</w:t>
            </w:r>
          </w:p>
          <w:p w:rsidR="00900B24" w:rsidRPr="00900B24" w:rsidRDefault="00900B24" w:rsidP="00900B24">
            <w:pPr>
              <w:jc w:val="both"/>
              <w:rPr>
                <w:rFonts w:ascii="Arial" w:hAnsi="Arial" w:cs="Arial"/>
                <w:sz w:val="22"/>
                <w:szCs w:val="22"/>
                <w:lang w:eastAsia="en-GB"/>
              </w:rPr>
            </w:pPr>
          </w:p>
          <w:p w:rsidR="00900B24" w:rsidRPr="00900B24" w:rsidRDefault="00900B24" w:rsidP="00900B24">
            <w:pPr>
              <w:jc w:val="both"/>
              <w:rPr>
                <w:rFonts w:ascii="Arial" w:hAnsi="Arial" w:cs="Arial"/>
                <w:b/>
                <w:sz w:val="22"/>
                <w:szCs w:val="22"/>
                <w:lang w:eastAsia="en-GB"/>
              </w:rPr>
            </w:pPr>
            <w:r w:rsidRPr="00900B24">
              <w:rPr>
                <w:rFonts w:ascii="Arial" w:hAnsi="Arial" w:cs="Arial"/>
                <w:b/>
                <w:sz w:val="22"/>
                <w:szCs w:val="22"/>
                <w:lang w:eastAsia="en-GB"/>
              </w:rPr>
              <w:t>Strategic</w:t>
            </w:r>
          </w:p>
          <w:p w:rsidR="00900B24" w:rsidRPr="00900B24" w:rsidRDefault="00900B24" w:rsidP="00900B24">
            <w:pPr>
              <w:jc w:val="both"/>
              <w:rPr>
                <w:rFonts w:ascii="Arial" w:hAnsi="Arial" w:cs="Arial"/>
                <w:b/>
                <w:sz w:val="22"/>
                <w:szCs w:val="22"/>
                <w:lang w:eastAsia="en-GB"/>
              </w:rPr>
            </w:pPr>
          </w:p>
          <w:p w:rsidR="00900B24" w:rsidRPr="00900B24" w:rsidRDefault="00900B24" w:rsidP="00900B24">
            <w:pPr>
              <w:jc w:val="both"/>
              <w:rPr>
                <w:rFonts w:ascii="Arial" w:hAnsi="Arial" w:cs="Arial"/>
                <w:sz w:val="22"/>
                <w:szCs w:val="22"/>
                <w:lang w:eastAsia="en-GB"/>
              </w:rPr>
            </w:pPr>
            <w:r w:rsidRPr="00900B24">
              <w:rPr>
                <w:rFonts w:ascii="Arial" w:hAnsi="Arial" w:cs="Arial"/>
                <w:sz w:val="22"/>
                <w:szCs w:val="22"/>
                <w:lang w:eastAsia="en-GB"/>
              </w:rPr>
              <w:t xml:space="preserve">This </w:t>
            </w:r>
            <w:r w:rsidR="00205A32">
              <w:rPr>
                <w:rFonts w:ascii="Arial" w:hAnsi="Arial" w:cs="Arial"/>
                <w:sz w:val="22"/>
                <w:szCs w:val="22"/>
                <w:lang w:eastAsia="en-GB"/>
              </w:rPr>
              <w:t xml:space="preserve">requires a review of the Supplier(s) to identify if and how the relationship can be evolved to deliver </w:t>
            </w:r>
            <w:r w:rsidR="004E0573">
              <w:rPr>
                <w:rFonts w:ascii="Arial" w:hAnsi="Arial" w:cs="Arial"/>
                <w:sz w:val="22"/>
                <w:szCs w:val="22"/>
                <w:lang w:eastAsia="en-GB"/>
              </w:rPr>
              <w:t>benefit</w:t>
            </w:r>
            <w:r w:rsidR="00205A32">
              <w:rPr>
                <w:rFonts w:ascii="Arial" w:hAnsi="Arial" w:cs="Arial"/>
                <w:sz w:val="22"/>
                <w:szCs w:val="22"/>
                <w:lang w:eastAsia="en-GB"/>
              </w:rPr>
              <w:t xml:space="preserve"> to </w:t>
            </w:r>
            <w:r w:rsidR="006353BA">
              <w:rPr>
                <w:rFonts w:ascii="Arial" w:hAnsi="Arial" w:cs="Arial"/>
                <w:sz w:val="22"/>
                <w:szCs w:val="22"/>
                <w:lang w:eastAsia="en-GB"/>
              </w:rPr>
              <w:t>KCC</w:t>
            </w:r>
            <w:r w:rsidR="00205A32">
              <w:rPr>
                <w:rFonts w:ascii="Arial" w:hAnsi="Arial" w:cs="Arial"/>
                <w:sz w:val="22"/>
                <w:szCs w:val="22"/>
                <w:lang w:eastAsia="en-GB"/>
              </w:rPr>
              <w:t xml:space="preserve">.  This may need the re alignment of the Suppliers business outcomes and objectives, which can prove to be a </w:t>
            </w:r>
            <w:r w:rsidR="004E0573">
              <w:rPr>
                <w:rFonts w:ascii="Arial" w:hAnsi="Arial" w:cs="Arial"/>
                <w:sz w:val="22"/>
                <w:szCs w:val="22"/>
                <w:lang w:eastAsia="en-GB"/>
              </w:rPr>
              <w:t>fundamental</w:t>
            </w:r>
            <w:r w:rsidR="00205A32">
              <w:rPr>
                <w:rFonts w:ascii="Arial" w:hAnsi="Arial" w:cs="Arial"/>
                <w:sz w:val="22"/>
                <w:szCs w:val="22"/>
                <w:lang w:eastAsia="en-GB"/>
              </w:rPr>
              <w:t xml:space="preserve"> block to Relationship development.  </w:t>
            </w:r>
            <w:r w:rsidR="004E0573">
              <w:rPr>
                <w:rFonts w:ascii="Arial" w:hAnsi="Arial" w:cs="Arial"/>
                <w:sz w:val="22"/>
                <w:szCs w:val="22"/>
                <w:lang w:eastAsia="en-GB"/>
              </w:rPr>
              <w:t xml:space="preserve">To be able to move the Supplier into the ‘Strategic Supplier’ position will require an assessment of the balance between the cost of achieving the benefit compared to the reduction of future costs ,reduction in the risk of failure and the reduction in impact on a successful transition and not achieving </w:t>
            </w:r>
            <w:r w:rsidR="006353BA">
              <w:rPr>
                <w:rFonts w:ascii="Arial" w:hAnsi="Arial" w:cs="Arial"/>
                <w:sz w:val="22"/>
                <w:szCs w:val="22"/>
                <w:lang w:eastAsia="en-GB"/>
              </w:rPr>
              <w:t>KCC</w:t>
            </w:r>
            <w:r w:rsidR="004E0573">
              <w:rPr>
                <w:rFonts w:ascii="Arial" w:hAnsi="Arial" w:cs="Arial"/>
                <w:sz w:val="22"/>
                <w:szCs w:val="22"/>
                <w:lang w:eastAsia="en-GB"/>
              </w:rPr>
              <w:t xml:space="preserve"> Strategic Outcomes.</w:t>
            </w:r>
          </w:p>
          <w:p w:rsidR="00900B24" w:rsidRPr="00900B24" w:rsidRDefault="00900B24" w:rsidP="00900B24">
            <w:pPr>
              <w:jc w:val="both"/>
              <w:rPr>
                <w:rFonts w:ascii="Arial" w:hAnsi="Arial" w:cs="Arial"/>
                <w:b/>
                <w:sz w:val="22"/>
                <w:szCs w:val="22"/>
                <w:lang w:eastAsia="en-GB"/>
              </w:rPr>
            </w:pPr>
          </w:p>
          <w:p w:rsidR="00900B24" w:rsidRPr="00900B24" w:rsidRDefault="006B0F97" w:rsidP="00900B24">
            <w:pPr>
              <w:jc w:val="both"/>
              <w:rPr>
                <w:rFonts w:ascii="Arial" w:hAnsi="Arial" w:cs="Arial"/>
                <w:b/>
                <w:sz w:val="22"/>
                <w:szCs w:val="22"/>
                <w:lang w:eastAsia="en-GB"/>
              </w:rPr>
            </w:pPr>
            <w:r>
              <w:rPr>
                <w:rFonts w:ascii="Arial" w:hAnsi="Arial" w:cs="Arial"/>
                <w:b/>
                <w:sz w:val="22"/>
                <w:szCs w:val="22"/>
                <w:lang w:eastAsia="en-GB"/>
              </w:rPr>
              <w:t>Service Delivery</w:t>
            </w:r>
          </w:p>
          <w:p w:rsidR="00900B24" w:rsidRPr="00900B24" w:rsidRDefault="00900B24" w:rsidP="00900B24">
            <w:pPr>
              <w:jc w:val="both"/>
              <w:rPr>
                <w:rFonts w:ascii="Arial" w:hAnsi="Arial" w:cs="Arial"/>
                <w:b/>
                <w:sz w:val="22"/>
                <w:szCs w:val="22"/>
                <w:lang w:eastAsia="en-GB"/>
              </w:rPr>
            </w:pPr>
          </w:p>
          <w:p w:rsidR="006B0F97" w:rsidRDefault="006B0F97" w:rsidP="00900B24">
            <w:pPr>
              <w:jc w:val="both"/>
              <w:rPr>
                <w:rFonts w:ascii="Arial" w:hAnsi="Arial" w:cs="Arial"/>
                <w:sz w:val="22"/>
                <w:szCs w:val="22"/>
                <w:lang w:eastAsia="en-GB"/>
              </w:rPr>
            </w:pPr>
            <w:r>
              <w:rPr>
                <w:rFonts w:ascii="Arial" w:hAnsi="Arial" w:cs="Arial"/>
                <w:sz w:val="22"/>
                <w:szCs w:val="22"/>
                <w:lang w:eastAsia="en-GB"/>
              </w:rPr>
              <w:t>The strategy for Service delivery will</w:t>
            </w:r>
            <w:r w:rsidR="00900B24" w:rsidRPr="00900B24">
              <w:rPr>
                <w:rFonts w:ascii="Arial" w:hAnsi="Arial" w:cs="Arial"/>
                <w:sz w:val="22"/>
                <w:szCs w:val="22"/>
                <w:lang w:eastAsia="en-GB"/>
              </w:rPr>
              <w:t xml:space="preserve"> enable the Contract</w:t>
            </w:r>
            <w:r>
              <w:rPr>
                <w:rFonts w:ascii="Arial" w:hAnsi="Arial" w:cs="Arial"/>
                <w:sz w:val="22"/>
                <w:szCs w:val="22"/>
                <w:lang w:eastAsia="en-GB"/>
              </w:rPr>
              <w:t xml:space="preserve"> to deliver its </w:t>
            </w:r>
            <w:r w:rsidR="00900B24" w:rsidRPr="00900B24">
              <w:rPr>
                <w:rFonts w:ascii="Arial" w:hAnsi="Arial" w:cs="Arial"/>
                <w:sz w:val="22"/>
                <w:szCs w:val="22"/>
                <w:lang w:eastAsia="en-GB"/>
              </w:rPr>
              <w:t>outcomes</w:t>
            </w:r>
            <w:r>
              <w:rPr>
                <w:rFonts w:ascii="Arial" w:hAnsi="Arial" w:cs="Arial"/>
                <w:sz w:val="22"/>
                <w:szCs w:val="22"/>
                <w:lang w:eastAsia="en-GB"/>
              </w:rPr>
              <w:t xml:space="preserve"> and objectives.</w:t>
            </w:r>
          </w:p>
          <w:p w:rsidR="006B0F97" w:rsidRDefault="006B0F97" w:rsidP="00900B24">
            <w:pPr>
              <w:jc w:val="both"/>
              <w:rPr>
                <w:rFonts w:ascii="Arial" w:hAnsi="Arial" w:cs="Arial"/>
                <w:sz w:val="22"/>
                <w:szCs w:val="22"/>
                <w:lang w:eastAsia="en-GB"/>
              </w:rPr>
            </w:pPr>
          </w:p>
          <w:p w:rsidR="00900B24" w:rsidRDefault="00900B24" w:rsidP="00900B24">
            <w:pPr>
              <w:jc w:val="both"/>
              <w:rPr>
                <w:rFonts w:ascii="Arial" w:hAnsi="Arial" w:cs="Arial"/>
                <w:sz w:val="22"/>
                <w:szCs w:val="22"/>
                <w:lang w:eastAsia="en-GB"/>
              </w:rPr>
            </w:pPr>
            <w:r w:rsidRPr="00900B24">
              <w:rPr>
                <w:rFonts w:ascii="Arial" w:hAnsi="Arial" w:cs="Arial"/>
                <w:sz w:val="22"/>
                <w:szCs w:val="22"/>
                <w:lang w:eastAsia="en-GB"/>
              </w:rPr>
              <w:t>The sharing, transparency</w:t>
            </w:r>
            <w:r w:rsidR="006B0F97">
              <w:rPr>
                <w:rFonts w:ascii="Arial" w:hAnsi="Arial" w:cs="Arial"/>
                <w:sz w:val="22"/>
                <w:szCs w:val="22"/>
                <w:lang w:eastAsia="en-GB"/>
              </w:rPr>
              <w:t xml:space="preserve"> and accuracy</w:t>
            </w:r>
            <w:r w:rsidRPr="00900B24">
              <w:rPr>
                <w:rFonts w:ascii="Arial" w:hAnsi="Arial" w:cs="Arial"/>
                <w:sz w:val="22"/>
                <w:szCs w:val="22"/>
                <w:lang w:eastAsia="en-GB"/>
              </w:rPr>
              <w:t xml:space="preserve"> of information and the openness of the supply chain will </w:t>
            </w:r>
            <w:r w:rsidR="006B0F97">
              <w:rPr>
                <w:rFonts w:ascii="Arial" w:hAnsi="Arial" w:cs="Arial"/>
                <w:sz w:val="22"/>
                <w:szCs w:val="22"/>
                <w:lang w:eastAsia="en-GB"/>
              </w:rPr>
              <w:t>impact on</w:t>
            </w:r>
            <w:r w:rsidRPr="00900B24">
              <w:rPr>
                <w:rFonts w:ascii="Arial" w:hAnsi="Arial" w:cs="Arial"/>
                <w:sz w:val="22"/>
                <w:szCs w:val="22"/>
                <w:lang w:eastAsia="en-GB"/>
              </w:rPr>
              <w:t xml:space="preserve"> flexibility and response time.  The </w:t>
            </w:r>
            <w:r w:rsidR="004E0573">
              <w:rPr>
                <w:rFonts w:ascii="Arial" w:hAnsi="Arial" w:cs="Arial"/>
                <w:sz w:val="22"/>
                <w:szCs w:val="22"/>
                <w:lang w:eastAsia="en-GB"/>
              </w:rPr>
              <w:t>ongoing</w:t>
            </w:r>
            <w:r w:rsidR="00DC7BE4">
              <w:rPr>
                <w:rFonts w:ascii="Arial" w:hAnsi="Arial" w:cs="Arial"/>
                <w:sz w:val="22"/>
                <w:szCs w:val="22"/>
                <w:lang w:eastAsia="en-GB"/>
              </w:rPr>
              <w:t xml:space="preserve"> </w:t>
            </w:r>
            <w:r w:rsidRPr="00900B24">
              <w:rPr>
                <w:rFonts w:ascii="Arial" w:hAnsi="Arial" w:cs="Arial"/>
                <w:sz w:val="22"/>
                <w:szCs w:val="22"/>
                <w:lang w:eastAsia="en-GB"/>
              </w:rPr>
              <w:t xml:space="preserve">development of Technology will assist with information gathering, but this needs to be accompanied by training and/or familiarisation. Publishing and access to the </w:t>
            </w:r>
            <w:r w:rsidR="00DC7BE4">
              <w:rPr>
                <w:rFonts w:ascii="Arial" w:hAnsi="Arial" w:cs="Arial"/>
                <w:sz w:val="22"/>
                <w:szCs w:val="22"/>
                <w:lang w:eastAsia="en-GB"/>
              </w:rPr>
              <w:t xml:space="preserve">contract </w:t>
            </w:r>
            <w:r w:rsidRPr="00900B24">
              <w:rPr>
                <w:rFonts w:ascii="Arial" w:hAnsi="Arial" w:cs="Arial"/>
                <w:sz w:val="22"/>
                <w:szCs w:val="22"/>
                <w:lang w:eastAsia="en-GB"/>
              </w:rPr>
              <w:t>related</w:t>
            </w:r>
            <w:r w:rsidR="00DC7BE4">
              <w:rPr>
                <w:rFonts w:ascii="Arial" w:hAnsi="Arial" w:cs="Arial"/>
                <w:sz w:val="22"/>
                <w:szCs w:val="22"/>
                <w:lang w:eastAsia="en-GB"/>
              </w:rPr>
              <w:t xml:space="preserve"> </w:t>
            </w:r>
            <w:r w:rsidR="006353BA">
              <w:rPr>
                <w:rFonts w:ascii="Arial" w:hAnsi="Arial" w:cs="Arial"/>
                <w:sz w:val="22"/>
                <w:szCs w:val="22"/>
                <w:lang w:eastAsia="en-GB"/>
              </w:rPr>
              <w:t>KCC</w:t>
            </w:r>
            <w:r w:rsidRPr="00900B24">
              <w:rPr>
                <w:rFonts w:ascii="Arial" w:hAnsi="Arial" w:cs="Arial"/>
                <w:sz w:val="22"/>
                <w:szCs w:val="22"/>
                <w:lang w:eastAsia="en-GB"/>
              </w:rPr>
              <w:t xml:space="preserve"> </w:t>
            </w:r>
            <w:r w:rsidR="00DC7BE4">
              <w:rPr>
                <w:rFonts w:ascii="Arial" w:hAnsi="Arial" w:cs="Arial"/>
                <w:sz w:val="22"/>
                <w:szCs w:val="22"/>
                <w:lang w:eastAsia="en-GB"/>
              </w:rPr>
              <w:t>outcomes and objectives</w:t>
            </w:r>
            <w:r w:rsidRPr="00900B24">
              <w:rPr>
                <w:rFonts w:ascii="Arial" w:hAnsi="Arial" w:cs="Arial"/>
                <w:sz w:val="22"/>
                <w:szCs w:val="22"/>
                <w:lang w:eastAsia="en-GB"/>
              </w:rPr>
              <w:t xml:space="preserve"> will allow </w:t>
            </w:r>
            <w:r w:rsidR="00DC7BE4">
              <w:rPr>
                <w:rFonts w:ascii="Arial" w:hAnsi="Arial" w:cs="Arial"/>
                <w:sz w:val="22"/>
                <w:szCs w:val="22"/>
                <w:lang w:eastAsia="en-GB"/>
              </w:rPr>
              <w:t xml:space="preserve">the Supplier(s) </w:t>
            </w:r>
            <w:r w:rsidRPr="00900B24">
              <w:rPr>
                <w:rFonts w:ascii="Arial" w:hAnsi="Arial" w:cs="Arial"/>
                <w:sz w:val="22"/>
                <w:szCs w:val="22"/>
                <w:lang w:eastAsia="en-GB"/>
              </w:rPr>
              <w:t xml:space="preserve">to be ready for change and assist with </w:t>
            </w:r>
            <w:r w:rsidR="00DC7BE4">
              <w:rPr>
                <w:rFonts w:ascii="Arial" w:hAnsi="Arial" w:cs="Arial"/>
                <w:sz w:val="22"/>
                <w:szCs w:val="22"/>
                <w:lang w:eastAsia="en-GB"/>
              </w:rPr>
              <w:t>business</w:t>
            </w:r>
            <w:r w:rsidRPr="00900B24">
              <w:rPr>
                <w:rFonts w:ascii="Arial" w:hAnsi="Arial" w:cs="Arial"/>
                <w:sz w:val="22"/>
                <w:szCs w:val="22"/>
                <w:lang w:eastAsia="en-GB"/>
              </w:rPr>
              <w:t xml:space="preserve"> planning.</w:t>
            </w:r>
          </w:p>
          <w:p w:rsidR="007449F9" w:rsidRDefault="007449F9" w:rsidP="00900B24">
            <w:pPr>
              <w:jc w:val="both"/>
              <w:rPr>
                <w:rFonts w:ascii="Arial" w:hAnsi="Arial" w:cs="Arial"/>
                <w:sz w:val="22"/>
                <w:szCs w:val="22"/>
                <w:lang w:eastAsia="en-GB"/>
              </w:rPr>
            </w:pPr>
          </w:p>
          <w:p w:rsidR="007449F9" w:rsidRDefault="00AD413A" w:rsidP="00AD413A">
            <w:pPr>
              <w:jc w:val="both"/>
              <w:rPr>
                <w:rFonts w:ascii="Arial" w:hAnsi="Arial" w:cs="Arial"/>
                <w:sz w:val="22"/>
                <w:szCs w:val="22"/>
                <w:lang w:eastAsia="en-GB"/>
              </w:rPr>
            </w:pPr>
            <w:r>
              <w:rPr>
                <w:rFonts w:ascii="Arial" w:hAnsi="Arial" w:cs="Arial"/>
                <w:sz w:val="22"/>
                <w:szCs w:val="22"/>
                <w:lang w:eastAsia="en-GB"/>
              </w:rPr>
              <w:t>T</w:t>
            </w:r>
            <w:r w:rsidRPr="00AD413A">
              <w:rPr>
                <w:rFonts w:ascii="Arial" w:hAnsi="Arial" w:cs="Arial"/>
                <w:sz w:val="22"/>
                <w:szCs w:val="22"/>
                <w:lang w:eastAsia="en-GB"/>
              </w:rPr>
              <w:t xml:space="preserve">he </w:t>
            </w:r>
            <w:r w:rsidR="004E0573" w:rsidRPr="00AD413A">
              <w:rPr>
                <w:rFonts w:ascii="Arial" w:hAnsi="Arial" w:cs="Arial"/>
                <w:sz w:val="22"/>
                <w:szCs w:val="22"/>
                <w:lang w:eastAsia="en-GB"/>
              </w:rPr>
              <w:t>foun</w:t>
            </w:r>
            <w:r w:rsidR="004E0573">
              <w:rPr>
                <w:rFonts w:ascii="Arial" w:hAnsi="Arial" w:cs="Arial"/>
                <w:sz w:val="22"/>
                <w:szCs w:val="22"/>
                <w:lang w:eastAsia="en-GB"/>
              </w:rPr>
              <w:t>dations for CM of the Contract are</w:t>
            </w:r>
            <w:r w:rsidR="00DC7BE4">
              <w:rPr>
                <w:rFonts w:ascii="Arial" w:hAnsi="Arial" w:cs="Arial"/>
                <w:sz w:val="22"/>
                <w:szCs w:val="22"/>
                <w:lang w:eastAsia="en-GB"/>
              </w:rPr>
              <w:t xml:space="preserve"> </w:t>
            </w:r>
            <w:r w:rsidRPr="00AD413A">
              <w:rPr>
                <w:rFonts w:ascii="Arial" w:hAnsi="Arial" w:cs="Arial"/>
                <w:sz w:val="22"/>
                <w:szCs w:val="22"/>
                <w:lang w:eastAsia="en-GB"/>
              </w:rPr>
              <w:t xml:space="preserve">laid </w:t>
            </w:r>
            <w:r w:rsidR="00DC7BE4">
              <w:rPr>
                <w:rFonts w:ascii="Arial" w:hAnsi="Arial" w:cs="Arial"/>
                <w:sz w:val="22"/>
                <w:szCs w:val="22"/>
                <w:lang w:eastAsia="en-GB"/>
              </w:rPr>
              <w:t>down at the Procurement Plan stage.  This includes proposals for:</w:t>
            </w:r>
            <w:r w:rsidR="00EF71C0">
              <w:rPr>
                <w:rFonts w:ascii="Arial" w:hAnsi="Arial" w:cs="Arial"/>
                <w:sz w:val="22"/>
                <w:szCs w:val="22"/>
                <w:lang w:eastAsia="en-GB"/>
              </w:rPr>
              <w:t xml:space="preserve"> </w:t>
            </w:r>
            <w:r w:rsidR="00DC7BE4">
              <w:rPr>
                <w:rFonts w:ascii="Arial" w:hAnsi="Arial" w:cs="Arial"/>
                <w:sz w:val="22"/>
                <w:szCs w:val="22"/>
                <w:lang w:eastAsia="en-GB"/>
              </w:rPr>
              <w:t>Savings</w:t>
            </w:r>
            <w:r w:rsidR="00EF71C0">
              <w:rPr>
                <w:rFonts w:ascii="Arial" w:hAnsi="Arial" w:cs="Arial"/>
                <w:sz w:val="22"/>
                <w:szCs w:val="22"/>
                <w:lang w:eastAsia="en-GB"/>
              </w:rPr>
              <w:t xml:space="preserve">, </w:t>
            </w:r>
            <w:r w:rsidR="00DC7BE4">
              <w:rPr>
                <w:rFonts w:ascii="Arial" w:hAnsi="Arial" w:cs="Arial"/>
                <w:sz w:val="22"/>
                <w:szCs w:val="22"/>
                <w:lang w:eastAsia="en-GB"/>
              </w:rPr>
              <w:t>Value</w:t>
            </w:r>
            <w:r w:rsidR="00EF71C0">
              <w:rPr>
                <w:rFonts w:ascii="Arial" w:hAnsi="Arial" w:cs="Arial"/>
                <w:sz w:val="22"/>
                <w:szCs w:val="22"/>
                <w:lang w:eastAsia="en-GB"/>
              </w:rPr>
              <w:t xml:space="preserve">, </w:t>
            </w:r>
            <w:r w:rsidRPr="00DC7BE4">
              <w:rPr>
                <w:rFonts w:ascii="Arial" w:hAnsi="Arial" w:cs="Arial"/>
                <w:sz w:val="22"/>
                <w:szCs w:val="22"/>
                <w:lang w:eastAsia="en-GB"/>
              </w:rPr>
              <w:t>level of service</w:t>
            </w:r>
            <w:r w:rsidR="00EF71C0">
              <w:rPr>
                <w:rFonts w:ascii="Arial" w:hAnsi="Arial" w:cs="Arial"/>
                <w:sz w:val="22"/>
                <w:szCs w:val="22"/>
                <w:lang w:eastAsia="en-GB"/>
              </w:rPr>
              <w:t xml:space="preserve">, </w:t>
            </w:r>
            <w:r w:rsidRPr="00DC7BE4">
              <w:rPr>
                <w:rFonts w:ascii="Arial" w:hAnsi="Arial" w:cs="Arial"/>
                <w:sz w:val="22"/>
                <w:szCs w:val="22"/>
                <w:lang w:eastAsia="en-GB"/>
              </w:rPr>
              <w:t xml:space="preserve">pricing mechanisms, </w:t>
            </w:r>
            <w:r w:rsidR="00EF71C0">
              <w:rPr>
                <w:rFonts w:ascii="Arial" w:hAnsi="Arial" w:cs="Arial"/>
                <w:sz w:val="22"/>
                <w:szCs w:val="22"/>
                <w:lang w:eastAsia="en-GB"/>
              </w:rPr>
              <w:t xml:space="preserve">Supplier </w:t>
            </w:r>
            <w:r w:rsidRPr="00DC7BE4">
              <w:rPr>
                <w:rFonts w:ascii="Arial" w:hAnsi="Arial" w:cs="Arial"/>
                <w:sz w:val="22"/>
                <w:szCs w:val="22"/>
                <w:lang w:eastAsia="en-GB"/>
              </w:rPr>
              <w:t>incentives</w:t>
            </w:r>
            <w:r w:rsidR="00EF71C0">
              <w:rPr>
                <w:rFonts w:ascii="Arial" w:hAnsi="Arial" w:cs="Arial"/>
                <w:sz w:val="22"/>
                <w:szCs w:val="22"/>
                <w:lang w:eastAsia="en-GB"/>
              </w:rPr>
              <w:t xml:space="preserve">, performance </w:t>
            </w:r>
            <w:r w:rsidRPr="00AD413A">
              <w:rPr>
                <w:rFonts w:ascii="Arial" w:hAnsi="Arial" w:cs="Arial"/>
                <w:sz w:val="22"/>
                <w:szCs w:val="22"/>
                <w:lang w:eastAsia="en-GB"/>
              </w:rPr>
              <w:t>measure</w:t>
            </w:r>
            <w:r w:rsidR="00EF71C0">
              <w:rPr>
                <w:rFonts w:ascii="Arial" w:hAnsi="Arial" w:cs="Arial"/>
                <w:sz w:val="22"/>
                <w:szCs w:val="22"/>
                <w:lang w:eastAsia="en-GB"/>
              </w:rPr>
              <w:t xml:space="preserve">ment, </w:t>
            </w:r>
            <w:r w:rsidRPr="00AD413A">
              <w:rPr>
                <w:rFonts w:ascii="Arial" w:hAnsi="Arial" w:cs="Arial"/>
                <w:sz w:val="22"/>
                <w:szCs w:val="22"/>
                <w:lang w:eastAsia="en-GB"/>
              </w:rPr>
              <w:t>communication</w:t>
            </w:r>
            <w:r w:rsidR="00EF71C0">
              <w:rPr>
                <w:rFonts w:ascii="Arial" w:hAnsi="Arial" w:cs="Arial"/>
                <w:sz w:val="22"/>
                <w:szCs w:val="22"/>
                <w:lang w:eastAsia="en-GB"/>
              </w:rPr>
              <w:t xml:space="preserve">s, </w:t>
            </w:r>
            <w:r w:rsidRPr="00AD413A">
              <w:rPr>
                <w:rFonts w:ascii="Arial" w:hAnsi="Arial" w:cs="Arial"/>
                <w:sz w:val="22"/>
                <w:szCs w:val="22"/>
                <w:lang w:eastAsia="en-GB"/>
              </w:rPr>
              <w:t>escalation</w:t>
            </w:r>
            <w:r w:rsidR="00EF71C0">
              <w:rPr>
                <w:rFonts w:ascii="Arial" w:hAnsi="Arial" w:cs="Arial"/>
                <w:sz w:val="22"/>
                <w:szCs w:val="22"/>
                <w:lang w:eastAsia="en-GB"/>
              </w:rPr>
              <w:t xml:space="preserve"> process,</w:t>
            </w:r>
            <w:r w:rsidRPr="00AD413A">
              <w:rPr>
                <w:rFonts w:ascii="Arial" w:hAnsi="Arial" w:cs="Arial"/>
                <w:sz w:val="22"/>
                <w:szCs w:val="22"/>
                <w:lang w:eastAsia="en-GB"/>
              </w:rPr>
              <w:t xml:space="preserve"> procedures, exit strategy</w:t>
            </w:r>
            <w:r w:rsidR="00EF71C0">
              <w:rPr>
                <w:rFonts w:ascii="Arial" w:hAnsi="Arial" w:cs="Arial"/>
                <w:sz w:val="22"/>
                <w:szCs w:val="22"/>
                <w:lang w:eastAsia="en-GB"/>
              </w:rPr>
              <w:t>, Special Conditions, Capital management etc.</w:t>
            </w:r>
          </w:p>
          <w:p w:rsidR="00AD413A" w:rsidRDefault="00AD413A" w:rsidP="00AD413A">
            <w:pPr>
              <w:jc w:val="both"/>
              <w:rPr>
                <w:rFonts w:ascii="Arial" w:hAnsi="Arial" w:cs="Arial"/>
                <w:sz w:val="22"/>
                <w:szCs w:val="22"/>
                <w:lang w:eastAsia="en-GB"/>
              </w:rPr>
            </w:pPr>
          </w:p>
          <w:p w:rsidR="00AD413A" w:rsidRDefault="00AD413A" w:rsidP="00AD413A">
            <w:pPr>
              <w:jc w:val="both"/>
              <w:rPr>
                <w:rFonts w:ascii="Arial" w:hAnsi="Arial" w:cs="Arial"/>
                <w:sz w:val="22"/>
                <w:szCs w:val="22"/>
                <w:lang w:eastAsia="en-GB"/>
              </w:rPr>
            </w:pPr>
            <w:r w:rsidRPr="00AD413A">
              <w:rPr>
                <w:rFonts w:ascii="Arial" w:hAnsi="Arial" w:cs="Arial"/>
                <w:sz w:val="22"/>
                <w:szCs w:val="22"/>
                <w:lang w:eastAsia="en-GB"/>
              </w:rPr>
              <w:t xml:space="preserve">If the contract </w:t>
            </w:r>
            <w:r>
              <w:rPr>
                <w:rFonts w:ascii="Arial" w:hAnsi="Arial" w:cs="Arial"/>
                <w:sz w:val="22"/>
                <w:szCs w:val="22"/>
                <w:lang w:eastAsia="en-GB"/>
              </w:rPr>
              <w:t>is</w:t>
            </w:r>
            <w:r w:rsidRPr="00AD413A">
              <w:rPr>
                <w:rFonts w:ascii="Arial" w:hAnsi="Arial" w:cs="Arial"/>
                <w:sz w:val="22"/>
                <w:szCs w:val="22"/>
                <w:lang w:eastAsia="en-GB"/>
              </w:rPr>
              <w:t xml:space="preserve"> poorly constructed, it will be much more difficult to</w:t>
            </w:r>
            <w:r>
              <w:rPr>
                <w:rFonts w:ascii="Arial" w:hAnsi="Arial" w:cs="Arial"/>
                <w:sz w:val="22"/>
                <w:szCs w:val="22"/>
                <w:lang w:eastAsia="en-GB"/>
              </w:rPr>
              <w:t xml:space="preserve"> </w:t>
            </w:r>
            <w:r w:rsidRPr="00AD413A">
              <w:rPr>
                <w:rFonts w:ascii="Arial" w:hAnsi="Arial" w:cs="Arial"/>
                <w:sz w:val="22"/>
                <w:szCs w:val="22"/>
                <w:lang w:eastAsia="en-GB"/>
              </w:rPr>
              <w:t>make the relationship a success.</w:t>
            </w:r>
            <w:r>
              <w:rPr>
                <w:rFonts w:ascii="Arial" w:hAnsi="Arial" w:cs="Arial"/>
                <w:sz w:val="22"/>
                <w:szCs w:val="22"/>
                <w:lang w:eastAsia="en-GB"/>
              </w:rPr>
              <w:t xml:space="preserve">  </w:t>
            </w:r>
            <w:r w:rsidRPr="00AD413A">
              <w:rPr>
                <w:rFonts w:ascii="Arial" w:hAnsi="Arial" w:cs="Arial"/>
                <w:sz w:val="22"/>
                <w:szCs w:val="22"/>
                <w:lang w:eastAsia="en-GB"/>
              </w:rPr>
              <w:t>It is vital to build a contract that not only identifies</w:t>
            </w:r>
            <w:r>
              <w:rPr>
                <w:rFonts w:ascii="Arial" w:hAnsi="Arial" w:cs="Arial"/>
                <w:sz w:val="22"/>
                <w:szCs w:val="22"/>
                <w:lang w:eastAsia="en-GB"/>
              </w:rPr>
              <w:t xml:space="preserve"> </w:t>
            </w:r>
            <w:r w:rsidRPr="00AD413A">
              <w:rPr>
                <w:rFonts w:ascii="Arial" w:hAnsi="Arial" w:cs="Arial"/>
                <w:sz w:val="22"/>
                <w:szCs w:val="22"/>
                <w:lang w:eastAsia="en-GB"/>
              </w:rPr>
              <w:t>clearly the obli</w:t>
            </w:r>
            <w:r>
              <w:rPr>
                <w:rFonts w:ascii="Arial" w:hAnsi="Arial" w:cs="Arial"/>
                <w:sz w:val="22"/>
                <w:szCs w:val="22"/>
                <w:lang w:eastAsia="en-GB"/>
              </w:rPr>
              <w:t xml:space="preserve">gations of the </w:t>
            </w:r>
            <w:r w:rsidR="00EF71C0">
              <w:rPr>
                <w:rFonts w:ascii="Arial" w:hAnsi="Arial" w:cs="Arial"/>
                <w:sz w:val="22"/>
                <w:szCs w:val="22"/>
                <w:lang w:eastAsia="en-GB"/>
              </w:rPr>
              <w:t>Supplier</w:t>
            </w:r>
            <w:r w:rsidRPr="00AD413A">
              <w:rPr>
                <w:rFonts w:ascii="Arial" w:hAnsi="Arial" w:cs="Arial"/>
                <w:sz w:val="22"/>
                <w:szCs w:val="22"/>
                <w:lang w:eastAsia="en-GB"/>
              </w:rPr>
              <w:t xml:space="preserve">, but also </w:t>
            </w:r>
            <w:r w:rsidR="00EF71C0">
              <w:rPr>
                <w:rFonts w:ascii="Arial" w:hAnsi="Arial" w:cs="Arial"/>
                <w:sz w:val="22"/>
                <w:szCs w:val="22"/>
                <w:lang w:eastAsia="en-GB"/>
              </w:rPr>
              <w:t xml:space="preserve">the liabilities of </w:t>
            </w:r>
            <w:r w:rsidR="006353BA">
              <w:rPr>
                <w:rFonts w:ascii="Arial" w:hAnsi="Arial" w:cs="Arial"/>
                <w:sz w:val="22"/>
                <w:szCs w:val="22"/>
                <w:lang w:eastAsia="en-GB"/>
              </w:rPr>
              <w:t>KCC</w:t>
            </w:r>
            <w:r w:rsidR="00EF71C0">
              <w:rPr>
                <w:rFonts w:ascii="Arial" w:hAnsi="Arial" w:cs="Arial"/>
                <w:sz w:val="22"/>
                <w:szCs w:val="22"/>
                <w:lang w:eastAsia="en-GB"/>
              </w:rPr>
              <w:t>.</w:t>
            </w:r>
            <w:r w:rsidRPr="00AD413A">
              <w:rPr>
                <w:rFonts w:ascii="Arial" w:hAnsi="Arial" w:cs="Arial"/>
                <w:sz w:val="22"/>
                <w:szCs w:val="22"/>
                <w:lang w:eastAsia="en-GB"/>
              </w:rPr>
              <w:t xml:space="preserve"> Whil</w:t>
            </w:r>
            <w:r w:rsidR="00EF71C0">
              <w:rPr>
                <w:rFonts w:ascii="Arial" w:hAnsi="Arial" w:cs="Arial"/>
                <w:sz w:val="22"/>
                <w:szCs w:val="22"/>
                <w:lang w:eastAsia="en-GB"/>
              </w:rPr>
              <w:t>st</w:t>
            </w:r>
            <w:r w:rsidRPr="00AD413A">
              <w:rPr>
                <w:rFonts w:ascii="Arial" w:hAnsi="Arial" w:cs="Arial"/>
                <w:sz w:val="22"/>
                <w:szCs w:val="22"/>
                <w:lang w:eastAsia="en-GB"/>
              </w:rPr>
              <w:t xml:space="preserve"> the </w:t>
            </w:r>
            <w:r w:rsidR="00EF71C0">
              <w:rPr>
                <w:rFonts w:ascii="Arial" w:hAnsi="Arial" w:cs="Arial"/>
                <w:sz w:val="22"/>
                <w:szCs w:val="22"/>
                <w:lang w:eastAsia="en-GB"/>
              </w:rPr>
              <w:t>C</w:t>
            </w:r>
            <w:r w:rsidRPr="00AD413A">
              <w:rPr>
                <w:rFonts w:ascii="Arial" w:hAnsi="Arial" w:cs="Arial"/>
                <w:sz w:val="22"/>
                <w:szCs w:val="22"/>
                <w:lang w:eastAsia="en-GB"/>
              </w:rPr>
              <w:t>ontract</w:t>
            </w:r>
            <w:r>
              <w:rPr>
                <w:rFonts w:ascii="Arial" w:hAnsi="Arial" w:cs="Arial"/>
                <w:sz w:val="22"/>
                <w:szCs w:val="22"/>
                <w:lang w:eastAsia="en-GB"/>
              </w:rPr>
              <w:t xml:space="preserve"> </w:t>
            </w:r>
            <w:r w:rsidRPr="00AD413A">
              <w:rPr>
                <w:rFonts w:ascii="Arial" w:hAnsi="Arial" w:cs="Arial"/>
                <w:sz w:val="22"/>
                <w:szCs w:val="22"/>
                <w:lang w:eastAsia="en-GB"/>
              </w:rPr>
              <w:t>must be built on a firm formal and legal foundation, it should not be so restrictive that it</w:t>
            </w:r>
            <w:r>
              <w:rPr>
                <w:rFonts w:ascii="Arial" w:hAnsi="Arial" w:cs="Arial"/>
                <w:sz w:val="22"/>
                <w:szCs w:val="22"/>
                <w:lang w:eastAsia="en-GB"/>
              </w:rPr>
              <w:t xml:space="preserve"> </w:t>
            </w:r>
            <w:r w:rsidRPr="00AD413A">
              <w:rPr>
                <w:rFonts w:ascii="Arial" w:hAnsi="Arial" w:cs="Arial"/>
                <w:sz w:val="22"/>
                <w:szCs w:val="22"/>
                <w:lang w:eastAsia="en-GB"/>
              </w:rPr>
              <w:t xml:space="preserve">precludes flexible, constructive management of the relationship between </w:t>
            </w:r>
            <w:r w:rsidR="006353BA">
              <w:rPr>
                <w:rFonts w:ascii="Arial" w:hAnsi="Arial" w:cs="Arial"/>
                <w:sz w:val="22"/>
                <w:szCs w:val="22"/>
                <w:lang w:eastAsia="en-GB"/>
              </w:rPr>
              <w:t>KCC</w:t>
            </w:r>
            <w:r w:rsidR="00EF71C0">
              <w:rPr>
                <w:rFonts w:ascii="Arial" w:hAnsi="Arial" w:cs="Arial"/>
                <w:sz w:val="22"/>
                <w:szCs w:val="22"/>
                <w:lang w:eastAsia="en-GB"/>
              </w:rPr>
              <w:t xml:space="preserve"> </w:t>
            </w:r>
            <w:r w:rsidRPr="00AD413A">
              <w:rPr>
                <w:rFonts w:ascii="Arial" w:hAnsi="Arial" w:cs="Arial"/>
                <w:sz w:val="22"/>
                <w:szCs w:val="22"/>
                <w:lang w:eastAsia="en-GB"/>
              </w:rPr>
              <w:t>and</w:t>
            </w:r>
            <w:r>
              <w:rPr>
                <w:rFonts w:ascii="Arial" w:hAnsi="Arial" w:cs="Arial"/>
                <w:sz w:val="22"/>
                <w:szCs w:val="22"/>
                <w:lang w:eastAsia="en-GB"/>
              </w:rPr>
              <w:t xml:space="preserve"> </w:t>
            </w:r>
            <w:r w:rsidRPr="00AD413A">
              <w:rPr>
                <w:rFonts w:ascii="Arial" w:hAnsi="Arial" w:cs="Arial"/>
                <w:sz w:val="22"/>
                <w:szCs w:val="22"/>
                <w:lang w:eastAsia="en-GB"/>
              </w:rPr>
              <w:t xml:space="preserve">the </w:t>
            </w:r>
            <w:r w:rsidR="00EF71C0">
              <w:rPr>
                <w:rFonts w:ascii="Arial" w:hAnsi="Arial" w:cs="Arial"/>
                <w:sz w:val="22"/>
                <w:szCs w:val="22"/>
                <w:lang w:eastAsia="en-GB"/>
              </w:rPr>
              <w:t>Supplier</w:t>
            </w:r>
            <w:r w:rsidRPr="00AD413A">
              <w:rPr>
                <w:rFonts w:ascii="Arial" w:hAnsi="Arial" w:cs="Arial"/>
                <w:sz w:val="22"/>
                <w:szCs w:val="22"/>
                <w:lang w:eastAsia="en-GB"/>
              </w:rPr>
              <w:t>.</w:t>
            </w:r>
          </w:p>
          <w:p w:rsidR="00EF71C0" w:rsidRDefault="00EF71C0" w:rsidP="00AD413A">
            <w:pPr>
              <w:jc w:val="both"/>
              <w:rPr>
                <w:rFonts w:ascii="Arial" w:hAnsi="Arial" w:cs="Arial"/>
                <w:sz w:val="22"/>
                <w:szCs w:val="22"/>
                <w:lang w:eastAsia="en-GB"/>
              </w:rPr>
            </w:pPr>
          </w:p>
          <w:p w:rsidR="00AD413A" w:rsidRDefault="004E0573" w:rsidP="00AD413A">
            <w:pPr>
              <w:jc w:val="both"/>
              <w:rPr>
                <w:rFonts w:ascii="Arial" w:hAnsi="Arial" w:cs="Arial"/>
                <w:sz w:val="22"/>
                <w:szCs w:val="22"/>
                <w:lang w:eastAsia="en-GB"/>
              </w:rPr>
            </w:pPr>
            <w:r>
              <w:rPr>
                <w:rFonts w:ascii="Arial" w:hAnsi="Arial" w:cs="Arial"/>
                <w:sz w:val="22"/>
                <w:szCs w:val="22"/>
                <w:lang w:eastAsia="en-GB"/>
              </w:rPr>
              <w:t>Critical</w:t>
            </w:r>
            <w:r w:rsidR="00AD413A">
              <w:rPr>
                <w:rFonts w:ascii="Arial" w:hAnsi="Arial" w:cs="Arial"/>
                <w:sz w:val="22"/>
                <w:szCs w:val="22"/>
                <w:lang w:eastAsia="en-GB"/>
              </w:rPr>
              <w:t xml:space="preserve"> Success Factors</w:t>
            </w:r>
          </w:p>
          <w:p w:rsidR="00AD413A" w:rsidRDefault="00AD413A"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Good preparation</w:t>
            </w:r>
            <w:r w:rsidRPr="00AD413A">
              <w:rPr>
                <w:rFonts w:ascii="Arial" w:hAnsi="Arial" w:cs="Arial"/>
                <w:sz w:val="22"/>
                <w:szCs w:val="22"/>
                <w:lang w:eastAsia="en-GB"/>
              </w:rPr>
              <w:t>: An accurate assessment of needs helps create a clear output-based</w:t>
            </w:r>
          </w:p>
          <w:p w:rsidR="00AD413A" w:rsidRPr="00AD413A" w:rsidRDefault="004E0573" w:rsidP="00AD413A">
            <w:pPr>
              <w:jc w:val="both"/>
              <w:rPr>
                <w:rFonts w:ascii="Arial" w:hAnsi="Arial" w:cs="Arial"/>
                <w:sz w:val="22"/>
                <w:szCs w:val="22"/>
                <w:lang w:eastAsia="en-GB"/>
              </w:rPr>
            </w:pPr>
            <w:r w:rsidRPr="00AD413A">
              <w:rPr>
                <w:rFonts w:ascii="Arial" w:hAnsi="Arial" w:cs="Arial"/>
                <w:sz w:val="22"/>
                <w:szCs w:val="22"/>
                <w:lang w:eastAsia="en-GB"/>
              </w:rPr>
              <w:t>Specification</w:t>
            </w:r>
            <w:r w:rsidR="00AD413A" w:rsidRPr="00AD413A">
              <w:rPr>
                <w:rFonts w:ascii="Arial" w:hAnsi="Arial" w:cs="Arial"/>
                <w:sz w:val="22"/>
                <w:szCs w:val="22"/>
                <w:lang w:eastAsia="en-GB"/>
              </w:rPr>
              <w:t>. Effective evaluation procedures and selection will ensure that the contract</w:t>
            </w:r>
          </w:p>
          <w:p w:rsidR="00AD413A" w:rsidRDefault="00EF71C0" w:rsidP="00AD413A">
            <w:pPr>
              <w:jc w:val="both"/>
              <w:rPr>
                <w:rFonts w:ascii="Arial" w:hAnsi="Arial" w:cs="Arial"/>
                <w:sz w:val="22"/>
                <w:szCs w:val="22"/>
                <w:lang w:eastAsia="en-GB"/>
              </w:rPr>
            </w:pPr>
            <w:proofErr w:type="gramStart"/>
            <w:r>
              <w:rPr>
                <w:rFonts w:ascii="Arial" w:hAnsi="Arial" w:cs="Arial"/>
                <w:sz w:val="22"/>
                <w:szCs w:val="22"/>
                <w:lang w:eastAsia="en-GB"/>
              </w:rPr>
              <w:t>is</w:t>
            </w:r>
            <w:proofErr w:type="gramEnd"/>
            <w:r>
              <w:rPr>
                <w:rFonts w:ascii="Arial" w:hAnsi="Arial" w:cs="Arial"/>
                <w:sz w:val="22"/>
                <w:szCs w:val="22"/>
                <w:lang w:eastAsia="en-GB"/>
              </w:rPr>
              <w:t xml:space="preserve"> awarded to the ‘Best Fit’ Supplier.</w:t>
            </w:r>
          </w:p>
          <w:p w:rsidR="00AD413A" w:rsidRPr="00AD413A" w:rsidRDefault="00AD413A"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Single business focus</w:t>
            </w:r>
            <w:r w:rsidRPr="00AD413A">
              <w:rPr>
                <w:rFonts w:ascii="Arial" w:hAnsi="Arial" w:cs="Arial"/>
                <w:sz w:val="22"/>
                <w:szCs w:val="22"/>
                <w:lang w:eastAsia="en-GB"/>
              </w:rPr>
              <w:t>: Each party needs to understand the objectives and business of</w:t>
            </w:r>
          </w:p>
          <w:p w:rsidR="00AD413A" w:rsidRP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the</w:t>
            </w:r>
            <w:proofErr w:type="gramEnd"/>
            <w:r w:rsidRPr="00AD413A">
              <w:rPr>
                <w:rFonts w:ascii="Arial" w:hAnsi="Arial" w:cs="Arial"/>
                <w:sz w:val="22"/>
                <w:szCs w:val="22"/>
                <w:lang w:eastAsia="en-GB"/>
              </w:rPr>
              <w:t xml:space="preserve"> other. The </w:t>
            </w:r>
            <w:r w:rsidR="00EF71C0">
              <w:rPr>
                <w:rFonts w:ascii="Arial" w:hAnsi="Arial" w:cs="Arial"/>
                <w:sz w:val="22"/>
                <w:szCs w:val="22"/>
                <w:lang w:eastAsia="en-GB"/>
              </w:rPr>
              <w:t>Supplier</w:t>
            </w:r>
            <w:r w:rsidRPr="00AD413A">
              <w:rPr>
                <w:rFonts w:ascii="Arial" w:hAnsi="Arial" w:cs="Arial"/>
                <w:sz w:val="22"/>
                <w:szCs w:val="22"/>
                <w:lang w:eastAsia="en-GB"/>
              </w:rPr>
              <w:t xml:space="preserve"> must have clear business objectives, coupled with a clear</w:t>
            </w:r>
          </w:p>
          <w:p w:rsidR="00AD413A" w:rsidRPr="00AD413A" w:rsidRDefault="00AD413A" w:rsidP="00AD413A">
            <w:pPr>
              <w:jc w:val="both"/>
              <w:rPr>
                <w:rFonts w:ascii="Arial" w:hAnsi="Arial" w:cs="Arial"/>
                <w:sz w:val="22"/>
                <w:szCs w:val="22"/>
                <w:lang w:eastAsia="en-GB"/>
              </w:rPr>
            </w:pPr>
            <w:r w:rsidRPr="00AD413A">
              <w:rPr>
                <w:rFonts w:ascii="Arial" w:hAnsi="Arial" w:cs="Arial"/>
                <w:sz w:val="22"/>
                <w:szCs w:val="22"/>
                <w:lang w:eastAsia="en-GB"/>
              </w:rPr>
              <w:t xml:space="preserve">understanding of </w:t>
            </w:r>
            <w:r>
              <w:rPr>
                <w:rFonts w:ascii="Arial" w:hAnsi="Arial" w:cs="Arial"/>
                <w:sz w:val="22"/>
                <w:szCs w:val="22"/>
                <w:lang w:eastAsia="en-GB"/>
              </w:rPr>
              <w:t>what</w:t>
            </w:r>
            <w:r w:rsidRPr="00AD413A">
              <w:rPr>
                <w:rFonts w:ascii="Arial" w:hAnsi="Arial" w:cs="Arial"/>
                <w:sz w:val="22"/>
                <w:szCs w:val="22"/>
                <w:lang w:eastAsia="en-GB"/>
              </w:rPr>
              <w:t xml:space="preserve"> the contract will contribute to them; the </w:t>
            </w:r>
            <w:r w:rsidR="00EF71C0">
              <w:rPr>
                <w:rFonts w:ascii="Arial" w:hAnsi="Arial" w:cs="Arial"/>
                <w:sz w:val="22"/>
                <w:szCs w:val="22"/>
                <w:lang w:eastAsia="en-GB"/>
              </w:rPr>
              <w:t xml:space="preserve">Supplier </w:t>
            </w:r>
            <w:r w:rsidRPr="00AD413A">
              <w:rPr>
                <w:rFonts w:ascii="Arial" w:hAnsi="Arial" w:cs="Arial"/>
                <w:sz w:val="22"/>
                <w:szCs w:val="22"/>
                <w:lang w:eastAsia="en-GB"/>
              </w:rPr>
              <w:t>must</w:t>
            </w:r>
          </w:p>
          <w:p w:rsid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also</w:t>
            </w:r>
            <w:proofErr w:type="gramEnd"/>
            <w:r w:rsidRPr="00AD413A">
              <w:rPr>
                <w:rFonts w:ascii="Arial" w:hAnsi="Arial" w:cs="Arial"/>
                <w:sz w:val="22"/>
                <w:szCs w:val="22"/>
                <w:lang w:eastAsia="en-GB"/>
              </w:rPr>
              <w:t xml:space="preserve"> be able to achieve their objectives, </w:t>
            </w:r>
            <w:r w:rsidR="00EF71C0">
              <w:rPr>
                <w:rFonts w:ascii="Arial" w:hAnsi="Arial" w:cs="Arial"/>
                <w:sz w:val="22"/>
                <w:szCs w:val="22"/>
                <w:lang w:eastAsia="en-GB"/>
              </w:rPr>
              <w:t xml:space="preserve">which should be aligned with </w:t>
            </w:r>
            <w:r w:rsidR="006353BA">
              <w:rPr>
                <w:rFonts w:ascii="Arial" w:hAnsi="Arial" w:cs="Arial"/>
                <w:sz w:val="22"/>
                <w:szCs w:val="22"/>
                <w:lang w:eastAsia="en-GB"/>
              </w:rPr>
              <w:t>KCC</w:t>
            </w:r>
            <w:r w:rsidR="00EF71C0">
              <w:rPr>
                <w:rFonts w:ascii="Arial" w:hAnsi="Arial" w:cs="Arial"/>
                <w:sz w:val="22"/>
                <w:szCs w:val="22"/>
                <w:lang w:eastAsia="en-GB"/>
              </w:rPr>
              <w:t xml:space="preserve">, </w:t>
            </w:r>
            <w:r w:rsidRPr="00AD413A">
              <w:rPr>
                <w:rFonts w:ascii="Arial" w:hAnsi="Arial" w:cs="Arial"/>
                <w:sz w:val="22"/>
                <w:szCs w:val="22"/>
                <w:lang w:eastAsia="en-GB"/>
              </w:rPr>
              <w:t xml:space="preserve">including making a reasonable </w:t>
            </w:r>
            <w:r>
              <w:rPr>
                <w:rFonts w:ascii="Arial" w:hAnsi="Arial" w:cs="Arial"/>
                <w:sz w:val="22"/>
                <w:szCs w:val="22"/>
                <w:lang w:eastAsia="en-GB"/>
              </w:rPr>
              <w:t>profit</w:t>
            </w:r>
            <w:r w:rsidRPr="00AD413A">
              <w:rPr>
                <w:rFonts w:ascii="Arial" w:hAnsi="Arial" w:cs="Arial"/>
                <w:sz w:val="22"/>
                <w:szCs w:val="22"/>
                <w:lang w:eastAsia="en-GB"/>
              </w:rPr>
              <w:t>.</w:t>
            </w:r>
          </w:p>
          <w:p w:rsidR="00AD413A" w:rsidRPr="00AD413A" w:rsidRDefault="00AD413A"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Service delivery management and contract administration</w:t>
            </w:r>
            <w:r w:rsidRPr="00AD413A">
              <w:rPr>
                <w:rFonts w:ascii="Arial" w:hAnsi="Arial" w:cs="Arial"/>
                <w:sz w:val="22"/>
                <w:szCs w:val="22"/>
                <w:lang w:eastAsia="en-GB"/>
              </w:rPr>
              <w:t xml:space="preserve">: </w:t>
            </w:r>
            <w:r w:rsidR="007F4BB6">
              <w:rPr>
                <w:rFonts w:ascii="Arial" w:hAnsi="Arial" w:cs="Arial"/>
                <w:sz w:val="22"/>
                <w:szCs w:val="22"/>
                <w:lang w:eastAsia="en-GB"/>
              </w:rPr>
              <w:t>Appropriate</w:t>
            </w:r>
            <w:r w:rsidRPr="00AD413A">
              <w:rPr>
                <w:rFonts w:ascii="Arial" w:hAnsi="Arial" w:cs="Arial"/>
                <w:sz w:val="22"/>
                <w:szCs w:val="22"/>
                <w:lang w:eastAsia="en-GB"/>
              </w:rPr>
              <w:t xml:space="preserve"> governance will</w:t>
            </w:r>
          </w:p>
          <w:p w:rsidR="00AD413A" w:rsidRDefault="007F4BB6" w:rsidP="00AD413A">
            <w:pPr>
              <w:jc w:val="both"/>
              <w:rPr>
                <w:rFonts w:ascii="Arial" w:hAnsi="Arial" w:cs="Arial"/>
                <w:sz w:val="22"/>
                <w:szCs w:val="22"/>
                <w:lang w:eastAsia="en-GB"/>
              </w:rPr>
            </w:pPr>
            <w:proofErr w:type="gramStart"/>
            <w:r>
              <w:rPr>
                <w:rFonts w:ascii="Arial" w:hAnsi="Arial" w:cs="Arial"/>
                <w:sz w:val="22"/>
                <w:szCs w:val="22"/>
                <w:lang w:eastAsia="en-GB"/>
              </w:rPr>
              <w:t>ensure</w:t>
            </w:r>
            <w:proofErr w:type="gramEnd"/>
            <w:r>
              <w:rPr>
                <w:rFonts w:ascii="Arial" w:hAnsi="Arial" w:cs="Arial"/>
                <w:sz w:val="22"/>
                <w:szCs w:val="22"/>
                <w:lang w:eastAsia="en-GB"/>
              </w:rPr>
              <w:t xml:space="preserve"> that </w:t>
            </w:r>
            <w:r w:rsidR="00FB5E98">
              <w:rPr>
                <w:rFonts w:ascii="Arial" w:hAnsi="Arial" w:cs="Arial"/>
                <w:sz w:val="22"/>
                <w:szCs w:val="22"/>
                <w:lang w:eastAsia="en-GB"/>
              </w:rPr>
              <w:t>Council</w:t>
            </w:r>
            <w:r w:rsidR="00AD413A" w:rsidRPr="00AD413A">
              <w:rPr>
                <w:rFonts w:ascii="Arial" w:hAnsi="Arial" w:cs="Arial"/>
                <w:sz w:val="22"/>
                <w:szCs w:val="22"/>
                <w:lang w:eastAsia="en-GB"/>
              </w:rPr>
              <w:t xml:space="preserve"> gets what is agreed, to the level of quality required. The</w:t>
            </w:r>
            <w:r w:rsidR="00AD413A">
              <w:rPr>
                <w:rFonts w:ascii="Arial" w:hAnsi="Arial" w:cs="Arial"/>
                <w:sz w:val="22"/>
                <w:szCs w:val="22"/>
                <w:lang w:eastAsia="en-GB"/>
              </w:rPr>
              <w:t xml:space="preserve"> </w:t>
            </w:r>
            <w:r w:rsidR="00AD413A" w:rsidRPr="00AD413A">
              <w:rPr>
                <w:rFonts w:ascii="Arial" w:hAnsi="Arial" w:cs="Arial"/>
                <w:sz w:val="22"/>
                <w:szCs w:val="22"/>
                <w:lang w:eastAsia="en-GB"/>
              </w:rPr>
              <w:t xml:space="preserve">performance under the contract must be monitored to ensure that </w:t>
            </w:r>
            <w:r w:rsidR="006353BA">
              <w:rPr>
                <w:rFonts w:ascii="Arial" w:hAnsi="Arial" w:cs="Arial"/>
                <w:sz w:val="22"/>
                <w:szCs w:val="22"/>
                <w:lang w:eastAsia="en-GB"/>
              </w:rPr>
              <w:t>KCC</w:t>
            </w:r>
            <w:r w:rsidR="00AD413A">
              <w:rPr>
                <w:rFonts w:ascii="Arial" w:hAnsi="Arial" w:cs="Arial"/>
                <w:sz w:val="22"/>
                <w:szCs w:val="22"/>
                <w:lang w:eastAsia="en-GB"/>
              </w:rPr>
              <w:t xml:space="preserve"> and the </w:t>
            </w:r>
            <w:r>
              <w:rPr>
                <w:rFonts w:ascii="Arial" w:hAnsi="Arial" w:cs="Arial"/>
                <w:sz w:val="22"/>
                <w:szCs w:val="22"/>
                <w:lang w:eastAsia="en-GB"/>
              </w:rPr>
              <w:t>Supplier</w:t>
            </w:r>
            <w:r w:rsidR="00AD413A">
              <w:rPr>
                <w:rFonts w:ascii="Arial" w:hAnsi="Arial" w:cs="Arial"/>
                <w:sz w:val="22"/>
                <w:szCs w:val="22"/>
                <w:lang w:eastAsia="en-GB"/>
              </w:rPr>
              <w:t xml:space="preserve"> </w:t>
            </w:r>
            <w:r w:rsidR="00240B00">
              <w:rPr>
                <w:rFonts w:ascii="Arial" w:hAnsi="Arial" w:cs="Arial"/>
                <w:sz w:val="22"/>
                <w:szCs w:val="22"/>
                <w:lang w:eastAsia="en-GB"/>
              </w:rPr>
              <w:t>continue</w:t>
            </w:r>
            <w:r>
              <w:rPr>
                <w:rFonts w:ascii="Arial" w:hAnsi="Arial" w:cs="Arial"/>
                <w:sz w:val="22"/>
                <w:szCs w:val="22"/>
                <w:lang w:eastAsia="en-GB"/>
              </w:rPr>
              <w:t xml:space="preserve"> to get value</w:t>
            </w:r>
            <w:r w:rsidR="00AD413A" w:rsidRPr="00AD413A">
              <w:rPr>
                <w:rFonts w:ascii="Arial" w:hAnsi="Arial" w:cs="Arial"/>
                <w:sz w:val="22"/>
                <w:szCs w:val="22"/>
                <w:lang w:eastAsia="en-GB"/>
              </w:rPr>
              <w:t>.</w:t>
            </w:r>
          </w:p>
          <w:p w:rsidR="00AD413A" w:rsidRPr="00AD413A" w:rsidRDefault="00AD413A"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Relationship management</w:t>
            </w:r>
            <w:r w:rsidRPr="00AD413A">
              <w:rPr>
                <w:rFonts w:ascii="Arial" w:hAnsi="Arial" w:cs="Arial"/>
                <w:sz w:val="22"/>
                <w:szCs w:val="22"/>
                <w:lang w:eastAsia="en-GB"/>
              </w:rPr>
              <w:t>: Mutual trust and understanding, openness, and excellent</w:t>
            </w:r>
          </w:p>
          <w:p w:rsidR="00AD413A" w:rsidRPr="00AD413A" w:rsidRDefault="00AD413A" w:rsidP="00AD413A">
            <w:pPr>
              <w:jc w:val="both"/>
              <w:rPr>
                <w:rFonts w:ascii="Arial" w:hAnsi="Arial" w:cs="Arial"/>
                <w:sz w:val="22"/>
                <w:szCs w:val="22"/>
                <w:lang w:eastAsia="en-GB"/>
              </w:rPr>
            </w:pPr>
            <w:r w:rsidRPr="00AD413A">
              <w:rPr>
                <w:rFonts w:ascii="Arial" w:hAnsi="Arial" w:cs="Arial"/>
                <w:sz w:val="22"/>
                <w:szCs w:val="22"/>
                <w:lang w:eastAsia="en-GB"/>
              </w:rPr>
              <w:t>communications are as important to the success of an arrangement as the fulfilment of</w:t>
            </w:r>
          </w:p>
          <w:p w:rsid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the</w:t>
            </w:r>
            <w:proofErr w:type="gramEnd"/>
            <w:r w:rsidRPr="00AD413A">
              <w:rPr>
                <w:rFonts w:ascii="Arial" w:hAnsi="Arial" w:cs="Arial"/>
                <w:sz w:val="22"/>
                <w:szCs w:val="22"/>
                <w:lang w:eastAsia="en-GB"/>
              </w:rPr>
              <w:t xml:space="preserve"> formal contract terms and conditions.</w:t>
            </w:r>
          </w:p>
          <w:p w:rsidR="00300937" w:rsidRPr="00AD413A" w:rsidRDefault="00300937" w:rsidP="00AD413A">
            <w:pPr>
              <w:jc w:val="both"/>
              <w:rPr>
                <w:rFonts w:ascii="Arial" w:hAnsi="Arial" w:cs="Arial"/>
                <w:sz w:val="22"/>
                <w:szCs w:val="22"/>
                <w:lang w:eastAsia="en-GB"/>
              </w:rPr>
            </w:pPr>
          </w:p>
          <w:p w:rsid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Continuous improvement</w:t>
            </w:r>
            <w:r w:rsidRPr="00AD413A">
              <w:rPr>
                <w:rFonts w:ascii="Arial" w:hAnsi="Arial" w:cs="Arial"/>
                <w:sz w:val="22"/>
                <w:szCs w:val="22"/>
                <w:lang w:eastAsia="en-GB"/>
              </w:rPr>
              <w:t xml:space="preserve">: </w:t>
            </w:r>
            <w:r>
              <w:rPr>
                <w:rFonts w:ascii="Arial" w:hAnsi="Arial" w:cs="Arial"/>
                <w:sz w:val="22"/>
                <w:szCs w:val="22"/>
                <w:lang w:eastAsia="en-GB"/>
              </w:rPr>
              <w:t xml:space="preserve"> Continuous </w:t>
            </w:r>
            <w:r w:rsidRPr="00AD413A">
              <w:rPr>
                <w:rFonts w:ascii="Arial" w:hAnsi="Arial" w:cs="Arial"/>
                <w:sz w:val="22"/>
                <w:szCs w:val="22"/>
                <w:lang w:eastAsia="en-GB"/>
              </w:rPr>
              <w:t>Improvements in price, quality or service should be sought</w:t>
            </w:r>
            <w:r>
              <w:rPr>
                <w:rFonts w:ascii="Arial" w:hAnsi="Arial" w:cs="Arial"/>
                <w:sz w:val="22"/>
                <w:szCs w:val="22"/>
                <w:lang w:eastAsia="en-GB"/>
              </w:rPr>
              <w:t xml:space="preserve"> </w:t>
            </w:r>
            <w:r w:rsidRPr="00AD413A">
              <w:rPr>
                <w:rFonts w:ascii="Arial" w:hAnsi="Arial" w:cs="Arial"/>
                <w:sz w:val="22"/>
                <w:szCs w:val="22"/>
                <w:lang w:eastAsia="en-GB"/>
              </w:rPr>
              <w:t>and, where possible</w:t>
            </w:r>
            <w:r w:rsidR="00300937">
              <w:rPr>
                <w:rFonts w:ascii="Arial" w:hAnsi="Arial" w:cs="Arial"/>
                <w:sz w:val="22"/>
                <w:szCs w:val="22"/>
                <w:lang w:eastAsia="en-GB"/>
              </w:rPr>
              <w:t xml:space="preserve">, built into the contract terms. A delivery </w:t>
            </w:r>
            <w:r w:rsidR="00F13F67">
              <w:rPr>
                <w:rFonts w:ascii="Arial" w:hAnsi="Arial" w:cs="Arial"/>
                <w:sz w:val="22"/>
                <w:szCs w:val="22"/>
                <w:lang w:eastAsia="en-GB"/>
              </w:rPr>
              <w:t>mechanism</w:t>
            </w:r>
            <w:r w:rsidR="00300937">
              <w:rPr>
                <w:rFonts w:ascii="Arial" w:hAnsi="Arial" w:cs="Arial"/>
                <w:sz w:val="22"/>
                <w:szCs w:val="22"/>
                <w:lang w:eastAsia="en-GB"/>
              </w:rPr>
              <w:t xml:space="preserve"> </w:t>
            </w:r>
            <w:r w:rsidR="007F4BB6">
              <w:rPr>
                <w:rFonts w:ascii="Arial" w:hAnsi="Arial" w:cs="Arial"/>
                <w:sz w:val="22"/>
                <w:szCs w:val="22"/>
                <w:lang w:eastAsia="en-GB"/>
              </w:rPr>
              <w:t>must reflect a lean approach.</w:t>
            </w:r>
          </w:p>
          <w:p w:rsidR="00AD413A" w:rsidRDefault="00AD413A"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People, skills and continuity</w:t>
            </w:r>
            <w:r w:rsidR="007F4BB6">
              <w:rPr>
                <w:rFonts w:ascii="Arial" w:hAnsi="Arial" w:cs="Arial"/>
                <w:sz w:val="22"/>
                <w:szCs w:val="22"/>
                <w:lang w:eastAsia="en-GB"/>
              </w:rPr>
              <w:t xml:space="preserve">: It is important to ensure that </w:t>
            </w:r>
            <w:r w:rsidRPr="00AD413A">
              <w:rPr>
                <w:rFonts w:ascii="Arial" w:hAnsi="Arial" w:cs="Arial"/>
                <w:sz w:val="22"/>
                <w:szCs w:val="22"/>
                <w:lang w:eastAsia="en-GB"/>
              </w:rPr>
              <w:t>people with the right interpersonal and</w:t>
            </w:r>
            <w:r w:rsidR="007F4BB6">
              <w:rPr>
                <w:rFonts w:ascii="Arial" w:hAnsi="Arial" w:cs="Arial"/>
                <w:sz w:val="22"/>
                <w:szCs w:val="22"/>
                <w:lang w:eastAsia="en-GB"/>
              </w:rPr>
              <w:t xml:space="preserve"> </w:t>
            </w:r>
            <w:r w:rsidRPr="00AD413A">
              <w:rPr>
                <w:rFonts w:ascii="Arial" w:hAnsi="Arial" w:cs="Arial"/>
                <w:sz w:val="22"/>
                <w:szCs w:val="22"/>
                <w:lang w:eastAsia="en-GB"/>
              </w:rPr>
              <w:t>management skills manage these relationships on a peer-to-peer basis and at</w:t>
            </w:r>
          </w:p>
          <w:p w:rsidR="00AD413A" w:rsidRP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multiple</w:t>
            </w:r>
            <w:proofErr w:type="gramEnd"/>
            <w:r w:rsidRPr="00AD413A">
              <w:rPr>
                <w:rFonts w:ascii="Arial" w:hAnsi="Arial" w:cs="Arial"/>
                <w:sz w:val="22"/>
                <w:szCs w:val="22"/>
                <w:lang w:eastAsia="en-GB"/>
              </w:rPr>
              <w:t xml:space="preserve"> levels in the organisation. Clear roles and responsibilities should be defined,</w:t>
            </w:r>
          </w:p>
          <w:p w:rsidR="00AD413A" w:rsidRP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and</w:t>
            </w:r>
            <w:proofErr w:type="gramEnd"/>
            <w:r w:rsidRPr="00AD413A">
              <w:rPr>
                <w:rFonts w:ascii="Arial" w:hAnsi="Arial" w:cs="Arial"/>
                <w:sz w:val="22"/>
                <w:szCs w:val="22"/>
                <w:lang w:eastAsia="en-GB"/>
              </w:rPr>
              <w:t xml:space="preserve"> continuity of key staff should be ensured</w:t>
            </w:r>
            <w:r>
              <w:rPr>
                <w:rFonts w:ascii="Arial" w:hAnsi="Arial" w:cs="Arial"/>
                <w:sz w:val="22"/>
                <w:szCs w:val="22"/>
                <w:lang w:eastAsia="en-GB"/>
              </w:rPr>
              <w:t>,</w:t>
            </w:r>
            <w:r w:rsidRPr="00AD413A">
              <w:rPr>
                <w:rFonts w:ascii="Arial" w:hAnsi="Arial" w:cs="Arial"/>
                <w:sz w:val="22"/>
                <w:szCs w:val="22"/>
                <w:lang w:eastAsia="en-GB"/>
              </w:rPr>
              <w:t xml:space="preserve"> as far as possible. A </w:t>
            </w:r>
            <w:r>
              <w:rPr>
                <w:rFonts w:ascii="Arial" w:hAnsi="Arial" w:cs="Arial"/>
                <w:sz w:val="22"/>
                <w:szCs w:val="22"/>
                <w:lang w:eastAsia="en-GB"/>
              </w:rPr>
              <w:t>C</w:t>
            </w:r>
            <w:r w:rsidRPr="00AD413A">
              <w:rPr>
                <w:rFonts w:ascii="Arial" w:hAnsi="Arial" w:cs="Arial"/>
                <w:sz w:val="22"/>
                <w:szCs w:val="22"/>
                <w:lang w:eastAsia="en-GB"/>
              </w:rPr>
              <w:t xml:space="preserve">ontract </w:t>
            </w:r>
            <w:r>
              <w:rPr>
                <w:rFonts w:ascii="Arial" w:hAnsi="Arial" w:cs="Arial"/>
                <w:sz w:val="22"/>
                <w:szCs w:val="22"/>
                <w:lang w:eastAsia="en-GB"/>
              </w:rPr>
              <w:t>M</w:t>
            </w:r>
            <w:r w:rsidRPr="00AD413A">
              <w:rPr>
                <w:rFonts w:ascii="Arial" w:hAnsi="Arial" w:cs="Arial"/>
                <w:sz w:val="22"/>
                <w:szCs w:val="22"/>
                <w:lang w:eastAsia="en-GB"/>
              </w:rPr>
              <w:t>anager (or</w:t>
            </w:r>
          </w:p>
          <w:p w:rsidR="00AD413A" w:rsidRPr="00AD413A" w:rsidRDefault="00AD413A" w:rsidP="00AD413A">
            <w:pPr>
              <w:jc w:val="both"/>
              <w:rPr>
                <w:rFonts w:ascii="Arial" w:hAnsi="Arial" w:cs="Arial"/>
                <w:sz w:val="22"/>
                <w:szCs w:val="22"/>
                <w:lang w:eastAsia="en-GB"/>
              </w:rPr>
            </w:pPr>
            <w:r w:rsidRPr="00AD413A">
              <w:rPr>
                <w:rFonts w:ascii="Arial" w:hAnsi="Arial" w:cs="Arial"/>
                <w:sz w:val="22"/>
                <w:szCs w:val="22"/>
                <w:lang w:eastAsia="en-GB"/>
              </w:rPr>
              <w:t xml:space="preserve">contract management team) should be designated early on in the </w:t>
            </w:r>
            <w:r w:rsidR="00FB5E98">
              <w:rPr>
                <w:rFonts w:ascii="Arial" w:hAnsi="Arial" w:cs="Arial"/>
                <w:sz w:val="22"/>
                <w:szCs w:val="22"/>
                <w:lang w:eastAsia="en-GB"/>
              </w:rPr>
              <w:t>commissioning process</w:t>
            </w:r>
          </w:p>
          <w:p w:rsidR="00AD413A" w:rsidRDefault="00AD413A" w:rsidP="00AD413A">
            <w:pPr>
              <w:jc w:val="both"/>
              <w:rPr>
                <w:rFonts w:ascii="Arial" w:hAnsi="Arial" w:cs="Arial"/>
                <w:sz w:val="22"/>
                <w:szCs w:val="22"/>
                <w:lang w:eastAsia="en-GB"/>
              </w:rPr>
            </w:pPr>
            <w:proofErr w:type="gramStart"/>
            <w:r w:rsidRPr="00AD413A">
              <w:rPr>
                <w:rFonts w:ascii="Arial" w:hAnsi="Arial" w:cs="Arial"/>
                <w:sz w:val="22"/>
                <w:szCs w:val="22"/>
                <w:lang w:eastAsia="en-GB"/>
              </w:rPr>
              <w:t>process</w:t>
            </w:r>
            <w:proofErr w:type="gramEnd"/>
            <w:r w:rsidRPr="00AD413A">
              <w:rPr>
                <w:rFonts w:ascii="Arial" w:hAnsi="Arial" w:cs="Arial"/>
                <w:sz w:val="22"/>
                <w:szCs w:val="22"/>
                <w:lang w:eastAsia="en-GB"/>
              </w:rPr>
              <w:t>.</w:t>
            </w:r>
          </w:p>
          <w:p w:rsidR="00506DF7" w:rsidRDefault="00506DF7" w:rsidP="00AD413A">
            <w:pPr>
              <w:jc w:val="both"/>
              <w:rPr>
                <w:rFonts w:ascii="Arial" w:hAnsi="Arial" w:cs="Arial"/>
                <w:sz w:val="22"/>
                <w:szCs w:val="22"/>
                <w:lang w:eastAsia="en-GB"/>
              </w:rPr>
            </w:pPr>
          </w:p>
          <w:p w:rsidR="00AD413A" w:rsidRPr="00AD413A" w:rsidRDefault="00AD413A" w:rsidP="00AD413A">
            <w:pPr>
              <w:jc w:val="both"/>
              <w:rPr>
                <w:rFonts w:ascii="Arial" w:hAnsi="Arial" w:cs="Arial"/>
                <w:sz w:val="22"/>
                <w:szCs w:val="22"/>
                <w:lang w:eastAsia="en-GB"/>
              </w:rPr>
            </w:pPr>
            <w:r w:rsidRPr="00AD413A">
              <w:rPr>
                <w:rFonts w:ascii="Arial" w:hAnsi="Arial" w:cs="Arial"/>
                <w:i/>
                <w:iCs/>
                <w:sz w:val="22"/>
                <w:szCs w:val="22"/>
                <w:lang w:eastAsia="en-GB"/>
              </w:rPr>
              <w:t>Knowledge</w:t>
            </w:r>
            <w:r w:rsidRPr="00AD413A">
              <w:rPr>
                <w:rFonts w:ascii="Arial" w:hAnsi="Arial" w:cs="Arial"/>
                <w:sz w:val="22"/>
                <w:szCs w:val="22"/>
                <w:lang w:eastAsia="en-GB"/>
              </w:rPr>
              <w:t>: Those involved in managing the contract must understand the business</w:t>
            </w:r>
          </w:p>
          <w:p w:rsidR="00AD413A" w:rsidRDefault="007F4BB6" w:rsidP="00AD413A">
            <w:pPr>
              <w:jc w:val="both"/>
              <w:rPr>
                <w:rFonts w:ascii="Arial" w:hAnsi="Arial" w:cs="Arial"/>
                <w:sz w:val="22"/>
                <w:szCs w:val="22"/>
                <w:lang w:eastAsia="en-GB"/>
              </w:rPr>
            </w:pPr>
            <w:r w:rsidRPr="00AD413A">
              <w:rPr>
                <w:rFonts w:ascii="Arial" w:hAnsi="Arial" w:cs="Arial"/>
                <w:sz w:val="22"/>
                <w:szCs w:val="22"/>
                <w:lang w:eastAsia="en-GB"/>
              </w:rPr>
              <w:t>F</w:t>
            </w:r>
            <w:r w:rsidR="00AD413A" w:rsidRPr="00AD413A">
              <w:rPr>
                <w:rFonts w:ascii="Arial" w:hAnsi="Arial" w:cs="Arial"/>
                <w:sz w:val="22"/>
                <w:szCs w:val="22"/>
                <w:lang w:eastAsia="en-GB"/>
              </w:rPr>
              <w:t>ully</w:t>
            </w:r>
            <w:r>
              <w:rPr>
                <w:rFonts w:ascii="Arial" w:hAnsi="Arial" w:cs="Arial"/>
                <w:sz w:val="22"/>
                <w:szCs w:val="22"/>
                <w:lang w:eastAsia="en-GB"/>
              </w:rPr>
              <w:t xml:space="preserve">, </w:t>
            </w:r>
            <w:r w:rsidR="00AD413A" w:rsidRPr="00AD413A">
              <w:rPr>
                <w:rFonts w:ascii="Arial" w:hAnsi="Arial" w:cs="Arial"/>
                <w:sz w:val="22"/>
                <w:szCs w:val="22"/>
                <w:lang w:eastAsia="en-GB"/>
              </w:rPr>
              <w:t xml:space="preserve">know the contract documentation inside out ("intelligent </w:t>
            </w:r>
            <w:r>
              <w:rPr>
                <w:rFonts w:ascii="Arial" w:hAnsi="Arial" w:cs="Arial"/>
                <w:sz w:val="22"/>
                <w:szCs w:val="22"/>
                <w:lang w:eastAsia="en-GB"/>
              </w:rPr>
              <w:t>client</w:t>
            </w:r>
            <w:r w:rsidR="00AD413A" w:rsidRPr="00AD413A">
              <w:rPr>
                <w:rFonts w:ascii="Arial" w:hAnsi="Arial" w:cs="Arial"/>
                <w:sz w:val="22"/>
                <w:szCs w:val="22"/>
                <w:lang w:eastAsia="en-GB"/>
              </w:rPr>
              <w:t>" capability)</w:t>
            </w:r>
            <w:r>
              <w:rPr>
                <w:rFonts w:ascii="Arial" w:hAnsi="Arial" w:cs="Arial"/>
                <w:sz w:val="22"/>
                <w:szCs w:val="22"/>
                <w:lang w:eastAsia="en-GB"/>
              </w:rPr>
              <w:t xml:space="preserve"> and have the appropriate practise and academic skills</w:t>
            </w:r>
            <w:r w:rsidR="00AD413A" w:rsidRPr="00AD413A">
              <w:rPr>
                <w:rFonts w:ascii="Arial" w:hAnsi="Arial" w:cs="Arial"/>
                <w:sz w:val="22"/>
                <w:szCs w:val="22"/>
                <w:lang w:eastAsia="en-GB"/>
              </w:rPr>
              <w:t>.</w:t>
            </w:r>
            <w:r>
              <w:rPr>
                <w:rFonts w:ascii="Arial" w:hAnsi="Arial" w:cs="Arial"/>
                <w:sz w:val="22"/>
                <w:szCs w:val="22"/>
                <w:lang w:eastAsia="en-GB"/>
              </w:rPr>
              <w:t xml:space="preserve">  </w:t>
            </w:r>
            <w:r w:rsidR="00AD413A" w:rsidRPr="00AD413A">
              <w:rPr>
                <w:rFonts w:ascii="Arial" w:hAnsi="Arial" w:cs="Arial"/>
                <w:sz w:val="22"/>
                <w:szCs w:val="22"/>
                <w:lang w:eastAsia="en-GB"/>
              </w:rPr>
              <w:t>This is essential if they are to understand the implications of problems (or opportunities)</w:t>
            </w:r>
            <w:r>
              <w:rPr>
                <w:rFonts w:ascii="Arial" w:hAnsi="Arial" w:cs="Arial"/>
                <w:sz w:val="22"/>
                <w:szCs w:val="22"/>
                <w:lang w:eastAsia="en-GB"/>
              </w:rPr>
              <w:t xml:space="preserve"> </w:t>
            </w:r>
            <w:r w:rsidR="00AD413A" w:rsidRPr="00AD413A">
              <w:rPr>
                <w:rFonts w:ascii="Arial" w:hAnsi="Arial" w:cs="Arial"/>
                <w:sz w:val="22"/>
                <w:szCs w:val="22"/>
                <w:lang w:eastAsia="en-GB"/>
              </w:rPr>
              <w:t>over the life of the contract.</w:t>
            </w:r>
          </w:p>
          <w:p w:rsidR="00506DF7" w:rsidRDefault="00506DF7" w:rsidP="00AD413A">
            <w:pPr>
              <w:jc w:val="both"/>
              <w:rPr>
                <w:rFonts w:ascii="Arial" w:hAnsi="Arial" w:cs="Arial"/>
                <w:sz w:val="22"/>
                <w:szCs w:val="22"/>
                <w:lang w:eastAsia="en-GB"/>
              </w:rPr>
            </w:pPr>
          </w:p>
          <w:p w:rsidR="00506DF7" w:rsidRPr="00506DF7" w:rsidRDefault="00506DF7" w:rsidP="00506DF7">
            <w:pPr>
              <w:jc w:val="both"/>
              <w:rPr>
                <w:rFonts w:ascii="Arial" w:hAnsi="Arial" w:cs="Arial"/>
                <w:sz w:val="22"/>
                <w:szCs w:val="22"/>
                <w:lang w:eastAsia="en-GB"/>
              </w:rPr>
            </w:pPr>
            <w:r w:rsidRPr="00506DF7">
              <w:rPr>
                <w:rFonts w:ascii="Arial" w:hAnsi="Arial" w:cs="Arial"/>
                <w:i/>
                <w:iCs/>
                <w:sz w:val="22"/>
                <w:szCs w:val="22"/>
                <w:lang w:eastAsia="en-GB"/>
              </w:rPr>
              <w:t>Flexibility</w:t>
            </w:r>
            <w:r w:rsidRPr="00506DF7">
              <w:rPr>
                <w:rFonts w:ascii="Arial" w:hAnsi="Arial" w:cs="Arial"/>
                <w:sz w:val="22"/>
                <w:szCs w:val="22"/>
                <w:lang w:eastAsia="en-GB"/>
              </w:rPr>
              <w:t>: Management of contracts usually requires some flexibility on both sides and</w:t>
            </w:r>
          </w:p>
          <w:p w:rsidR="00506DF7" w:rsidRPr="00506DF7" w:rsidRDefault="00506DF7" w:rsidP="00506DF7">
            <w:pPr>
              <w:jc w:val="both"/>
              <w:rPr>
                <w:rFonts w:ascii="Arial" w:hAnsi="Arial" w:cs="Arial"/>
                <w:sz w:val="22"/>
                <w:szCs w:val="22"/>
                <w:lang w:eastAsia="en-GB"/>
              </w:rPr>
            </w:pPr>
            <w:proofErr w:type="gramStart"/>
            <w:r w:rsidRPr="00506DF7">
              <w:rPr>
                <w:rFonts w:ascii="Arial" w:hAnsi="Arial" w:cs="Arial"/>
                <w:sz w:val="22"/>
                <w:szCs w:val="22"/>
                <w:lang w:eastAsia="en-GB"/>
              </w:rPr>
              <w:t>a</w:t>
            </w:r>
            <w:proofErr w:type="gramEnd"/>
            <w:r w:rsidRPr="00506DF7">
              <w:rPr>
                <w:rFonts w:ascii="Arial" w:hAnsi="Arial" w:cs="Arial"/>
                <w:sz w:val="22"/>
                <w:szCs w:val="22"/>
                <w:lang w:eastAsia="en-GB"/>
              </w:rPr>
              <w:t xml:space="preserve"> willingness to adapt the terms of the contract to reflect a rapidly changing world.</w:t>
            </w:r>
          </w:p>
          <w:p w:rsidR="00506DF7" w:rsidRPr="00506DF7" w:rsidRDefault="00506DF7" w:rsidP="00506DF7">
            <w:pPr>
              <w:jc w:val="both"/>
              <w:rPr>
                <w:rFonts w:ascii="Arial" w:hAnsi="Arial" w:cs="Arial"/>
                <w:sz w:val="22"/>
                <w:szCs w:val="22"/>
                <w:lang w:eastAsia="en-GB"/>
              </w:rPr>
            </w:pPr>
            <w:r w:rsidRPr="00506DF7">
              <w:rPr>
                <w:rFonts w:ascii="Arial" w:hAnsi="Arial" w:cs="Arial"/>
                <w:sz w:val="22"/>
                <w:szCs w:val="22"/>
                <w:lang w:eastAsia="en-GB"/>
              </w:rPr>
              <w:t>Problems are bound to arise that could not be foreseen when the contract was</w:t>
            </w:r>
          </w:p>
          <w:p w:rsidR="00506DF7" w:rsidRDefault="00506DF7" w:rsidP="00506DF7">
            <w:pPr>
              <w:jc w:val="both"/>
              <w:rPr>
                <w:rFonts w:ascii="Arial" w:hAnsi="Arial" w:cs="Arial"/>
                <w:sz w:val="22"/>
                <w:szCs w:val="22"/>
                <w:lang w:eastAsia="en-GB"/>
              </w:rPr>
            </w:pPr>
            <w:proofErr w:type="gramStart"/>
            <w:r w:rsidRPr="00506DF7">
              <w:rPr>
                <w:rFonts w:ascii="Arial" w:hAnsi="Arial" w:cs="Arial"/>
                <w:sz w:val="22"/>
                <w:szCs w:val="22"/>
                <w:lang w:eastAsia="en-GB"/>
              </w:rPr>
              <w:t>awarded</w:t>
            </w:r>
            <w:proofErr w:type="gramEnd"/>
            <w:r w:rsidRPr="00506DF7">
              <w:rPr>
                <w:rFonts w:ascii="Arial" w:hAnsi="Arial" w:cs="Arial"/>
                <w:sz w:val="22"/>
                <w:szCs w:val="22"/>
                <w:lang w:eastAsia="en-GB"/>
              </w:rPr>
              <w:t>.</w:t>
            </w:r>
          </w:p>
          <w:p w:rsidR="00506DF7" w:rsidRDefault="00506DF7" w:rsidP="00506DF7">
            <w:pPr>
              <w:jc w:val="both"/>
              <w:rPr>
                <w:rFonts w:ascii="Arial" w:hAnsi="Arial" w:cs="Arial"/>
                <w:sz w:val="22"/>
                <w:szCs w:val="22"/>
                <w:lang w:eastAsia="en-GB"/>
              </w:rPr>
            </w:pPr>
          </w:p>
          <w:p w:rsidR="00506DF7" w:rsidRDefault="00506DF7" w:rsidP="00506DF7">
            <w:pPr>
              <w:jc w:val="both"/>
              <w:rPr>
                <w:rFonts w:ascii="Arial" w:hAnsi="Arial" w:cs="Arial"/>
                <w:sz w:val="22"/>
                <w:szCs w:val="22"/>
                <w:lang w:eastAsia="en-GB"/>
              </w:rPr>
            </w:pPr>
            <w:r w:rsidRPr="00506DF7">
              <w:rPr>
                <w:rFonts w:ascii="Arial" w:hAnsi="Arial" w:cs="Arial"/>
                <w:i/>
                <w:iCs/>
                <w:sz w:val="22"/>
                <w:szCs w:val="22"/>
                <w:lang w:eastAsia="en-GB"/>
              </w:rPr>
              <w:t>Change management</w:t>
            </w:r>
            <w:r w:rsidRPr="00506DF7">
              <w:rPr>
                <w:rFonts w:ascii="Arial" w:hAnsi="Arial" w:cs="Arial"/>
                <w:sz w:val="22"/>
                <w:szCs w:val="22"/>
                <w:lang w:eastAsia="en-GB"/>
              </w:rPr>
              <w:t>: Contracts should be capable of change</w:t>
            </w:r>
            <w:r w:rsidR="007F4BB6">
              <w:rPr>
                <w:rFonts w:ascii="Arial" w:hAnsi="Arial" w:cs="Arial"/>
                <w:sz w:val="22"/>
                <w:szCs w:val="22"/>
                <w:lang w:eastAsia="en-GB"/>
              </w:rPr>
              <w:t xml:space="preserve"> and variation</w:t>
            </w:r>
            <w:r w:rsidRPr="00506DF7">
              <w:rPr>
                <w:rFonts w:ascii="Arial" w:hAnsi="Arial" w:cs="Arial"/>
                <w:sz w:val="22"/>
                <w:szCs w:val="22"/>
                <w:lang w:eastAsia="en-GB"/>
              </w:rPr>
              <w:t xml:space="preserve"> (to terms, requirements</w:t>
            </w:r>
            <w:r w:rsidR="007F4BB6">
              <w:rPr>
                <w:rFonts w:ascii="Arial" w:hAnsi="Arial" w:cs="Arial"/>
                <w:sz w:val="22"/>
                <w:szCs w:val="22"/>
                <w:lang w:eastAsia="en-GB"/>
              </w:rPr>
              <w:t xml:space="preserve"> </w:t>
            </w:r>
            <w:r w:rsidRPr="00506DF7">
              <w:rPr>
                <w:rFonts w:ascii="Arial" w:hAnsi="Arial" w:cs="Arial"/>
                <w:sz w:val="22"/>
                <w:szCs w:val="22"/>
                <w:lang w:eastAsia="en-GB"/>
              </w:rPr>
              <w:t xml:space="preserve">and perhaps scope) and the relationship should be </w:t>
            </w:r>
            <w:r w:rsidR="007F4BB6">
              <w:rPr>
                <w:rFonts w:ascii="Arial" w:hAnsi="Arial" w:cs="Arial"/>
                <w:sz w:val="22"/>
                <w:szCs w:val="22"/>
                <w:lang w:eastAsia="en-GB"/>
              </w:rPr>
              <w:t xml:space="preserve">able to </w:t>
            </w:r>
            <w:r w:rsidR="004E0573">
              <w:rPr>
                <w:rFonts w:ascii="Arial" w:hAnsi="Arial" w:cs="Arial"/>
                <w:sz w:val="22"/>
                <w:szCs w:val="22"/>
                <w:lang w:eastAsia="en-GB"/>
              </w:rPr>
              <w:t>demonstrate a</w:t>
            </w:r>
            <w:r w:rsidR="007F4BB6">
              <w:rPr>
                <w:rFonts w:ascii="Arial" w:hAnsi="Arial" w:cs="Arial"/>
                <w:sz w:val="22"/>
                <w:szCs w:val="22"/>
                <w:lang w:eastAsia="en-GB"/>
              </w:rPr>
              <w:t xml:space="preserve"> joint </w:t>
            </w:r>
            <w:r w:rsidR="00240B00">
              <w:rPr>
                <w:rFonts w:ascii="Arial" w:hAnsi="Arial" w:cs="Arial"/>
                <w:sz w:val="22"/>
                <w:szCs w:val="22"/>
                <w:lang w:eastAsia="en-GB"/>
              </w:rPr>
              <w:t>commitment</w:t>
            </w:r>
            <w:r w:rsidR="007F4BB6">
              <w:rPr>
                <w:rFonts w:ascii="Arial" w:hAnsi="Arial" w:cs="Arial"/>
                <w:sz w:val="22"/>
                <w:szCs w:val="22"/>
                <w:lang w:eastAsia="en-GB"/>
              </w:rPr>
              <w:t xml:space="preserve"> </w:t>
            </w:r>
            <w:r w:rsidRPr="00506DF7">
              <w:rPr>
                <w:rFonts w:ascii="Arial" w:hAnsi="Arial" w:cs="Arial"/>
                <w:sz w:val="22"/>
                <w:szCs w:val="22"/>
                <w:lang w:eastAsia="en-GB"/>
              </w:rPr>
              <w:t>to</w:t>
            </w:r>
            <w:r w:rsidR="007F4BB6">
              <w:rPr>
                <w:rFonts w:ascii="Arial" w:hAnsi="Arial" w:cs="Arial"/>
                <w:sz w:val="22"/>
                <w:szCs w:val="22"/>
                <w:lang w:eastAsia="en-GB"/>
              </w:rPr>
              <w:t xml:space="preserve"> </w:t>
            </w:r>
            <w:r w:rsidRPr="00506DF7">
              <w:rPr>
                <w:rFonts w:ascii="Arial" w:hAnsi="Arial" w:cs="Arial"/>
                <w:sz w:val="22"/>
                <w:szCs w:val="22"/>
                <w:lang w:eastAsia="en-GB"/>
              </w:rPr>
              <w:t>facilitate it.</w:t>
            </w:r>
          </w:p>
          <w:p w:rsidR="00506DF7" w:rsidRPr="00506DF7" w:rsidRDefault="00506DF7" w:rsidP="00506DF7">
            <w:pPr>
              <w:jc w:val="both"/>
              <w:rPr>
                <w:rFonts w:ascii="Arial" w:hAnsi="Arial" w:cs="Arial"/>
                <w:sz w:val="22"/>
                <w:szCs w:val="22"/>
                <w:lang w:eastAsia="en-GB"/>
              </w:rPr>
            </w:pPr>
          </w:p>
          <w:p w:rsidR="00506DF7" w:rsidRPr="00506DF7" w:rsidRDefault="00506DF7" w:rsidP="00506DF7">
            <w:pPr>
              <w:jc w:val="both"/>
              <w:rPr>
                <w:rFonts w:ascii="Arial" w:hAnsi="Arial" w:cs="Arial"/>
                <w:sz w:val="22"/>
                <w:szCs w:val="22"/>
                <w:lang w:eastAsia="en-GB"/>
              </w:rPr>
            </w:pPr>
            <w:r w:rsidRPr="00506DF7">
              <w:rPr>
                <w:rFonts w:ascii="Arial" w:hAnsi="Arial" w:cs="Arial"/>
                <w:i/>
                <w:iCs/>
                <w:sz w:val="22"/>
                <w:szCs w:val="22"/>
                <w:lang w:eastAsia="en-GB"/>
              </w:rPr>
              <w:t>Proactivity</w:t>
            </w:r>
            <w:r w:rsidRPr="00506DF7">
              <w:rPr>
                <w:rFonts w:ascii="Arial" w:hAnsi="Arial" w:cs="Arial"/>
                <w:sz w:val="22"/>
                <w:szCs w:val="22"/>
                <w:lang w:eastAsia="en-GB"/>
              </w:rPr>
              <w:t>: Good contract management is not reactive, but aims to anticipate and</w:t>
            </w:r>
          </w:p>
          <w:p w:rsidR="00506DF7" w:rsidRPr="00900B24" w:rsidRDefault="00506DF7" w:rsidP="00506DF7">
            <w:pPr>
              <w:jc w:val="both"/>
              <w:rPr>
                <w:rFonts w:ascii="Arial" w:hAnsi="Arial" w:cs="Arial"/>
                <w:sz w:val="22"/>
                <w:szCs w:val="22"/>
                <w:lang w:eastAsia="en-GB"/>
              </w:rPr>
            </w:pPr>
            <w:proofErr w:type="gramStart"/>
            <w:r w:rsidRPr="00506DF7">
              <w:rPr>
                <w:rFonts w:ascii="Arial" w:hAnsi="Arial" w:cs="Arial"/>
                <w:sz w:val="22"/>
                <w:szCs w:val="22"/>
                <w:lang w:eastAsia="en-GB"/>
              </w:rPr>
              <w:t>respond</w:t>
            </w:r>
            <w:proofErr w:type="gramEnd"/>
            <w:r w:rsidRPr="00506DF7">
              <w:rPr>
                <w:rFonts w:ascii="Arial" w:hAnsi="Arial" w:cs="Arial"/>
                <w:sz w:val="22"/>
                <w:szCs w:val="22"/>
                <w:lang w:eastAsia="en-GB"/>
              </w:rPr>
              <w:t xml:space="preserve"> to business needs of the future.</w:t>
            </w:r>
          </w:p>
          <w:p w:rsidR="00900B24" w:rsidRDefault="00900B24" w:rsidP="00900B24">
            <w:pPr>
              <w:ind w:right="-59"/>
              <w:rPr>
                <w:rFonts w:ascii="Arial" w:hAnsi="Arial"/>
                <w:b/>
              </w:rPr>
            </w:pPr>
          </w:p>
        </w:tc>
      </w:tr>
    </w:tbl>
    <w:p w:rsidR="00900B24" w:rsidRDefault="00900B24" w:rsidP="00900B24">
      <w:pPr>
        <w:ind w:right="-59"/>
        <w:rPr>
          <w:rFonts w:ascii="Arial" w:hAnsi="Arial"/>
          <w:b/>
          <w:szCs w:val="24"/>
        </w:rPr>
      </w:pPr>
    </w:p>
    <w:p w:rsidR="00C65DC6" w:rsidRDefault="00027960" w:rsidP="00900B24">
      <w:pPr>
        <w:ind w:right="-59"/>
        <w:rPr>
          <w:rFonts w:ascii="Arial" w:hAnsi="Arial"/>
          <w:szCs w:val="24"/>
        </w:rPr>
      </w:pPr>
      <w:r>
        <w:rPr>
          <w:rFonts w:ascii="Arial" w:hAnsi="Arial"/>
          <w:szCs w:val="24"/>
        </w:rPr>
        <w:t>1</w:t>
      </w:r>
      <w:r w:rsidR="00C65DC6">
        <w:rPr>
          <w:rFonts w:ascii="Arial" w:hAnsi="Arial"/>
          <w:szCs w:val="24"/>
        </w:rPr>
        <w:t>.</w:t>
      </w:r>
      <w:r>
        <w:rPr>
          <w:rFonts w:ascii="Arial" w:hAnsi="Arial"/>
          <w:szCs w:val="24"/>
        </w:rPr>
        <w:t>5</w:t>
      </w:r>
      <w:r w:rsidR="00C65DC6">
        <w:rPr>
          <w:rFonts w:ascii="Arial" w:hAnsi="Arial"/>
          <w:szCs w:val="24"/>
        </w:rPr>
        <w:tab/>
        <w:t xml:space="preserve">Contract Management </w:t>
      </w:r>
      <w:r w:rsidR="004D0A16">
        <w:rPr>
          <w:rFonts w:ascii="Arial" w:hAnsi="Arial"/>
          <w:szCs w:val="24"/>
        </w:rPr>
        <w:t>Implementation</w:t>
      </w:r>
    </w:p>
    <w:p w:rsidR="004D0A16" w:rsidRDefault="004D0A16" w:rsidP="00900B24">
      <w:pPr>
        <w:ind w:right="-59"/>
        <w:rPr>
          <w:rFonts w:ascii="Arial" w:hAnsi="Arial"/>
          <w:szCs w:val="24"/>
        </w:rPr>
      </w:pPr>
    </w:p>
    <w:tbl>
      <w:tblPr>
        <w:tblStyle w:val="TableGrid"/>
        <w:tblW w:w="0" w:type="auto"/>
        <w:tblLook w:val="04A0" w:firstRow="1" w:lastRow="0" w:firstColumn="1" w:lastColumn="0" w:noHBand="0" w:noVBand="1"/>
      </w:tblPr>
      <w:tblGrid>
        <w:gridCol w:w="9240"/>
      </w:tblGrid>
      <w:tr w:rsidR="00C65DC6" w:rsidTr="00C65DC6">
        <w:tc>
          <w:tcPr>
            <w:tcW w:w="9240" w:type="dxa"/>
          </w:tcPr>
          <w:p w:rsidR="006D001F" w:rsidRDefault="004D0A16" w:rsidP="00C65DC6">
            <w:pPr>
              <w:ind w:right="-59"/>
              <w:rPr>
                <w:rFonts w:ascii="Arial" w:hAnsi="Arial"/>
                <w:sz w:val="22"/>
                <w:szCs w:val="22"/>
              </w:rPr>
            </w:pPr>
            <w:r>
              <w:rPr>
                <w:rFonts w:ascii="Arial" w:hAnsi="Arial"/>
                <w:sz w:val="22"/>
                <w:szCs w:val="22"/>
              </w:rPr>
              <w:t xml:space="preserve">During the final stages of the Contract signature process a </w:t>
            </w:r>
            <w:r w:rsidR="004E0573">
              <w:rPr>
                <w:rFonts w:ascii="Arial" w:hAnsi="Arial"/>
                <w:sz w:val="22"/>
                <w:szCs w:val="22"/>
              </w:rPr>
              <w:t>pre-contract</w:t>
            </w:r>
            <w:r>
              <w:rPr>
                <w:rFonts w:ascii="Arial" w:hAnsi="Arial"/>
                <w:sz w:val="22"/>
                <w:szCs w:val="22"/>
              </w:rPr>
              <w:t xml:space="preserve"> meeting will take place.  The reason for this is to ensure that the Supplier(s) understand the Contract documentation and agree that the commitment to deliver, in line with the Contract</w:t>
            </w:r>
            <w:r w:rsidR="006D001F">
              <w:rPr>
                <w:rFonts w:ascii="Arial" w:hAnsi="Arial"/>
                <w:sz w:val="22"/>
                <w:szCs w:val="22"/>
              </w:rPr>
              <w:t>, is confirmed.  This will include the CM Schedule.</w:t>
            </w:r>
          </w:p>
          <w:p w:rsidR="006D001F" w:rsidRDefault="006D001F" w:rsidP="00C65DC6">
            <w:pPr>
              <w:ind w:right="-59"/>
              <w:rPr>
                <w:rFonts w:ascii="Arial" w:hAnsi="Arial"/>
                <w:sz w:val="22"/>
                <w:szCs w:val="22"/>
              </w:rPr>
            </w:pPr>
          </w:p>
          <w:p w:rsidR="006D001F" w:rsidRDefault="006D001F" w:rsidP="00C65DC6">
            <w:pPr>
              <w:ind w:right="-59"/>
              <w:rPr>
                <w:rFonts w:ascii="Arial" w:hAnsi="Arial"/>
                <w:sz w:val="22"/>
                <w:szCs w:val="22"/>
              </w:rPr>
            </w:pPr>
            <w:r>
              <w:rPr>
                <w:rFonts w:ascii="Arial" w:hAnsi="Arial"/>
                <w:sz w:val="22"/>
                <w:szCs w:val="22"/>
              </w:rPr>
              <w:t>The CM Schedule will be mentioned in every contract over £50, 000.  This schedule will stipulate to the Supplier the requirements of the ongoing CM requirements.  It is important that the Contract Manager is present at this Pre Contract Meeting, to ensure that any questions can be answered.</w:t>
            </w:r>
          </w:p>
          <w:p w:rsidR="006D001F" w:rsidRDefault="006D001F" w:rsidP="00C65DC6">
            <w:pPr>
              <w:ind w:right="-59"/>
              <w:rPr>
                <w:rFonts w:ascii="Arial" w:hAnsi="Arial"/>
                <w:sz w:val="22"/>
                <w:szCs w:val="22"/>
              </w:rPr>
            </w:pPr>
          </w:p>
          <w:p w:rsidR="00C65DC6" w:rsidRPr="00723C54" w:rsidRDefault="00C65DC6" w:rsidP="00C65DC6">
            <w:pPr>
              <w:ind w:right="-59"/>
              <w:rPr>
                <w:rFonts w:ascii="Arial" w:hAnsi="Arial"/>
                <w:sz w:val="22"/>
                <w:szCs w:val="22"/>
              </w:rPr>
            </w:pPr>
            <w:r w:rsidRPr="00723C54">
              <w:rPr>
                <w:rFonts w:ascii="Arial" w:hAnsi="Arial"/>
                <w:sz w:val="22"/>
                <w:szCs w:val="22"/>
              </w:rPr>
              <w:t xml:space="preserve">After a </w:t>
            </w:r>
            <w:r w:rsidR="006D001F">
              <w:rPr>
                <w:rFonts w:ascii="Arial" w:hAnsi="Arial"/>
                <w:sz w:val="22"/>
                <w:szCs w:val="22"/>
              </w:rPr>
              <w:t>C</w:t>
            </w:r>
            <w:r w:rsidRPr="00723C54">
              <w:rPr>
                <w:rFonts w:ascii="Arial" w:hAnsi="Arial"/>
                <w:sz w:val="22"/>
                <w:szCs w:val="22"/>
              </w:rPr>
              <w:t>ontract has been signed there are a number of matters that should be addressed to provide the foundation for successful contract management. An early step is to ensure that sufficient resources and senior management support are available to manage the contract. It is equally important to understand both the contract provisions and contractual</w:t>
            </w:r>
          </w:p>
          <w:p w:rsidR="00C65DC6" w:rsidRPr="00723C54" w:rsidRDefault="00C65DC6" w:rsidP="00C65DC6">
            <w:pPr>
              <w:ind w:right="-59"/>
              <w:rPr>
                <w:rFonts w:ascii="Arial" w:hAnsi="Arial"/>
                <w:sz w:val="22"/>
                <w:szCs w:val="22"/>
              </w:rPr>
            </w:pPr>
            <w:proofErr w:type="gramStart"/>
            <w:r w:rsidRPr="00723C54">
              <w:rPr>
                <w:rFonts w:ascii="Arial" w:hAnsi="Arial"/>
                <w:sz w:val="22"/>
                <w:szCs w:val="22"/>
              </w:rPr>
              <w:t>relationships</w:t>
            </w:r>
            <w:proofErr w:type="gramEnd"/>
            <w:r w:rsidRPr="00723C54">
              <w:rPr>
                <w:rFonts w:ascii="Arial" w:hAnsi="Arial"/>
                <w:sz w:val="22"/>
                <w:szCs w:val="22"/>
              </w:rPr>
              <w:t xml:space="preserve"> at the outset.</w:t>
            </w:r>
          </w:p>
          <w:p w:rsidR="00C65DC6" w:rsidRDefault="00C65DC6" w:rsidP="00C65DC6">
            <w:pPr>
              <w:ind w:right="-59"/>
              <w:rPr>
                <w:rFonts w:ascii="Arial" w:hAnsi="Arial"/>
              </w:rPr>
            </w:pPr>
          </w:p>
          <w:p w:rsidR="006D001F" w:rsidRPr="006D001F" w:rsidRDefault="00C65DC6" w:rsidP="0047777E">
            <w:pPr>
              <w:pStyle w:val="ListParagraph"/>
              <w:numPr>
                <w:ilvl w:val="0"/>
                <w:numId w:val="26"/>
              </w:numPr>
              <w:ind w:right="-59"/>
              <w:rPr>
                <w:rFonts w:ascii="Arial" w:hAnsi="Arial"/>
                <w:sz w:val="22"/>
                <w:szCs w:val="22"/>
              </w:rPr>
            </w:pPr>
            <w:r w:rsidRPr="00F1768B">
              <w:rPr>
                <w:rFonts w:ascii="Arial" w:hAnsi="Arial"/>
                <w:bCs/>
                <w:sz w:val="22"/>
                <w:szCs w:val="22"/>
              </w:rPr>
              <w:t xml:space="preserve">Gain an understanding of the background to the </w:t>
            </w:r>
            <w:r w:rsidR="006D001F">
              <w:rPr>
                <w:rFonts w:ascii="Arial" w:hAnsi="Arial"/>
                <w:bCs/>
                <w:sz w:val="22"/>
                <w:szCs w:val="22"/>
              </w:rPr>
              <w:t>C</w:t>
            </w:r>
            <w:r w:rsidRPr="00F1768B">
              <w:rPr>
                <w:rFonts w:ascii="Arial" w:hAnsi="Arial"/>
                <w:bCs/>
                <w:sz w:val="22"/>
                <w:szCs w:val="22"/>
              </w:rPr>
              <w:t xml:space="preserve">ontract </w:t>
            </w:r>
            <w:r w:rsidR="006D001F">
              <w:rPr>
                <w:rFonts w:ascii="Arial" w:hAnsi="Arial"/>
                <w:bCs/>
                <w:sz w:val="22"/>
                <w:szCs w:val="22"/>
              </w:rPr>
              <w:t xml:space="preserve">experience </w:t>
            </w:r>
            <w:r w:rsidRPr="00F1768B">
              <w:rPr>
                <w:rFonts w:ascii="Arial" w:hAnsi="Arial"/>
                <w:bCs/>
                <w:sz w:val="22"/>
                <w:szCs w:val="22"/>
              </w:rPr>
              <w:t>and the relationship that has been developed</w:t>
            </w:r>
            <w:r w:rsidR="006D001F">
              <w:rPr>
                <w:rFonts w:ascii="Arial" w:hAnsi="Arial"/>
                <w:bCs/>
                <w:sz w:val="22"/>
                <w:szCs w:val="22"/>
              </w:rPr>
              <w:t>, so far</w:t>
            </w:r>
            <w:r w:rsidR="004E0573">
              <w:rPr>
                <w:rFonts w:ascii="Arial" w:hAnsi="Arial"/>
                <w:bCs/>
                <w:sz w:val="22"/>
                <w:szCs w:val="22"/>
              </w:rPr>
              <w:t xml:space="preserve">, </w:t>
            </w:r>
            <w:r w:rsidR="004E0573" w:rsidRPr="00F1768B">
              <w:rPr>
                <w:rFonts w:ascii="Arial" w:hAnsi="Arial"/>
                <w:bCs/>
                <w:sz w:val="22"/>
                <w:szCs w:val="22"/>
              </w:rPr>
              <w:t>with</w:t>
            </w:r>
            <w:r w:rsidRPr="00F1768B">
              <w:rPr>
                <w:rFonts w:ascii="Arial" w:hAnsi="Arial"/>
                <w:bCs/>
                <w:sz w:val="22"/>
                <w:szCs w:val="22"/>
              </w:rPr>
              <w:t xml:space="preserve"> the </w:t>
            </w:r>
            <w:r w:rsidR="006D001F">
              <w:rPr>
                <w:rFonts w:ascii="Arial" w:hAnsi="Arial"/>
                <w:bCs/>
                <w:sz w:val="22"/>
                <w:szCs w:val="22"/>
              </w:rPr>
              <w:t>Supplier.</w:t>
            </w:r>
          </w:p>
          <w:p w:rsidR="006D001F" w:rsidRPr="006D001F" w:rsidRDefault="006D001F" w:rsidP="006D001F">
            <w:pPr>
              <w:pStyle w:val="ListParagraph"/>
              <w:ind w:right="-59"/>
              <w:rPr>
                <w:rFonts w:ascii="Arial" w:hAnsi="Arial"/>
                <w:sz w:val="22"/>
                <w:szCs w:val="22"/>
              </w:rPr>
            </w:pPr>
          </w:p>
          <w:p w:rsidR="00F1768B" w:rsidRPr="006D001F" w:rsidRDefault="00F1768B" w:rsidP="0047777E">
            <w:pPr>
              <w:pStyle w:val="ListParagraph"/>
              <w:numPr>
                <w:ilvl w:val="0"/>
                <w:numId w:val="26"/>
              </w:numPr>
              <w:ind w:right="-59"/>
              <w:rPr>
                <w:rFonts w:ascii="Arial" w:hAnsi="Arial"/>
                <w:sz w:val="22"/>
                <w:szCs w:val="22"/>
              </w:rPr>
            </w:pPr>
            <w:r w:rsidRPr="006D001F">
              <w:rPr>
                <w:rFonts w:ascii="Arial" w:hAnsi="Arial"/>
                <w:sz w:val="22"/>
                <w:szCs w:val="22"/>
              </w:rPr>
              <w:t xml:space="preserve">Plans for </w:t>
            </w:r>
            <w:r w:rsidR="006D001F">
              <w:rPr>
                <w:rFonts w:ascii="Arial" w:hAnsi="Arial"/>
                <w:sz w:val="22"/>
                <w:szCs w:val="22"/>
              </w:rPr>
              <w:t xml:space="preserve">future </w:t>
            </w:r>
            <w:r w:rsidRPr="006D001F">
              <w:rPr>
                <w:rFonts w:ascii="Arial" w:hAnsi="Arial"/>
                <w:sz w:val="22"/>
                <w:szCs w:val="22"/>
              </w:rPr>
              <w:t xml:space="preserve">relationship development and any influencing issues that can </w:t>
            </w:r>
            <w:r w:rsidR="00F13F67" w:rsidRPr="006D001F">
              <w:rPr>
                <w:rFonts w:ascii="Arial" w:hAnsi="Arial"/>
                <w:sz w:val="22"/>
                <w:szCs w:val="22"/>
              </w:rPr>
              <w:t>affect</w:t>
            </w:r>
            <w:r w:rsidRPr="006D001F">
              <w:rPr>
                <w:rFonts w:ascii="Arial" w:hAnsi="Arial"/>
                <w:sz w:val="22"/>
                <w:szCs w:val="22"/>
              </w:rPr>
              <w:t xml:space="preserve"> the relationship development.</w:t>
            </w:r>
          </w:p>
          <w:p w:rsidR="00F1768B" w:rsidRDefault="00F1768B" w:rsidP="00F1768B">
            <w:pPr>
              <w:ind w:left="709" w:right="-59"/>
              <w:rPr>
                <w:rFonts w:ascii="Arial" w:hAnsi="Arial"/>
                <w:sz w:val="22"/>
                <w:szCs w:val="22"/>
              </w:rPr>
            </w:pPr>
          </w:p>
          <w:p w:rsidR="00F1768B" w:rsidRDefault="00F1768B" w:rsidP="0047777E">
            <w:pPr>
              <w:pStyle w:val="ListParagraph"/>
              <w:numPr>
                <w:ilvl w:val="0"/>
                <w:numId w:val="26"/>
              </w:numPr>
              <w:ind w:right="-59"/>
              <w:rPr>
                <w:rFonts w:ascii="Arial" w:hAnsi="Arial"/>
                <w:sz w:val="22"/>
                <w:szCs w:val="22"/>
              </w:rPr>
            </w:pPr>
            <w:r>
              <w:rPr>
                <w:rFonts w:ascii="Arial" w:hAnsi="Arial"/>
                <w:sz w:val="22"/>
                <w:szCs w:val="22"/>
              </w:rPr>
              <w:t>Communicate data collection systems, introduce protocols and procedures.</w:t>
            </w:r>
          </w:p>
          <w:p w:rsidR="00F1768B" w:rsidRDefault="00F1768B" w:rsidP="00F1768B">
            <w:pPr>
              <w:pStyle w:val="ListParagraph"/>
              <w:ind w:right="-59"/>
              <w:rPr>
                <w:rFonts w:ascii="Arial" w:hAnsi="Arial"/>
                <w:sz w:val="22"/>
                <w:szCs w:val="22"/>
              </w:rPr>
            </w:pPr>
          </w:p>
          <w:p w:rsidR="00F1768B" w:rsidRPr="006D001F" w:rsidRDefault="0066492D" w:rsidP="0047777E">
            <w:pPr>
              <w:pStyle w:val="ListParagraph"/>
              <w:numPr>
                <w:ilvl w:val="0"/>
                <w:numId w:val="26"/>
              </w:numPr>
              <w:ind w:right="-59"/>
              <w:rPr>
                <w:rFonts w:ascii="Arial" w:hAnsi="Arial"/>
                <w:sz w:val="22"/>
                <w:szCs w:val="22"/>
              </w:rPr>
            </w:pPr>
            <w:r>
              <w:rPr>
                <w:rFonts w:ascii="Arial" w:hAnsi="Arial"/>
                <w:sz w:val="22"/>
                <w:szCs w:val="22"/>
              </w:rPr>
              <w:t xml:space="preserve">Review the ‘Contract Operations Manual’ highlighting the </w:t>
            </w:r>
            <w:r w:rsidR="00F1768B" w:rsidRPr="006D001F">
              <w:rPr>
                <w:rFonts w:ascii="Arial" w:hAnsi="Arial"/>
                <w:sz w:val="22"/>
                <w:szCs w:val="22"/>
              </w:rPr>
              <w:t xml:space="preserve">Contract Terms and Conditions, clarify all priority aspects, review and highlight KPI’s, review any Intellectual Property issues, </w:t>
            </w:r>
          </w:p>
          <w:p w:rsidR="00F1768B" w:rsidRDefault="00F1768B" w:rsidP="00F1768B">
            <w:pPr>
              <w:pStyle w:val="ListParagraph"/>
              <w:ind w:right="-59"/>
              <w:rPr>
                <w:rFonts w:ascii="Arial" w:hAnsi="Arial"/>
                <w:sz w:val="22"/>
                <w:szCs w:val="22"/>
              </w:rPr>
            </w:pPr>
          </w:p>
          <w:p w:rsidR="00F1768B" w:rsidRPr="0066492D" w:rsidRDefault="0066492D" w:rsidP="0047777E">
            <w:pPr>
              <w:pStyle w:val="ListParagraph"/>
              <w:numPr>
                <w:ilvl w:val="0"/>
                <w:numId w:val="26"/>
              </w:numPr>
              <w:ind w:right="-59"/>
              <w:rPr>
                <w:rFonts w:ascii="Arial" w:hAnsi="Arial"/>
                <w:sz w:val="22"/>
                <w:szCs w:val="22"/>
              </w:rPr>
            </w:pPr>
            <w:r>
              <w:rPr>
                <w:rFonts w:ascii="Arial" w:hAnsi="Arial"/>
                <w:sz w:val="22"/>
                <w:szCs w:val="22"/>
              </w:rPr>
              <w:t xml:space="preserve">Review the </w:t>
            </w:r>
            <w:r w:rsidR="00F1768B" w:rsidRPr="0066492D">
              <w:rPr>
                <w:rFonts w:ascii="Arial" w:hAnsi="Arial"/>
                <w:sz w:val="22"/>
                <w:szCs w:val="22"/>
              </w:rPr>
              <w:t>structure and governance requireme</w:t>
            </w:r>
            <w:r w:rsidR="00096951" w:rsidRPr="0066492D">
              <w:rPr>
                <w:rFonts w:ascii="Arial" w:hAnsi="Arial"/>
                <w:sz w:val="22"/>
                <w:szCs w:val="22"/>
              </w:rPr>
              <w:t xml:space="preserve">nts and clarify any timescales for processing, create a meeting </w:t>
            </w:r>
            <w:r>
              <w:rPr>
                <w:rFonts w:ascii="Arial" w:hAnsi="Arial"/>
                <w:sz w:val="22"/>
                <w:szCs w:val="22"/>
              </w:rPr>
              <w:t xml:space="preserve">and reporting </w:t>
            </w:r>
            <w:r w:rsidR="00096951" w:rsidRPr="0066492D">
              <w:rPr>
                <w:rFonts w:ascii="Arial" w:hAnsi="Arial"/>
                <w:sz w:val="22"/>
                <w:szCs w:val="22"/>
              </w:rPr>
              <w:t>schedule</w:t>
            </w:r>
            <w:r>
              <w:rPr>
                <w:rFonts w:ascii="Arial" w:hAnsi="Arial"/>
                <w:sz w:val="22"/>
                <w:szCs w:val="22"/>
              </w:rPr>
              <w:t xml:space="preserve">.  Discuss the outcomes and </w:t>
            </w:r>
            <w:r w:rsidR="004E0573">
              <w:rPr>
                <w:rFonts w:ascii="Arial" w:hAnsi="Arial"/>
                <w:sz w:val="22"/>
                <w:szCs w:val="22"/>
              </w:rPr>
              <w:t>objectives</w:t>
            </w:r>
            <w:r>
              <w:rPr>
                <w:rFonts w:ascii="Arial" w:hAnsi="Arial"/>
                <w:sz w:val="22"/>
                <w:szCs w:val="22"/>
              </w:rPr>
              <w:t xml:space="preserve"> of the contract and highlight initial timescales and </w:t>
            </w:r>
            <w:r w:rsidR="004E0573">
              <w:rPr>
                <w:rFonts w:ascii="Arial" w:hAnsi="Arial"/>
                <w:sz w:val="22"/>
                <w:szCs w:val="22"/>
              </w:rPr>
              <w:t>sections</w:t>
            </w:r>
            <w:r>
              <w:rPr>
                <w:rFonts w:ascii="Arial" w:hAnsi="Arial"/>
                <w:sz w:val="22"/>
                <w:szCs w:val="22"/>
              </w:rPr>
              <w:t xml:space="preserve"> required.</w:t>
            </w:r>
          </w:p>
          <w:p w:rsidR="00C65DC6" w:rsidRDefault="00C65DC6" w:rsidP="00C65DC6">
            <w:pPr>
              <w:ind w:right="-59"/>
              <w:rPr>
                <w:rFonts w:ascii="Arial" w:hAnsi="Arial"/>
              </w:rPr>
            </w:pPr>
          </w:p>
          <w:p w:rsidR="00C65DC6" w:rsidRDefault="00C65DC6" w:rsidP="00C65DC6">
            <w:pPr>
              <w:ind w:right="-59"/>
              <w:rPr>
                <w:rFonts w:ascii="Arial" w:hAnsi="Arial"/>
              </w:rPr>
            </w:pPr>
          </w:p>
        </w:tc>
      </w:tr>
    </w:tbl>
    <w:p w:rsidR="00C65DC6" w:rsidRDefault="00C65DC6" w:rsidP="00900B24">
      <w:pPr>
        <w:ind w:right="-59"/>
        <w:rPr>
          <w:rFonts w:ascii="Arial" w:hAnsi="Arial"/>
          <w:szCs w:val="24"/>
        </w:rPr>
      </w:pPr>
    </w:p>
    <w:p w:rsidR="00900B24" w:rsidRPr="001553BF" w:rsidRDefault="00027960" w:rsidP="00900B24">
      <w:pPr>
        <w:ind w:right="-59"/>
        <w:rPr>
          <w:rFonts w:ascii="Arial" w:hAnsi="Arial"/>
          <w:color w:val="000000" w:themeColor="text1"/>
          <w:szCs w:val="24"/>
        </w:rPr>
      </w:pPr>
      <w:r>
        <w:rPr>
          <w:rFonts w:ascii="Arial" w:hAnsi="Arial"/>
          <w:color w:val="000000" w:themeColor="text1"/>
          <w:szCs w:val="24"/>
        </w:rPr>
        <w:t>1.6</w:t>
      </w:r>
      <w:r w:rsidR="002A00E8" w:rsidRPr="001553BF">
        <w:rPr>
          <w:rFonts w:ascii="Arial" w:hAnsi="Arial"/>
          <w:color w:val="000000" w:themeColor="text1"/>
          <w:szCs w:val="24"/>
        </w:rPr>
        <w:tab/>
      </w:r>
      <w:r w:rsidR="00900B24" w:rsidRPr="001553BF">
        <w:rPr>
          <w:rFonts w:ascii="Arial" w:hAnsi="Arial"/>
          <w:color w:val="000000" w:themeColor="text1"/>
          <w:szCs w:val="24"/>
        </w:rPr>
        <w:t xml:space="preserve">The </w:t>
      </w:r>
      <w:r w:rsidR="00FD57C1" w:rsidRPr="001553BF">
        <w:rPr>
          <w:rFonts w:ascii="Arial" w:hAnsi="Arial"/>
          <w:color w:val="000000" w:themeColor="text1"/>
          <w:szCs w:val="24"/>
        </w:rPr>
        <w:t>Commissioning Lifecycle</w:t>
      </w:r>
      <w:r w:rsidR="00F2505F" w:rsidRPr="001553BF">
        <w:rPr>
          <w:rFonts w:ascii="Arial" w:hAnsi="Arial"/>
          <w:color w:val="000000" w:themeColor="text1"/>
          <w:szCs w:val="24"/>
        </w:rPr>
        <w:t xml:space="preserve"> and CM</w:t>
      </w:r>
    </w:p>
    <w:p w:rsidR="00900B24" w:rsidRDefault="00900B24" w:rsidP="00900B24">
      <w:pPr>
        <w:ind w:right="-59"/>
        <w:rPr>
          <w:rFonts w:ascii="Arial" w:hAnsi="Arial"/>
          <w:b/>
          <w:szCs w:val="24"/>
        </w:rPr>
      </w:pPr>
    </w:p>
    <w:tbl>
      <w:tblPr>
        <w:tblStyle w:val="TableGrid"/>
        <w:tblpPr w:leftFromText="180" w:rightFromText="180" w:vertAnchor="text" w:horzAnchor="margin" w:tblpY="120"/>
        <w:tblW w:w="0" w:type="auto"/>
        <w:tblLook w:val="04A0" w:firstRow="1" w:lastRow="0" w:firstColumn="1" w:lastColumn="0" w:noHBand="0" w:noVBand="1"/>
      </w:tblPr>
      <w:tblGrid>
        <w:gridCol w:w="9240"/>
      </w:tblGrid>
      <w:tr w:rsidR="00F2505F" w:rsidTr="00F2505F">
        <w:tc>
          <w:tcPr>
            <w:tcW w:w="9240" w:type="dxa"/>
          </w:tcPr>
          <w:p w:rsidR="00FD57C1" w:rsidRDefault="00FD57C1" w:rsidP="00F2505F">
            <w:pPr>
              <w:ind w:right="-59"/>
              <w:rPr>
                <w:rFonts w:ascii="Arial" w:hAnsi="Arial" w:cs="Arial"/>
                <w:sz w:val="22"/>
                <w:szCs w:val="22"/>
              </w:rPr>
            </w:pPr>
            <w:r>
              <w:rPr>
                <w:rFonts w:ascii="Arial" w:hAnsi="Arial" w:cs="Arial"/>
                <w:sz w:val="22"/>
                <w:szCs w:val="22"/>
              </w:rPr>
              <w:t xml:space="preserve">The Commissioning Lifecycle </w:t>
            </w:r>
            <w:r w:rsidR="004E0573">
              <w:rPr>
                <w:rFonts w:ascii="Arial" w:hAnsi="Arial" w:cs="Arial"/>
                <w:sz w:val="22"/>
                <w:szCs w:val="22"/>
              </w:rPr>
              <w:t>refers</w:t>
            </w:r>
            <w:r>
              <w:rPr>
                <w:rFonts w:ascii="Arial" w:hAnsi="Arial" w:cs="Arial"/>
                <w:sz w:val="22"/>
                <w:szCs w:val="22"/>
              </w:rPr>
              <w:t xml:space="preserve"> to the complete life cycle of the Need.  This life cycle comprises of three complimentary </w:t>
            </w:r>
            <w:r w:rsidR="004E0573">
              <w:rPr>
                <w:rFonts w:ascii="Arial" w:hAnsi="Arial" w:cs="Arial"/>
                <w:sz w:val="22"/>
                <w:szCs w:val="22"/>
              </w:rPr>
              <w:t>individual</w:t>
            </w:r>
            <w:r>
              <w:rPr>
                <w:rFonts w:ascii="Arial" w:hAnsi="Arial" w:cs="Arial"/>
                <w:sz w:val="22"/>
                <w:szCs w:val="22"/>
              </w:rPr>
              <w:t xml:space="preserve"> life cycles </w:t>
            </w:r>
            <w:r w:rsidR="004E0573">
              <w:rPr>
                <w:rFonts w:ascii="Arial" w:hAnsi="Arial" w:cs="Arial"/>
                <w:sz w:val="22"/>
                <w:szCs w:val="22"/>
              </w:rPr>
              <w:t>relating</w:t>
            </w:r>
            <w:r>
              <w:rPr>
                <w:rFonts w:ascii="Arial" w:hAnsi="Arial" w:cs="Arial"/>
                <w:sz w:val="22"/>
                <w:szCs w:val="22"/>
              </w:rPr>
              <w:t xml:space="preserve"> to the </w:t>
            </w:r>
            <w:r w:rsidR="004E0573">
              <w:rPr>
                <w:rFonts w:ascii="Arial" w:hAnsi="Arial" w:cs="Arial"/>
                <w:sz w:val="22"/>
                <w:szCs w:val="22"/>
              </w:rPr>
              <w:t>Disciplines</w:t>
            </w:r>
            <w:r>
              <w:rPr>
                <w:rFonts w:ascii="Arial" w:hAnsi="Arial" w:cs="Arial"/>
                <w:sz w:val="22"/>
                <w:szCs w:val="22"/>
              </w:rPr>
              <w:t xml:space="preserve"> of Commissioning, Procurement and Contract Management. </w:t>
            </w:r>
          </w:p>
          <w:p w:rsidR="00FD57C1" w:rsidRDefault="00FD57C1" w:rsidP="00F2505F">
            <w:pPr>
              <w:ind w:right="-59"/>
              <w:rPr>
                <w:rFonts w:ascii="Arial" w:hAnsi="Arial" w:cs="Arial"/>
                <w:sz w:val="22"/>
                <w:szCs w:val="22"/>
              </w:rPr>
            </w:pPr>
          </w:p>
          <w:p w:rsidR="00B4249D" w:rsidRDefault="00F2505F" w:rsidP="00F2505F">
            <w:pPr>
              <w:ind w:right="-59"/>
              <w:rPr>
                <w:rFonts w:ascii="Arial" w:hAnsi="Arial" w:cs="Arial"/>
                <w:sz w:val="22"/>
                <w:szCs w:val="22"/>
              </w:rPr>
            </w:pPr>
            <w:r w:rsidRPr="00A07621">
              <w:rPr>
                <w:rFonts w:ascii="Arial" w:hAnsi="Arial" w:cs="Arial"/>
                <w:sz w:val="22"/>
                <w:szCs w:val="22"/>
              </w:rPr>
              <w:t>The following C</w:t>
            </w:r>
            <w:r w:rsidR="00B6319D">
              <w:rPr>
                <w:rFonts w:ascii="Arial" w:hAnsi="Arial" w:cs="Arial"/>
                <w:sz w:val="22"/>
                <w:szCs w:val="22"/>
              </w:rPr>
              <w:t>M</w:t>
            </w:r>
            <w:r w:rsidRPr="00A07621">
              <w:rPr>
                <w:rFonts w:ascii="Arial" w:hAnsi="Arial" w:cs="Arial"/>
                <w:sz w:val="22"/>
                <w:szCs w:val="22"/>
              </w:rPr>
              <w:t xml:space="preserve"> cycle</w:t>
            </w:r>
            <w:r w:rsidR="00B4249D">
              <w:rPr>
                <w:rFonts w:ascii="Arial" w:hAnsi="Arial" w:cs="Arial"/>
                <w:sz w:val="22"/>
                <w:szCs w:val="22"/>
              </w:rPr>
              <w:t xml:space="preserve"> and associated text is supplied via the National Audit Office:</w:t>
            </w:r>
          </w:p>
          <w:p w:rsidR="00B4249D" w:rsidRDefault="00B4249D" w:rsidP="00F2505F">
            <w:pPr>
              <w:ind w:right="-59"/>
              <w:rPr>
                <w:rFonts w:ascii="Arial" w:hAnsi="Arial" w:cs="Arial"/>
                <w:sz w:val="22"/>
                <w:szCs w:val="22"/>
              </w:rPr>
            </w:pPr>
          </w:p>
          <w:p w:rsidR="00F2505F" w:rsidRPr="00B6319D" w:rsidRDefault="00F2505F" w:rsidP="00F2505F">
            <w:pPr>
              <w:autoSpaceDE w:val="0"/>
              <w:autoSpaceDN w:val="0"/>
              <w:adjustRightInd w:val="0"/>
              <w:spacing w:before="160" w:after="160" w:line="241" w:lineRule="atLeast"/>
              <w:rPr>
                <w:rFonts w:ascii="Arial" w:hAnsi="Arial" w:cs="Arial"/>
                <w:b/>
                <w:color w:val="000000"/>
                <w:sz w:val="22"/>
                <w:szCs w:val="22"/>
                <w:lang w:eastAsia="en-GB"/>
              </w:rPr>
            </w:pPr>
            <w:r w:rsidRPr="00B6319D">
              <w:rPr>
                <w:rFonts w:ascii="Arial" w:hAnsi="Arial" w:cs="Arial"/>
                <w:b/>
                <w:color w:val="000000"/>
                <w:sz w:val="22"/>
                <w:szCs w:val="22"/>
                <w:lang w:eastAsia="en-GB"/>
              </w:rPr>
              <w:t xml:space="preserve">Integration across the </w:t>
            </w:r>
            <w:r w:rsidR="00B6319D" w:rsidRPr="00B6319D">
              <w:rPr>
                <w:rFonts w:ascii="Arial" w:hAnsi="Arial" w:cs="Arial"/>
                <w:b/>
                <w:color w:val="000000"/>
                <w:sz w:val="22"/>
                <w:szCs w:val="22"/>
                <w:lang w:eastAsia="en-GB"/>
              </w:rPr>
              <w:t>C</w:t>
            </w:r>
            <w:r w:rsidRPr="00B6319D">
              <w:rPr>
                <w:rFonts w:ascii="Arial" w:hAnsi="Arial" w:cs="Arial"/>
                <w:b/>
                <w:color w:val="000000"/>
                <w:sz w:val="22"/>
                <w:szCs w:val="22"/>
                <w:lang w:eastAsia="en-GB"/>
              </w:rPr>
              <w:t xml:space="preserve">ommissioning </w:t>
            </w:r>
            <w:r w:rsidR="00B6319D" w:rsidRPr="00B6319D">
              <w:rPr>
                <w:rFonts w:ascii="Arial" w:hAnsi="Arial" w:cs="Arial"/>
                <w:b/>
                <w:color w:val="000000"/>
                <w:sz w:val="22"/>
                <w:szCs w:val="22"/>
                <w:lang w:eastAsia="en-GB"/>
              </w:rPr>
              <w:t>L</w:t>
            </w:r>
            <w:r w:rsidRPr="00B6319D">
              <w:rPr>
                <w:rFonts w:ascii="Arial" w:hAnsi="Arial" w:cs="Arial"/>
                <w:b/>
                <w:color w:val="000000"/>
                <w:sz w:val="22"/>
                <w:szCs w:val="22"/>
                <w:lang w:eastAsia="en-GB"/>
              </w:rPr>
              <w:t xml:space="preserve">ifecycle </w:t>
            </w:r>
          </w:p>
          <w:p w:rsidR="00B6319D" w:rsidRDefault="00F2505F" w:rsidP="00B6319D">
            <w:pPr>
              <w:autoSpaceDE w:val="0"/>
              <w:autoSpaceDN w:val="0"/>
              <w:adjustRightInd w:val="0"/>
              <w:spacing w:after="155"/>
              <w:rPr>
                <w:rFonts w:ascii="Arial" w:hAnsi="Arial" w:cs="Arial"/>
                <w:color w:val="000000"/>
                <w:sz w:val="22"/>
                <w:szCs w:val="22"/>
                <w:lang w:eastAsia="en-GB"/>
              </w:rPr>
            </w:pPr>
            <w:r w:rsidRPr="00A07621">
              <w:rPr>
                <w:rFonts w:ascii="Arial" w:hAnsi="Arial" w:cs="Arial"/>
                <w:color w:val="000000"/>
                <w:sz w:val="22"/>
                <w:szCs w:val="22"/>
                <w:lang w:eastAsia="en-GB"/>
              </w:rPr>
              <w:t>C</w:t>
            </w:r>
            <w:r w:rsidR="00B6319D">
              <w:rPr>
                <w:rFonts w:ascii="Arial" w:hAnsi="Arial" w:cs="Arial"/>
                <w:color w:val="000000"/>
                <w:sz w:val="22"/>
                <w:szCs w:val="22"/>
                <w:lang w:eastAsia="en-GB"/>
              </w:rPr>
              <w:t>M is</w:t>
            </w:r>
            <w:r w:rsidRPr="00A07621">
              <w:rPr>
                <w:rFonts w:ascii="Arial" w:hAnsi="Arial" w:cs="Arial"/>
                <w:color w:val="000000"/>
                <w:sz w:val="22"/>
                <w:szCs w:val="22"/>
                <w:lang w:eastAsia="en-GB"/>
              </w:rPr>
              <w:t xml:space="preserve"> an essential part of the </w:t>
            </w:r>
            <w:r w:rsidR="00B6319D">
              <w:rPr>
                <w:rFonts w:ascii="Arial" w:hAnsi="Arial" w:cs="Arial"/>
                <w:color w:val="000000"/>
                <w:sz w:val="22"/>
                <w:szCs w:val="22"/>
                <w:lang w:eastAsia="en-GB"/>
              </w:rPr>
              <w:t>C</w:t>
            </w:r>
            <w:r w:rsidRPr="00A07621">
              <w:rPr>
                <w:rFonts w:ascii="Arial" w:hAnsi="Arial" w:cs="Arial"/>
                <w:color w:val="000000"/>
                <w:sz w:val="22"/>
                <w:szCs w:val="22"/>
                <w:lang w:eastAsia="en-GB"/>
              </w:rPr>
              <w:t xml:space="preserve">ommissioning </w:t>
            </w:r>
            <w:r w:rsidR="00B6319D">
              <w:rPr>
                <w:rFonts w:ascii="Arial" w:hAnsi="Arial" w:cs="Arial"/>
                <w:color w:val="000000"/>
                <w:sz w:val="22"/>
                <w:szCs w:val="22"/>
                <w:lang w:eastAsia="en-GB"/>
              </w:rPr>
              <w:t>Life</w:t>
            </w:r>
            <w:r w:rsidRPr="00A07621">
              <w:rPr>
                <w:rFonts w:ascii="Arial" w:hAnsi="Arial" w:cs="Arial"/>
                <w:color w:val="000000"/>
                <w:sz w:val="22"/>
                <w:szCs w:val="22"/>
                <w:lang w:eastAsia="en-GB"/>
              </w:rPr>
              <w:t xml:space="preserve">cycle (Figure 11). Greater planning and consideration of contract management is needed in other parts of the cycle: </w:t>
            </w:r>
          </w:p>
          <w:p w:rsidR="00F2505F" w:rsidRPr="00B6319D" w:rsidRDefault="00F2505F" w:rsidP="00B6319D">
            <w:pPr>
              <w:autoSpaceDE w:val="0"/>
              <w:autoSpaceDN w:val="0"/>
              <w:adjustRightInd w:val="0"/>
              <w:spacing w:after="155"/>
              <w:rPr>
                <w:rFonts w:ascii="Arial" w:hAnsi="Arial" w:cs="Arial"/>
                <w:color w:val="000000"/>
                <w:sz w:val="22"/>
                <w:szCs w:val="22"/>
                <w:lang w:eastAsia="en-GB"/>
              </w:rPr>
            </w:pPr>
            <w:r w:rsidRPr="00B6319D">
              <w:rPr>
                <w:rFonts w:ascii="Arial" w:hAnsi="Arial" w:cs="Arial"/>
                <w:b/>
                <w:color w:val="000000"/>
                <w:sz w:val="22"/>
                <w:szCs w:val="22"/>
                <w:lang w:eastAsia="en-GB"/>
              </w:rPr>
              <w:t xml:space="preserve">Designing policy </w:t>
            </w:r>
          </w:p>
          <w:p w:rsidR="00F2505F" w:rsidRPr="00A07621" w:rsidRDefault="00F2505F" w:rsidP="00F2505F">
            <w:pPr>
              <w:autoSpaceDE w:val="0"/>
              <w:autoSpaceDN w:val="0"/>
              <w:adjustRightInd w:val="0"/>
              <w:rPr>
                <w:rFonts w:ascii="Arial" w:hAnsi="Arial" w:cs="Arial"/>
                <w:color w:val="000000"/>
                <w:sz w:val="22"/>
                <w:szCs w:val="22"/>
                <w:lang w:eastAsia="en-GB"/>
              </w:rPr>
            </w:pPr>
          </w:p>
          <w:p w:rsidR="00F2505F" w:rsidRPr="00A07621" w:rsidRDefault="00F2505F" w:rsidP="00B6319D">
            <w:pPr>
              <w:autoSpaceDE w:val="0"/>
              <w:autoSpaceDN w:val="0"/>
              <w:adjustRightInd w:val="0"/>
              <w:spacing w:after="160" w:line="201" w:lineRule="atLeast"/>
              <w:rPr>
                <w:rFonts w:ascii="Arial" w:hAnsi="Arial" w:cs="Arial"/>
                <w:color w:val="000000"/>
                <w:sz w:val="22"/>
                <w:szCs w:val="22"/>
                <w:lang w:eastAsia="en-GB"/>
              </w:rPr>
            </w:pPr>
            <w:r w:rsidRPr="00A07621">
              <w:rPr>
                <w:rFonts w:ascii="Arial" w:hAnsi="Arial" w:cs="Arial"/>
                <w:color w:val="000000"/>
                <w:sz w:val="22"/>
                <w:szCs w:val="22"/>
                <w:lang w:eastAsia="en-GB"/>
              </w:rPr>
              <w:t>Dep</w:t>
            </w:r>
            <w:r w:rsidR="00B6319D">
              <w:rPr>
                <w:rFonts w:ascii="Arial" w:hAnsi="Arial" w:cs="Arial"/>
                <w:color w:val="000000"/>
                <w:sz w:val="22"/>
                <w:szCs w:val="22"/>
                <w:lang w:eastAsia="en-GB"/>
              </w:rPr>
              <w:t>artments should consider their CM</w:t>
            </w:r>
            <w:r w:rsidRPr="00A07621">
              <w:rPr>
                <w:rFonts w:ascii="Arial" w:hAnsi="Arial" w:cs="Arial"/>
                <w:color w:val="000000"/>
                <w:sz w:val="22"/>
                <w:szCs w:val="22"/>
                <w:lang w:eastAsia="en-GB"/>
              </w:rPr>
              <w:t xml:space="preserve"> capability when designing their policies and contractual approaches. </w:t>
            </w:r>
          </w:p>
          <w:p w:rsidR="00F2505F" w:rsidRPr="00B6319D" w:rsidRDefault="00F2505F" w:rsidP="00B6319D">
            <w:pPr>
              <w:autoSpaceDE w:val="0"/>
              <w:autoSpaceDN w:val="0"/>
              <w:adjustRightInd w:val="0"/>
              <w:rPr>
                <w:rFonts w:ascii="Arial" w:hAnsi="Arial" w:cs="Arial"/>
                <w:b/>
                <w:color w:val="000000"/>
                <w:sz w:val="22"/>
                <w:szCs w:val="22"/>
                <w:lang w:eastAsia="en-GB"/>
              </w:rPr>
            </w:pPr>
            <w:r w:rsidRPr="00B6319D">
              <w:rPr>
                <w:rFonts w:ascii="Arial" w:hAnsi="Arial" w:cs="Arial"/>
                <w:b/>
                <w:color w:val="000000"/>
                <w:sz w:val="22"/>
                <w:szCs w:val="22"/>
                <w:lang w:eastAsia="en-GB"/>
              </w:rPr>
              <w:t xml:space="preserve">Generating solutions </w:t>
            </w:r>
          </w:p>
          <w:p w:rsidR="00F2505F" w:rsidRPr="00A07621" w:rsidRDefault="00F2505F" w:rsidP="00B6319D">
            <w:pPr>
              <w:autoSpaceDE w:val="0"/>
              <w:autoSpaceDN w:val="0"/>
              <w:adjustRightInd w:val="0"/>
              <w:rPr>
                <w:rFonts w:ascii="Arial" w:hAnsi="Arial" w:cs="Arial"/>
                <w:color w:val="000000"/>
                <w:sz w:val="22"/>
                <w:szCs w:val="22"/>
                <w:lang w:eastAsia="en-GB"/>
              </w:rPr>
            </w:pPr>
          </w:p>
          <w:p w:rsidR="00F2505F" w:rsidRPr="00A07621" w:rsidRDefault="00F2505F" w:rsidP="00B6319D">
            <w:pPr>
              <w:autoSpaceDE w:val="0"/>
              <w:autoSpaceDN w:val="0"/>
              <w:adjustRightInd w:val="0"/>
              <w:spacing w:after="160" w:line="201" w:lineRule="atLeast"/>
              <w:rPr>
                <w:rFonts w:ascii="Arial" w:hAnsi="Arial" w:cs="Arial"/>
                <w:color w:val="000000"/>
                <w:sz w:val="22"/>
                <w:szCs w:val="22"/>
                <w:lang w:eastAsia="en-GB"/>
              </w:rPr>
            </w:pPr>
            <w:r w:rsidRPr="00A07621">
              <w:rPr>
                <w:rFonts w:ascii="Arial" w:hAnsi="Arial" w:cs="Arial"/>
                <w:color w:val="000000"/>
                <w:sz w:val="22"/>
                <w:szCs w:val="22"/>
                <w:lang w:eastAsia="en-GB"/>
              </w:rPr>
              <w:t xml:space="preserve">HM Treasury’s guidance already requires contract management to be considered as part of the business case for a project, but this is rarely prioritised. </w:t>
            </w:r>
          </w:p>
          <w:p w:rsidR="00F2505F" w:rsidRPr="00B6319D" w:rsidRDefault="00F2505F" w:rsidP="00B6319D">
            <w:pPr>
              <w:autoSpaceDE w:val="0"/>
              <w:autoSpaceDN w:val="0"/>
              <w:adjustRightInd w:val="0"/>
              <w:rPr>
                <w:rFonts w:ascii="Arial" w:hAnsi="Arial" w:cs="Arial"/>
                <w:b/>
                <w:color w:val="000000"/>
                <w:sz w:val="22"/>
                <w:szCs w:val="22"/>
                <w:lang w:eastAsia="en-GB"/>
              </w:rPr>
            </w:pPr>
            <w:r w:rsidRPr="00B6319D">
              <w:rPr>
                <w:rFonts w:ascii="Arial" w:hAnsi="Arial" w:cs="Arial"/>
                <w:b/>
                <w:color w:val="000000"/>
                <w:sz w:val="22"/>
                <w:szCs w:val="22"/>
                <w:lang w:eastAsia="en-GB"/>
              </w:rPr>
              <w:t xml:space="preserve">Mobilising </w:t>
            </w:r>
            <w:r w:rsidR="00B6319D">
              <w:rPr>
                <w:rFonts w:ascii="Arial" w:hAnsi="Arial" w:cs="Arial"/>
                <w:b/>
                <w:color w:val="000000"/>
                <w:sz w:val="22"/>
                <w:szCs w:val="22"/>
                <w:lang w:eastAsia="en-GB"/>
              </w:rPr>
              <w:t>CM</w:t>
            </w:r>
            <w:r w:rsidRPr="00B6319D">
              <w:rPr>
                <w:rFonts w:ascii="Arial" w:hAnsi="Arial" w:cs="Arial"/>
                <w:b/>
                <w:color w:val="000000"/>
                <w:sz w:val="22"/>
                <w:szCs w:val="22"/>
                <w:lang w:eastAsia="en-GB"/>
              </w:rPr>
              <w:t xml:space="preserve"> </w:t>
            </w:r>
          </w:p>
          <w:p w:rsidR="00F2505F" w:rsidRPr="00A07621" w:rsidRDefault="00F2505F" w:rsidP="00F2505F">
            <w:pPr>
              <w:autoSpaceDE w:val="0"/>
              <w:autoSpaceDN w:val="0"/>
              <w:adjustRightInd w:val="0"/>
              <w:rPr>
                <w:rFonts w:ascii="Arial" w:hAnsi="Arial" w:cs="Arial"/>
                <w:color w:val="000000"/>
                <w:sz w:val="22"/>
                <w:szCs w:val="22"/>
                <w:lang w:eastAsia="en-GB"/>
              </w:rPr>
            </w:pPr>
          </w:p>
          <w:p w:rsidR="00F2505F" w:rsidRPr="00A07621" w:rsidRDefault="00F2505F" w:rsidP="00B6319D">
            <w:pPr>
              <w:autoSpaceDE w:val="0"/>
              <w:autoSpaceDN w:val="0"/>
              <w:adjustRightInd w:val="0"/>
              <w:spacing w:after="160" w:line="201" w:lineRule="atLeast"/>
              <w:rPr>
                <w:rFonts w:ascii="Arial" w:hAnsi="Arial" w:cs="Arial"/>
                <w:color w:val="000000"/>
                <w:sz w:val="22"/>
                <w:szCs w:val="22"/>
                <w:lang w:eastAsia="en-GB"/>
              </w:rPr>
            </w:pPr>
            <w:r w:rsidRPr="00A07621">
              <w:rPr>
                <w:rFonts w:ascii="Arial" w:hAnsi="Arial" w:cs="Arial"/>
                <w:color w:val="000000"/>
                <w:sz w:val="22"/>
                <w:szCs w:val="22"/>
                <w:lang w:eastAsia="en-GB"/>
              </w:rPr>
              <w:t>The cross-government review found a lack of continuity and limited transfer of knowledge from the pre-contract phase to operational contract management</w:t>
            </w:r>
            <w:r w:rsidR="001553BF">
              <w:rPr>
                <w:rFonts w:ascii="Arial" w:hAnsi="Arial" w:cs="Arial"/>
                <w:color w:val="000000"/>
                <w:sz w:val="22"/>
                <w:szCs w:val="22"/>
                <w:lang w:eastAsia="en-GB"/>
              </w:rPr>
              <w:t>.</w:t>
            </w:r>
            <w:r w:rsidRPr="00A07621">
              <w:rPr>
                <w:rFonts w:ascii="Arial" w:hAnsi="Arial" w:cs="Arial"/>
                <w:color w:val="000000"/>
                <w:sz w:val="22"/>
                <w:szCs w:val="22"/>
                <w:lang w:eastAsia="en-GB"/>
              </w:rPr>
              <w:t xml:space="preserve"> </w:t>
            </w:r>
          </w:p>
          <w:p w:rsidR="00F2505F" w:rsidRPr="00B6319D" w:rsidRDefault="00F2505F" w:rsidP="00B6319D">
            <w:pPr>
              <w:autoSpaceDE w:val="0"/>
              <w:autoSpaceDN w:val="0"/>
              <w:adjustRightInd w:val="0"/>
              <w:rPr>
                <w:rFonts w:ascii="Arial" w:hAnsi="Arial" w:cs="Arial"/>
                <w:b/>
                <w:color w:val="000000"/>
                <w:sz w:val="22"/>
                <w:szCs w:val="22"/>
                <w:lang w:eastAsia="en-GB"/>
              </w:rPr>
            </w:pPr>
            <w:r w:rsidRPr="00B6319D">
              <w:rPr>
                <w:rFonts w:ascii="Arial" w:hAnsi="Arial" w:cs="Arial"/>
                <w:b/>
                <w:color w:val="000000"/>
                <w:sz w:val="22"/>
                <w:szCs w:val="22"/>
                <w:lang w:eastAsia="en-GB"/>
              </w:rPr>
              <w:t xml:space="preserve">Evaluating projects that have finished </w:t>
            </w:r>
          </w:p>
          <w:p w:rsidR="00F2505F" w:rsidRPr="00A07621" w:rsidRDefault="00F2505F" w:rsidP="00F2505F">
            <w:pPr>
              <w:autoSpaceDE w:val="0"/>
              <w:autoSpaceDN w:val="0"/>
              <w:adjustRightInd w:val="0"/>
              <w:rPr>
                <w:rFonts w:ascii="Arial" w:hAnsi="Arial" w:cs="Arial"/>
                <w:color w:val="000000"/>
                <w:sz w:val="22"/>
                <w:szCs w:val="22"/>
                <w:lang w:eastAsia="en-GB"/>
              </w:rPr>
            </w:pPr>
          </w:p>
          <w:p w:rsidR="00F2505F" w:rsidRDefault="00F2505F" w:rsidP="00F2505F">
            <w:pPr>
              <w:autoSpaceDE w:val="0"/>
              <w:autoSpaceDN w:val="0"/>
              <w:adjustRightInd w:val="0"/>
              <w:spacing w:before="160" w:after="160" w:line="241" w:lineRule="atLeast"/>
              <w:rPr>
                <w:rFonts w:ascii="HelveticaNeueLT Std Lt" w:hAnsi="HelveticaNeueLT Std Lt" w:cs="HelveticaNeueLT Std Lt"/>
                <w:color w:val="000000"/>
                <w:sz w:val="23"/>
                <w:szCs w:val="23"/>
                <w:lang w:eastAsia="en-GB"/>
              </w:rPr>
            </w:pPr>
            <w:r w:rsidRPr="00A07621">
              <w:rPr>
                <w:rFonts w:ascii="Arial" w:hAnsi="Arial" w:cs="Arial"/>
                <w:color w:val="000000"/>
                <w:sz w:val="22"/>
                <w:szCs w:val="22"/>
                <w:lang w:eastAsia="en-GB"/>
              </w:rPr>
              <w:t>Departments rarely collate data to enable an evaluation of the best contractual models and techniques. For instance, this has meant that government has not been able to verify whether PFI has achieved value for money compared to conventional financing.</w:t>
            </w:r>
          </w:p>
        </w:tc>
      </w:tr>
    </w:tbl>
    <w:p w:rsidR="00F2505F" w:rsidRDefault="00F2505F"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027960" w:rsidRDefault="00027960" w:rsidP="00900B24">
      <w:pPr>
        <w:ind w:right="-59"/>
        <w:rPr>
          <w:rFonts w:ascii="Arial" w:hAnsi="Arial"/>
          <w:b/>
          <w:szCs w:val="24"/>
        </w:rPr>
      </w:pPr>
    </w:p>
    <w:p w:rsidR="006D3A4C" w:rsidRDefault="00027960" w:rsidP="00900B24">
      <w:pPr>
        <w:ind w:right="-59"/>
        <w:rPr>
          <w:rFonts w:ascii="Arial" w:hAnsi="Arial"/>
          <w:szCs w:val="24"/>
        </w:rPr>
      </w:pPr>
      <w:r>
        <w:rPr>
          <w:rFonts w:ascii="Arial" w:hAnsi="Arial"/>
          <w:szCs w:val="24"/>
        </w:rPr>
        <w:t>T</w:t>
      </w:r>
      <w:r w:rsidR="00A07621">
        <w:rPr>
          <w:rFonts w:ascii="Arial" w:hAnsi="Arial"/>
          <w:szCs w:val="24"/>
        </w:rPr>
        <w:t>he following Contract Manager / Commission</w:t>
      </w:r>
      <w:r w:rsidR="00F13F67">
        <w:rPr>
          <w:rFonts w:ascii="Arial" w:hAnsi="Arial"/>
          <w:szCs w:val="24"/>
        </w:rPr>
        <w:t>in</w:t>
      </w:r>
      <w:r w:rsidR="00A07621">
        <w:rPr>
          <w:rFonts w:ascii="Arial" w:hAnsi="Arial"/>
          <w:szCs w:val="24"/>
        </w:rPr>
        <w:t xml:space="preserve">g Lifecycle demonstrates the </w:t>
      </w:r>
      <w:r w:rsidR="00F13F67">
        <w:rPr>
          <w:rFonts w:ascii="Arial" w:hAnsi="Arial"/>
          <w:szCs w:val="24"/>
        </w:rPr>
        <w:t>correlation</w:t>
      </w:r>
      <w:r w:rsidR="00A07621">
        <w:rPr>
          <w:rFonts w:ascii="Arial" w:hAnsi="Arial"/>
          <w:szCs w:val="24"/>
        </w:rPr>
        <w:t xml:space="preserve"> </w:t>
      </w:r>
      <w:r w:rsidR="00F13F67">
        <w:rPr>
          <w:rFonts w:ascii="Arial" w:hAnsi="Arial"/>
          <w:szCs w:val="24"/>
        </w:rPr>
        <w:t>between</w:t>
      </w:r>
      <w:r w:rsidR="00A07621">
        <w:rPr>
          <w:rFonts w:ascii="Arial" w:hAnsi="Arial"/>
          <w:szCs w:val="24"/>
        </w:rPr>
        <w:t xml:space="preserve"> both life cycles</w:t>
      </w:r>
    </w:p>
    <w:p w:rsidR="006D3A4C" w:rsidRDefault="006D3A4C" w:rsidP="00900B24">
      <w:pPr>
        <w:ind w:right="-59"/>
        <w:rPr>
          <w:rFonts w:ascii="Arial" w:hAnsi="Arial"/>
          <w:szCs w:val="24"/>
        </w:rPr>
      </w:pPr>
      <w:r>
        <w:rPr>
          <w:rFonts w:ascii="Arial" w:hAnsi="Arial"/>
          <w:b/>
          <w:noProof/>
          <w:szCs w:val="24"/>
          <w:lang w:eastAsia="en-GB"/>
        </w:rPr>
        <w:drawing>
          <wp:anchor distT="0" distB="0" distL="114300" distR="114300" simplePos="0" relativeHeight="251661312" behindDoc="0" locked="0" layoutInCell="1" allowOverlap="1" wp14:anchorId="71A0335F" wp14:editId="49813DF1">
            <wp:simplePos x="0" y="0"/>
            <wp:positionH relativeFrom="column">
              <wp:posOffset>335280</wp:posOffset>
            </wp:positionH>
            <wp:positionV relativeFrom="paragraph">
              <wp:posOffset>61595</wp:posOffset>
            </wp:positionV>
            <wp:extent cx="4732020" cy="5334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202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6D3A4C" w:rsidRDefault="006D3A4C" w:rsidP="00900B24">
      <w:pPr>
        <w:ind w:right="-59"/>
        <w:rPr>
          <w:rFonts w:ascii="Arial" w:hAnsi="Arial"/>
          <w:szCs w:val="24"/>
        </w:rPr>
      </w:pPr>
    </w:p>
    <w:p w:rsidR="002A00E8" w:rsidRPr="00F2505F" w:rsidRDefault="00027960" w:rsidP="00900B24">
      <w:pPr>
        <w:ind w:right="-59"/>
        <w:rPr>
          <w:rFonts w:ascii="Arial" w:hAnsi="Arial"/>
          <w:szCs w:val="24"/>
        </w:rPr>
      </w:pPr>
      <w:r>
        <w:rPr>
          <w:rFonts w:ascii="Arial" w:hAnsi="Arial"/>
          <w:szCs w:val="24"/>
        </w:rPr>
        <w:t>1.7</w:t>
      </w:r>
      <w:r w:rsidR="00F2505F" w:rsidRPr="00F2505F">
        <w:rPr>
          <w:rFonts w:ascii="Arial" w:hAnsi="Arial"/>
          <w:szCs w:val="24"/>
        </w:rPr>
        <w:tab/>
      </w:r>
      <w:r w:rsidR="006353BA">
        <w:rPr>
          <w:rFonts w:ascii="Arial" w:hAnsi="Arial"/>
          <w:szCs w:val="24"/>
        </w:rPr>
        <w:t>KCC</w:t>
      </w:r>
      <w:r w:rsidR="00F2505F" w:rsidRPr="00F2505F">
        <w:rPr>
          <w:rFonts w:ascii="Arial" w:hAnsi="Arial"/>
          <w:szCs w:val="24"/>
        </w:rPr>
        <w:t xml:space="preserve"> / CM Strategic Objectives</w:t>
      </w:r>
    </w:p>
    <w:p w:rsidR="00900B24" w:rsidRDefault="00900B24" w:rsidP="00900B24">
      <w:pPr>
        <w:ind w:right="-59"/>
        <w:rPr>
          <w:rFonts w:ascii="Arial" w:hAnsi="Arial"/>
          <w:b/>
          <w:szCs w:val="24"/>
        </w:rPr>
      </w:pPr>
    </w:p>
    <w:tbl>
      <w:tblPr>
        <w:tblStyle w:val="TableGrid"/>
        <w:tblW w:w="0" w:type="auto"/>
        <w:tblInd w:w="108" w:type="dxa"/>
        <w:tblLook w:val="04A0" w:firstRow="1" w:lastRow="0" w:firstColumn="1" w:lastColumn="0" w:noHBand="0" w:noVBand="1"/>
      </w:tblPr>
      <w:tblGrid>
        <w:gridCol w:w="8520"/>
      </w:tblGrid>
      <w:tr w:rsidR="00F006FD" w:rsidTr="00F006FD">
        <w:tc>
          <w:tcPr>
            <w:tcW w:w="8520" w:type="dxa"/>
          </w:tcPr>
          <w:p w:rsidR="008A4106" w:rsidRDefault="008A4106" w:rsidP="008A4106">
            <w:pPr>
              <w:ind w:right="-59"/>
              <w:rPr>
                <w:rFonts w:ascii="Arial" w:hAnsi="Arial"/>
                <w:sz w:val="22"/>
                <w:szCs w:val="22"/>
              </w:rPr>
            </w:pPr>
            <w:r>
              <w:rPr>
                <w:rFonts w:ascii="Arial" w:hAnsi="Arial"/>
                <w:sz w:val="22"/>
                <w:szCs w:val="22"/>
              </w:rPr>
              <w:t>Facing the challenge</w:t>
            </w:r>
            <w:r w:rsidR="001553BF">
              <w:rPr>
                <w:rFonts w:ascii="Arial" w:hAnsi="Arial"/>
                <w:sz w:val="22"/>
                <w:szCs w:val="22"/>
              </w:rPr>
              <w:t xml:space="preserve">: Whole Council </w:t>
            </w:r>
            <w:r w:rsidR="004E0573">
              <w:rPr>
                <w:rFonts w:ascii="Arial" w:hAnsi="Arial"/>
                <w:sz w:val="22"/>
                <w:szCs w:val="22"/>
              </w:rPr>
              <w:t>Transformation</w:t>
            </w:r>
            <w:r>
              <w:rPr>
                <w:rFonts w:ascii="Arial" w:hAnsi="Arial"/>
                <w:sz w:val="22"/>
                <w:szCs w:val="22"/>
              </w:rPr>
              <w:t xml:space="preserve"> </w:t>
            </w:r>
            <w:r w:rsidR="00C662AE">
              <w:rPr>
                <w:rFonts w:ascii="Arial" w:hAnsi="Arial"/>
                <w:sz w:val="22"/>
                <w:szCs w:val="22"/>
              </w:rPr>
              <w:t xml:space="preserve">includes the </w:t>
            </w:r>
            <w:r>
              <w:rPr>
                <w:rFonts w:ascii="Arial" w:hAnsi="Arial"/>
                <w:sz w:val="22"/>
                <w:szCs w:val="22"/>
              </w:rPr>
              <w:t xml:space="preserve">outcomes </w:t>
            </w:r>
            <w:r w:rsidR="00C662AE">
              <w:rPr>
                <w:rFonts w:ascii="Arial" w:hAnsi="Arial"/>
                <w:sz w:val="22"/>
                <w:szCs w:val="22"/>
              </w:rPr>
              <w:t xml:space="preserve">that </w:t>
            </w:r>
            <w:r>
              <w:rPr>
                <w:rFonts w:ascii="Arial" w:hAnsi="Arial"/>
                <w:sz w:val="22"/>
                <w:szCs w:val="22"/>
              </w:rPr>
              <w:t xml:space="preserve">address the </w:t>
            </w:r>
            <w:r w:rsidRPr="008A4106">
              <w:rPr>
                <w:rFonts w:ascii="Arial" w:hAnsi="Arial"/>
                <w:sz w:val="22"/>
                <w:szCs w:val="22"/>
              </w:rPr>
              <w:t>financial challenge over the medium term, as income reduces</w:t>
            </w:r>
            <w:r w:rsidR="00C662AE">
              <w:rPr>
                <w:rFonts w:ascii="Arial" w:hAnsi="Arial"/>
                <w:sz w:val="22"/>
                <w:szCs w:val="22"/>
              </w:rPr>
              <w:t xml:space="preserve"> </w:t>
            </w:r>
            <w:r w:rsidRPr="008A4106">
              <w:rPr>
                <w:rFonts w:ascii="Arial" w:hAnsi="Arial"/>
                <w:sz w:val="22"/>
                <w:szCs w:val="22"/>
              </w:rPr>
              <w:t>due to reductions in Government funding, but</w:t>
            </w:r>
            <w:r w:rsidR="007834C2">
              <w:rPr>
                <w:rFonts w:ascii="Arial" w:hAnsi="Arial"/>
                <w:sz w:val="22"/>
                <w:szCs w:val="22"/>
              </w:rPr>
              <w:t xml:space="preserve"> </w:t>
            </w:r>
            <w:r w:rsidRPr="008A4106">
              <w:rPr>
                <w:rFonts w:ascii="Arial" w:hAnsi="Arial"/>
                <w:sz w:val="22"/>
                <w:szCs w:val="22"/>
              </w:rPr>
              <w:t>spending demands from demographic and other</w:t>
            </w:r>
            <w:r w:rsidR="007834C2">
              <w:rPr>
                <w:rFonts w:ascii="Arial" w:hAnsi="Arial"/>
                <w:sz w:val="22"/>
                <w:szCs w:val="22"/>
              </w:rPr>
              <w:t xml:space="preserve"> </w:t>
            </w:r>
            <w:r w:rsidRPr="008A4106">
              <w:rPr>
                <w:rFonts w:ascii="Arial" w:hAnsi="Arial"/>
                <w:sz w:val="22"/>
                <w:szCs w:val="22"/>
              </w:rPr>
              <w:t>uncontrollable pressures continue to increase.</w:t>
            </w:r>
          </w:p>
          <w:p w:rsidR="007834C2" w:rsidRPr="008A4106" w:rsidRDefault="007834C2" w:rsidP="008A4106">
            <w:pPr>
              <w:ind w:right="-59"/>
              <w:rPr>
                <w:rFonts w:ascii="Arial" w:hAnsi="Arial"/>
                <w:sz w:val="22"/>
                <w:szCs w:val="22"/>
              </w:rPr>
            </w:pPr>
          </w:p>
          <w:p w:rsidR="008A4106" w:rsidRPr="008A4106" w:rsidRDefault="008A4106" w:rsidP="008A4106">
            <w:pPr>
              <w:ind w:right="-59"/>
              <w:rPr>
                <w:rFonts w:ascii="Arial" w:hAnsi="Arial"/>
                <w:sz w:val="22"/>
                <w:szCs w:val="22"/>
              </w:rPr>
            </w:pPr>
            <w:r w:rsidRPr="008A4106">
              <w:rPr>
                <w:rFonts w:ascii="Arial" w:hAnsi="Arial"/>
                <w:sz w:val="22"/>
                <w:szCs w:val="22"/>
              </w:rPr>
              <w:t>Facing the Challenge</w:t>
            </w:r>
            <w:r w:rsidR="00C71FA6">
              <w:rPr>
                <w:rFonts w:ascii="Arial" w:hAnsi="Arial"/>
                <w:sz w:val="22"/>
                <w:szCs w:val="22"/>
              </w:rPr>
              <w:t xml:space="preserve"> - </w:t>
            </w:r>
            <w:r w:rsidRPr="008A4106">
              <w:rPr>
                <w:rFonts w:ascii="Arial" w:hAnsi="Arial"/>
                <w:sz w:val="22"/>
                <w:szCs w:val="22"/>
              </w:rPr>
              <w:t>set</w:t>
            </w:r>
            <w:r w:rsidR="007834C2">
              <w:rPr>
                <w:rFonts w:ascii="Arial" w:hAnsi="Arial"/>
                <w:sz w:val="22"/>
                <w:szCs w:val="22"/>
              </w:rPr>
              <w:t>s</w:t>
            </w:r>
            <w:r w:rsidRPr="008A4106">
              <w:rPr>
                <w:rFonts w:ascii="Arial" w:hAnsi="Arial"/>
                <w:sz w:val="22"/>
                <w:szCs w:val="22"/>
              </w:rPr>
              <w:t xml:space="preserve"> out how this growing gap</w:t>
            </w:r>
            <w:r w:rsidR="007834C2">
              <w:rPr>
                <w:rFonts w:ascii="Arial" w:hAnsi="Arial"/>
                <w:sz w:val="22"/>
                <w:szCs w:val="22"/>
              </w:rPr>
              <w:t xml:space="preserve"> </w:t>
            </w:r>
            <w:r w:rsidRPr="008A4106">
              <w:rPr>
                <w:rFonts w:ascii="Arial" w:hAnsi="Arial"/>
                <w:sz w:val="22"/>
                <w:szCs w:val="22"/>
              </w:rPr>
              <w:t>between resources and needs can only be met by</w:t>
            </w:r>
            <w:r w:rsidR="007834C2">
              <w:rPr>
                <w:rFonts w:ascii="Arial" w:hAnsi="Arial"/>
                <w:sz w:val="22"/>
                <w:szCs w:val="22"/>
              </w:rPr>
              <w:t xml:space="preserve"> </w:t>
            </w:r>
            <w:r w:rsidRPr="008A4106">
              <w:rPr>
                <w:rFonts w:ascii="Arial" w:hAnsi="Arial"/>
                <w:sz w:val="22"/>
                <w:szCs w:val="22"/>
              </w:rPr>
              <w:t>taking a radically different approach, an approach</w:t>
            </w:r>
            <w:r w:rsidR="007834C2">
              <w:rPr>
                <w:rFonts w:ascii="Arial" w:hAnsi="Arial"/>
                <w:sz w:val="22"/>
                <w:szCs w:val="22"/>
              </w:rPr>
              <w:t xml:space="preserve"> </w:t>
            </w:r>
            <w:r w:rsidRPr="008A4106">
              <w:rPr>
                <w:rFonts w:ascii="Arial" w:hAnsi="Arial"/>
                <w:sz w:val="22"/>
                <w:szCs w:val="22"/>
              </w:rPr>
              <w:t>that requires whole-council transformation,</w:t>
            </w:r>
            <w:r w:rsidR="007834C2">
              <w:rPr>
                <w:rFonts w:ascii="Arial" w:hAnsi="Arial"/>
                <w:sz w:val="22"/>
                <w:szCs w:val="22"/>
              </w:rPr>
              <w:t xml:space="preserve"> </w:t>
            </w:r>
            <w:r w:rsidR="001553BF">
              <w:rPr>
                <w:rFonts w:ascii="Arial" w:hAnsi="Arial"/>
                <w:sz w:val="22"/>
                <w:szCs w:val="22"/>
              </w:rPr>
              <w:t>as stated in the ‘Abstract’ section.</w:t>
            </w:r>
          </w:p>
          <w:p w:rsidR="007834C2" w:rsidRDefault="007834C2" w:rsidP="008A4106">
            <w:pPr>
              <w:ind w:right="-59"/>
              <w:rPr>
                <w:rFonts w:ascii="Arial" w:hAnsi="Arial"/>
                <w:sz w:val="22"/>
                <w:szCs w:val="22"/>
              </w:rPr>
            </w:pPr>
          </w:p>
          <w:p w:rsidR="00C71FA6" w:rsidRDefault="00C71FA6" w:rsidP="002A00E8">
            <w:pPr>
              <w:ind w:right="-59"/>
              <w:rPr>
                <w:rFonts w:ascii="Arial" w:hAnsi="Arial"/>
                <w:sz w:val="22"/>
                <w:szCs w:val="22"/>
              </w:rPr>
            </w:pPr>
            <w:r>
              <w:rPr>
                <w:rFonts w:ascii="Arial" w:hAnsi="Arial"/>
                <w:sz w:val="22"/>
                <w:szCs w:val="22"/>
              </w:rPr>
              <w:t xml:space="preserve">Detailed below is a </w:t>
            </w:r>
            <w:r w:rsidR="00F42359">
              <w:rPr>
                <w:rFonts w:ascii="Arial" w:hAnsi="Arial"/>
                <w:sz w:val="22"/>
                <w:szCs w:val="22"/>
              </w:rPr>
              <w:t>commissioning</w:t>
            </w:r>
            <w:r>
              <w:rPr>
                <w:rFonts w:ascii="Arial" w:hAnsi="Arial"/>
                <w:sz w:val="22"/>
                <w:szCs w:val="22"/>
              </w:rPr>
              <w:t xml:space="preserve"> strategy being implemented to support the Older People Residential delivery</w:t>
            </w:r>
            <w:r w:rsidR="00A973B9">
              <w:rPr>
                <w:rFonts w:ascii="Arial" w:hAnsi="Arial"/>
                <w:sz w:val="22"/>
                <w:szCs w:val="22"/>
              </w:rPr>
              <w:t>:</w:t>
            </w:r>
          </w:p>
          <w:p w:rsidR="00C71FA6" w:rsidRDefault="00C71FA6" w:rsidP="002A00E8">
            <w:pPr>
              <w:ind w:right="-59"/>
              <w:rPr>
                <w:rFonts w:ascii="Arial" w:hAnsi="Arial"/>
                <w:sz w:val="22"/>
                <w:szCs w:val="22"/>
              </w:rPr>
            </w:pPr>
          </w:p>
          <w:p w:rsidR="009B7CF3" w:rsidRDefault="009B7CF3" w:rsidP="002A00E8">
            <w:pPr>
              <w:ind w:right="-59"/>
              <w:rPr>
                <w:rFonts w:ascii="Arial" w:hAnsi="Arial"/>
                <w:sz w:val="22"/>
                <w:szCs w:val="22"/>
              </w:rPr>
            </w:pPr>
            <w:r>
              <w:rPr>
                <w:rFonts w:ascii="Arial" w:hAnsi="Arial"/>
                <w:sz w:val="22"/>
                <w:szCs w:val="22"/>
              </w:rPr>
              <w:t xml:space="preserve">In the context of </w:t>
            </w:r>
            <w:r w:rsidR="00A973B9">
              <w:rPr>
                <w:rFonts w:ascii="Arial" w:hAnsi="Arial"/>
                <w:sz w:val="22"/>
                <w:szCs w:val="22"/>
              </w:rPr>
              <w:t>the d</w:t>
            </w:r>
            <w:r>
              <w:rPr>
                <w:rFonts w:ascii="Arial" w:hAnsi="Arial"/>
                <w:sz w:val="22"/>
                <w:szCs w:val="22"/>
              </w:rPr>
              <w:t>elivery of CM</w:t>
            </w:r>
            <w:r w:rsidR="00A973B9">
              <w:rPr>
                <w:rFonts w:ascii="Arial" w:hAnsi="Arial"/>
                <w:sz w:val="22"/>
                <w:szCs w:val="22"/>
              </w:rPr>
              <w:t xml:space="preserve">, it will </w:t>
            </w:r>
            <w:r>
              <w:rPr>
                <w:rFonts w:ascii="Arial" w:hAnsi="Arial"/>
                <w:sz w:val="22"/>
                <w:szCs w:val="22"/>
              </w:rPr>
              <w:t xml:space="preserve">be structured around the following </w:t>
            </w:r>
            <w:r w:rsidR="00F13F67">
              <w:rPr>
                <w:rFonts w:ascii="Arial" w:hAnsi="Arial"/>
                <w:sz w:val="22"/>
                <w:szCs w:val="22"/>
              </w:rPr>
              <w:t>Commissioning</w:t>
            </w:r>
            <w:r>
              <w:rPr>
                <w:rFonts w:ascii="Arial" w:hAnsi="Arial"/>
                <w:sz w:val="22"/>
                <w:szCs w:val="22"/>
              </w:rPr>
              <w:t xml:space="preserve"> and Procurement Programme:</w:t>
            </w:r>
          </w:p>
          <w:p w:rsidR="009B7CF3" w:rsidRDefault="009B7CF3" w:rsidP="002A00E8">
            <w:pPr>
              <w:ind w:right="-59"/>
              <w:rPr>
                <w:rFonts w:ascii="Arial" w:hAnsi="Arial"/>
                <w:sz w:val="22"/>
                <w:szCs w:val="22"/>
              </w:rPr>
            </w:pPr>
          </w:p>
          <w:p w:rsidR="00C7674C" w:rsidRDefault="00C7674C" w:rsidP="002A00E8">
            <w:pPr>
              <w:ind w:right="-59"/>
              <w:rPr>
                <w:rFonts w:ascii="Arial" w:hAnsi="Arial"/>
                <w:sz w:val="22"/>
                <w:szCs w:val="22"/>
              </w:rPr>
            </w:pPr>
          </w:p>
          <w:p w:rsidR="00C7674C" w:rsidRDefault="00C7674C" w:rsidP="002A00E8">
            <w:pPr>
              <w:ind w:right="-59"/>
              <w:rPr>
                <w:rFonts w:ascii="Arial" w:hAnsi="Arial"/>
                <w:sz w:val="22"/>
                <w:szCs w:val="22"/>
              </w:rPr>
            </w:pPr>
          </w:p>
          <w:p w:rsidR="009B7CF3" w:rsidRPr="00F42359" w:rsidRDefault="009B7CF3" w:rsidP="009B7CF3">
            <w:pPr>
              <w:outlineLvl w:val="1"/>
              <w:rPr>
                <w:rFonts w:ascii="Arial" w:hAnsi="Arial" w:cs="Arial"/>
                <w:b/>
                <w:kern w:val="36"/>
                <w:sz w:val="22"/>
                <w:szCs w:val="22"/>
                <w:lang w:eastAsia="en-GB"/>
              </w:rPr>
            </w:pPr>
            <w:r w:rsidRPr="00F42359">
              <w:rPr>
                <w:rFonts w:ascii="Arial" w:hAnsi="Arial" w:cs="Arial"/>
                <w:b/>
                <w:kern w:val="36"/>
                <w:sz w:val="22"/>
                <w:szCs w:val="22"/>
                <w:lang w:eastAsia="en-GB"/>
              </w:rPr>
              <w:t>Commissioning and procurement programme</w:t>
            </w:r>
          </w:p>
          <w:p w:rsidR="009B7CF3" w:rsidRPr="007B1CDF" w:rsidRDefault="009B7CF3" w:rsidP="009B7CF3">
            <w:pPr>
              <w:rPr>
                <w:rFonts w:ascii="Arial" w:hAnsi="Arial" w:cs="Arial"/>
                <w:sz w:val="22"/>
                <w:szCs w:val="22"/>
                <w:lang w:eastAsia="en-GB"/>
              </w:rPr>
            </w:pPr>
            <w:r w:rsidRPr="007B1CDF">
              <w:rPr>
                <w:rFonts w:ascii="Arial" w:hAnsi="Arial" w:cs="Arial"/>
                <w:sz w:val="22"/>
                <w:szCs w:val="22"/>
                <w:lang w:eastAsia="en-GB"/>
              </w:rPr>
              <w:t> </w:t>
            </w:r>
          </w:p>
          <w:p w:rsidR="009B7CF3" w:rsidRPr="007B1CDF" w:rsidRDefault="009B7CF3" w:rsidP="009B7CF3">
            <w:pPr>
              <w:rPr>
                <w:rFonts w:ascii="Arial" w:hAnsi="Arial" w:cs="Arial"/>
                <w:sz w:val="22"/>
                <w:szCs w:val="22"/>
                <w:lang w:eastAsia="en-GB"/>
              </w:rPr>
            </w:pPr>
            <w:r w:rsidRPr="007B1CDF">
              <w:rPr>
                <w:rFonts w:ascii="Arial" w:hAnsi="Arial" w:cs="Arial"/>
                <w:bCs/>
                <w:sz w:val="22"/>
                <w:szCs w:val="22"/>
                <w:lang w:eastAsia="en-GB"/>
              </w:rPr>
              <w:t xml:space="preserve">This programme, which is structured in two waves, </w:t>
            </w:r>
            <w:r w:rsidR="00F42359">
              <w:rPr>
                <w:rFonts w:ascii="Arial" w:hAnsi="Arial" w:cs="Arial"/>
                <w:bCs/>
                <w:sz w:val="22"/>
                <w:szCs w:val="22"/>
                <w:lang w:eastAsia="en-GB"/>
              </w:rPr>
              <w:t xml:space="preserve">The first wave </w:t>
            </w:r>
            <w:r w:rsidRPr="007B1CDF">
              <w:rPr>
                <w:rFonts w:ascii="Arial" w:hAnsi="Arial" w:cs="Arial"/>
                <w:bCs/>
                <w:sz w:val="22"/>
                <w:szCs w:val="22"/>
                <w:lang w:eastAsia="en-GB"/>
              </w:rPr>
              <w:t>will first focus on delivering better value for money on the services we currently buy.</w:t>
            </w:r>
            <w:r w:rsidR="00F42359">
              <w:rPr>
                <w:rFonts w:ascii="Arial" w:hAnsi="Arial" w:cs="Arial"/>
                <w:bCs/>
                <w:sz w:val="22"/>
                <w:szCs w:val="22"/>
                <w:lang w:eastAsia="en-GB"/>
              </w:rPr>
              <w:t xml:space="preserve">  </w:t>
            </w:r>
            <w:r w:rsidRPr="007B1CDF">
              <w:rPr>
                <w:rFonts w:ascii="Arial" w:hAnsi="Arial" w:cs="Arial"/>
                <w:sz w:val="22"/>
                <w:szCs w:val="22"/>
                <w:lang w:eastAsia="en-GB"/>
              </w:rPr>
              <w:t xml:space="preserve">The second wave will focus on the development of strategic partner based relationships and support us to transition to outcome based commissioning. It will also help increase the opportunities for greater choice, control and personalisation. </w:t>
            </w:r>
          </w:p>
          <w:p w:rsidR="009B7CF3" w:rsidRPr="007B1CDF" w:rsidRDefault="009B7CF3" w:rsidP="009B7CF3">
            <w:pPr>
              <w:spacing w:before="100" w:beforeAutospacing="1" w:after="100" w:afterAutospacing="1"/>
              <w:outlineLvl w:val="2"/>
              <w:rPr>
                <w:rFonts w:ascii="Arial" w:hAnsi="Arial" w:cs="Arial"/>
                <w:sz w:val="22"/>
                <w:szCs w:val="22"/>
                <w:lang w:eastAsia="en-GB"/>
              </w:rPr>
            </w:pPr>
            <w:r w:rsidRPr="007B1CDF">
              <w:rPr>
                <w:rFonts w:ascii="Arial" w:hAnsi="Arial" w:cs="Arial"/>
                <w:sz w:val="22"/>
                <w:szCs w:val="22"/>
                <w:lang w:eastAsia="en-GB"/>
              </w:rPr>
              <w:t>Context and approach:</w:t>
            </w:r>
          </w:p>
          <w:p w:rsidR="00C71FA6" w:rsidRPr="00C71FA6" w:rsidRDefault="009B7CF3" w:rsidP="0047777E">
            <w:pPr>
              <w:pStyle w:val="ListParagraph"/>
              <w:numPr>
                <w:ilvl w:val="0"/>
                <w:numId w:val="2"/>
              </w:numPr>
              <w:tabs>
                <w:tab w:val="clear" w:pos="720"/>
              </w:tabs>
              <w:spacing w:before="100" w:beforeAutospacing="1" w:after="100" w:afterAutospacing="1"/>
              <w:ind w:left="601" w:hanging="567"/>
              <w:rPr>
                <w:rFonts w:ascii="Arial" w:hAnsi="Arial" w:cs="Arial"/>
                <w:sz w:val="22"/>
                <w:szCs w:val="22"/>
                <w:lang w:eastAsia="en-GB"/>
              </w:rPr>
            </w:pPr>
            <w:r w:rsidRPr="00C71FA6">
              <w:rPr>
                <w:rFonts w:ascii="Arial" w:hAnsi="Arial" w:cs="Arial"/>
                <w:sz w:val="22"/>
                <w:szCs w:val="22"/>
                <w:lang w:eastAsia="en-GB"/>
              </w:rPr>
              <w:t>Transformation of existing provider based services with focus on developing strategic partner based relationship and transition to outcome based commissioning</w:t>
            </w:r>
          </w:p>
          <w:p w:rsidR="007834C2" w:rsidRDefault="009B7CF3" w:rsidP="0047777E">
            <w:pPr>
              <w:numPr>
                <w:ilvl w:val="0"/>
                <w:numId w:val="2"/>
              </w:numPr>
              <w:tabs>
                <w:tab w:val="clear" w:pos="720"/>
              </w:tabs>
              <w:spacing w:before="100" w:beforeAutospacing="1" w:after="100" w:afterAutospacing="1"/>
              <w:ind w:left="601" w:hanging="567"/>
              <w:rPr>
                <w:rFonts w:ascii="Arial" w:hAnsi="Arial" w:cs="Arial"/>
                <w:sz w:val="22"/>
                <w:szCs w:val="22"/>
                <w:lang w:eastAsia="en-GB"/>
              </w:rPr>
            </w:pPr>
            <w:r w:rsidRPr="007834C2">
              <w:rPr>
                <w:rFonts w:ascii="Arial" w:hAnsi="Arial" w:cs="Arial"/>
                <w:sz w:val="22"/>
                <w:szCs w:val="22"/>
                <w:lang w:eastAsia="en-GB"/>
              </w:rPr>
              <w:t xml:space="preserve">Key areas of transformation will be home care services (short term/long term), residential care services for older people/older people mental health and residential placements for learning disability, physical disability and mental health service users </w:t>
            </w:r>
          </w:p>
          <w:p w:rsidR="009B7CF3" w:rsidRPr="007B1CDF" w:rsidRDefault="009B7CF3" w:rsidP="009B7CF3">
            <w:pPr>
              <w:spacing w:before="100" w:beforeAutospacing="1" w:after="100" w:afterAutospacing="1"/>
              <w:outlineLvl w:val="2"/>
              <w:rPr>
                <w:rFonts w:ascii="Arial" w:hAnsi="Arial" w:cs="Arial"/>
                <w:sz w:val="22"/>
                <w:szCs w:val="22"/>
                <w:lang w:eastAsia="en-GB"/>
              </w:rPr>
            </w:pPr>
            <w:r w:rsidRPr="007B1CDF">
              <w:rPr>
                <w:rFonts w:ascii="Arial" w:hAnsi="Arial" w:cs="Arial"/>
                <w:sz w:val="22"/>
                <w:szCs w:val="22"/>
                <w:lang w:eastAsia="en-GB"/>
              </w:rPr>
              <w:t>Benefits:</w:t>
            </w:r>
          </w:p>
          <w:p w:rsidR="009B7CF3" w:rsidRPr="007B1CDF" w:rsidRDefault="009B7CF3" w:rsidP="0047777E">
            <w:pPr>
              <w:numPr>
                <w:ilvl w:val="0"/>
                <w:numId w:val="3"/>
              </w:numPr>
              <w:tabs>
                <w:tab w:val="clear" w:pos="720"/>
              </w:tabs>
              <w:spacing w:before="100" w:beforeAutospacing="1" w:after="100" w:afterAutospacing="1"/>
              <w:ind w:left="601" w:hanging="567"/>
              <w:rPr>
                <w:rFonts w:ascii="Arial" w:hAnsi="Arial" w:cs="Arial"/>
                <w:sz w:val="22"/>
                <w:szCs w:val="22"/>
                <w:lang w:eastAsia="en-GB"/>
              </w:rPr>
            </w:pPr>
            <w:r w:rsidRPr="007B1CDF">
              <w:rPr>
                <w:rFonts w:ascii="Arial" w:hAnsi="Arial" w:cs="Arial"/>
                <w:sz w:val="22"/>
                <w:szCs w:val="22"/>
                <w:lang w:eastAsia="en-GB"/>
              </w:rPr>
              <w:t>Improved service performance – greater visibility over performance and improvement in quality of service </w:t>
            </w:r>
          </w:p>
          <w:p w:rsidR="009B7CF3" w:rsidRPr="007B1CDF" w:rsidRDefault="009B7CF3" w:rsidP="0047777E">
            <w:pPr>
              <w:numPr>
                <w:ilvl w:val="0"/>
                <w:numId w:val="3"/>
              </w:numPr>
              <w:tabs>
                <w:tab w:val="clear" w:pos="720"/>
              </w:tabs>
              <w:spacing w:before="100" w:beforeAutospacing="1" w:after="100" w:afterAutospacing="1"/>
              <w:ind w:left="601" w:hanging="567"/>
              <w:rPr>
                <w:rFonts w:ascii="Arial" w:hAnsi="Arial" w:cs="Arial"/>
                <w:sz w:val="22"/>
                <w:szCs w:val="22"/>
                <w:lang w:eastAsia="en-GB"/>
              </w:rPr>
            </w:pPr>
            <w:r w:rsidRPr="007B1CDF">
              <w:rPr>
                <w:rFonts w:ascii="Arial" w:hAnsi="Arial" w:cs="Arial"/>
                <w:sz w:val="22"/>
                <w:szCs w:val="22"/>
                <w:lang w:eastAsia="en-GB"/>
              </w:rPr>
              <w:t>Long term shift in improvement to outcomes for services users </w:t>
            </w:r>
          </w:p>
          <w:p w:rsidR="009B7CF3" w:rsidRPr="007B1CDF" w:rsidRDefault="009B7CF3" w:rsidP="0047777E">
            <w:pPr>
              <w:numPr>
                <w:ilvl w:val="0"/>
                <w:numId w:val="3"/>
              </w:numPr>
              <w:tabs>
                <w:tab w:val="clear" w:pos="720"/>
              </w:tabs>
              <w:spacing w:before="100" w:beforeAutospacing="1" w:after="100" w:afterAutospacing="1"/>
              <w:ind w:left="601" w:hanging="567"/>
              <w:rPr>
                <w:rFonts w:ascii="Arial" w:hAnsi="Arial" w:cs="Arial"/>
                <w:sz w:val="22"/>
                <w:szCs w:val="22"/>
                <w:lang w:eastAsia="en-GB"/>
              </w:rPr>
            </w:pPr>
            <w:r w:rsidRPr="007B1CDF">
              <w:rPr>
                <w:rFonts w:ascii="Arial" w:hAnsi="Arial" w:cs="Arial"/>
                <w:sz w:val="22"/>
                <w:szCs w:val="22"/>
                <w:lang w:eastAsia="en-GB"/>
              </w:rPr>
              <w:t>Stronger working relationships with fewer providers embedded through contract management </w:t>
            </w:r>
          </w:p>
          <w:p w:rsidR="009B7CF3" w:rsidRPr="007B1CDF" w:rsidRDefault="009B7CF3" w:rsidP="0047777E">
            <w:pPr>
              <w:numPr>
                <w:ilvl w:val="0"/>
                <w:numId w:val="3"/>
              </w:numPr>
              <w:tabs>
                <w:tab w:val="clear" w:pos="720"/>
              </w:tabs>
              <w:spacing w:before="100" w:beforeAutospacing="1" w:after="100" w:afterAutospacing="1"/>
              <w:ind w:left="601" w:hanging="567"/>
              <w:rPr>
                <w:rFonts w:ascii="Arial" w:hAnsi="Arial" w:cs="Arial"/>
                <w:sz w:val="22"/>
                <w:szCs w:val="22"/>
                <w:lang w:eastAsia="en-GB"/>
              </w:rPr>
            </w:pPr>
            <w:r w:rsidRPr="007B1CDF">
              <w:rPr>
                <w:rFonts w:ascii="Arial" w:hAnsi="Arial" w:cs="Arial"/>
                <w:sz w:val="22"/>
                <w:szCs w:val="22"/>
                <w:lang w:eastAsia="en-GB"/>
              </w:rPr>
              <w:t>Realisation of sustainable cost efficiencies </w:t>
            </w:r>
          </w:p>
          <w:p w:rsidR="009B7CF3" w:rsidRPr="007B1CDF" w:rsidRDefault="009B7CF3" w:rsidP="0047777E">
            <w:pPr>
              <w:numPr>
                <w:ilvl w:val="0"/>
                <w:numId w:val="3"/>
              </w:numPr>
              <w:tabs>
                <w:tab w:val="clear" w:pos="720"/>
              </w:tabs>
              <w:spacing w:before="100" w:beforeAutospacing="1" w:after="100" w:afterAutospacing="1"/>
              <w:ind w:left="601" w:right="-59" w:hanging="567"/>
              <w:rPr>
                <w:rFonts w:ascii="Arial" w:hAnsi="Arial" w:cs="Arial"/>
                <w:sz w:val="22"/>
                <w:szCs w:val="22"/>
              </w:rPr>
            </w:pPr>
            <w:r w:rsidRPr="007B1CDF">
              <w:rPr>
                <w:rFonts w:ascii="Arial" w:hAnsi="Arial" w:cs="Arial"/>
                <w:sz w:val="22"/>
                <w:szCs w:val="22"/>
                <w:lang w:eastAsia="en-GB"/>
              </w:rPr>
              <w:t xml:space="preserve">More efficient placement processes manifesting in lower cost administration </w:t>
            </w:r>
          </w:p>
          <w:p w:rsidR="009B7CF3" w:rsidRPr="00F006FD" w:rsidRDefault="009B7CF3" w:rsidP="002A00E8">
            <w:pPr>
              <w:ind w:right="-59"/>
              <w:rPr>
                <w:rFonts w:ascii="Arial" w:hAnsi="Arial"/>
                <w:sz w:val="22"/>
                <w:szCs w:val="22"/>
              </w:rPr>
            </w:pPr>
          </w:p>
        </w:tc>
      </w:tr>
    </w:tbl>
    <w:p w:rsidR="00A07621" w:rsidRDefault="00A07621" w:rsidP="002A00E8">
      <w:pPr>
        <w:ind w:left="720" w:right="-59"/>
        <w:rPr>
          <w:rFonts w:ascii="Arial" w:hAnsi="Arial"/>
          <w:sz w:val="22"/>
          <w:szCs w:val="22"/>
        </w:rPr>
      </w:pPr>
    </w:p>
    <w:p w:rsidR="00E25EB5" w:rsidRPr="00684EB7" w:rsidRDefault="00027960" w:rsidP="00A07621">
      <w:pPr>
        <w:ind w:right="-59"/>
        <w:rPr>
          <w:rFonts w:ascii="Arial" w:hAnsi="Arial"/>
          <w:szCs w:val="24"/>
        </w:rPr>
      </w:pPr>
      <w:r>
        <w:rPr>
          <w:rFonts w:ascii="Arial" w:hAnsi="Arial"/>
          <w:szCs w:val="24"/>
        </w:rPr>
        <w:t>1.8</w:t>
      </w:r>
      <w:r w:rsidR="00684EB7" w:rsidRPr="00684EB7">
        <w:rPr>
          <w:rFonts w:ascii="Arial" w:hAnsi="Arial"/>
          <w:szCs w:val="24"/>
        </w:rPr>
        <w:tab/>
      </w:r>
      <w:r w:rsidR="00684EB7">
        <w:rPr>
          <w:rFonts w:ascii="Arial" w:hAnsi="Arial"/>
          <w:szCs w:val="24"/>
        </w:rPr>
        <w:t xml:space="preserve"> Contract Objectives and O</w:t>
      </w:r>
      <w:r w:rsidR="00E25EB5" w:rsidRPr="00684EB7">
        <w:rPr>
          <w:rFonts w:ascii="Arial" w:hAnsi="Arial"/>
          <w:szCs w:val="24"/>
        </w:rPr>
        <w:t>ut</w:t>
      </w:r>
      <w:r w:rsidR="002B22F3">
        <w:rPr>
          <w:rFonts w:ascii="Arial" w:hAnsi="Arial"/>
          <w:szCs w:val="24"/>
        </w:rPr>
        <w:t>puts</w:t>
      </w:r>
    </w:p>
    <w:p w:rsidR="00E25EB5" w:rsidRDefault="00E25EB5" w:rsidP="002A00E8">
      <w:pPr>
        <w:ind w:left="720" w:right="-59"/>
        <w:rPr>
          <w:rFonts w:ascii="Arial" w:hAnsi="Arial"/>
          <w:b/>
          <w:szCs w:val="24"/>
        </w:rPr>
      </w:pPr>
    </w:p>
    <w:tbl>
      <w:tblPr>
        <w:tblStyle w:val="TableGrid"/>
        <w:tblW w:w="0" w:type="auto"/>
        <w:tblInd w:w="108" w:type="dxa"/>
        <w:tblLook w:val="04A0" w:firstRow="1" w:lastRow="0" w:firstColumn="1" w:lastColumn="0" w:noHBand="0" w:noVBand="1"/>
      </w:tblPr>
      <w:tblGrid>
        <w:gridCol w:w="8520"/>
      </w:tblGrid>
      <w:tr w:rsidR="00E25EB5" w:rsidTr="00A07621">
        <w:tc>
          <w:tcPr>
            <w:tcW w:w="8520" w:type="dxa"/>
          </w:tcPr>
          <w:p w:rsidR="00F66710" w:rsidRDefault="00F66710">
            <w:pPr>
              <w:rPr>
                <w:rFonts w:ascii="Arial" w:hAnsi="Arial" w:cs="Arial"/>
                <w:sz w:val="22"/>
                <w:szCs w:val="22"/>
              </w:rPr>
            </w:pPr>
            <w:r w:rsidRPr="00F66710">
              <w:rPr>
                <w:rFonts w:ascii="Arial" w:hAnsi="Arial" w:cs="Arial"/>
                <w:sz w:val="22"/>
                <w:szCs w:val="22"/>
              </w:rPr>
              <w:t xml:space="preserve">The </w:t>
            </w:r>
            <w:r w:rsidR="00D14C12">
              <w:rPr>
                <w:rFonts w:ascii="Arial" w:hAnsi="Arial" w:cs="Arial"/>
                <w:sz w:val="22"/>
                <w:szCs w:val="22"/>
              </w:rPr>
              <w:t xml:space="preserve">Objectives </w:t>
            </w:r>
            <w:r w:rsidRPr="00F66710">
              <w:rPr>
                <w:rFonts w:ascii="Arial" w:hAnsi="Arial" w:cs="Arial"/>
                <w:sz w:val="22"/>
                <w:szCs w:val="22"/>
              </w:rPr>
              <w:t>of the Contract</w:t>
            </w:r>
            <w:r>
              <w:rPr>
                <w:rFonts w:ascii="Arial" w:hAnsi="Arial" w:cs="Arial"/>
                <w:sz w:val="22"/>
                <w:szCs w:val="22"/>
              </w:rPr>
              <w:t>:</w:t>
            </w:r>
          </w:p>
          <w:p w:rsidR="00C662AE" w:rsidRDefault="00C662AE">
            <w:pPr>
              <w:rPr>
                <w:rFonts w:ascii="Arial" w:hAnsi="Arial" w:cs="Arial"/>
                <w:sz w:val="22"/>
                <w:szCs w:val="22"/>
              </w:rPr>
            </w:pPr>
          </w:p>
          <w:p w:rsidR="00C662AE" w:rsidRDefault="00C662AE">
            <w:pPr>
              <w:rPr>
                <w:rFonts w:ascii="Arial" w:hAnsi="Arial" w:cs="Arial"/>
                <w:sz w:val="22"/>
                <w:szCs w:val="22"/>
              </w:rPr>
            </w:pPr>
            <w:r>
              <w:rPr>
                <w:rFonts w:ascii="Arial" w:hAnsi="Arial" w:cs="Arial"/>
                <w:sz w:val="22"/>
                <w:szCs w:val="22"/>
              </w:rPr>
              <w:t>The objectives of the Contract will be linked to the Specific outcomes as highl</w:t>
            </w:r>
            <w:r w:rsidR="00F42359">
              <w:rPr>
                <w:rFonts w:ascii="Arial" w:hAnsi="Arial" w:cs="Arial"/>
                <w:sz w:val="22"/>
                <w:szCs w:val="22"/>
              </w:rPr>
              <w:t>ighted in ‘Facing the Challenge: Whole Council Transformation</w:t>
            </w:r>
            <w:r w:rsidR="00D14C12">
              <w:rPr>
                <w:rFonts w:ascii="Arial" w:hAnsi="Arial" w:cs="Arial"/>
                <w:sz w:val="22"/>
                <w:szCs w:val="22"/>
              </w:rPr>
              <w:t xml:space="preserve"> and the specific service being delivered.</w:t>
            </w:r>
          </w:p>
          <w:p w:rsidR="00C662AE" w:rsidRDefault="00C662AE">
            <w:pPr>
              <w:rPr>
                <w:rFonts w:ascii="Arial" w:hAnsi="Arial" w:cs="Arial"/>
                <w:sz w:val="22"/>
                <w:szCs w:val="22"/>
              </w:rPr>
            </w:pPr>
          </w:p>
          <w:p w:rsidR="00C662AE" w:rsidRPr="00F66710" w:rsidRDefault="00C662AE">
            <w:pPr>
              <w:rPr>
                <w:rFonts w:ascii="Arial" w:hAnsi="Arial" w:cs="Arial"/>
                <w:sz w:val="22"/>
                <w:szCs w:val="22"/>
              </w:rPr>
            </w:pPr>
            <w:r>
              <w:rPr>
                <w:rFonts w:ascii="Arial" w:hAnsi="Arial" w:cs="Arial"/>
                <w:sz w:val="22"/>
                <w:szCs w:val="22"/>
              </w:rPr>
              <w:t>For example:</w:t>
            </w:r>
          </w:p>
          <w:p w:rsidR="00F66710" w:rsidRDefault="00F66710"/>
          <w:tbl>
            <w:tblPr>
              <w:tblW w:w="0" w:type="auto"/>
              <w:tblBorders>
                <w:top w:val="nil"/>
                <w:left w:val="nil"/>
                <w:bottom w:val="nil"/>
                <w:right w:val="nil"/>
              </w:tblBorders>
              <w:tblLook w:val="0000" w:firstRow="0" w:lastRow="0" w:firstColumn="0" w:lastColumn="0" w:noHBand="0" w:noVBand="0"/>
            </w:tblPr>
            <w:tblGrid>
              <w:gridCol w:w="8304"/>
            </w:tblGrid>
            <w:tr w:rsidR="00F66710" w:rsidRPr="00F66710">
              <w:trPr>
                <w:trHeight w:val="103"/>
              </w:trPr>
              <w:tc>
                <w:tcPr>
                  <w:tcW w:w="0" w:type="auto"/>
                </w:tcPr>
                <w:p w:rsidR="00F66710" w:rsidRPr="009A40C6" w:rsidRDefault="00F66710" w:rsidP="00F66710">
                  <w:pPr>
                    <w:autoSpaceDE w:val="0"/>
                    <w:autoSpaceDN w:val="0"/>
                    <w:adjustRightInd w:val="0"/>
                    <w:spacing w:after="120"/>
                    <w:jc w:val="both"/>
                    <w:rPr>
                      <w:rFonts w:ascii="Arial" w:eastAsia="Times New Roman" w:hAnsi="Arial" w:cs="Arial"/>
                      <w:sz w:val="22"/>
                      <w:szCs w:val="22"/>
                      <w:lang w:val="en-US"/>
                    </w:rPr>
                  </w:pPr>
                  <w:r w:rsidRPr="009A40C6">
                    <w:rPr>
                      <w:rFonts w:ascii="Arial" w:eastAsia="Times New Roman" w:hAnsi="Arial" w:cs="Arial"/>
                      <w:sz w:val="22"/>
                      <w:szCs w:val="22"/>
                      <w:lang w:val="en-US"/>
                    </w:rPr>
                    <w:t xml:space="preserve">The </w:t>
                  </w:r>
                  <w:r w:rsidR="00F42359">
                    <w:rPr>
                      <w:rFonts w:ascii="Arial" w:eastAsia="Times New Roman" w:hAnsi="Arial" w:cs="Arial"/>
                      <w:sz w:val="22"/>
                      <w:szCs w:val="22"/>
                      <w:lang w:val="en-US"/>
                    </w:rPr>
                    <w:t>Supplier</w:t>
                  </w:r>
                  <w:r w:rsidRPr="009A40C6">
                    <w:rPr>
                      <w:rFonts w:ascii="Arial" w:eastAsia="Times New Roman" w:hAnsi="Arial" w:cs="Arial"/>
                      <w:sz w:val="22"/>
                      <w:szCs w:val="22"/>
                      <w:lang w:val="en-US"/>
                    </w:rPr>
                    <w:t xml:space="preserve"> shall deliver a Care and Support Nursing Service for Older People, usually, but not limited to, those over 65 years of age, living in Nursing homes who are ordinarily resident within the administrative area of Kent County Council.</w:t>
                  </w:r>
                </w:p>
                <w:p w:rsidR="00C662AE" w:rsidRPr="009A40C6" w:rsidRDefault="00C662AE" w:rsidP="00F66710">
                  <w:pPr>
                    <w:autoSpaceDE w:val="0"/>
                    <w:autoSpaceDN w:val="0"/>
                    <w:adjustRightInd w:val="0"/>
                    <w:spacing w:after="120"/>
                    <w:jc w:val="both"/>
                    <w:rPr>
                      <w:rFonts w:ascii="Arial" w:eastAsia="Times New Roman" w:hAnsi="Arial" w:cs="Arial"/>
                      <w:sz w:val="22"/>
                      <w:szCs w:val="22"/>
                      <w:lang w:val="en-US"/>
                    </w:rPr>
                  </w:pPr>
                  <w:r w:rsidRPr="009A40C6">
                    <w:rPr>
                      <w:rFonts w:ascii="Arial" w:eastAsia="Times New Roman" w:hAnsi="Arial" w:cs="Arial"/>
                      <w:sz w:val="22"/>
                      <w:szCs w:val="22"/>
                      <w:lang w:val="en-US"/>
                    </w:rPr>
                    <w:t>This objective relates to an interpretation of the second</w:t>
                  </w:r>
                  <w:r w:rsidR="00F42359">
                    <w:rPr>
                      <w:rFonts w:ascii="Arial" w:eastAsia="Times New Roman" w:hAnsi="Arial" w:cs="Arial"/>
                      <w:sz w:val="22"/>
                      <w:szCs w:val="22"/>
                      <w:lang w:val="en-US"/>
                    </w:rPr>
                    <w:t xml:space="preserve"> stated</w:t>
                  </w:r>
                  <w:r w:rsidRPr="009A40C6">
                    <w:rPr>
                      <w:rFonts w:ascii="Arial" w:eastAsia="Times New Roman" w:hAnsi="Arial" w:cs="Arial"/>
                      <w:sz w:val="22"/>
                      <w:szCs w:val="22"/>
                      <w:lang w:val="en-US"/>
                    </w:rPr>
                    <w:t xml:space="preserve"> ‘Facing the Challenge</w:t>
                  </w:r>
                  <w:r w:rsidR="00F42359">
                    <w:rPr>
                      <w:rFonts w:ascii="Arial" w:eastAsia="Times New Roman" w:hAnsi="Arial" w:cs="Arial"/>
                      <w:sz w:val="22"/>
                      <w:szCs w:val="22"/>
                      <w:lang w:val="en-US"/>
                    </w:rPr>
                    <w:t>: Whole Council Transformation</w:t>
                  </w:r>
                  <w:r w:rsidRPr="009A40C6">
                    <w:rPr>
                      <w:rFonts w:ascii="Arial" w:eastAsia="Times New Roman" w:hAnsi="Arial" w:cs="Arial"/>
                      <w:sz w:val="22"/>
                      <w:szCs w:val="22"/>
                      <w:lang w:val="en-US"/>
                    </w:rPr>
                    <w:t>’ outcome</w:t>
                  </w:r>
                  <w:r w:rsidR="00F42359">
                    <w:rPr>
                      <w:rFonts w:ascii="Arial" w:eastAsia="Times New Roman" w:hAnsi="Arial" w:cs="Arial"/>
                      <w:sz w:val="22"/>
                      <w:szCs w:val="22"/>
                      <w:lang w:val="en-US"/>
                    </w:rPr>
                    <w:t>.</w:t>
                  </w:r>
                </w:p>
                <w:p w:rsidR="00F66710" w:rsidRPr="009A40C6" w:rsidRDefault="00F66710" w:rsidP="00F66710">
                  <w:pPr>
                    <w:autoSpaceDE w:val="0"/>
                    <w:autoSpaceDN w:val="0"/>
                    <w:adjustRightInd w:val="0"/>
                    <w:spacing w:after="120"/>
                    <w:jc w:val="both"/>
                    <w:rPr>
                      <w:rFonts w:ascii="Arial" w:eastAsia="Times New Roman" w:hAnsi="Arial" w:cs="Arial"/>
                      <w:sz w:val="22"/>
                      <w:szCs w:val="22"/>
                      <w:lang w:val="en-US"/>
                    </w:rPr>
                  </w:pPr>
                  <w:r w:rsidRPr="009A40C6">
                    <w:rPr>
                      <w:rFonts w:ascii="Arial" w:eastAsia="Times New Roman" w:hAnsi="Arial" w:cs="Arial"/>
                      <w:sz w:val="22"/>
                      <w:szCs w:val="22"/>
                      <w:lang w:val="en-US"/>
                    </w:rPr>
                    <w:t xml:space="preserve">That the </w:t>
                  </w:r>
                  <w:r w:rsidR="00D14175">
                    <w:rPr>
                      <w:rFonts w:ascii="Arial" w:eastAsia="Times New Roman" w:hAnsi="Arial" w:cs="Arial"/>
                      <w:sz w:val="22"/>
                      <w:szCs w:val="22"/>
                      <w:lang w:val="en-US"/>
                    </w:rPr>
                    <w:t>Supplier</w:t>
                  </w:r>
                  <w:r w:rsidRPr="009A40C6">
                    <w:rPr>
                      <w:rFonts w:ascii="Arial" w:eastAsia="Times New Roman" w:hAnsi="Arial" w:cs="Arial"/>
                      <w:sz w:val="22"/>
                      <w:szCs w:val="22"/>
                      <w:lang w:val="en-US"/>
                    </w:rPr>
                    <w:t xml:space="preserve"> shall deliver a service where residents are at the heart of adult social care and nursing activities, receiving services that are easy to access, of good quality and that </w:t>
                  </w:r>
                  <w:proofErr w:type="spellStart"/>
                  <w:r w:rsidRPr="009A40C6">
                    <w:rPr>
                      <w:rFonts w:ascii="Arial" w:eastAsia="Times New Roman" w:hAnsi="Arial" w:cs="Arial"/>
                      <w:sz w:val="22"/>
                      <w:szCs w:val="22"/>
                      <w:lang w:val="en-US"/>
                    </w:rPr>
                    <w:t>maximise</w:t>
                  </w:r>
                  <w:proofErr w:type="spellEnd"/>
                  <w:r w:rsidRPr="009A40C6">
                    <w:rPr>
                      <w:rFonts w:ascii="Arial" w:eastAsia="Times New Roman" w:hAnsi="Arial" w:cs="Arial"/>
                      <w:sz w:val="22"/>
                      <w:szCs w:val="22"/>
                      <w:lang w:val="en-US"/>
                    </w:rPr>
                    <w:t xml:space="preserve"> their ability and opportunity to live independently and safely with access to good nursing care.  </w:t>
                  </w:r>
                </w:p>
                <w:p w:rsidR="00C662AE" w:rsidRPr="009A40C6" w:rsidRDefault="00C662AE" w:rsidP="00F66710">
                  <w:pPr>
                    <w:autoSpaceDE w:val="0"/>
                    <w:autoSpaceDN w:val="0"/>
                    <w:adjustRightInd w:val="0"/>
                    <w:rPr>
                      <w:rFonts w:ascii="Arial" w:hAnsi="Arial" w:cs="Arial"/>
                      <w:sz w:val="22"/>
                      <w:szCs w:val="22"/>
                      <w:lang w:eastAsia="en-GB"/>
                    </w:rPr>
                  </w:pPr>
                </w:p>
                <w:p w:rsidR="00C662AE" w:rsidRPr="009A40C6" w:rsidRDefault="00C662AE" w:rsidP="00F66710">
                  <w:pPr>
                    <w:autoSpaceDE w:val="0"/>
                    <w:autoSpaceDN w:val="0"/>
                    <w:adjustRightInd w:val="0"/>
                    <w:rPr>
                      <w:rFonts w:ascii="Arial" w:hAnsi="Arial" w:cs="Arial"/>
                      <w:sz w:val="22"/>
                      <w:szCs w:val="22"/>
                      <w:lang w:eastAsia="en-GB"/>
                    </w:rPr>
                  </w:pPr>
                  <w:r w:rsidRPr="009A40C6">
                    <w:rPr>
                      <w:rFonts w:ascii="Arial" w:hAnsi="Arial" w:cs="Arial"/>
                      <w:sz w:val="22"/>
                      <w:szCs w:val="22"/>
                      <w:lang w:eastAsia="en-GB"/>
                    </w:rPr>
                    <w:t>A more specific set of contract Out</w:t>
                  </w:r>
                  <w:r w:rsidR="002B22F3">
                    <w:rPr>
                      <w:rFonts w:ascii="Arial" w:hAnsi="Arial" w:cs="Arial"/>
                      <w:sz w:val="22"/>
                      <w:szCs w:val="22"/>
                      <w:lang w:eastAsia="en-GB"/>
                    </w:rPr>
                    <w:t>puts</w:t>
                  </w:r>
                  <w:r w:rsidRPr="009A40C6">
                    <w:rPr>
                      <w:rFonts w:ascii="Arial" w:hAnsi="Arial" w:cs="Arial"/>
                      <w:sz w:val="22"/>
                      <w:szCs w:val="22"/>
                      <w:lang w:eastAsia="en-GB"/>
                    </w:rPr>
                    <w:t xml:space="preserve"> could be:</w:t>
                  </w:r>
                </w:p>
                <w:p w:rsidR="00F66710" w:rsidRPr="009A40C6" w:rsidRDefault="00F66710" w:rsidP="00F66710">
                  <w:pPr>
                    <w:autoSpaceDE w:val="0"/>
                    <w:autoSpaceDN w:val="0"/>
                    <w:adjustRightInd w:val="0"/>
                    <w:rPr>
                      <w:rFonts w:ascii="Arial" w:hAnsi="Arial" w:cs="Arial"/>
                      <w:sz w:val="22"/>
                      <w:szCs w:val="22"/>
                      <w:lang w:eastAsia="en-GB"/>
                    </w:rPr>
                  </w:pPr>
                </w:p>
                <w:p w:rsidR="00F66710" w:rsidRPr="009A40C6" w:rsidRDefault="00F66710" w:rsidP="00F66710">
                  <w:pPr>
                    <w:jc w:val="both"/>
                    <w:rPr>
                      <w:rFonts w:ascii="Arial" w:eastAsia="Times New Roman" w:hAnsi="Arial" w:cs="Arial"/>
                      <w:sz w:val="22"/>
                      <w:szCs w:val="22"/>
                    </w:rPr>
                  </w:pPr>
                  <w:r w:rsidRPr="009A40C6">
                    <w:rPr>
                      <w:rFonts w:ascii="Arial" w:eastAsia="Times New Roman" w:hAnsi="Arial" w:cs="Arial"/>
                      <w:sz w:val="22"/>
                      <w:szCs w:val="22"/>
                    </w:rPr>
                    <w:t>Improved Health and Wellbeing</w:t>
                  </w:r>
                </w:p>
                <w:p w:rsidR="00F66710" w:rsidRPr="009A40C6" w:rsidRDefault="002B22F3" w:rsidP="00F66710">
                  <w:pPr>
                    <w:jc w:val="both"/>
                    <w:rPr>
                      <w:rFonts w:ascii="Arial" w:eastAsia="Times New Roman" w:hAnsi="Arial" w:cs="Arial"/>
                      <w:sz w:val="22"/>
                      <w:szCs w:val="22"/>
                    </w:rPr>
                  </w:pPr>
                  <w:r>
                    <w:rPr>
                      <w:rFonts w:ascii="Arial" w:eastAsia="Times New Roman" w:hAnsi="Arial" w:cs="Arial"/>
                      <w:sz w:val="22"/>
                      <w:szCs w:val="22"/>
                    </w:rPr>
                    <w:t xml:space="preserve">Improvement to a perceived </w:t>
                  </w:r>
                  <w:r w:rsidR="00F66710" w:rsidRPr="009A40C6">
                    <w:rPr>
                      <w:rFonts w:ascii="Arial" w:eastAsia="Times New Roman" w:hAnsi="Arial" w:cs="Arial"/>
                      <w:sz w:val="22"/>
                      <w:szCs w:val="22"/>
                    </w:rPr>
                    <w:t>Quality of Life</w:t>
                  </w:r>
                </w:p>
                <w:p w:rsidR="00F66710" w:rsidRPr="009A40C6" w:rsidRDefault="002B22F3" w:rsidP="00F66710">
                  <w:pPr>
                    <w:autoSpaceDE w:val="0"/>
                    <w:autoSpaceDN w:val="0"/>
                    <w:adjustRightInd w:val="0"/>
                    <w:rPr>
                      <w:rFonts w:ascii="Arial" w:hAnsi="Arial" w:cs="Arial"/>
                      <w:sz w:val="22"/>
                      <w:szCs w:val="22"/>
                      <w:lang w:eastAsia="en-GB"/>
                    </w:rPr>
                  </w:pPr>
                  <w:r>
                    <w:rPr>
                      <w:rFonts w:ascii="Arial" w:eastAsia="Times New Roman" w:hAnsi="Arial" w:cs="Arial"/>
                      <w:sz w:val="22"/>
                      <w:szCs w:val="22"/>
                    </w:rPr>
                    <w:t xml:space="preserve">Higher levels of </w:t>
                  </w:r>
                  <w:r w:rsidR="00F66710" w:rsidRPr="009A40C6">
                    <w:rPr>
                      <w:rFonts w:ascii="Arial" w:eastAsia="Times New Roman" w:hAnsi="Arial" w:cs="Arial"/>
                      <w:sz w:val="22"/>
                      <w:szCs w:val="22"/>
                    </w:rPr>
                    <w:t>Independence - reducing the need for care and support</w:t>
                  </w:r>
                </w:p>
              </w:tc>
            </w:tr>
            <w:tr w:rsidR="00F66710" w:rsidRPr="00F66710">
              <w:trPr>
                <w:trHeight w:val="103"/>
              </w:trPr>
              <w:tc>
                <w:tcPr>
                  <w:tcW w:w="0" w:type="auto"/>
                </w:tcPr>
                <w:p w:rsidR="00F66710" w:rsidRPr="009A40C6" w:rsidRDefault="00F66710" w:rsidP="00F66710">
                  <w:pPr>
                    <w:jc w:val="both"/>
                    <w:rPr>
                      <w:rFonts w:ascii="Arial" w:eastAsia="Times New Roman" w:hAnsi="Arial" w:cs="Arial"/>
                      <w:sz w:val="22"/>
                      <w:szCs w:val="22"/>
                    </w:rPr>
                  </w:pPr>
                  <w:r w:rsidRPr="009A40C6">
                    <w:rPr>
                      <w:rFonts w:ascii="Arial" w:eastAsia="Times New Roman" w:hAnsi="Arial" w:cs="Arial"/>
                      <w:sz w:val="22"/>
                      <w:szCs w:val="22"/>
                    </w:rPr>
                    <w:t xml:space="preserve">A Positive </w:t>
                  </w:r>
                  <w:r w:rsidR="002B22F3">
                    <w:rPr>
                      <w:rFonts w:ascii="Arial" w:eastAsia="Times New Roman" w:hAnsi="Arial" w:cs="Arial"/>
                      <w:sz w:val="22"/>
                      <w:szCs w:val="22"/>
                    </w:rPr>
                    <w:t>e</w:t>
                  </w:r>
                  <w:r w:rsidRPr="009A40C6">
                    <w:rPr>
                      <w:rFonts w:ascii="Arial" w:eastAsia="Times New Roman" w:hAnsi="Arial" w:cs="Arial"/>
                      <w:sz w:val="22"/>
                      <w:szCs w:val="22"/>
                    </w:rPr>
                    <w:t>xperience of Care and Support</w:t>
                  </w:r>
                </w:p>
                <w:p w:rsidR="00F66710" w:rsidRPr="009A40C6" w:rsidRDefault="00240B00" w:rsidP="00F66710">
                  <w:pPr>
                    <w:autoSpaceDE w:val="0"/>
                    <w:autoSpaceDN w:val="0"/>
                    <w:adjustRightInd w:val="0"/>
                    <w:rPr>
                      <w:rFonts w:ascii="Arial" w:eastAsia="Times New Roman" w:hAnsi="Arial" w:cs="Arial"/>
                      <w:bCs/>
                      <w:sz w:val="22"/>
                      <w:szCs w:val="22"/>
                      <w:lang w:val="en-US"/>
                    </w:rPr>
                  </w:pPr>
                  <w:r>
                    <w:rPr>
                      <w:rFonts w:ascii="Arial" w:eastAsia="Times New Roman" w:hAnsi="Arial" w:cs="Arial"/>
                      <w:bCs/>
                      <w:sz w:val="22"/>
                      <w:szCs w:val="22"/>
                      <w:lang w:val="en-US"/>
                    </w:rPr>
                    <w:t>Increased</w:t>
                  </w:r>
                  <w:r w:rsidR="002B22F3">
                    <w:rPr>
                      <w:rFonts w:ascii="Arial" w:eastAsia="Times New Roman" w:hAnsi="Arial" w:cs="Arial"/>
                      <w:bCs/>
                      <w:sz w:val="22"/>
                      <w:szCs w:val="22"/>
                      <w:lang w:val="en-US"/>
                    </w:rPr>
                    <w:t xml:space="preserve"> </w:t>
                  </w:r>
                  <w:r w:rsidR="00F66710" w:rsidRPr="009A40C6">
                    <w:rPr>
                      <w:rFonts w:ascii="Arial" w:eastAsia="Times New Roman" w:hAnsi="Arial" w:cs="Arial"/>
                      <w:bCs/>
                      <w:sz w:val="22"/>
                      <w:szCs w:val="22"/>
                      <w:lang w:val="en-US"/>
                    </w:rPr>
                    <w:t>Personal Dignity and Compassionate Care</w:t>
                  </w:r>
                </w:p>
                <w:p w:rsidR="00F66710" w:rsidRPr="009A40C6" w:rsidRDefault="002B22F3" w:rsidP="00F66710">
                  <w:pPr>
                    <w:autoSpaceDE w:val="0"/>
                    <w:autoSpaceDN w:val="0"/>
                    <w:adjustRightInd w:val="0"/>
                    <w:jc w:val="both"/>
                    <w:rPr>
                      <w:rFonts w:ascii="Arial" w:eastAsia="Times New Roman" w:hAnsi="Arial" w:cs="Arial"/>
                      <w:sz w:val="22"/>
                      <w:szCs w:val="22"/>
                      <w:lang w:val="en-US"/>
                    </w:rPr>
                  </w:pPr>
                  <w:r>
                    <w:rPr>
                      <w:rFonts w:ascii="Arial" w:eastAsia="Times New Roman" w:hAnsi="Arial" w:cs="Arial"/>
                      <w:sz w:val="22"/>
                      <w:szCs w:val="22"/>
                      <w:lang w:val="en-US"/>
                    </w:rPr>
                    <w:t xml:space="preserve">A </w:t>
                  </w:r>
                  <w:r w:rsidR="00F66710" w:rsidRPr="009A40C6">
                    <w:rPr>
                      <w:rFonts w:ascii="Arial" w:eastAsia="Times New Roman" w:hAnsi="Arial" w:cs="Arial"/>
                      <w:sz w:val="22"/>
                      <w:szCs w:val="22"/>
                      <w:lang w:val="en-US"/>
                    </w:rPr>
                    <w:t>Choice and Control</w:t>
                  </w:r>
                  <w:r>
                    <w:rPr>
                      <w:rFonts w:ascii="Arial" w:eastAsia="Times New Roman" w:hAnsi="Arial" w:cs="Arial"/>
                      <w:sz w:val="22"/>
                      <w:szCs w:val="22"/>
                      <w:lang w:val="en-US"/>
                    </w:rPr>
                    <w:t xml:space="preserve"> of personnel Care</w:t>
                  </w:r>
                </w:p>
                <w:p w:rsidR="00F66710" w:rsidRPr="009A40C6" w:rsidRDefault="002B22F3" w:rsidP="00F66710">
                  <w:pPr>
                    <w:jc w:val="both"/>
                    <w:rPr>
                      <w:rFonts w:ascii="Arial" w:eastAsia="Times New Roman" w:hAnsi="Arial" w:cs="Arial"/>
                      <w:sz w:val="22"/>
                      <w:szCs w:val="22"/>
                    </w:rPr>
                  </w:pPr>
                  <w:r>
                    <w:rPr>
                      <w:rFonts w:ascii="Arial" w:eastAsia="Times New Roman" w:hAnsi="Arial" w:cs="Arial"/>
                      <w:sz w:val="22"/>
                      <w:szCs w:val="22"/>
                    </w:rPr>
                    <w:t xml:space="preserve">A </w:t>
                  </w:r>
                  <w:r w:rsidR="00F66710" w:rsidRPr="009A40C6">
                    <w:rPr>
                      <w:rFonts w:ascii="Arial" w:eastAsia="Times New Roman" w:hAnsi="Arial" w:cs="Arial"/>
                      <w:sz w:val="22"/>
                      <w:szCs w:val="22"/>
                    </w:rPr>
                    <w:t>Safe Environment</w:t>
                  </w:r>
                </w:p>
                <w:p w:rsidR="00F66710" w:rsidRPr="009A40C6" w:rsidRDefault="002B22F3" w:rsidP="00F66710">
                  <w:pPr>
                    <w:jc w:val="both"/>
                    <w:rPr>
                      <w:rFonts w:ascii="Arial" w:eastAsia="Times New Roman" w:hAnsi="Arial" w:cs="Arial"/>
                      <w:bCs/>
                      <w:sz w:val="22"/>
                      <w:szCs w:val="22"/>
                    </w:rPr>
                  </w:pPr>
                  <w:r>
                    <w:rPr>
                      <w:rFonts w:ascii="Arial" w:eastAsia="Times New Roman" w:hAnsi="Arial" w:cs="Arial"/>
                      <w:bCs/>
                      <w:sz w:val="22"/>
                      <w:szCs w:val="22"/>
                    </w:rPr>
                    <w:t xml:space="preserve">A reality of </w:t>
                  </w:r>
                  <w:r w:rsidR="00F66710" w:rsidRPr="009A40C6">
                    <w:rPr>
                      <w:rFonts w:ascii="Arial" w:eastAsia="Times New Roman" w:hAnsi="Arial" w:cs="Arial"/>
                      <w:bCs/>
                      <w:sz w:val="22"/>
                      <w:szCs w:val="22"/>
                    </w:rPr>
                    <w:t>Freedom from Discrimination or Harassment</w:t>
                  </w:r>
                </w:p>
                <w:p w:rsidR="00F66710" w:rsidRPr="009A40C6" w:rsidRDefault="00F66710" w:rsidP="00F66710">
                  <w:pPr>
                    <w:autoSpaceDE w:val="0"/>
                    <w:autoSpaceDN w:val="0"/>
                    <w:adjustRightInd w:val="0"/>
                    <w:rPr>
                      <w:rFonts w:ascii="Arial" w:hAnsi="Arial" w:cs="Arial"/>
                      <w:sz w:val="22"/>
                      <w:szCs w:val="22"/>
                      <w:lang w:eastAsia="en-GB"/>
                    </w:rPr>
                  </w:pPr>
                </w:p>
              </w:tc>
            </w:tr>
          </w:tbl>
          <w:p w:rsidR="00E25EB5" w:rsidRDefault="00E25EB5" w:rsidP="002A00E8">
            <w:pPr>
              <w:ind w:right="-59"/>
              <w:rPr>
                <w:rFonts w:ascii="Arial" w:hAnsi="Arial"/>
                <w:b/>
              </w:rPr>
            </w:pPr>
          </w:p>
        </w:tc>
      </w:tr>
    </w:tbl>
    <w:p w:rsidR="00826E5D" w:rsidRDefault="00826E5D" w:rsidP="002A00E8">
      <w:pPr>
        <w:ind w:left="720" w:right="-59"/>
        <w:rPr>
          <w:rFonts w:ascii="Arial" w:hAnsi="Arial"/>
          <w:b/>
          <w:szCs w:val="24"/>
        </w:rPr>
      </w:pPr>
    </w:p>
    <w:p w:rsidR="00826E5D" w:rsidRPr="007B1CDF" w:rsidRDefault="00027960" w:rsidP="00A07621">
      <w:pPr>
        <w:ind w:right="-59"/>
        <w:rPr>
          <w:rFonts w:ascii="Arial" w:hAnsi="Arial"/>
          <w:szCs w:val="24"/>
        </w:rPr>
      </w:pPr>
      <w:r>
        <w:rPr>
          <w:rFonts w:ascii="Arial" w:hAnsi="Arial"/>
          <w:szCs w:val="24"/>
        </w:rPr>
        <w:t>1.9</w:t>
      </w:r>
      <w:r w:rsidR="00826E5D" w:rsidRPr="007B1CDF">
        <w:rPr>
          <w:rFonts w:ascii="Arial" w:hAnsi="Arial"/>
          <w:szCs w:val="24"/>
        </w:rPr>
        <w:tab/>
        <w:t>CM Accountabilities and Responsibilities</w:t>
      </w:r>
    </w:p>
    <w:p w:rsidR="00826E5D" w:rsidRDefault="00826E5D" w:rsidP="002A00E8">
      <w:pPr>
        <w:ind w:left="720" w:right="-59"/>
        <w:rPr>
          <w:rFonts w:ascii="Arial" w:hAnsi="Arial"/>
          <w:b/>
          <w:szCs w:val="24"/>
        </w:rPr>
      </w:pPr>
    </w:p>
    <w:tbl>
      <w:tblPr>
        <w:tblStyle w:val="TableGrid"/>
        <w:tblW w:w="0" w:type="auto"/>
        <w:tblInd w:w="108" w:type="dxa"/>
        <w:tblLook w:val="04A0" w:firstRow="1" w:lastRow="0" w:firstColumn="1" w:lastColumn="0" w:noHBand="0" w:noVBand="1"/>
      </w:tblPr>
      <w:tblGrid>
        <w:gridCol w:w="8520"/>
      </w:tblGrid>
      <w:tr w:rsidR="00826E5D" w:rsidTr="00A07621">
        <w:tc>
          <w:tcPr>
            <w:tcW w:w="8520" w:type="dxa"/>
          </w:tcPr>
          <w:p w:rsidR="00475D49" w:rsidRDefault="00475D49" w:rsidP="002A00E8">
            <w:pPr>
              <w:ind w:right="-59"/>
              <w:rPr>
                <w:rFonts w:ascii="Arial" w:hAnsi="Arial"/>
                <w:sz w:val="22"/>
                <w:szCs w:val="22"/>
              </w:rPr>
            </w:pPr>
            <w:r>
              <w:rPr>
                <w:rFonts w:ascii="Arial" w:hAnsi="Arial"/>
                <w:sz w:val="22"/>
                <w:szCs w:val="22"/>
              </w:rPr>
              <w:t xml:space="preserve">It is important to define the Accountabilities </w:t>
            </w:r>
            <w:r w:rsidR="00F13F67">
              <w:rPr>
                <w:rFonts w:ascii="Arial" w:hAnsi="Arial"/>
                <w:sz w:val="22"/>
                <w:szCs w:val="22"/>
              </w:rPr>
              <w:t>and Responsibilities</w:t>
            </w:r>
            <w:r>
              <w:rPr>
                <w:rFonts w:ascii="Arial" w:hAnsi="Arial"/>
                <w:sz w:val="22"/>
                <w:szCs w:val="22"/>
              </w:rPr>
              <w:t xml:space="preserve"> of the Contract Manager.</w:t>
            </w:r>
          </w:p>
          <w:p w:rsidR="00475D49" w:rsidRDefault="00475D49" w:rsidP="002A00E8">
            <w:pPr>
              <w:ind w:right="-59"/>
              <w:rPr>
                <w:rFonts w:ascii="Arial" w:hAnsi="Arial"/>
                <w:sz w:val="22"/>
                <w:szCs w:val="22"/>
              </w:rPr>
            </w:pPr>
          </w:p>
          <w:p w:rsidR="00475D49" w:rsidRDefault="00475D49" w:rsidP="002A00E8">
            <w:pPr>
              <w:ind w:right="-59"/>
              <w:rPr>
                <w:rFonts w:ascii="Arial" w:hAnsi="Arial"/>
                <w:sz w:val="22"/>
                <w:szCs w:val="22"/>
              </w:rPr>
            </w:pPr>
            <w:r>
              <w:rPr>
                <w:rFonts w:ascii="Arial" w:hAnsi="Arial"/>
                <w:sz w:val="22"/>
                <w:szCs w:val="22"/>
              </w:rPr>
              <w:t>For example:</w:t>
            </w:r>
          </w:p>
          <w:p w:rsidR="00475D49" w:rsidRDefault="00475D49" w:rsidP="002A00E8">
            <w:pPr>
              <w:ind w:right="-59"/>
              <w:rPr>
                <w:rFonts w:ascii="Arial" w:hAnsi="Arial"/>
                <w:sz w:val="22"/>
                <w:szCs w:val="22"/>
              </w:rPr>
            </w:pPr>
          </w:p>
          <w:p w:rsidR="002B22F3" w:rsidRDefault="004E0573" w:rsidP="002A00E8">
            <w:pPr>
              <w:ind w:right="-59"/>
              <w:rPr>
                <w:rFonts w:ascii="Arial" w:hAnsi="Arial"/>
                <w:sz w:val="22"/>
                <w:szCs w:val="22"/>
              </w:rPr>
            </w:pPr>
            <w:r w:rsidRPr="00826E5D">
              <w:rPr>
                <w:rFonts w:ascii="Arial" w:hAnsi="Arial"/>
                <w:sz w:val="22"/>
                <w:szCs w:val="22"/>
              </w:rPr>
              <w:t xml:space="preserve">The </w:t>
            </w:r>
            <w:r>
              <w:rPr>
                <w:rFonts w:ascii="Arial" w:hAnsi="Arial"/>
                <w:sz w:val="22"/>
                <w:szCs w:val="22"/>
              </w:rPr>
              <w:t xml:space="preserve">Contract Manager will be accountable </w:t>
            </w:r>
            <w:r w:rsidR="002B22F3">
              <w:rPr>
                <w:rFonts w:ascii="Arial" w:hAnsi="Arial"/>
                <w:sz w:val="22"/>
                <w:szCs w:val="22"/>
              </w:rPr>
              <w:t xml:space="preserve">to </w:t>
            </w:r>
            <w:r w:rsidR="006353BA">
              <w:rPr>
                <w:rFonts w:ascii="Arial" w:hAnsi="Arial"/>
                <w:sz w:val="22"/>
                <w:szCs w:val="22"/>
              </w:rPr>
              <w:t>KCC</w:t>
            </w:r>
            <w:r w:rsidR="002B22F3">
              <w:rPr>
                <w:rFonts w:ascii="Arial" w:hAnsi="Arial"/>
                <w:sz w:val="22"/>
                <w:szCs w:val="22"/>
              </w:rPr>
              <w:t xml:space="preserve"> and the people of Kent.</w:t>
            </w:r>
          </w:p>
          <w:p w:rsidR="002B22F3" w:rsidRDefault="002B22F3" w:rsidP="002A00E8">
            <w:pPr>
              <w:ind w:right="-59"/>
              <w:rPr>
                <w:rFonts w:ascii="Arial" w:hAnsi="Arial"/>
                <w:sz w:val="22"/>
                <w:szCs w:val="22"/>
              </w:rPr>
            </w:pPr>
          </w:p>
          <w:p w:rsidR="00826E5D" w:rsidRDefault="002B22F3" w:rsidP="002A00E8">
            <w:pPr>
              <w:ind w:right="-59"/>
              <w:rPr>
                <w:rFonts w:ascii="Arial" w:hAnsi="Arial"/>
                <w:sz w:val="22"/>
                <w:szCs w:val="22"/>
              </w:rPr>
            </w:pPr>
            <w:r>
              <w:rPr>
                <w:rFonts w:ascii="Arial" w:hAnsi="Arial"/>
                <w:sz w:val="22"/>
                <w:szCs w:val="22"/>
              </w:rPr>
              <w:t xml:space="preserve">The Contract Manager is accountable to the </w:t>
            </w:r>
            <w:r w:rsidR="004E0573">
              <w:rPr>
                <w:rFonts w:ascii="Arial" w:hAnsi="Arial"/>
                <w:sz w:val="22"/>
                <w:szCs w:val="22"/>
              </w:rPr>
              <w:t>Senior Manager for maintaining a contractual relationship that delivers the service required from the Suppliers.</w:t>
            </w:r>
          </w:p>
          <w:p w:rsidR="00826E5D" w:rsidRDefault="00826E5D" w:rsidP="002A00E8">
            <w:pPr>
              <w:ind w:right="-59"/>
              <w:rPr>
                <w:rFonts w:ascii="Arial" w:hAnsi="Arial"/>
                <w:sz w:val="22"/>
                <w:szCs w:val="22"/>
              </w:rPr>
            </w:pPr>
          </w:p>
          <w:p w:rsidR="00826E5D" w:rsidRPr="00826E5D" w:rsidRDefault="00826E5D" w:rsidP="00040255">
            <w:pPr>
              <w:ind w:right="-59"/>
              <w:rPr>
                <w:rFonts w:ascii="Arial" w:hAnsi="Arial"/>
                <w:sz w:val="22"/>
                <w:szCs w:val="22"/>
              </w:rPr>
            </w:pPr>
            <w:r>
              <w:rPr>
                <w:rFonts w:ascii="Arial" w:hAnsi="Arial"/>
                <w:sz w:val="22"/>
                <w:szCs w:val="22"/>
              </w:rPr>
              <w:t xml:space="preserve">The Contract Manager will be responsible for the accurate, diligent and auditable control of the requirements </w:t>
            </w:r>
            <w:r w:rsidR="002B22F3">
              <w:rPr>
                <w:rFonts w:ascii="Arial" w:hAnsi="Arial"/>
                <w:sz w:val="22"/>
                <w:szCs w:val="22"/>
              </w:rPr>
              <w:t xml:space="preserve">and for the generation of enhanced value </w:t>
            </w:r>
            <w:r>
              <w:rPr>
                <w:rFonts w:ascii="Arial" w:hAnsi="Arial"/>
                <w:sz w:val="22"/>
                <w:szCs w:val="22"/>
              </w:rPr>
              <w:t>of the Contract.</w:t>
            </w:r>
          </w:p>
        </w:tc>
      </w:tr>
    </w:tbl>
    <w:p w:rsidR="00826E5D" w:rsidRDefault="00826E5D" w:rsidP="002A00E8">
      <w:pPr>
        <w:ind w:left="720" w:right="-59"/>
        <w:rPr>
          <w:rFonts w:ascii="Arial" w:hAnsi="Arial"/>
          <w:b/>
          <w:szCs w:val="24"/>
        </w:rPr>
      </w:pPr>
    </w:p>
    <w:p w:rsidR="00826E5D" w:rsidRPr="00826E5D" w:rsidRDefault="00027960" w:rsidP="00A07621">
      <w:pPr>
        <w:ind w:right="-59"/>
        <w:rPr>
          <w:rFonts w:ascii="Arial" w:hAnsi="Arial"/>
          <w:szCs w:val="24"/>
        </w:rPr>
      </w:pPr>
      <w:r>
        <w:rPr>
          <w:rFonts w:ascii="Arial" w:hAnsi="Arial"/>
          <w:szCs w:val="24"/>
        </w:rPr>
        <w:t>1.10</w:t>
      </w:r>
      <w:r w:rsidR="00826E5D" w:rsidRPr="00826E5D">
        <w:rPr>
          <w:rFonts w:ascii="Arial" w:hAnsi="Arial"/>
          <w:szCs w:val="24"/>
        </w:rPr>
        <w:tab/>
        <w:t>Applied CM (</w:t>
      </w:r>
      <w:r w:rsidR="00F13F67">
        <w:rPr>
          <w:rFonts w:ascii="Arial" w:hAnsi="Arial"/>
          <w:szCs w:val="24"/>
        </w:rPr>
        <w:t>R</w:t>
      </w:r>
      <w:r w:rsidR="00F13F67" w:rsidRPr="00826E5D">
        <w:rPr>
          <w:rFonts w:ascii="Arial" w:hAnsi="Arial"/>
          <w:szCs w:val="24"/>
        </w:rPr>
        <w:t>esources</w:t>
      </w:r>
      <w:r w:rsidR="00826E5D" w:rsidRPr="00826E5D">
        <w:rPr>
          <w:rFonts w:ascii="Arial" w:hAnsi="Arial"/>
          <w:szCs w:val="24"/>
        </w:rPr>
        <w:t xml:space="preserve"> / Strategic / Tactical / Skills)</w:t>
      </w:r>
    </w:p>
    <w:p w:rsidR="00826E5D" w:rsidRDefault="00826E5D" w:rsidP="002A00E8">
      <w:pPr>
        <w:ind w:left="720" w:right="-59"/>
        <w:rPr>
          <w:rFonts w:ascii="Arial" w:hAnsi="Arial"/>
          <w:b/>
          <w:szCs w:val="24"/>
        </w:rPr>
      </w:pPr>
    </w:p>
    <w:tbl>
      <w:tblPr>
        <w:tblStyle w:val="TableGrid"/>
        <w:tblW w:w="0" w:type="auto"/>
        <w:tblInd w:w="108" w:type="dxa"/>
        <w:tblLook w:val="04A0" w:firstRow="1" w:lastRow="0" w:firstColumn="1" w:lastColumn="0" w:noHBand="0" w:noVBand="1"/>
      </w:tblPr>
      <w:tblGrid>
        <w:gridCol w:w="8520"/>
      </w:tblGrid>
      <w:tr w:rsidR="00826E5D" w:rsidTr="00A07621">
        <w:tc>
          <w:tcPr>
            <w:tcW w:w="8520" w:type="dxa"/>
          </w:tcPr>
          <w:p w:rsidR="00F13F67" w:rsidRDefault="00475D49" w:rsidP="002A00E8">
            <w:pPr>
              <w:ind w:right="-59"/>
              <w:rPr>
                <w:rFonts w:ascii="Arial" w:hAnsi="Arial"/>
                <w:sz w:val="22"/>
                <w:szCs w:val="22"/>
              </w:rPr>
            </w:pPr>
            <w:r>
              <w:rPr>
                <w:rFonts w:ascii="Arial" w:hAnsi="Arial"/>
                <w:sz w:val="22"/>
                <w:szCs w:val="22"/>
              </w:rPr>
              <w:t xml:space="preserve">At the </w:t>
            </w:r>
            <w:r w:rsidR="00F13F67">
              <w:rPr>
                <w:rFonts w:ascii="Arial" w:hAnsi="Arial"/>
                <w:sz w:val="22"/>
                <w:szCs w:val="22"/>
              </w:rPr>
              <w:t>beginning</w:t>
            </w:r>
            <w:r>
              <w:rPr>
                <w:rFonts w:ascii="Arial" w:hAnsi="Arial"/>
                <w:sz w:val="22"/>
                <w:szCs w:val="22"/>
              </w:rPr>
              <w:t xml:space="preserve"> of the </w:t>
            </w:r>
            <w:r w:rsidR="00C234E9">
              <w:rPr>
                <w:rFonts w:ascii="Arial" w:hAnsi="Arial"/>
                <w:sz w:val="22"/>
                <w:szCs w:val="22"/>
              </w:rPr>
              <w:t xml:space="preserve">Commissioning lifecycle </w:t>
            </w:r>
            <w:r>
              <w:rPr>
                <w:rFonts w:ascii="Arial" w:hAnsi="Arial"/>
                <w:sz w:val="22"/>
                <w:szCs w:val="22"/>
              </w:rPr>
              <w:t xml:space="preserve">the </w:t>
            </w:r>
            <w:r w:rsidR="00C71FA6">
              <w:rPr>
                <w:rFonts w:ascii="Arial" w:hAnsi="Arial"/>
                <w:sz w:val="22"/>
                <w:szCs w:val="22"/>
              </w:rPr>
              <w:t>s</w:t>
            </w:r>
            <w:r>
              <w:rPr>
                <w:rFonts w:ascii="Arial" w:hAnsi="Arial"/>
                <w:sz w:val="22"/>
                <w:szCs w:val="22"/>
              </w:rPr>
              <w:t>olution process</w:t>
            </w:r>
            <w:r w:rsidR="00C71FA6">
              <w:rPr>
                <w:rFonts w:ascii="Arial" w:hAnsi="Arial"/>
                <w:sz w:val="22"/>
                <w:szCs w:val="22"/>
              </w:rPr>
              <w:t xml:space="preserve"> </w:t>
            </w:r>
            <w:r>
              <w:rPr>
                <w:rFonts w:ascii="Arial" w:hAnsi="Arial"/>
                <w:sz w:val="22"/>
                <w:szCs w:val="22"/>
              </w:rPr>
              <w:t xml:space="preserve">will need to be </w:t>
            </w:r>
            <w:r w:rsidR="004E0573">
              <w:rPr>
                <w:rFonts w:ascii="Arial" w:hAnsi="Arial"/>
                <w:sz w:val="22"/>
                <w:szCs w:val="22"/>
              </w:rPr>
              <w:t>discussed and</w:t>
            </w:r>
            <w:r w:rsidR="00C234E9">
              <w:rPr>
                <w:rFonts w:ascii="Arial" w:hAnsi="Arial"/>
                <w:sz w:val="22"/>
                <w:szCs w:val="22"/>
              </w:rPr>
              <w:t xml:space="preserve"> structured, inclusive of representation of each </w:t>
            </w:r>
            <w:r w:rsidR="004E0573">
              <w:rPr>
                <w:rFonts w:ascii="Arial" w:hAnsi="Arial"/>
                <w:sz w:val="22"/>
                <w:szCs w:val="22"/>
              </w:rPr>
              <w:t>Discipline</w:t>
            </w:r>
            <w:r w:rsidR="00C234E9">
              <w:rPr>
                <w:rFonts w:ascii="Arial" w:hAnsi="Arial"/>
                <w:sz w:val="22"/>
                <w:szCs w:val="22"/>
              </w:rPr>
              <w:t xml:space="preserve">.  As a result a Commissioning strategy will be </w:t>
            </w:r>
            <w:r w:rsidR="004E0573">
              <w:rPr>
                <w:rFonts w:ascii="Arial" w:hAnsi="Arial"/>
                <w:sz w:val="22"/>
                <w:szCs w:val="22"/>
              </w:rPr>
              <w:t>completed</w:t>
            </w:r>
            <w:r w:rsidR="00C234E9">
              <w:rPr>
                <w:rFonts w:ascii="Arial" w:hAnsi="Arial"/>
                <w:sz w:val="22"/>
                <w:szCs w:val="22"/>
              </w:rPr>
              <w:t xml:space="preserve">, which includes representation from all three </w:t>
            </w:r>
            <w:r w:rsidR="004E0573">
              <w:rPr>
                <w:rFonts w:ascii="Arial" w:hAnsi="Arial"/>
                <w:sz w:val="22"/>
                <w:szCs w:val="22"/>
              </w:rPr>
              <w:t>disciplines</w:t>
            </w:r>
            <w:r w:rsidR="00C234E9">
              <w:rPr>
                <w:rFonts w:ascii="Arial" w:hAnsi="Arial"/>
                <w:sz w:val="22"/>
                <w:szCs w:val="22"/>
              </w:rPr>
              <w:t>.</w:t>
            </w:r>
            <w:r>
              <w:rPr>
                <w:rFonts w:ascii="Arial" w:hAnsi="Arial"/>
                <w:sz w:val="22"/>
                <w:szCs w:val="22"/>
              </w:rPr>
              <w:t xml:space="preserve">  </w:t>
            </w:r>
            <w:r w:rsidR="00C71FA6">
              <w:rPr>
                <w:rFonts w:ascii="Arial" w:hAnsi="Arial"/>
                <w:sz w:val="22"/>
                <w:szCs w:val="22"/>
              </w:rPr>
              <w:t xml:space="preserve">To </w:t>
            </w:r>
            <w:r w:rsidR="004E0573">
              <w:rPr>
                <w:rFonts w:ascii="Arial" w:hAnsi="Arial"/>
                <w:sz w:val="22"/>
                <w:szCs w:val="22"/>
              </w:rPr>
              <w:t>complement</w:t>
            </w:r>
            <w:r w:rsidR="00C71FA6">
              <w:rPr>
                <w:rFonts w:ascii="Arial" w:hAnsi="Arial"/>
                <w:sz w:val="22"/>
                <w:szCs w:val="22"/>
              </w:rPr>
              <w:t xml:space="preserve"> the Procurement </w:t>
            </w:r>
            <w:r w:rsidR="00C234E9">
              <w:rPr>
                <w:rFonts w:ascii="Arial" w:hAnsi="Arial"/>
                <w:sz w:val="22"/>
                <w:szCs w:val="22"/>
              </w:rPr>
              <w:t>P</w:t>
            </w:r>
            <w:r w:rsidR="00C71FA6">
              <w:rPr>
                <w:rFonts w:ascii="Arial" w:hAnsi="Arial"/>
                <w:sz w:val="22"/>
                <w:szCs w:val="22"/>
              </w:rPr>
              <w:t xml:space="preserve">lan a number of CM details must be completed.  This complimentary information will appraise Senior management and Elected </w:t>
            </w:r>
            <w:r w:rsidR="004E0573">
              <w:rPr>
                <w:rFonts w:ascii="Arial" w:hAnsi="Arial"/>
                <w:sz w:val="22"/>
                <w:szCs w:val="22"/>
              </w:rPr>
              <w:t>Members of</w:t>
            </w:r>
            <w:r w:rsidR="00C71FA6">
              <w:rPr>
                <w:rFonts w:ascii="Arial" w:hAnsi="Arial"/>
                <w:sz w:val="22"/>
                <w:szCs w:val="22"/>
              </w:rPr>
              <w:t xml:space="preserve"> the </w:t>
            </w:r>
            <w:r w:rsidR="002F3D05">
              <w:rPr>
                <w:rFonts w:ascii="Arial" w:hAnsi="Arial"/>
                <w:sz w:val="22"/>
                <w:szCs w:val="22"/>
              </w:rPr>
              <w:t xml:space="preserve">full </w:t>
            </w:r>
            <w:r w:rsidR="00C234E9">
              <w:rPr>
                <w:rFonts w:ascii="Arial" w:hAnsi="Arial"/>
                <w:sz w:val="22"/>
                <w:szCs w:val="22"/>
              </w:rPr>
              <w:t>commissioning L</w:t>
            </w:r>
            <w:r w:rsidR="002F3D05">
              <w:rPr>
                <w:rFonts w:ascii="Arial" w:hAnsi="Arial"/>
                <w:sz w:val="22"/>
                <w:szCs w:val="22"/>
              </w:rPr>
              <w:t>ifecycle</w:t>
            </w:r>
            <w:r w:rsidR="00C234E9">
              <w:rPr>
                <w:rFonts w:ascii="Arial" w:hAnsi="Arial"/>
                <w:sz w:val="22"/>
                <w:szCs w:val="22"/>
              </w:rPr>
              <w:t>, which includes full life costs</w:t>
            </w:r>
            <w:r w:rsidR="002F3D05">
              <w:rPr>
                <w:rFonts w:ascii="Arial" w:hAnsi="Arial"/>
                <w:sz w:val="22"/>
                <w:szCs w:val="22"/>
              </w:rPr>
              <w:t>.</w:t>
            </w:r>
            <w:r w:rsidR="00F13F67">
              <w:rPr>
                <w:rFonts w:ascii="Arial" w:hAnsi="Arial"/>
                <w:sz w:val="22"/>
                <w:szCs w:val="22"/>
              </w:rPr>
              <w:t xml:space="preserve">  </w:t>
            </w:r>
          </w:p>
          <w:p w:rsidR="00F13F67" w:rsidRDefault="00F13F67" w:rsidP="002A00E8">
            <w:pPr>
              <w:ind w:right="-59"/>
              <w:rPr>
                <w:rFonts w:ascii="Arial" w:hAnsi="Arial"/>
                <w:sz w:val="22"/>
                <w:szCs w:val="22"/>
              </w:rPr>
            </w:pPr>
          </w:p>
          <w:p w:rsidR="00190AA0" w:rsidRPr="00826E5D" w:rsidRDefault="00F13F67" w:rsidP="00027960">
            <w:pPr>
              <w:ind w:right="-59"/>
              <w:rPr>
                <w:rFonts w:ascii="Arial" w:hAnsi="Arial"/>
                <w:sz w:val="22"/>
                <w:szCs w:val="22"/>
              </w:rPr>
            </w:pPr>
            <w:r>
              <w:rPr>
                <w:rFonts w:ascii="Arial" w:hAnsi="Arial"/>
                <w:sz w:val="22"/>
                <w:szCs w:val="22"/>
              </w:rPr>
              <w:t xml:space="preserve">The requirements for the </w:t>
            </w:r>
            <w:r w:rsidR="002F3D05">
              <w:rPr>
                <w:rFonts w:ascii="Arial" w:hAnsi="Arial"/>
                <w:sz w:val="22"/>
                <w:szCs w:val="22"/>
              </w:rPr>
              <w:t>revised Procurement Plan</w:t>
            </w:r>
            <w:r>
              <w:rPr>
                <w:rFonts w:ascii="Arial" w:hAnsi="Arial"/>
                <w:sz w:val="22"/>
                <w:szCs w:val="22"/>
              </w:rPr>
              <w:t xml:space="preserve"> are highlighted in </w:t>
            </w:r>
            <w:r w:rsidR="00C234E9">
              <w:rPr>
                <w:rFonts w:ascii="Arial" w:hAnsi="Arial"/>
                <w:sz w:val="22"/>
                <w:szCs w:val="22"/>
              </w:rPr>
              <w:t>Appendix</w:t>
            </w:r>
            <w:r>
              <w:rPr>
                <w:rFonts w:ascii="Arial" w:hAnsi="Arial"/>
                <w:sz w:val="22"/>
                <w:szCs w:val="22"/>
              </w:rPr>
              <w:t xml:space="preserve"> </w:t>
            </w:r>
            <w:r w:rsidR="00027960">
              <w:rPr>
                <w:rFonts w:ascii="Arial" w:hAnsi="Arial"/>
                <w:sz w:val="22"/>
                <w:szCs w:val="22"/>
              </w:rPr>
              <w:t>5.12</w:t>
            </w:r>
            <w:r>
              <w:rPr>
                <w:rFonts w:ascii="Arial" w:hAnsi="Arial"/>
                <w:sz w:val="22"/>
                <w:szCs w:val="22"/>
              </w:rPr>
              <w:t xml:space="preserve"> </w:t>
            </w:r>
          </w:p>
        </w:tc>
      </w:tr>
    </w:tbl>
    <w:p w:rsidR="00190AA0" w:rsidRDefault="00190AA0" w:rsidP="00190AA0">
      <w:pPr>
        <w:ind w:right="-59"/>
        <w:rPr>
          <w:rFonts w:ascii="Arial" w:hAnsi="Arial"/>
          <w:b/>
          <w:szCs w:val="24"/>
        </w:rPr>
      </w:pPr>
    </w:p>
    <w:p w:rsidR="003B01D0" w:rsidRDefault="003B01D0">
      <w:pPr>
        <w:rPr>
          <w:rFonts w:ascii="Arial" w:hAnsi="Arial"/>
          <w:b/>
          <w:szCs w:val="24"/>
        </w:rPr>
      </w:pPr>
      <w:r>
        <w:rPr>
          <w:rFonts w:ascii="Arial" w:hAnsi="Arial"/>
          <w:b/>
          <w:szCs w:val="24"/>
        </w:rPr>
        <w:br w:type="page"/>
      </w:r>
    </w:p>
    <w:p w:rsidR="00190AA0" w:rsidRDefault="004527B9" w:rsidP="00190AA0">
      <w:pPr>
        <w:ind w:right="-59"/>
        <w:rPr>
          <w:rFonts w:ascii="Arial" w:hAnsi="Arial"/>
          <w:b/>
          <w:szCs w:val="24"/>
        </w:rPr>
      </w:pPr>
      <w:r>
        <w:rPr>
          <w:rFonts w:ascii="Arial" w:hAnsi="Arial"/>
          <w:b/>
          <w:szCs w:val="24"/>
        </w:rPr>
        <w:t>2</w:t>
      </w:r>
      <w:r w:rsidR="00190AA0">
        <w:rPr>
          <w:rFonts w:ascii="Arial" w:hAnsi="Arial"/>
          <w:b/>
          <w:szCs w:val="24"/>
        </w:rPr>
        <w:t>.</w:t>
      </w:r>
      <w:r w:rsidR="00190AA0">
        <w:rPr>
          <w:rFonts w:ascii="Arial" w:hAnsi="Arial"/>
          <w:b/>
          <w:szCs w:val="24"/>
        </w:rPr>
        <w:tab/>
        <w:t>Contract Administration and Operations</w:t>
      </w:r>
    </w:p>
    <w:p w:rsidR="00096951" w:rsidRDefault="00096951" w:rsidP="00190AA0">
      <w:pPr>
        <w:ind w:right="-59"/>
        <w:rPr>
          <w:rFonts w:ascii="Arial" w:hAnsi="Arial"/>
          <w:b/>
          <w:szCs w:val="24"/>
        </w:rPr>
      </w:pPr>
    </w:p>
    <w:p w:rsidR="00F2505F" w:rsidRPr="00235029" w:rsidRDefault="004527B9" w:rsidP="00B02FEB">
      <w:pPr>
        <w:ind w:right="-59"/>
        <w:rPr>
          <w:rFonts w:ascii="Arial" w:hAnsi="Arial"/>
          <w:color w:val="000000"/>
          <w:sz w:val="22"/>
          <w:szCs w:val="22"/>
        </w:rPr>
      </w:pPr>
      <w:r>
        <w:rPr>
          <w:rFonts w:ascii="Arial" w:hAnsi="Arial"/>
          <w:b/>
          <w:color w:val="000000"/>
          <w:sz w:val="22"/>
          <w:szCs w:val="22"/>
        </w:rPr>
        <w:t>2</w:t>
      </w:r>
      <w:r w:rsidR="004F3CC4" w:rsidRPr="00680766">
        <w:rPr>
          <w:rFonts w:ascii="Arial" w:hAnsi="Arial"/>
          <w:b/>
          <w:color w:val="000000"/>
          <w:sz w:val="22"/>
          <w:szCs w:val="22"/>
        </w:rPr>
        <w:t>.1</w:t>
      </w:r>
      <w:r w:rsidR="004F3CC4" w:rsidRPr="00680766">
        <w:rPr>
          <w:rFonts w:ascii="Arial" w:hAnsi="Arial"/>
          <w:b/>
          <w:color w:val="000000"/>
          <w:sz w:val="22"/>
          <w:szCs w:val="22"/>
        </w:rPr>
        <w:tab/>
        <w:t>Key Performance Indicators</w:t>
      </w:r>
      <w:r w:rsidR="00BF0EF4">
        <w:rPr>
          <w:rFonts w:ascii="Arial" w:hAnsi="Arial"/>
          <w:b/>
          <w:color w:val="000000"/>
          <w:sz w:val="22"/>
          <w:szCs w:val="22"/>
        </w:rPr>
        <w:t xml:space="preserve"> (KPI</w:t>
      </w:r>
      <w:r w:rsidR="00E810FD">
        <w:rPr>
          <w:rFonts w:ascii="Arial" w:hAnsi="Arial"/>
          <w:b/>
          <w:color w:val="000000"/>
          <w:sz w:val="22"/>
          <w:szCs w:val="22"/>
        </w:rPr>
        <w:t>):</w:t>
      </w:r>
    </w:p>
    <w:p w:rsidR="007B1CDF" w:rsidRDefault="007B1CDF" w:rsidP="00B02FEB">
      <w:pPr>
        <w:ind w:right="-59"/>
        <w:rPr>
          <w:rFonts w:ascii="Arial" w:hAnsi="Arial"/>
          <w:b/>
          <w:color w:val="000000"/>
          <w:sz w:val="22"/>
          <w:szCs w:val="22"/>
        </w:rPr>
      </w:pPr>
    </w:p>
    <w:tbl>
      <w:tblPr>
        <w:tblStyle w:val="TableGrid"/>
        <w:tblW w:w="0" w:type="auto"/>
        <w:tblLook w:val="04A0" w:firstRow="1" w:lastRow="0" w:firstColumn="1" w:lastColumn="0" w:noHBand="0" w:noVBand="1"/>
      </w:tblPr>
      <w:tblGrid>
        <w:gridCol w:w="9240"/>
      </w:tblGrid>
      <w:tr w:rsidR="007B1CDF" w:rsidTr="007B1CDF">
        <w:tc>
          <w:tcPr>
            <w:tcW w:w="9240" w:type="dxa"/>
          </w:tcPr>
          <w:p w:rsidR="007B1CDF" w:rsidRPr="00994479" w:rsidRDefault="00235029" w:rsidP="0047777E">
            <w:pPr>
              <w:pStyle w:val="ListParagraph"/>
              <w:numPr>
                <w:ilvl w:val="0"/>
                <w:numId w:val="5"/>
              </w:numPr>
              <w:ind w:right="-59"/>
              <w:rPr>
                <w:rFonts w:ascii="Arial" w:hAnsi="Arial"/>
                <w:color w:val="000000"/>
                <w:sz w:val="22"/>
                <w:szCs w:val="22"/>
              </w:rPr>
            </w:pPr>
            <w:r w:rsidRPr="00235029">
              <w:rPr>
                <w:rFonts w:ascii="Arial" w:hAnsi="Arial"/>
                <w:color w:val="000000"/>
                <w:sz w:val="22"/>
                <w:szCs w:val="22"/>
              </w:rPr>
              <w:t xml:space="preserve">The </w:t>
            </w:r>
            <w:r w:rsidR="00BF0EF4">
              <w:rPr>
                <w:rFonts w:ascii="Arial" w:hAnsi="Arial"/>
                <w:color w:val="000000"/>
                <w:sz w:val="22"/>
                <w:szCs w:val="22"/>
              </w:rPr>
              <w:t>KPI</w:t>
            </w:r>
            <w:r w:rsidRPr="00235029">
              <w:rPr>
                <w:rFonts w:ascii="Arial" w:hAnsi="Arial"/>
                <w:color w:val="000000"/>
                <w:sz w:val="22"/>
                <w:szCs w:val="22"/>
              </w:rPr>
              <w:t xml:space="preserve"> is a delivery mechanism to monitor, enhance and </w:t>
            </w:r>
            <w:r w:rsidR="002F3D05">
              <w:rPr>
                <w:rFonts w:ascii="Arial" w:hAnsi="Arial"/>
                <w:color w:val="000000"/>
                <w:sz w:val="22"/>
                <w:szCs w:val="22"/>
              </w:rPr>
              <w:t xml:space="preserve">assist in </w:t>
            </w:r>
            <w:r w:rsidRPr="00235029">
              <w:rPr>
                <w:rFonts w:ascii="Arial" w:hAnsi="Arial"/>
                <w:color w:val="000000"/>
                <w:sz w:val="22"/>
                <w:szCs w:val="22"/>
              </w:rPr>
              <w:t>manag</w:t>
            </w:r>
            <w:r w:rsidR="002F3D05">
              <w:rPr>
                <w:rFonts w:ascii="Arial" w:hAnsi="Arial"/>
                <w:color w:val="000000"/>
                <w:sz w:val="22"/>
                <w:szCs w:val="22"/>
              </w:rPr>
              <w:t>ing</w:t>
            </w:r>
            <w:r w:rsidRPr="00235029">
              <w:rPr>
                <w:rFonts w:ascii="Arial" w:hAnsi="Arial"/>
                <w:color w:val="000000"/>
                <w:sz w:val="22"/>
                <w:szCs w:val="22"/>
              </w:rPr>
              <w:t xml:space="preserve"> performance of the </w:t>
            </w:r>
            <w:r w:rsidR="00994479">
              <w:rPr>
                <w:rFonts w:ascii="Arial" w:hAnsi="Arial"/>
                <w:color w:val="000000"/>
                <w:sz w:val="22"/>
                <w:szCs w:val="22"/>
              </w:rPr>
              <w:t>Supplier</w:t>
            </w:r>
            <w:r w:rsidRPr="00994479">
              <w:rPr>
                <w:rFonts w:ascii="Arial" w:hAnsi="Arial"/>
                <w:color w:val="000000"/>
                <w:sz w:val="22"/>
                <w:szCs w:val="22"/>
              </w:rPr>
              <w:t>.</w:t>
            </w:r>
          </w:p>
          <w:p w:rsidR="002F3D05" w:rsidRDefault="002F3D05" w:rsidP="002F3D05">
            <w:pPr>
              <w:ind w:right="-59"/>
              <w:rPr>
                <w:rFonts w:ascii="Arial" w:hAnsi="Arial"/>
                <w:color w:val="000000"/>
                <w:sz w:val="22"/>
                <w:szCs w:val="22"/>
              </w:rPr>
            </w:pPr>
          </w:p>
          <w:p w:rsidR="002F3D05" w:rsidRDefault="002F3D05" w:rsidP="0047777E">
            <w:pPr>
              <w:pStyle w:val="ListParagraph"/>
              <w:numPr>
                <w:ilvl w:val="0"/>
                <w:numId w:val="31"/>
              </w:numPr>
              <w:ind w:right="-59"/>
              <w:rPr>
                <w:rFonts w:ascii="Arial" w:hAnsi="Arial"/>
                <w:color w:val="000000"/>
                <w:sz w:val="22"/>
                <w:szCs w:val="22"/>
              </w:rPr>
            </w:pPr>
            <w:r>
              <w:rPr>
                <w:rFonts w:ascii="Arial" w:hAnsi="Arial"/>
                <w:color w:val="000000"/>
                <w:sz w:val="22"/>
                <w:szCs w:val="22"/>
              </w:rPr>
              <w:t>Without continued relevant information trends, spikes and effects cannot be measured in a meaningful and accurate way.</w:t>
            </w:r>
          </w:p>
          <w:p w:rsidR="002F3D05" w:rsidRDefault="002F3D05" w:rsidP="002F3D05">
            <w:pPr>
              <w:pStyle w:val="ListParagraph"/>
              <w:ind w:right="-59"/>
              <w:rPr>
                <w:rFonts w:ascii="Arial" w:hAnsi="Arial"/>
                <w:color w:val="000000"/>
                <w:sz w:val="22"/>
                <w:szCs w:val="22"/>
              </w:rPr>
            </w:pPr>
          </w:p>
          <w:p w:rsidR="002F3D05" w:rsidRPr="002F3D05" w:rsidRDefault="002F3D05" w:rsidP="0047777E">
            <w:pPr>
              <w:pStyle w:val="ListParagraph"/>
              <w:numPr>
                <w:ilvl w:val="0"/>
                <w:numId w:val="31"/>
              </w:numPr>
              <w:ind w:right="-59"/>
              <w:rPr>
                <w:rFonts w:ascii="Arial" w:hAnsi="Arial"/>
                <w:color w:val="000000"/>
                <w:sz w:val="22"/>
                <w:szCs w:val="22"/>
              </w:rPr>
            </w:pPr>
            <w:r>
              <w:rPr>
                <w:rFonts w:ascii="Arial" w:hAnsi="Arial"/>
                <w:color w:val="000000"/>
                <w:sz w:val="22"/>
                <w:szCs w:val="22"/>
              </w:rPr>
              <w:t>Note! It is important to ensure that delivery performance i</w:t>
            </w:r>
            <w:r w:rsidR="00624DC6">
              <w:rPr>
                <w:rFonts w:ascii="Arial" w:hAnsi="Arial"/>
                <w:color w:val="000000"/>
                <w:sz w:val="22"/>
                <w:szCs w:val="22"/>
              </w:rPr>
              <w:t>s</w:t>
            </w:r>
            <w:r>
              <w:rPr>
                <w:rFonts w:ascii="Arial" w:hAnsi="Arial"/>
                <w:color w:val="000000"/>
                <w:sz w:val="22"/>
                <w:szCs w:val="22"/>
              </w:rPr>
              <w:t xml:space="preserve"> directly related to the payment </w:t>
            </w:r>
            <w:r w:rsidR="004E0573">
              <w:rPr>
                <w:rFonts w:ascii="Arial" w:hAnsi="Arial"/>
                <w:color w:val="000000"/>
                <w:sz w:val="22"/>
                <w:szCs w:val="22"/>
              </w:rPr>
              <w:t>mechanism</w:t>
            </w:r>
            <w:r>
              <w:rPr>
                <w:rFonts w:ascii="Arial" w:hAnsi="Arial"/>
                <w:color w:val="000000"/>
                <w:sz w:val="22"/>
                <w:szCs w:val="22"/>
              </w:rPr>
              <w:t>.  For example</w:t>
            </w:r>
            <w:r w:rsidR="00994479">
              <w:rPr>
                <w:rFonts w:ascii="Arial" w:hAnsi="Arial"/>
                <w:color w:val="000000"/>
                <w:sz w:val="22"/>
                <w:szCs w:val="22"/>
              </w:rPr>
              <w:t>:</w:t>
            </w:r>
            <w:r>
              <w:rPr>
                <w:rFonts w:ascii="Arial" w:hAnsi="Arial"/>
                <w:color w:val="000000"/>
                <w:sz w:val="22"/>
                <w:szCs w:val="22"/>
              </w:rPr>
              <w:t xml:space="preserve"> poor performance must reflect a reduced payment, where good performance could result in addition</w:t>
            </w:r>
            <w:r w:rsidR="00994479">
              <w:rPr>
                <w:rFonts w:ascii="Arial" w:hAnsi="Arial"/>
                <w:color w:val="000000"/>
                <w:sz w:val="22"/>
                <w:szCs w:val="22"/>
              </w:rPr>
              <w:t>al</w:t>
            </w:r>
            <w:r>
              <w:rPr>
                <w:rFonts w:ascii="Arial" w:hAnsi="Arial"/>
                <w:color w:val="000000"/>
                <w:sz w:val="22"/>
                <w:szCs w:val="22"/>
              </w:rPr>
              <w:t xml:space="preserve"> payments on a </w:t>
            </w:r>
            <w:r w:rsidR="004E0573">
              <w:rPr>
                <w:rFonts w:ascii="Arial" w:hAnsi="Arial"/>
                <w:color w:val="000000"/>
                <w:sz w:val="22"/>
                <w:szCs w:val="22"/>
              </w:rPr>
              <w:t>benefit</w:t>
            </w:r>
            <w:r>
              <w:rPr>
                <w:rFonts w:ascii="Arial" w:hAnsi="Arial"/>
                <w:color w:val="000000"/>
                <w:sz w:val="22"/>
                <w:szCs w:val="22"/>
              </w:rPr>
              <w:t xml:space="preserve"> sharing basis.</w:t>
            </w:r>
          </w:p>
          <w:p w:rsidR="00235029" w:rsidRPr="00235029" w:rsidRDefault="00235029" w:rsidP="00B02FEB">
            <w:pPr>
              <w:ind w:right="-59"/>
              <w:rPr>
                <w:rFonts w:ascii="Arial" w:hAnsi="Arial"/>
                <w:color w:val="000000"/>
                <w:sz w:val="22"/>
                <w:szCs w:val="22"/>
              </w:rPr>
            </w:pPr>
          </w:p>
          <w:p w:rsidR="002F3D05" w:rsidRDefault="006353BA" w:rsidP="0047777E">
            <w:pPr>
              <w:pStyle w:val="ListParagraph"/>
              <w:numPr>
                <w:ilvl w:val="0"/>
                <w:numId w:val="5"/>
              </w:numPr>
              <w:ind w:right="-59"/>
              <w:rPr>
                <w:rFonts w:ascii="Arial" w:hAnsi="Arial"/>
                <w:color w:val="000000"/>
                <w:sz w:val="22"/>
                <w:szCs w:val="22"/>
              </w:rPr>
            </w:pPr>
            <w:r>
              <w:rPr>
                <w:rFonts w:ascii="Arial" w:hAnsi="Arial"/>
                <w:color w:val="000000"/>
                <w:sz w:val="22"/>
                <w:szCs w:val="22"/>
              </w:rPr>
              <w:t>KCC</w:t>
            </w:r>
            <w:r w:rsidR="00235029" w:rsidRPr="00235029">
              <w:rPr>
                <w:rFonts w:ascii="Arial" w:hAnsi="Arial"/>
                <w:color w:val="000000"/>
                <w:sz w:val="22"/>
                <w:szCs w:val="22"/>
              </w:rPr>
              <w:t xml:space="preserve"> and the </w:t>
            </w:r>
            <w:r w:rsidR="00994479">
              <w:rPr>
                <w:rFonts w:ascii="Arial" w:hAnsi="Arial"/>
                <w:color w:val="000000"/>
                <w:sz w:val="22"/>
                <w:szCs w:val="22"/>
              </w:rPr>
              <w:t>Supplier</w:t>
            </w:r>
            <w:r w:rsidR="00235029" w:rsidRPr="00235029">
              <w:rPr>
                <w:rFonts w:ascii="Arial" w:hAnsi="Arial"/>
                <w:color w:val="000000"/>
                <w:sz w:val="22"/>
                <w:szCs w:val="22"/>
              </w:rPr>
              <w:t xml:space="preserve"> </w:t>
            </w:r>
            <w:r w:rsidR="002F3D05">
              <w:rPr>
                <w:rFonts w:ascii="Arial" w:hAnsi="Arial"/>
                <w:color w:val="000000"/>
                <w:sz w:val="22"/>
                <w:szCs w:val="22"/>
              </w:rPr>
              <w:t>can use a number of KPI structures, but</w:t>
            </w:r>
            <w:r w:rsidR="0065714C">
              <w:rPr>
                <w:rFonts w:ascii="Arial" w:hAnsi="Arial"/>
                <w:color w:val="000000"/>
                <w:sz w:val="22"/>
                <w:szCs w:val="22"/>
              </w:rPr>
              <w:t xml:space="preserve"> the following </w:t>
            </w:r>
            <w:r w:rsidR="002F3D05">
              <w:rPr>
                <w:rFonts w:ascii="Arial" w:hAnsi="Arial"/>
                <w:color w:val="000000"/>
                <w:sz w:val="22"/>
                <w:szCs w:val="22"/>
              </w:rPr>
              <w:t xml:space="preserve">example highlights </w:t>
            </w:r>
            <w:r w:rsidR="00680766">
              <w:rPr>
                <w:rFonts w:ascii="Arial" w:hAnsi="Arial"/>
                <w:color w:val="000000"/>
                <w:sz w:val="22"/>
                <w:szCs w:val="22"/>
              </w:rPr>
              <w:t xml:space="preserve">the KPI’s </w:t>
            </w:r>
            <w:r w:rsidR="002F3D05">
              <w:rPr>
                <w:rFonts w:ascii="Arial" w:hAnsi="Arial"/>
                <w:color w:val="000000"/>
                <w:sz w:val="22"/>
                <w:szCs w:val="22"/>
              </w:rPr>
              <w:t>being applied in the Older Persons</w:t>
            </w:r>
            <w:r w:rsidR="0065714C">
              <w:rPr>
                <w:rFonts w:ascii="Arial" w:hAnsi="Arial"/>
                <w:color w:val="000000"/>
                <w:sz w:val="22"/>
                <w:szCs w:val="22"/>
              </w:rPr>
              <w:t xml:space="preserve"> and </w:t>
            </w:r>
            <w:r w:rsidR="002F3D05">
              <w:rPr>
                <w:rFonts w:ascii="Arial" w:hAnsi="Arial"/>
                <w:color w:val="000000"/>
                <w:sz w:val="22"/>
                <w:szCs w:val="22"/>
              </w:rPr>
              <w:t>Residential Contracts.</w:t>
            </w:r>
          </w:p>
          <w:p w:rsidR="00A62324" w:rsidRDefault="00A62324" w:rsidP="00A62324">
            <w:pPr>
              <w:pStyle w:val="ListParagraph"/>
              <w:ind w:right="-59"/>
              <w:rPr>
                <w:rFonts w:ascii="Arial" w:hAnsi="Arial"/>
                <w:color w:val="000000"/>
                <w:sz w:val="22"/>
                <w:szCs w:val="22"/>
              </w:rPr>
            </w:pPr>
          </w:p>
          <w:p w:rsidR="00235029" w:rsidRPr="00235029" w:rsidRDefault="002F3D05" w:rsidP="0047777E">
            <w:pPr>
              <w:pStyle w:val="ListParagraph"/>
              <w:numPr>
                <w:ilvl w:val="0"/>
                <w:numId w:val="5"/>
              </w:numPr>
              <w:ind w:right="-59"/>
              <w:rPr>
                <w:rFonts w:ascii="Arial" w:hAnsi="Arial"/>
                <w:color w:val="000000"/>
                <w:sz w:val="22"/>
                <w:szCs w:val="22"/>
              </w:rPr>
            </w:pPr>
            <w:r>
              <w:rPr>
                <w:rFonts w:ascii="Arial" w:hAnsi="Arial"/>
                <w:color w:val="000000"/>
                <w:sz w:val="22"/>
                <w:szCs w:val="22"/>
              </w:rPr>
              <w:t xml:space="preserve">  </w:t>
            </w:r>
            <w:r w:rsidR="006353BA">
              <w:rPr>
                <w:rFonts w:ascii="Arial" w:hAnsi="Arial"/>
                <w:color w:val="000000"/>
                <w:sz w:val="22"/>
                <w:szCs w:val="22"/>
              </w:rPr>
              <w:t>KCC</w:t>
            </w:r>
            <w:r>
              <w:rPr>
                <w:rFonts w:ascii="Arial" w:hAnsi="Arial"/>
                <w:color w:val="000000"/>
                <w:sz w:val="22"/>
                <w:szCs w:val="22"/>
              </w:rPr>
              <w:t xml:space="preserve"> </w:t>
            </w:r>
            <w:r w:rsidR="00360DF0">
              <w:rPr>
                <w:rFonts w:ascii="Arial" w:hAnsi="Arial"/>
                <w:color w:val="000000"/>
                <w:sz w:val="22"/>
                <w:szCs w:val="22"/>
              </w:rPr>
              <w:t xml:space="preserve">has utilised </w:t>
            </w:r>
            <w:r w:rsidR="00235029" w:rsidRPr="00235029">
              <w:rPr>
                <w:rFonts w:ascii="Arial" w:hAnsi="Arial"/>
                <w:color w:val="000000"/>
                <w:sz w:val="22"/>
                <w:szCs w:val="22"/>
              </w:rPr>
              <w:t>the following measurable indicators to deliver a continuously improving service, thereby increasing value and reducing process and supply chain waste and costs whilst culminating in a better value operation.</w:t>
            </w:r>
          </w:p>
          <w:p w:rsidR="00235029" w:rsidRPr="00235029" w:rsidRDefault="00235029" w:rsidP="00B02FEB">
            <w:pPr>
              <w:ind w:right="-59"/>
              <w:rPr>
                <w:rFonts w:ascii="Arial" w:hAnsi="Arial"/>
                <w:color w:val="000000"/>
                <w:sz w:val="22"/>
                <w:szCs w:val="22"/>
              </w:rPr>
            </w:pPr>
          </w:p>
          <w:p w:rsidR="00235029" w:rsidRPr="00235029" w:rsidRDefault="00360DF0" w:rsidP="0047777E">
            <w:pPr>
              <w:pStyle w:val="ListParagraph"/>
              <w:numPr>
                <w:ilvl w:val="0"/>
                <w:numId w:val="5"/>
              </w:numPr>
              <w:ind w:right="-59"/>
              <w:rPr>
                <w:rFonts w:ascii="Arial" w:hAnsi="Arial"/>
                <w:color w:val="000000"/>
                <w:sz w:val="22"/>
                <w:szCs w:val="22"/>
              </w:rPr>
            </w:pPr>
            <w:r>
              <w:rPr>
                <w:rFonts w:ascii="Arial" w:hAnsi="Arial"/>
                <w:color w:val="000000"/>
                <w:sz w:val="22"/>
                <w:szCs w:val="22"/>
              </w:rPr>
              <w:t xml:space="preserve">Using </w:t>
            </w:r>
            <w:r w:rsidR="00235029" w:rsidRPr="00235029">
              <w:rPr>
                <w:rFonts w:ascii="Arial" w:hAnsi="Arial"/>
                <w:color w:val="000000"/>
                <w:sz w:val="22"/>
                <w:szCs w:val="22"/>
              </w:rPr>
              <w:t>Key Operational Indicators (KOIs) and Key Management Indicators (KMIs)</w:t>
            </w:r>
            <w:r>
              <w:rPr>
                <w:rFonts w:ascii="Arial" w:hAnsi="Arial"/>
                <w:color w:val="000000"/>
                <w:sz w:val="22"/>
                <w:szCs w:val="22"/>
              </w:rPr>
              <w:t>, types of KPI’s,</w:t>
            </w:r>
            <w:r w:rsidR="00235029" w:rsidRPr="00235029">
              <w:rPr>
                <w:rFonts w:ascii="Arial" w:hAnsi="Arial"/>
                <w:color w:val="000000"/>
                <w:sz w:val="22"/>
                <w:szCs w:val="22"/>
              </w:rPr>
              <w:t xml:space="preserve"> </w:t>
            </w:r>
            <w:r w:rsidR="006353BA">
              <w:rPr>
                <w:rFonts w:ascii="Arial" w:hAnsi="Arial"/>
                <w:color w:val="000000"/>
                <w:sz w:val="22"/>
                <w:szCs w:val="22"/>
              </w:rPr>
              <w:t>KCC</w:t>
            </w:r>
            <w:r>
              <w:rPr>
                <w:rFonts w:ascii="Arial" w:hAnsi="Arial"/>
                <w:color w:val="000000"/>
                <w:sz w:val="22"/>
                <w:szCs w:val="22"/>
              </w:rPr>
              <w:t xml:space="preserve"> has populated </w:t>
            </w:r>
            <w:r w:rsidR="00C71FA6">
              <w:rPr>
                <w:rFonts w:ascii="Arial" w:hAnsi="Arial"/>
                <w:color w:val="000000"/>
                <w:sz w:val="22"/>
                <w:szCs w:val="22"/>
              </w:rPr>
              <w:t>tools for</w:t>
            </w:r>
            <w:r>
              <w:rPr>
                <w:rFonts w:ascii="Arial" w:hAnsi="Arial"/>
                <w:color w:val="000000"/>
                <w:sz w:val="22"/>
                <w:szCs w:val="22"/>
              </w:rPr>
              <w:t xml:space="preserve"> the</w:t>
            </w:r>
            <w:r w:rsidR="00235029" w:rsidRPr="00235029">
              <w:rPr>
                <w:rFonts w:ascii="Arial" w:hAnsi="Arial"/>
                <w:color w:val="000000"/>
                <w:sz w:val="22"/>
                <w:szCs w:val="22"/>
              </w:rPr>
              <w:t xml:space="preserve"> monitoring</w:t>
            </w:r>
            <w:r w:rsidR="00C71FA6">
              <w:rPr>
                <w:rFonts w:ascii="Arial" w:hAnsi="Arial"/>
                <w:color w:val="000000"/>
                <w:sz w:val="22"/>
                <w:szCs w:val="22"/>
              </w:rPr>
              <w:t xml:space="preserve"> </w:t>
            </w:r>
            <w:r w:rsidR="00235029" w:rsidRPr="00235029">
              <w:rPr>
                <w:rFonts w:ascii="Arial" w:hAnsi="Arial"/>
                <w:color w:val="000000"/>
                <w:sz w:val="22"/>
                <w:szCs w:val="22"/>
              </w:rPr>
              <w:t>of the Operational and Management</w:t>
            </w:r>
            <w:r w:rsidR="00F13F67">
              <w:rPr>
                <w:rFonts w:ascii="Arial" w:hAnsi="Arial"/>
                <w:color w:val="000000"/>
                <w:sz w:val="22"/>
                <w:szCs w:val="22"/>
              </w:rPr>
              <w:t xml:space="preserve"> requirements of the contract</w:t>
            </w:r>
            <w:r w:rsidR="00C71FA6">
              <w:rPr>
                <w:rFonts w:ascii="Arial" w:hAnsi="Arial"/>
                <w:color w:val="000000"/>
                <w:sz w:val="22"/>
                <w:szCs w:val="22"/>
              </w:rPr>
              <w:t>,</w:t>
            </w:r>
            <w:r w:rsidR="00235029" w:rsidRPr="00235029">
              <w:rPr>
                <w:rFonts w:ascii="Arial" w:hAnsi="Arial"/>
                <w:color w:val="000000"/>
                <w:sz w:val="22"/>
                <w:szCs w:val="22"/>
              </w:rPr>
              <w:t xml:space="preserve"> </w:t>
            </w:r>
            <w:r>
              <w:rPr>
                <w:rFonts w:ascii="Arial" w:hAnsi="Arial"/>
                <w:color w:val="000000"/>
                <w:sz w:val="22"/>
                <w:szCs w:val="22"/>
              </w:rPr>
              <w:t xml:space="preserve">which </w:t>
            </w:r>
            <w:r w:rsidR="00235029" w:rsidRPr="00235029">
              <w:rPr>
                <w:rFonts w:ascii="Arial" w:hAnsi="Arial"/>
                <w:color w:val="000000"/>
                <w:sz w:val="22"/>
                <w:szCs w:val="22"/>
              </w:rPr>
              <w:t xml:space="preserve">will be submitted by </w:t>
            </w:r>
            <w:r w:rsidR="00680766">
              <w:rPr>
                <w:rFonts w:ascii="Arial" w:hAnsi="Arial"/>
                <w:color w:val="000000"/>
                <w:sz w:val="22"/>
                <w:szCs w:val="22"/>
              </w:rPr>
              <w:t>Suppliers</w:t>
            </w:r>
            <w:r w:rsidR="00235029" w:rsidRPr="00235029">
              <w:rPr>
                <w:rFonts w:ascii="Arial" w:hAnsi="Arial"/>
                <w:color w:val="000000"/>
                <w:sz w:val="22"/>
                <w:szCs w:val="22"/>
              </w:rPr>
              <w:t xml:space="preserve"> to </w:t>
            </w:r>
            <w:r w:rsidR="006353BA">
              <w:rPr>
                <w:rFonts w:ascii="Arial" w:hAnsi="Arial"/>
                <w:color w:val="000000"/>
                <w:sz w:val="22"/>
                <w:szCs w:val="22"/>
              </w:rPr>
              <w:t>KCC</w:t>
            </w:r>
            <w:r w:rsidR="00235029" w:rsidRPr="00235029">
              <w:rPr>
                <w:rFonts w:ascii="Arial" w:hAnsi="Arial"/>
                <w:color w:val="000000"/>
                <w:sz w:val="22"/>
                <w:szCs w:val="22"/>
              </w:rPr>
              <w:t xml:space="preserve"> using a web based form(s).  This information </w:t>
            </w:r>
            <w:r w:rsidR="00F13F67" w:rsidRPr="00235029">
              <w:rPr>
                <w:rFonts w:ascii="Arial" w:hAnsi="Arial"/>
                <w:color w:val="000000"/>
                <w:sz w:val="22"/>
                <w:szCs w:val="22"/>
              </w:rPr>
              <w:t>will be</w:t>
            </w:r>
            <w:r w:rsidR="00235029" w:rsidRPr="00235029">
              <w:rPr>
                <w:rFonts w:ascii="Arial" w:hAnsi="Arial"/>
                <w:color w:val="000000"/>
                <w:sz w:val="22"/>
                <w:szCs w:val="22"/>
              </w:rPr>
              <w:t xml:space="preserve"> collated and performance reports will be published for the benefit of </w:t>
            </w:r>
            <w:r w:rsidR="00680766">
              <w:rPr>
                <w:rFonts w:ascii="Arial" w:hAnsi="Arial"/>
                <w:color w:val="000000"/>
                <w:sz w:val="22"/>
                <w:szCs w:val="22"/>
              </w:rPr>
              <w:t>Suppliers</w:t>
            </w:r>
            <w:r w:rsidR="00235029" w:rsidRPr="00235029">
              <w:rPr>
                <w:rFonts w:ascii="Arial" w:hAnsi="Arial"/>
                <w:color w:val="000000"/>
                <w:sz w:val="22"/>
                <w:szCs w:val="22"/>
              </w:rPr>
              <w:t>, health and social care professionals and the public to enable them to make more informed choices.</w:t>
            </w:r>
          </w:p>
          <w:p w:rsidR="00235029" w:rsidRPr="00235029" w:rsidRDefault="00235029" w:rsidP="00B02FEB">
            <w:pPr>
              <w:ind w:right="-59"/>
              <w:rPr>
                <w:rFonts w:ascii="Arial" w:hAnsi="Arial"/>
                <w:color w:val="000000"/>
                <w:sz w:val="22"/>
                <w:szCs w:val="22"/>
              </w:rPr>
            </w:pPr>
          </w:p>
          <w:p w:rsidR="00235029" w:rsidRDefault="006353BA" w:rsidP="0047777E">
            <w:pPr>
              <w:pStyle w:val="ListParagraph"/>
              <w:numPr>
                <w:ilvl w:val="0"/>
                <w:numId w:val="5"/>
              </w:numPr>
              <w:ind w:right="-59"/>
              <w:rPr>
                <w:rFonts w:ascii="Arial" w:hAnsi="Arial"/>
                <w:color w:val="000000"/>
                <w:sz w:val="22"/>
                <w:szCs w:val="22"/>
              </w:rPr>
            </w:pPr>
            <w:r>
              <w:rPr>
                <w:rFonts w:ascii="Arial" w:hAnsi="Arial"/>
                <w:color w:val="000000"/>
                <w:sz w:val="22"/>
                <w:szCs w:val="22"/>
              </w:rPr>
              <w:t>KCC</w:t>
            </w:r>
            <w:r w:rsidR="00235029" w:rsidRPr="00235029">
              <w:rPr>
                <w:rFonts w:ascii="Arial" w:hAnsi="Arial"/>
                <w:color w:val="000000"/>
                <w:sz w:val="22"/>
                <w:szCs w:val="22"/>
              </w:rPr>
              <w:t xml:space="preserve"> may </w:t>
            </w:r>
            <w:r w:rsidR="00360DF0">
              <w:rPr>
                <w:rFonts w:ascii="Arial" w:hAnsi="Arial"/>
                <w:color w:val="000000"/>
                <w:sz w:val="22"/>
                <w:szCs w:val="22"/>
              </w:rPr>
              <w:t>have</w:t>
            </w:r>
            <w:r w:rsidR="00235029" w:rsidRPr="00235029">
              <w:rPr>
                <w:rFonts w:ascii="Arial" w:hAnsi="Arial"/>
                <w:color w:val="000000"/>
                <w:sz w:val="22"/>
                <w:szCs w:val="22"/>
              </w:rPr>
              <w:t xml:space="preserve"> liquidated damages stated in the Agreement</w:t>
            </w:r>
            <w:r w:rsidR="00360DF0">
              <w:rPr>
                <w:rFonts w:ascii="Arial" w:hAnsi="Arial"/>
                <w:color w:val="000000"/>
                <w:sz w:val="22"/>
                <w:szCs w:val="22"/>
              </w:rPr>
              <w:t>, which can be applied as an additional outcome of poor performance.  Liquidated damages maybe monetary</w:t>
            </w:r>
            <w:r w:rsidR="002B72CF">
              <w:rPr>
                <w:rFonts w:ascii="Arial" w:hAnsi="Arial"/>
                <w:color w:val="000000"/>
                <w:sz w:val="22"/>
                <w:szCs w:val="22"/>
              </w:rPr>
              <w:t xml:space="preserve">, </w:t>
            </w:r>
            <w:r w:rsidR="00360DF0">
              <w:rPr>
                <w:rFonts w:ascii="Arial" w:hAnsi="Arial"/>
                <w:color w:val="000000"/>
                <w:sz w:val="22"/>
                <w:szCs w:val="22"/>
              </w:rPr>
              <w:t xml:space="preserve">service </w:t>
            </w:r>
            <w:r w:rsidR="004E0573">
              <w:rPr>
                <w:rFonts w:ascii="Arial" w:hAnsi="Arial"/>
                <w:color w:val="000000"/>
                <w:sz w:val="22"/>
                <w:szCs w:val="22"/>
              </w:rPr>
              <w:t>credits</w:t>
            </w:r>
            <w:r w:rsidR="002B72CF">
              <w:rPr>
                <w:rFonts w:ascii="Arial" w:hAnsi="Arial"/>
                <w:color w:val="000000"/>
                <w:sz w:val="22"/>
                <w:szCs w:val="22"/>
              </w:rPr>
              <w:t xml:space="preserve"> or additional value activities.  </w:t>
            </w:r>
          </w:p>
          <w:p w:rsidR="0065714C" w:rsidRPr="0065714C" w:rsidRDefault="0065714C" w:rsidP="0065714C">
            <w:pPr>
              <w:pStyle w:val="ListParagraph"/>
              <w:rPr>
                <w:rFonts w:ascii="Arial" w:hAnsi="Arial"/>
                <w:color w:val="000000"/>
                <w:sz w:val="22"/>
                <w:szCs w:val="22"/>
              </w:rPr>
            </w:pPr>
          </w:p>
          <w:p w:rsidR="0065714C" w:rsidRPr="0065714C" w:rsidRDefault="0065714C" w:rsidP="0065714C">
            <w:pPr>
              <w:ind w:right="-59"/>
              <w:rPr>
                <w:rFonts w:ascii="Arial" w:hAnsi="Arial"/>
                <w:color w:val="000000"/>
                <w:sz w:val="22"/>
                <w:szCs w:val="22"/>
              </w:rPr>
            </w:pPr>
          </w:p>
          <w:p w:rsidR="00235029" w:rsidRPr="00235029" w:rsidRDefault="00235029" w:rsidP="00B02FEB">
            <w:pPr>
              <w:ind w:right="-59"/>
              <w:rPr>
                <w:rFonts w:ascii="Arial" w:hAnsi="Arial"/>
                <w:color w:val="000000"/>
                <w:sz w:val="22"/>
                <w:szCs w:val="22"/>
              </w:rPr>
            </w:pPr>
          </w:p>
        </w:tc>
      </w:tr>
    </w:tbl>
    <w:p w:rsidR="007B1CDF" w:rsidRPr="004F3CC4" w:rsidRDefault="007B1CDF" w:rsidP="00B02FEB">
      <w:pPr>
        <w:ind w:right="-59"/>
        <w:rPr>
          <w:rFonts w:ascii="Arial" w:hAnsi="Arial"/>
          <w:b/>
          <w:color w:val="000000"/>
          <w:sz w:val="22"/>
          <w:szCs w:val="22"/>
        </w:rPr>
      </w:pPr>
    </w:p>
    <w:p w:rsidR="004F3CC4" w:rsidRDefault="004F3CC4" w:rsidP="00B02FEB">
      <w:pPr>
        <w:ind w:right="-59"/>
        <w:rPr>
          <w:rFonts w:ascii="Arial" w:hAnsi="Arial"/>
          <w:b/>
          <w:color w:val="000000"/>
          <w:szCs w:val="24"/>
        </w:rPr>
      </w:pPr>
    </w:p>
    <w:p w:rsidR="004F3CC4" w:rsidRPr="004F3CC4" w:rsidRDefault="004F3CC4" w:rsidP="004F3CC4">
      <w:pPr>
        <w:ind w:left="1418" w:hanging="709"/>
        <w:jc w:val="both"/>
        <w:outlineLvl w:val="1"/>
        <w:rPr>
          <w:rFonts w:ascii="Arial" w:eastAsia="Times New Roman" w:hAnsi="Arial" w:cs="Arial"/>
          <w:sz w:val="22"/>
          <w:szCs w:val="22"/>
          <w:lang w:eastAsia="en-GB"/>
        </w:rPr>
      </w:pPr>
      <w:r w:rsidRPr="004F3CC4">
        <w:rPr>
          <w:rFonts w:ascii="Arial" w:eastAsia="Times New Roman" w:hAnsi="Arial" w:cs="Arial"/>
          <w:sz w:val="22"/>
          <w:szCs w:val="22"/>
          <w:lang w:eastAsia="en-GB"/>
        </w:rPr>
        <w:tab/>
      </w:r>
    </w:p>
    <w:p w:rsidR="004F3CC4" w:rsidRPr="004F3CC4" w:rsidRDefault="004F3CC4" w:rsidP="004F3CC4">
      <w:pPr>
        <w:ind w:left="709" w:hanging="709"/>
        <w:jc w:val="both"/>
        <w:outlineLvl w:val="1"/>
        <w:rPr>
          <w:rFonts w:ascii="Arial" w:eastAsia="Times New Roman" w:hAnsi="Arial" w:cs="Arial"/>
          <w:sz w:val="22"/>
          <w:szCs w:val="22"/>
          <w:lang w:eastAsia="en-GB"/>
        </w:rPr>
      </w:pPr>
    </w:p>
    <w:p w:rsidR="006D3A4C" w:rsidRDefault="006D3A4C" w:rsidP="00B02FEB">
      <w:pPr>
        <w:ind w:right="-59"/>
        <w:rPr>
          <w:rFonts w:ascii="Arial" w:hAnsi="Arial"/>
          <w:b/>
          <w:color w:val="000000"/>
          <w:szCs w:val="24"/>
        </w:rPr>
      </w:pPr>
    </w:p>
    <w:p w:rsidR="004F3CC4" w:rsidRDefault="004F3CC4" w:rsidP="00B02FEB">
      <w:pPr>
        <w:ind w:right="-59"/>
        <w:rPr>
          <w:rFonts w:ascii="Arial" w:hAnsi="Arial"/>
          <w:b/>
          <w:color w:val="000000"/>
          <w:szCs w:val="24"/>
        </w:rPr>
        <w:sectPr w:rsidR="004F3CC4" w:rsidSect="006B5EF3">
          <w:headerReference w:type="default" r:id="rId18"/>
          <w:footerReference w:type="default" r:id="rId19"/>
          <w:footerReference w:type="first" r:id="rId20"/>
          <w:pgSz w:w="11904" w:h="16836"/>
          <w:pgMar w:top="1440" w:right="1440" w:bottom="1440" w:left="1440" w:header="142" w:footer="530" w:gutter="0"/>
          <w:pgNumType w:start="1"/>
          <w:cols w:space="708"/>
          <w:formProt w:val="0"/>
          <w:docGrid w:linePitch="326"/>
        </w:sectPr>
      </w:pPr>
    </w:p>
    <w:p w:rsidR="00235029" w:rsidRPr="00235029" w:rsidRDefault="004F3CC4" w:rsidP="00235029">
      <w:pPr>
        <w:pStyle w:val="Level2"/>
        <w:tabs>
          <w:tab w:val="clear" w:pos="850"/>
        </w:tabs>
        <w:spacing w:after="0"/>
        <w:ind w:left="709" w:hanging="709"/>
        <w:rPr>
          <w:sz w:val="22"/>
          <w:szCs w:val="22"/>
        </w:rPr>
      </w:pPr>
      <w:r w:rsidRPr="00235029">
        <w:rPr>
          <w:sz w:val="22"/>
          <w:szCs w:val="22"/>
        </w:rPr>
        <w:tab/>
      </w:r>
      <w:r w:rsidR="00235029" w:rsidRPr="00235029">
        <w:rPr>
          <w:sz w:val="22"/>
          <w:szCs w:val="22"/>
        </w:rPr>
        <w:t>Key Performance Indicators (KPI’s)</w:t>
      </w:r>
    </w:p>
    <w:p w:rsidR="00235029" w:rsidRDefault="00235029" w:rsidP="004F3CC4">
      <w:pPr>
        <w:pStyle w:val="Level2"/>
        <w:tabs>
          <w:tab w:val="clear" w:pos="850"/>
        </w:tabs>
        <w:spacing w:after="0"/>
        <w:ind w:left="709" w:hanging="709"/>
        <w:rPr>
          <w:sz w:val="22"/>
          <w:szCs w:val="22"/>
        </w:rPr>
      </w:pPr>
    </w:p>
    <w:tbl>
      <w:tblPr>
        <w:tblStyle w:val="TableGrid"/>
        <w:tblW w:w="0" w:type="auto"/>
        <w:tblInd w:w="709" w:type="dxa"/>
        <w:tblLook w:val="04A0" w:firstRow="1" w:lastRow="0" w:firstColumn="1" w:lastColumn="0" w:noHBand="0" w:noVBand="1"/>
      </w:tblPr>
      <w:tblGrid>
        <w:gridCol w:w="4786"/>
      </w:tblGrid>
      <w:tr w:rsidR="00235029" w:rsidTr="00235029">
        <w:tc>
          <w:tcPr>
            <w:tcW w:w="4786" w:type="dxa"/>
          </w:tcPr>
          <w:p w:rsidR="00235029" w:rsidRPr="00235029" w:rsidRDefault="00235029" w:rsidP="00235029">
            <w:pPr>
              <w:pStyle w:val="Level2"/>
              <w:tabs>
                <w:tab w:val="clear" w:pos="850"/>
              </w:tabs>
              <w:ind w:left="0" w:firstLine="0"/>
              <w:rPr>
                <w:sz w:val="22"/>
                <w:szCs w:val="22"/>
              </w:rPr>
            </w:pPr>
            <w:r w:rsidRPr="00235029">
              <w:rPr>
                <w:sz w:val="22"/>
                <w:szCs w:val="22"/>
              </w:rPr>
              <w:t>There are two types of indicator used in this contract.</w:t>
            </w:r>
          </w:p>
          <w:p w:rsidR="00235029" w:rsidRPr="00235029" w:rsidRDefault="00235029" w:rsidP="0047777E">
            <w:pPr>
              <w:pStyle w:val="Level2"/>
              <w:numPr>
                <w:ilvl w:val="0"/>
                <w:numId w:val="4"/>
              </w:numPr>
              <w:rPr>
                <w:sz w:val="22"/>
                <w:szCs w:val="22"/>
              </w:rPr>
            </w:pPr>
            <w:r w:rsidRPr="00235029">
              <w:rPr>
                <w:sz w:val="22"/>
                <w:szCs w:val="22"/>
              </w:rPr>
              <w:t>Key Management Indicators (KMI’s)</w:t>
            </w:r>
          </w:p>
          <w:p w:rsidR="00235029" w:rsidRDefault="00235029" w:rsidP="0047777E">
            <w:pPr>
              <w:pStyle w:val="Level2"/>
              <w:numPr>
                <w:ilvl w:val="0"/>
                <w:numId w:val="4"/>
              </w:numPr>
              <w:rPr>
                <w:sz w:val="22"/>
                <w:szCs w:val="22"/>
              </w:rPr>
            </w:pPr>
            <w:r w:rsidRPr="00235029">
              <w:rPr>
                <w:sz w:val="22"/>
                <w:szCs w:val="22"/>
              </w:rPr>
              <w:t>Key Operational Indicators (KOI’s)</w:t>
            </w:r>
          </w:p>
        </w:tc>
      </w:tr>
    </w:tbl>
    <w:p w:rsidR="00235029" w:rsidRDefault="00235029" w:rsidP="004F3CC4">
      <w:pPr>
        <w:pStyle w:val="Level2"/>
        <w:tabs>
          <w:tab w:val="clear" w:pos="850"/>
        </w:tabs>
        <w:spacing w:after="0"/>
        <w:ind w:left="709" w:hanging="709"/>
        <w:rPr>
          <w:sz w:val="22"/>
          <w:szCs w:val="22"/>
        </w:rPr>
      </w:pPr>
    </w:p>
    <w:p w:rsidR="004F3CC4" w:rsidRDefault="004F3CC4" w:rsidP="004F3CC4">
      <w:pPr>
        <w:pStyle w:val="Level2"/>
        <w:tabs>
          <w:tab w:val="clear" w:pos="850"/>
        </w:tabs>
        <w:spacing w:after="0"/>
        <w:ind w:left="1418" w:hanging="709"/>
        <w:rPr>
          <w:b/>
          <w:sz w:val="22"/>
          <w:szCs w:val="22"/>
        </w:rPr>
      </w:pPr>
    </w:p>
    <w:tbl>
      <w:tblPr>
        <w:tblW w:w="14757" w:type="dxa"/>
        <w:tblInd w:w="93" w:type="dxa"/>
        <w:tblLayout w:type="fixed"/>
        <w:tblLook w:val="04A0" w:firstRow="1" w:lastRow="0" w:firstColumn="1" w:lastColumn="0" w:noHBand="0" w:noVBand="1"/>
      </w:tblPr>
      <w:tblGrid>
        <w:gridCol w:w="577"/>
        <w:gridCol w:w="3124"/>
        <w:gridCol w:w="3969"/>
        <w:gridCol w:w="2977"/>
        <w:gridCol w:w="1559"/>
        <w:gridCol w:w="1134"/>
        <w:gridCol w:w="1417"/>
      </w:tblGrid>
      <w:tr w:rsidR="004F3CC4" w:rsidRPr="004F3CC4" w:rsidTr="00366D33">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Expected Outcome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KPI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Target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Reporting Period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 xml:space="preserve">Priority Level </w:t>
            </w:r>
          </w:p>
        </w:tc>
        <w:tc>
          <w:tcPr>
            <w:tcW w:w="1417" w:type="dxa"/>
            <w:tcBorders>
              <w:top w:val="single" w:sz="4" w:space="0" w:color="auto"/>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Weighting</w:t>
            </w:r>
          </w:p>
          <w:p w:rsidR="004F3CC4" w:rsidRPr="004F3CC4" w:rsidRDefault="004F3CC4" w:rsidP="004F3CC4">
            <w:pPr>
              <w:jc w:val="center"/>
              <w:rPr>
                <w:rFonts w:ascii="Arial" w:eastAsia="Times New Roman" w:hAnsi="Arial" w:cs="Arial"/>
                <w:b/>
                <w:bCs/>
                <w:color w:val="04617B"/>
                <w:sz w:val="22"/>
                <w:szCs w:val="22"/>
                <w:lang w:eastAsia="en-GB"/>
              </w:rPr>
            </w:pPr>
          </w:p>
        </w:tc>
      </w:tr>
      <w:tr w:rsidR="004F3CC4" w:rsidRPr="004F3CC4" w:rsidTr="00366D33">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Theme:  Service Users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15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Residents are engaged, responding and satisfied with the service provided. </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Number of Residents asked for their opinion on the service provided.                                                                             Number of responses received.                                                 % of respondents indicating that they are satisfied with the service.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  90% satisfaction rate </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Annually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3</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p w:rsidR="004F3CC4" w:rsidRPr="004F3CC4" w:rsidRDefault="004F3CC4" w:rsidP="004F3CC4">
            <w:pPr>
              <w:jc w:val="center"/>
              <w:rPr>
                <w:rFonts w:ascii="Arial" w:eastAsia="Times New Roman" w:hAnsi="Arial" w:cs="Arial"/>
                <w:color w:val="000000"/>
                <w:sz w:val="22"/>
                <w:szCs w:val="22"/>
                <w:lang w:eastAsia="en-GB"/>
              </w:rPr>
            </w:pPr>
          </w:p>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6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D14175" w:rsidP="004F3CC4">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Supplier</w:t>
            </w:r>
            <w:r w:rsidR="004F3CC4" w:rsidRPr="004F3CC4">
              <w:rPr>
                <w:rFonts w:ascii="Arial" w:eastAsia="Times New Roman" w:hAnsi="Arial" w:cs="Arial"/>
                <w:color w:val="000000"/>
                <w:sz w:val="22"/>
                <w:szCs w:val="22"/>
                <w:lang w:eastAsia="en-GB"/>
              </w:rPr>
              <w:t xml:space="preserve">s proactively deal with all complaints, suggestions and compliments. </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Number  of complaints/suggestions/compliments received during the said reporting period</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100% of complaints suggestions received responded to within 28 days of receipt. </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Theme: Care and Support Plans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6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3)</w:t>
            </w:r>
          </w:p>
        </w:tc>
        <w:tc>
          <w:tcPr>
            <w:tcW w:w="3124" w:type="dxa"/>
            <w:tcBorders>
              <w:top w:val="nil"/>
              <w:left w:val="nil"/>
              <w:bottom w:val="single" w:sz="4" w:space="0" w:color="auto"/>
              <w:right w:val="single" w:sz="4" w:space="0" w:color="auto"/>
            </w:tcBorders>
            <w:shd w:val="clear" w:color="auto" w:fill="auto"/>
            <w:vAlign w:val="center"/>
            <w:hideMark/>
          </w:tcPr>
          <w:p w:rsidR="00366D33"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The right Care and Support Plan is in place to meet individual Resident’s needs.</w:t>
            </w:r>
          </w:p>
          <w:p w:rsidR="00366D33" w:rsidRDefault="00366D33" w:rsidP="004F3CC4">
            <w:pPr>
              <w:jc w:val="center"/>
              <w:rPr>
                <w:rFonts w:ascii="Arial" w:eastAsia="Times New Roman" w:hAnsi="Arial" w:cs="Arial"/>
                <w:color w:val="000000"/>
                <w:sz w:val="22"/>
                <w:szCs w:val="22"/>
                <w:lang w:eastAsia="en-GB"/>
              </w:rPr>
            </w:pPr>
          </w:p>
          <w:p w:rsidR="00366D33" w:rsidRDefault="00366D33" w:rsidP="004F3CC4">
            <w:pPr>
              <w:jc w:val="center"/>
              <w:rPr>
                <w:rFonts w:ascii="Arial" w:eastAsia="Times New Roman" w:hAnsi="Arial" w:cs="Arial"/>
                <w:color w:val="000000"/>
                <w:sz w:val="22"/>
                <w:szCs w:val="22"/>
                <w:lang w:eastAsia="en-GB"/>
              </w:rPr>
            </w:pPr>
          </w:p>
          <w:p w:rsidR="00366D33" w:rsidRPr="004F3CC4" w:rsidRDefault="00366D33" w:rsidP="004F3CC4">
            <w:pPr>
              <w:jc w:val="center"/>
              <w:rPr>
                <w:rFonts w:ascii="Arial" w:eastAsia="Times New Roman" w:hAnsi="Arial" w:cs="Arial"/>
                <w:color w:val="000000"/>
                <w:sz w:val="22"/>
                <w:szCs w:val="22"/>
                <w:lang w:eastAsia="en-GB"/>
              </w:rPr>
            </w:pP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Residents with a Care and Support Plan in place within 5 days of admission.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100% of Residents with Care and Support Plan in place within 5 days of admission.</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3</w:t>
            </w:r>
          </w:p>
        </w:tc>
      </w:tr>
      <w:tr w:rsidR="004F3CC4" w:rsidRPr="004F3CC4" w:rsidTr="00366D33">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Theme: Staff Training and Development</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(Nursing) Health Care Assistants are qualified to enable them to deliver the right nursing care for the Residents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All health care assistants skills are developed to at least Level 2 Diploma in Health and Social Care through the Qualifications Credit Framework</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100% of HCA's working towards Level 2 Diploma.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single" w:sz="4" w:space="0" w:color="auto"/>
              <w:left w:val="single" w:sz="4" w:space="0" w:color="auto"/>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staff </w:t>
            </w:r>
            <w:r w:rsidR="004E0573" w:rsidRPr="004F3CC4">
              <w:rPr>
                <w:rFonts w:ascii="Arial" w:eastAsia="Times New Roman" w:hAnsi="Arial" w:cs="Arial"/>
                <w:color w:val="000000"/>
                <w:sz w:val="22"/>
                <w:szCs w:val="22"/>
                <w:lang w:eastAsia="en-GB"/>
              </w:rPr>
              <w:t>has</w:t>
            </w:r>
            <w:r w:rsidRPr="004F3CC4">
              <w:rPr>
                <w:rFonts w:ascii="Arial" w:eastAsia="Times New Roman" w:hAnsi="Arial" w:cs="Arial"/>
                <w:color w:val="000000"/>
                <w:sz w:val="22"/>
                <w:szCs w:val="22"/>
                <w:lang w:eastAsia="en-GB"/>
              </w:rPr>
              <w:t xml:space="preserve"> received robust induction training so that they are equipped with the essential skills to deliver care.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staff that have completed Skills for Care Common induction standards within 12 weeks from commencement of employment.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100% of staff </w:t>
            </w:r>
            <w:r w:rsidR="004E0573" w:rsidRPr="004F3CC4">
              <w:rPr>
                <w:rFonts w:ascii="Arial" w:eastAsia="Times New Roman" w:hAnsi="Arial" w:cs="Arial"/>
                <w:color w:val="000000"/>
                <w:sz w:val="22"/>
                <w:szCs w:val="22"/>
                <w:lang w:eastAsia="en-GB"/>
              </w:rPr>
              <w:t>has</w:t>
            </w:r>
            <w:r w:rsidRPr="004F3CC4">
              <w:rPr>
                <w:rFonts w:ascii="Arial" w:eastAsia="Times New Roman" w:hAnsi="Arial" w:cs="Arial"/>
                <w:color w:val="000000"/>
                <w:sz w:val="22"/>
                <w:szCs w:val="22"/>
                <w:lang w:eastAsia="en-GB"/>
              </w:rPr>
              <w:t xml:space="preserve"> </w:t>
            </w:r>
            <w:r w:rsidR="004E0573" w:rsidRPr="004F3CC4">
              <w:rPr>
                <w:rFonts w:ascii="Arial" w:eastAsia="Times New Roman" w:hAnsi="Arial" w:cs="Arial"/>
                <w:color w:val="000000"/>
                <w:sz w:val="22"/>
                <w:szCs w:val="22"/>
                <w:lang w:eastAsia="en-GB"/>
              </w:rPr>
              <w:t>completed</w:t>
            </w:r>
            <w:r w:rsidRPr="004F3CC4">
              <w:rPr>
                <w:rFonts w:ascii="Arial" w:eastAsia="Times New Roman" w:hAnsi="Arial" w:cs="Arial"/>
                <w:color w:val="000000"/>
                <w:sz w:val="22"/>
                <w:szCs w:val="22"/>
                <w:lang w:eastAsia="en-GB"/>
              </w:rPr>
              <w:t xml:space="preserve"> the Skills for Care Common induction standards by 12 weeks from commencement of employment.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single" w:sz="4" w:space="0" w:color="auto"/>
              <w:left w:val="single" w:sz="4" w:space="0" w:color="auto"/>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7</w:t>
            </w:r>
          </w:p>
        </w:tc>
      </w:tr>
      <w:tr w:rsidR="004F3CC4" w:rsidRPr="004F3CC4" w:rsidTr="00366D33">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6)</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staff have received formal dementia awareness training and are able to identify the individual needs of Residents living with dementia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staff </w:t>
            </w:r>
            <w:r w:rsidR="004E0573" w:rsidRPr="004F3CC4">
              <w:rPr>
                <w:rFonts w:ascii="Arial" w:eastAsia="Times New Roman" w:hAnsi="Arial" w:cs="Arial"/>
                <w:color w:val="000000"/>
                <w:sz w:val="22"/>
                <w:szCs w:val="22"/>
                <w:lang w:eastAsia="en-GB"/>
              </w:rPr>
              <w:t>has</w:t>
            </w:r>
            <w:r w:rsidRPr="004F3CC4">
              <w:rPr>
                <w:rFonts w:ascii="Arial" w:eastAsia="Times New Roman" w:hAnsi="Arial" w:cs="Arial"/>
                <w:color w:val="000000"/>
                <w:sz w:val="22"/>
                <w:szCs w:val="22"/>
                <w:lang w:eastAsia="en-GB"/>
              </w:rPr>
              <w:t xml:space="preserve"> completed formal dementia awareness training within 12 weeks of commencement of employment.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100% of staff </w:t>
            </w:r>
            <w:r w:rsidR="004E0573" w:rsidRPr="004F3CC4">
              <w:rPr>
                <w:rFonts w:ascii="Arial" w:eastAsia="Times New Roman" w:hAnsi="Arial" w:cs="Arial"/>
                <w:color w:val="000000"/>
                <w:sz w:val="22"/>
                <w:szCs w:val="22"/>
                <w:lang w:eastAsia="en-GB"/>
              </w:rPr>
              <w:t>has</w:t>
            </w:r>
            <w:r w:rsidRPr="004F3CC4">
              <w:rPr>
                <w:rFonts w:ascii="Arial" w:eastAsia="Times New Roman" w:hAnsi="Arial" w:cs="Arial"/>
                <w:color w:val="000000"/>
                <w:sz w:val="22"/>
                <w:szCs w:val="22"/>
                <w:lang w:eastAsia="en-GB"/>
              </w:rPr>
              <w:t xml:space="preserve"> completed formal dementia training within 12 weeks of commencement of employment.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single" w:sz="4" w:space="0" w:color="auto"/>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15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7)</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A happy and steady and committed  workforce will impact positively on the consistency of the care workers and therefore quality of care provided, enabling Residents to enjoy the benefit of familiarity of staff</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 of staff left in the last reporting period                               # of agency staff used in the last quarter                                # of sick days taken in said reporting period                         # staff on zero hours contracts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No formal target set in Year 1          </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86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8)</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Care home managers are equipped with the skills to lead and manage staff within the care home effectively. </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managers that have a day to day impact on the running of the home to have enrolled/completed  a leadership or management training programme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100% of  managers enrolled/completed a programme within 6 months of employment commencement</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6 monthly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7</w:t>
            </w: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 xml:space="preserve">Theme: Health Indicators </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115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9)</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 Residents have access to appropriate health care in order to maintain good health. </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To be referred to secondary or specialist health service as appropriate to any specialist health needs, including dieticians, speech therapists and physiotherapists.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100% </w:t>
            </w:r>
            <w:r w:rsidR="004E0573" w:rsidRPr="004F3CC4">
              <w:rPr>
                <w:rFonts w:ascii="Arial" w:eastAsia="Times New Roman" w:hAnsi="Arial" w:cs="Arial"/>
                <w:color w:val="000000"/>
                <w:sz w:val="22"/>
                <w:szCs w:val="22"/>
                <w:lang w:eastAsia="en-GB"/>
              </w:rPr>
              <w:t>of referrals</w:t>
            </w:r>
            <w:r w:rsidRPr="004F3CC4">
              <w:rPr>
                <w:rFonts w:ascii="Arial" w:eastAsia="Times New Roman" w:hAnsi="Arial" w:cs="Arial"/>
                <w:color w:val="000000"/>
                <w:sz w:val="22"/>
                <w:szCs w:val="22"/>
                <w:lang w:eastAsia="en-GB"/>
              </w:rPr>
              <w:t xml:space="preserve"> made within 24 hours of identification.</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14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Residents are weighed and monitored for fluctuations to identify any potential health issues. </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Residents weight to be monitored on admission and at least a monthly basis thereafter. Any resident with a weight gain or loss in excess of 3kg should be referred to a health care professional for assessment with 24 hours of identifying the gain/loss</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100% of Residents weight to be monitored on admission and at least a monthly basis thereafter. Any resident with a weight gain or loss in excess of 3kg should be referred to a health care professional for assessment with 24 hours of identifying the gain/loss.</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3</w:t>
            </w:r>
          </w:p>
        </w:tc>
      </w:tr>
      <w:tr w:rsidR="004F3CC4" w:rsidRPr="004F3CC4" w:rsidTr="00366D33">
        <w:trPr>
          <w:trHeight w:val="864"/>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11)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 xml:space="preserve">Residents are protected from potential negative effects of preventable hospital admissions.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Number of Residents admitted to hospital via a planned admission and number admitted for an emergency.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 xml:space="preserve">No initial target in Year 1, Year 2 </w:t>
            </w:r>
          </w:p>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 xml:space="preserve"> </w:t>
            </w:r>
            <w:r w:rsidR="004E0573" w:rsidRPr="004F3CC4">
              <w:rPr>
                <w:rFonts w:ascii="Arial" w:eastAsia="Times New Roman" w:hAnsi="Arial" w:cs="Arial"/>
                <w:sz w:val="22"/>
                <w:szCs w:val="22"/>
                <w:lang w:eastAsia="en-GB"/>
              </w:rPr>
              <w:t>Target</w:t>
            </w:r>
            <w:r w:rsidRPr="004F3CC4">
              <w:rPr>
                <w:rFonts w:ascii="Arial" w:eastAsia="Times New Roman" w:hAnsi="Arial" w:cs="Arial"/>
                <w:sz w:val="22"/>
                <w:szCs w:val="22"/>
                <w:lang w:eastAsia="en-GB"/>
              </w:rPr>
              <w:t xml:space="preserve"> to be set.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Monthly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2</w:t>
            </w:r>
          </w:p>
        </w:tc>
        <w:tc>
          <w:tcPr>
            <w:tcW w:w="1417" w:type="dxa"/>
            <w:tcBorders>
              <w:top w:val="single" w:sz="4" w:space="0" w:color="auto"/>
              <w:left w:val="single" w:sz="4" w:space="0" w:color="auto"/>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sz w:val="22"/>
                <w:szCs w:val="22"/>
                <w:lang w:eastAsia="en-GB"/>
              </w:rPr>
            </w:pPr>
          </w:p>
          <w:p w:rsidR="004F3CC4" w:rsidRPr="004F3CC4" w:rsidRDefault="004F3CC4" w:rsidP="004F3CC4">
            <w:pPr>
              <w:jc w:val="center"/>
              <w:rPr>
                <w:rFonts w:ascii="Arial" w:eastAsia="Times New Roman" w:hAnsi="Arial" w:cs="Arial"/>
                <w:sz w:val="22"/>
                <w:szCs w:val="22"/>
                <w:lang w:eastAsia="en-GB"/>
              </w:rPr>
            </w:pPr>
          </w:p>
        </w:tc>
      </w:tr>
      <w:tr w:rsidR="004F3CC4" w:rsidRPr="004F3CC4" w:rsidTr="00366D33">
        <w:trPr>
          <w:trHeight w:val="172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12)</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Residents have access to regular medication reviews in order to maintain good health</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 xml:space="preserve">The home requests that all Residents that are on 4 or more medications to have a medication review every 3 months and all Residents that are on 4 or less medications to have a medication review every 6 months by the GP, reviews to be carried out from the point of admission.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 xml:space="preserve">100% of   Residents that are on 4 or more medications to have a medication review every 3 months and 100% </w:t>
            </w:r>
            <w:r w:rsidR="004E0573" w:rsidRPr="004F3CC4">
              <w:rPr>
                <w:rFonts w:ascii="Arial" w:eastAsia="Times New Roman" w:hAnsi="Arial" w:cs="Arial"/>
                <w:sz w:val="22"/>
                <w:szCs w:val="22"/>
                <w:lang w:eastAsia="en-GB"/>
              </w:rPr>
              <w:t>of Residents</w:t>
            </w:r>
            <w:r w:rsidRPr="004F3CC4">
              <w:rPr>
                <w:rFonts w:ascii="Arial" w:eastAsia="Times New Roman" w:hAnsi="Arial" w:cs="Arial"/>
                <w:sz w:val="22"/>
                <w:szCs w:val="22"/>
                <w:lang w:eastAsia="en-GB"/>
              </w:rPr>
              <w:t xml:space="preserve"> </w:t>
            </w:r>
            <w:proofErr w:type="gramStart"/>
            <w:r w:rsidRPr="004F3CC4">
              <w:rPr>
                <w:rFonts w:ascii="Arial" w:eastAsia="Times New Roman" w:hAnsi="Arial" w:cs="Arial"/>
                <w:sz w:val="22"/>
                <w:szCs w:val="22"/>
                <w:lang w:eastAsia="en-GB"/>
              </w:rPr>
              <w:t>that are</w:t>
            </w:r>
            <w:proofErr w:type="gramEnd"/>
            <w:r w:rsidRPr="004F3CC4">
              <w:rPr>
                <w:rFonts w:ascii="Arial" w:eastAsia="Times New Roman" w:hAnsi="Arial" w:cs="Arial"/>
                <w:sz w:val="22"/>
                <w:szCs w:val="22"/>
                <w:lang w:eastAsia="en-GB"/>
              </w:rPr>
              <w:t xml:space="preserve"> on 4 or less medications to have a medication review every 6 months by the </w:t>
            </w:r>
            <w:r w:rsidR="004E0573" w:rsidRPr="004F3CC4">
              <w:rPr>
                <w:rFonts w:ascii="Arial" w:eastAsia="Times New Roman" w:hAnsi="Arial" w:cs="Arial"/>
                <w:sz w:val="22"/>
                <w:szCs w:val="22"/>
                <w:lang w:eastAsia="en-GB"/>
              </w:rPr>
              <w:t>GP</w:t>
            </w:r>
            <w:r w:rsidRPr="004F3CC4">
              <w:rPr>
                <w:rFonts w:ascii="Arial" w:eastAsia="Times New Roman" w:hAnsi="Arial" w:cs="Arial"/>
                <w:sz w:val="22"/>
                <w:szCs w:val="22"/>
                <w:lang w:eastAsia="en-GB"/>
              </w:rPr>
              <w:t xml:space="preserve"> reviews to be carried out from the point of admission.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Quarterly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sz w:val="22"/>
                <w:szCs w:val="22"/>
                <w:lang w:eastAsia="en-GB"/>
              </w:rPr>
            </w:pPr>
            <w:r w:rsidRPr="004F3CC4">
              <w:rPr>
                <w:rFonts w:ascii="Arial" w:eastAsia="Times New Roman" w:hAnsi="Arial" w:cs="Arial"/>
                <w:sz w:val="22"/>
                <w:szCs w:val="22"/>
                <w:lang w:eastAsia="en-GB"/>
              </w:rPr>
              <w:t>1</w:t>
            </w:r>
          </w:p>
        </w:tc>
        <w:tc>
          <w:tcPr>
            <w:tcW w:w="1417" w:type="dxa"/>
            <w:tcBorders>
              <w:top w:val="single" w:sz="4" w:space="0" w:color="auto"/>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sz w:val="22"/>
                <w:szCs w:val="22"/>
                <w:lang w:eastAsia="en-GB"/>
              </w:rPr>
            </w:pP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Theme:  Adult Protection/ Contract Compliance</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115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13)</w:t>
            </w:r>
          </w:p>
        </w:tc>
        <w:tc>
          <w:tcPr>
            <w:tcW w:w="3124"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Adult Protection. All staff are appropriately checked prior to commencing employment and trained to identify possible abuse and prevent it from happening</w:t>
            </w:r>
          </w:p>
        </w:tc>
        <w:tc>
          <w:tcPr>
            <w:tcW w:w="3969"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All Staff have an enhanced DBS check prior to commencing employment and have received Adult Protection Training Level 1 within 12 weeks of commencement of employment. </w:t>
            </w:r>
          </w:p>
        </w:tc>
        <w:tc>
          <w:tcPr>
            <w:tcW w:w="2977" w:type="dxa"/>
            <w:tcBorders>
              <w:top w:val="nil"/>
              <w:left w:val="nil"/>
              <w:bottom w:val="single" w:sz="4" w:space="0" w:color="auto"/>
              <w:right w:val="single" w:sz="4" w:space="0" w:color="auto"/>
            </w:tcBorders>
            <w:shd w:val="clear" w:color="auto" w:fill="auto"/>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100% </w:t>
            </w:r>
            <w:r w:rsidR="004E0573" w:rsidRPr="004F3CC4">
              <w:rPr>
                <w:rFonts w:ascii="Arial" w:eastAsia="Times New Roman" w:hAnsi="Arial" w:cs="Arial"/>
                <w:color w:val="000000"/>
                <w:sz w:val="22"/>
                <w:szCs w:val="22"/>
                <w:lang w:eastAsia="en-GB"/>
              </w:rPr>
              <w:t>of Staff</w:t>
            </w:r>
            <w:r w:rsidRPr="004F3CC4">
              <w:rPr>
                <w:rFonts w:ascii="Arial" w:eastAsia="Times New Roman" w:hAnsi="Arial" w:cs="Arial"/>
                <w:color w:val="000000"/>
                <w:sz w:val="22"/>
                <w:szCs w:val="22"/>
                <w:lang w:eastAsia="en-GB"/>
              </w:rPr>
              <w:t xml:space="preserve"> have an enhanced DBS check prior to commencing employment and have received Adult Protection Training Level 1 within 12 weeks of commencement of employment. </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Quarterly</w:t>
            </w:r>
          </w:p>
        </w:tc>
        <w:tc>
          <w:tcPr>
            <w:tcW w:w="113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p>
        </w:tc>
        <w:tc>
          <w:tcPr>
            <w:tcW w:w="1417" w:type="dxa"/>
            <w:tcBorders>
              <w:top w:val="nil"/>
              <w:left w:val="nil"/>
              <w:bottom w:val="single" w:sz="4" w:space="0" w:color="auto"/>
              <w:right w:val="single" w:sz="4" w:space="0" w:color="auto"/>
            </w:tcBorders>
            <w:vAlign w:val="center"/>
          </w:tcPr>
          <w:p w:rsidR="004F3CC4" w:rsidRPr="004F3CC4" w:rsidRDefault="004F3CC4" w:rsidP="004F3CC4">
            <w:pPr>
              <w:jc w:val="center"/>
              <w:rPr>
                <w:rFonts w:ascii="Arial" w:eastAsia="Times New Roman" w:hAnsi="Arial" w:cs="Arial"/>
                <w:color w:val="000000"/>
                <w:sz w:val="22"/>
                <w:szCs w:val="22"/>
                <w:lang w:eastAsia="en-GB"/>
              </w:rPr>
            </w:pPr>
          </w:p>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5%</w:t>
            </w: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1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b/>
                <w:bCs/>
                <w:color w:val="04617B"/>
                <w:sz w:val="22"/>
                <w:szCs w:val="22"/>
                <w:lang w:eastAsia="en-GB"/>
              </w:rPr>
            </w:pPr>
            <w:r w:rsidRPr="004F3CC4">
              <w:rPr>
                <w:rFonts w:ascii="Arial" w:eastAsia="Times New Roman" w:hAnsi="Arial" w:cs="Arial"/>
                <w:b/>
                <w:bCs/>
                <w:color w:val="04617B"/>
                <w:sz w:val="22"/>
                <w:szCs w:val="22"/>
                <w:lang w:eastAsia="en-GB"/>
              </w:rPr>
              <w:t>Theme: Management Information</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No. current vacancies in a care home</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sz w:val="22"/>
                <w:szCs w:val="22"/>
                <w:lang w:eastAsia="en-GB"/>
              </w:rPr>
              <w:t>Weekly every Friday by 5pm</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2)</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No. of self-funders resident in a care home</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3)</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No. </w:t>
            </w:r>
            <w:r w:rsidR="006353BA">
              <w:rPr>
                <w:rFonts w:ascii="Arial" w:eastAsia="Times New Roman" w:hAnsi="Arial" w:cs="Arial"/>
                <w:color w:val="000000"/>
                <w:sz w:val="22"/>
                <w:szCs w:val="22"/>
                <w:lang w:eastAsia="en-GB"/>
              </w:rPr>
              <w:t>KCC</w:t>
            </w:r>
            <w:r w:rsidRPr="004F3CC4">
              <w:rPr>
                <w:rFonts w:ascii="Arial" w:eastAsia="Times New Roman" w:hAnsi="Arial" w:cs="Arial"/>
                <w:color w:val="000000"/>
                <w:sz w:val="22"/>
                <w:szCs w:val="22"/>
                <w:lang w:eastAsia="en-GB"/>
              </w:rPr>
              <w:t xml:space="preserve"> funded residents in a care home</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4)</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Size of the parent organisation (no beds, employees?)</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5)</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D14175">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CQC registration number</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6)</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Average bed occupancy</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7)</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No. of Residents Subject to DOLS</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8)</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No. of CHC funded residents in a care home </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9)</w:t>
            </w:r>
          </w:p>
        </w:tc>
        <w:tc>
          <w:tcPr>
            <w:tcW w:w="3124"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No. of Short Term Residents</w:t>
            </w:r>
          </w:p>
        </w:tc>
        <w:tc>
          <w:tcPr>
            <w:tcW w:w="2977"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nil"/>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nil"/>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nil"/>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10)</w:t>
            </w: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No. of Permanent Residents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single" w:sz="4" w:space="0" w:color="auto"/>
              <w:left w:val="single" w:sz="4" w:space="0" w:color="auto"/>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 xml:space="preserve">11) </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Management information</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No. of Residents Funded by other Local Authorities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Monthly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w:t>
            </w:r>
          </w:p>
        </w:tc>
        <w:tc>
          <w:tcPr>
            <w:tcW w:w="1417" w:type="dxa"/>
            <w:tcBorders>
              <w:top w:val="single" w:sz="4" w:space="0" w:color="auto"/>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12)</w:t>
            </w:r>
          </w:p>
        </w:tc>
        <w:tc>
          <w:tcPr>
            <w:tcW w:w="3124"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Management information</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Number of Deaths</w:t>
            </w:r>
          </w:p>
        </w:tc>
        <w:tc>
          <w:tcPr>
            <w:tcW w:w="2977"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N/A</w:t>
            </w:r>
          </w:p>
        </w:tc>
        <w:tc>
          <w:tcPr>
            <w:tcW w:w="1559"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Monthly</w:t>
            </w:r>
          </w:p>
        </w:tc>
        <w:tc>
          <w:tcPr>
            <w:tcW w:w="1134"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1</w:t>
            </w:r>
          </w:p>
        </w:tc>
        <w:tc>
          <w:tcPr>
            <w:tcW w:w="1417" w:type="dxa"/>
            <w:tcBorders>
              <w:top w:val="single" w:sz="4" w:space="0" w:color="auto"/>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r w:rsidR="004F3CC4" w:rsidRPr="004F3CC4" w:rsidTr="00366D33">
        <w:trPr>
          <w:trHeight w:val="28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13)</w:t>
            </w:r>
          </w:p>
        </w:tc>
        <w:tc>
          <w:tcPr>
            <w:tcW w:w="3124"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Management information</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4F3CC4" w:rsidRPr="004F3CC4" w:rsidRDefault="004F3CC4" w:rsidP="004F3CC4">
            <w:pPr>
              <w:jc w:val="center"/>
              <w:rPr>
                <w:rFonts w:ascii="Arial" w:eastAsia="Times New Roman" w:hAnsi="Arial" w:cs="Arial"/>
                <w:color w:val="000000"/>
                <w:sz w:val="22"/>
                <w:szCs w:val="22"/>
                <w:lang w:eastAsia="en-GB"/>
              </w:rPr>
            </w:pPr>
            <w:r w:rsidRPr="004F3CC4">
              <w:rPr>
                <w:rFonts w:ascii="Arial" w:eastAsia="Times New Roman" w:hAnsi="Arial" w:cs="Arial"/>
                <w:color w:val="000000"/>
                <w:sz w:val="22"/>
                <w:szCs w:val="22"/>
                <w:lang w:eastAsia="en-GB"/>
              </w:rPr>
              <w:t>Number of incidents reported to CQC</w:t>
            </w:r>
          </w:p>
        </w:tc>
        <w:tc>
          <w:tcPr>
            <w:tcW w:w="2977"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N/A</w:t>
            </w:r>
          </w:p>
        </w:tc>
        <w:tc>
          <w:tcPr>
            <w:tcW w:w="1559"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Monthly</w:t>
            </w:r>
          </w:p>
        </w:tc>
        <w:tc>
          <w:tcPr>
            <w:tcW w:w="1134" w:type="dxa"/>
            <w:tcBorders>
              <w:top w:val="single" w:sz="4" w:space="0" w:color="auto"/>
              <w:left w:val="nil"/>
              <w:bottom w:val="single" w:sz="4" w:space="0" w:color="auto"/>
              <w:right w:val="single" w:sz="4" w:space="0" w:color="auto"/>
            </w:tcBorders>
            <w:shd w:val="clear" w:color="auto" w:fill="auto"/>
            <w:noWrap/>
          </w:tcPr>
          <w:p w:rsidR="004F3CC4" w:rsidRPr="004F3CC4" w:rsidRDefault="004F3CC4" w:rsidP="004F3CC4">
            <w:pPr>
              <w:jc w:val="center"/>
              <w:rPr>
                <w:rFonts w:ascii="Arial" w:eastAsia="Calibri" w:hAnsi="Arial" w:cs="Arial"/>
                <w:sz w:val="22"/>
                <w:szCs w:val="22"/>
              </w:rPr>
            </w:pPr>
            <w:r w:rsidRPr="004F3CC4">
              <w:rPr>
                <w:rFonts w:ascii="Arial" w:eastAsia="Times New Roman" w:hAnsi="Arial" w:cs="Arial"/>
                <w:color w:val="000000"/>
                <w:sz w:val="22"/>
                <w:szCs w:val="22"/>
                <w:lang w:eastAsia="en-GB"/>
              </w:rPr>
              <w:t>1</w:t>
            </w:r>
          </w:p>
        </w:tc>
        <w:tc>
          <w:tcPr>
            <w:tcW w:w="1417" w:type="dxa"/>
            <w:tcBorders>
              <w:top w:val="single" w:sz="4" w:space="0" w:color="auto"/>
              <w:left w:val="nil"/>
              <w:bottom w:val="single" w:sz="4" w:space="0" w:color="auto"/>
              <w:right w:val="single" w:sz="4" w:space="0" w:color="auto"/>
            </w:tcBorders>
          </w:tcPr>
          <w:p w:rsidR="004F3CC4" w:rsidRPr="004F3CC4" w:rsidRDefault="004F3CC4" w:rsidP="004F3CC4">
            <w:pPr>
              <w:jc w:val="center"/>
              <w:rPr>
                <w:rFonts w:ascii="Arial" w:eastAsia="Times New Roman" w:hAnsi="Arial" w:cs="Arial"/>
                <w:color w:val="000000"/>
                <w:sz w:val="22"/>
                <w:szCs w:val="22"/>
                <w:lang w:eastAsia="en-GB"/>
              </w:rPr>
            </w:pPr>
          </w:p>
        </w:tc>
      </w:tr>
    </w:tbl>
    <w:p w:rsidR="004F3CC4" w:rsidRDefault="004F3CC4" w:rsidP="004F3CC4">
      <w:pPr>
        <w:pStyle w:val="Level2"/>
        <w:tabs>
          <w:tab w:val="clear" w:pos="850"/>
        </w:tabs>
        <w:spacing w:after="0"/>
        <w:ind w:left="1418" w:hanging="709"/>
        <w:rPr>
          <w:b/>
          <w:sz w:val="22"/>
          <w:szCs w:val="22"/>
        </w:rPr>
      </w:pPr>
    </w:p>
    <w:p w:rsidR="004F3CC4" w:rsidRDefault="00CD369D" w:rsidP="00B02FEB">
      <w:pPr>
        <w:ind w:right="-59"/>
        <w:rPr>
          <w:rFonts w:ascii="Arial" w:hAnsi="Arial"/>
          <w:b/>
          <w:color w:val="000000"/>
          <w:szCs w:val="24"/>
        </w:rPr>
      </w:pPr>
      <w:r>
        <w:rPr>
          <w:rFonts w:ascii="Arial" w:hAnsi="Arial"/>
          <w:b/>
          <w:color w:val="000000"/>
          <w:szCs w:val="24"/>
        </w:rPr>
        <w:t>Priority Scoring Method</w:t>
      </w:r>
    </w:p>
    <w:p w:rsidR="00CD369D" w:rsidRDefault="00CD369D" w:rsidP="00B02FEB">
      <w:pPr>
        <w:ind w:right="-59"/>
        <w:rPr>
          <w:rFonts w:ascii="Arial" w:hAnsi="Arial"/>
          <w:b/>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560"/>
        <w:gridCol w:w="6221"/>
      </w:tblGrid>
      <w:tr w:rsidR="00CD369D" w:rsidRPr="00CD369D" w:rsidTr="00680766">
        <w:trPr>
          <w:trHeight w:val="340"/>
        </w:trPr>
        <w:tc>
          <w:tcPr>
            <w:tcW w:w="1686" w:type="dxa"/>
            <w:shd w:val="clear" w:color="auto" w:fill="C6D9F1" w:themeFill="text2" w:themeFillTint="33"/>
            <w:vAlign w:val="center"/>
          </w:tcPr>
          <w:p w:rsidR="00CD369D" w:rsidRPr="00CD369D" w:rsidRDefault="00CD369D" w:rsidP="00CD369D">
            <w:pPr>
              <w:jc w:val="center"/>
              <w:rPr>
                <w:rFonts w:ascii="Arial" w:eastAsia="Calibri" w:hAnsi="Arial" w:cs="Arial"/>
                <w:b/>
                <w:sz w:val="22"/>
                <w:szCs w:val="22"/>
              </w:rPr>
            </w:pPr>
            <w:r w:rsidRPr="00CD369D">
              <w:rPr>
                <w:rFonts w:ascii="Arial" w:eastAsia="Calibri" w:hAnsi="Arial" w:cs="Arial"/>
                <w:b/>
                <w:sz w:val="22"/>
                <w:szCs w:val="22"/>
              </w:rPr>
              <w:t>Priority Score</w:t>
            </w:r>
          </w:p>
        </w:tc>
        <w:tc>
          <w:tcPr>
            <w:tcW w:w="5560" w:type="dxa"/>
            <w:shd w:val="clear" w:color="auto" w:fill="C6D9F1" w:themeFill="text2" w:themeFillTint="33"/>
            <w:vAlign w:val="center"/>
          </w:tcPr>
          <w:p w:rsidR="00CD369D" w:rsidRPr="00CD369D" w:rsidRDefault="00CD369D" w:rsidP="00CD369D">
            <w:pPr>
              <w:jc w:val="center"/>
              <w:rPr>
                <w:rFonts w:ascii="Arial" w:eastAsia="Calibri" w:hAnsi="Arial" w:cs="Arial"/>
                <w:b/>
                <w:sz w:val="22"/>
                <w:szCs w:val="22"/>
              </w:rPr>
            </w:pPr>
            <w:r w:rsidRPr="00CD369D">
              <w:rPr>
                <w:rFonts w:ascii="Arial" w:eastAsia="Calibri" w:hAnsi="Arial" w:cs="Arial"/>
                <w:b/>
                <w:sz w:val="22"/>
                <w:szCs w:val="22"/>
              </w:rPr>
              <w:t>Impact</w:t>
            </w:r>
          </w:p>
        </w:tc>
        <w:tc>
          <w:tcPr>
            <w:tcW w:w="6221" w:type="dxa"/>
            <w:shd w:val="clear" w:color="auto" w:fill="C6D9F1" w:themeFill="text2" w:themeFillTint="33"/>
            <w:vAlign w:val="center"/>
          </w:tcPr>
          <w:p w:rsidR="00CD369D" w:rsidRPr="00CD369D" w:rsidRDefault="00CD369D" w:rsidP="00CD369D">
            <w:pPr>
              <w:jc w:val="center"/>
              <w:rPr>
                <w:rFonts w:ascii="Arial" w:eastAsia="Calibri" w:hAnsi="Arial" w:cs="Arial"/>
                <w:b/>
                <w:sz w:val="22"/>
                <w:szCs w:val="22"/>
              </w:rPr>
            </w:pPr>
            <w:r w:rsidRPr="00CD369D">
              <w:rPr>
                <w:rFonts w:ascii="Arial" w:eastAsia="Calibri" w:hAnsi="Arial" w:cs="Arial"/>
                <w:b/>
                <w:sz w:val="22"/>
                <w:szCs w:val="22"/>
              </w:rPr>
              <w:t>Associated Priority Points</w:t>
            </w:r>
          </w:p>
        </w:tc>
      </w:tr>
      <w:tr w:rsidR="00CD369D" w:rsidRPr="00CD369D" w:rsidTr="00680766">
        <w:tc>
          <w:tcPr>
            <w:tcW w:w="1686"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1</w:t>
            </w:r>
          </w:p>
        </w:tc>
        <w:tc>
          <w:tcPr>
            <w:tcW w:w="5560"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Major impact – these indicators have a critical impact to the contract causing the high possibility of injury, challenge, financial and resource use.</w:t>
            </w:r>
          </w:p>
        </w:tc>
        <w:tc>
          <w:tcPr>
            <w:tcW w:w="6221" w:type="dxa"/>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 xml:space="preserve">100  </w:t>
            </w:r>
          </w:p>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(250 – for the initial 3 months  period)</w:t>
            </w:r>
          </w:p>
        </w:tc>
      </w:tr>
      <w:tr w:rsidR="00CD369D" w:rsidRPr="00CD369D" w:rsidTr="00680766">
        <w:tc>
          <w:tcPr>
            <w:tcW w:w="1686"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2</w:t>
            </w:r>
          </w:p>
        </w:tc>
        <w:tc>
          <w:tcPr>
            <w:tcW w:w="5560"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Medium impact – indicators that affect the contract but are not deemed as critical to the operation.</w:t>
            </w:r>
          </w:p>
        </w:tc>
        <w:tc>
          <w:tcPr>
            <w:tcW w:w="6221" w:type="dxa"/>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25</w:t>
            </w:r>
          </w:p>
        </w:tc>
      </w:tr>
      <w:tr w:rsidR="00CD369D" w:rsidRPr="00CD369D" w:rsidTr="00680766">
        <w:tc>
          <w:tcPr>
            <w:tcW w:w="1686"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3</w:t>
            </w:r>
          </w:p>
        </w:tc>
        <w:tc>
          <w:tcPr>
            <w:tcW w:w="5560" w:type="dxa"/>
            <w:shd w:val="clear" w:color="auto" w:fill="auto"/>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Minor impact to the Contract.</w:t>
            </w:r>
          </w:p>
        </w:tc>
        <w:tc>
          <w:tcPr>
            <w:tcW w:w="6221" w:type="dxa"/>
          </w:tcPr>
          <w:p w:rsidR="00CD369D" w:rsidRPr="00CD369D" w:rsidRDefault="00CD369D" w:rsidP="00CD369D">
            <w:pPr>
              <w:rPr>
                <w:rFonts w:ascii="Arial" w:eastAsia="Calibri" w:hAnsi="Arial" w:cs="Arial"/>
                <w:sz w:val="22"/>
                <w:szCs w:val="22"/>
              </w:rPr>
            </w:pPr>
            <w:r w:rsidRPr="00CD369D">
              <w:rPr>
                <w:rFonts w:ascii="Arial" w:eastAsia="Calibri" w:hAnsi="Arial" w:cs="Arial"/>
                <w:sz w:val="22"/>
                <w:szCs w:val="22"/>
              </w:rPr>
              <w:t>10</w:t>
            </w:r>
          </w:p>
        </w:tc>
      </w:tr>
    </w:tbl>
    <w:p w:rsidR="00CD369D" w:rsidRDefault="00CD369D" w:rsidP="00B02FEB">
      <w:pPr>
        <w:ind w:right="-59"/>
        <w:rPr>
          <w:rFonts w:ascii="Arial" w:hAnsi="Arial"/>
          <w:b/>
          <w:color w:val="000000"/>
          <w:szCs w:val="24"/>
        </w:rPr>
      </w:pPr>
    </w:p>
    <w:p w:rsidR="00366D33" w:rsidRDefault="00366D33" w:rsidP="00B02FEB">
      <w:pPr>
        <w:ind w:right="-59"/>
        <w:rPr>
          <w:rFonts w:ascii="Arial" w:hAnsi="Arial"/>
          <w:b/>
          <w:color w:val="000000"/>
          <w:szCs w:val="24"/>
        </w:rPr>
      </w:pPr>
    </w:p>
    <w:tbl>
      <w:tblPr>
        <w:tblStyle w:val="TableGrid"/>
        <w:tblW w:w="0" w:type="auto"/>
        <w:tblInd w:w="108" w:type="dxa"/>
        <w:tblLook w:val="04A0" w:firstRow="1" w:lastRow="0" w:firstColumn="1" w:lastColumn="0" w:noHBand="0" w:noVBand="1"/>
      </w:tblPr>
      <w:tblGrid>
        <w:gridCol w:w="13463"/>
      </w:tblGrid>
      <w:tr w:rsidR="00366D33" w:rsidTr="00366D33">
        <w:tc>
          <w:tcPr>
            <w:tcW w:w="13463" w:type="dxa"/>
          </w:tcPr>
          <w:p w:rsidR="00EF6B67" w:rsidRDefault="00EF6B67" w:rsidP="00EF6B67">
            <w:pPr>
              <w:pStyle w:val="ListParagraph"/>
              <w:ind w:left="459"/>
              <w:rPr>
                <w:rFonts w:ascii="Arial" w:eastAsia="Calibri" w:hAnsi="Arial" w:cs="Arial"/>
                <w:sz w:val="22"/>
                <w:szCs w:val="22"/>
              </w:rPr>
            </w:pPr>
          </w:p>
          <w:p w:rsidR="00EF6B67" w:rsidRDefault="00EF6B67" w:rsidP="00EF6B67">
            <w:pPr>
              <w:pStyle w:val="ListParagraph"/>
              <w:ind w:left="459"/>
              <w:rPr>
                <w:rFonts w:ascii="Arial" w:eastAsia="Calibri" w:hAnsi="Arial" w:cs="Arial"/>
                <w:sz w:val="22"/>
                <w:szCs w:val="22"/>
              </w:rPr>
            </w:pPr>
            <w:r w:rsidRPr="00680766">
              <w:rPr>
                <w:rFonts w:ascii="Arial" w:eastAsia="Calibri" w:hAnsi="Arial" w:cs="Arial"/>
                <w:b/>
                <w:sz w:val="22"/>
                <w:szCs w:val="22"/>
              </w:rPr>
              <w:t>KPI’s Scoring</w:t>
            </w:r>
            <w:r>
              <w:rPr>
                <w:rFonts w:ascii="Arial" w:eastAsia="Calibri" w:hAnsi="Arial" w:cs="Arial"/>
                <w:sz w:val="22"/>
                <w:szCs w:val="22"/>
              </w:rPr>
              <w:t>:</w:t>
            </w:r>
          </w:p>
          <w:p w:rsidR="00EF6B67" w:rsidRDefault="00EF6B67" w:rsidP="00EF6B67">
            <w:pPr>
              <w:pStyle w:val="ListParagraph"/>
              <w:ind w:left="459"/>
              <w:rPr>
                <w:rFonts w:ascii="Arial" w:eastAsia="Calibri" w:hAnsi="Arial" w:cs="Arial"/>
                <w:sz w:val="22"/>
                <w:szCs w:val="22"/>
              </w:rPr>
            </w:pPr>
          </w:p>
          <w:p w:rsidR="00EF6B67" w:rsidRDefault="00EF6B67" w:rsidP="00EF6B67">
            <w:pPr>
              <w:pStyle w:val="ListParagraph"/>
              <w:ind w:left="459"/>
              <w:rPr>
                <w:rFonts w:ascii="Arial" w:eastAsia="Calibri" w:hAnsi="Arial" w:cs="Arial"/>
                <w:sz w:val="22"/>
                <w:szCs w:val="22"/>
              </w:rPr>
            </w:pPr>
            <w:r>
              <w:rPr>
                <w:rFonts w:ascii="Arial" w:eastAsia="Calibri" w:hAnsi="Arial" w:cs="Arial"/>
                <w:sz w:val="22"/>
                <w:szCs w:val="22"/>
              </w:rPr>
              <w:t xml:space="preserve">There are </w:t>
            </w:r>
            <w:r w:rsidR="004E0573">
              <w:rPr>
                <w:rFonts w:ascii="Arial" w:eastAsia="Calibri" w:hAnsi="Arial" w:cs="Arial"/>
                <w:sz w:val="22"/>
                <w:szCs w:val="22"/>
              </w:rPr>
              <w:t>various</w:t>
            </w:r>
            <w:r>
              <w:rPr>
                <w:rFonts w:ascii="Arial" w:eastAsia="Calibri" w:hAnsi="Arial" w:cs="Arial"/>
                <w:sz w:val="22"/>
                <w:szCs w:val="22"/>
              </w:rPr>
              <w:t xml:space="preserve"> ways of scoring KPI’s, but </w:t>
            </w:r>
            <w:r w:rsidR="004E0573">
              <w:rPr>
                <w:rFonts w:ascii="Arial" w:eastAsia="Calibri" w:hAnsi="Arial" w:cs="Arial"/>
                <w:sz w:val="22"/>
                <w:szCs w:val="22"/>
              </w:rPr>
              <w:t>fundamentally</w:t>
            </w:r>
            <w:r>
              <w:rPr>
                <w:rFonts w:ascii="Arial" w:eastAsia="Calibri" w:hAnsi="Arial" w:cs="Arial"/>
                <w:sz w:val="22"/>
                <w:szCs w:val="22"/>
              </w:rPr>
              <w:t xml:space="preserve"> they need to reflect the </w:t>
            </w:r>
            <w:r w:rsidR="004E0573">
              <w:rPr>
                <w:rFonts w:ascii="Arial" w:eastAsia="Calibri" w:hAnsi="Arial" w:cs="Arial"/>
                <w:sz w:val="22"/>
                <w:szCs w:val="22"/>
              </w:rPr>
              <w:t>mechanism</w:t>
            </w:r>
            <w:r>
              <w:rPr>
                <w:rFonts w:ascii="Arial" w:eastAsia="Calibri" w:hAnsi="Arial" w:cs="Arial"/>
                <w:sz w:val="22"/>
                <w:szCs w:val="22"/>
              </w:rPr>
              <w:t xml:space="preserve"> that will trigger actions relating to performance failure and the Escalation Process.  For example in the KPI’s stated above:</w:t>
            </w:r>
          </w:p>
          <w:p w:rsidR="00EF6B67" w:rsidRDefault="00EF6B67" w:rsidP="00EF6B67">
            <w:pPr>
              <w:pStyle w:val="ListParagraph"/>
              <w:ind w:left="459"/>
              <w:rPr>
                <w:rFonts w:ascii="Arial" w:eastAsia="Calibri" w:hAnsi="Arial" w:cs="Arial"/>
                <w:sz w:val="22"/>
                <w:szCs w:val="22"/>
              </w:rPr>
            </w:pPr>
          </w:p>
          <w:p w:rsidR="00366D33" w:rsidRPr="00235029" w:rsidRDefault="00366D33" w:rsidP="0047777E">
            <w:pPr>
              <w:pStyle w:val="ListParagraph"/>
              <w:numPr>
                <w:ilvl w:val="0"/>
                <w:numId w:val="6"/>
              </w:numPr>
              <w:rPr>
                <w:rFonts w:ascii="Arial" w:eastAsia="Calibri" w:hAnsi="Arial" w:cs="Arial"/>
                <w:sz w:val="22"/>
                <w:szCs w:val="22"/>
              </w:rPr>
            </w:pPr>
            <w:r w:rsidRPr="00235029">
              <w:rPr>
                <w:rFonts w:ascii="Arial" w:eastAsia="Calibri" w:hAnsi="Arial" w:cs="Arial"/>
                <w:sz w:val="22"/>
                <w:szCs w:val="22"/>
              </w:rPr>
              <w:t xml:space="preserve">The KPI’s will operate a </w:t>
            </w:r>
            <w:r w:rsidR="00EF6B67">
              <w:rPr>
                <w:rFonts w:ascii="Arial" w:eastAsia="Calibri" w:hAnsi="Arial" w:cs="Arial"/>
                <w:sz w:val="22"/>
                <w:szCs w:val="22"/>
              </w:rPr>
              <w:t>(100)</w:t>
            </w:r>
            <w:r w:rsidRPr="00235029">
              <w:rPr>
                <w:rFonts w:ascii="Arial" w:eastAsia="Calibri" w:hAnsi="Arial" w:cs="Arial"/>
                <w:sz w:val="22"/>
                <w:szCs w:val="22"/>
              </w:rPr>
              <w:t xml:space="preserve"> points default level, unless within the 3 month familiarisation period</w:t>
            </w:r>
            <w:r w:rsidR="00EF6B67">
              <w:rPr>
                <w:rFonts w:ascii="Arial" w:eastAsia="Calibri" w:hAnsi="Arial" w:cs="Arial"/>
                <w:sz w:val="22"/>
                <w:szCs w:val="22"/>
              </w:rPr>
              <w:t xml:space="preserve"> which is increased to (250) points</w:t>
            </w:r>
            <w:r w:rsidRPr="00235029">
              <w:rPr>
                <w:rFonts w:ascii="Arial" w:eastAsia="Calibri" w:hAnsi="Arial" w:cs="Arial"/>
                <w:sz w:val="22"/>
                <w:szCs w:val="22"/>
              </w:rPr>
              <w:t>, which can be made up of any combination of the scoring categories, however, if a Priority One [1] scores is applied then this will automatically progress to the issue of a Default Notice.</w:t>
            </w:r>
          </w:p>
          <w:p w:rsidR="00366D33" w:rsidRPr="00366D33" w:rsidRDefault="00366D33" w:rsidP="00235029">
            <w:pPr>
              <w:rPr>
                <w:rFonts w:ascii="Arial" w:eastAsia="Calibri" w:hAnsi="Arial" w:cs="Arial"/>
                <w:sz w:val="22"/>
                <w:szCs w:val="22"/>
              </w:rPr>
            </w:pPr>
          </w:p>
          <w:p w:rsidR="00366D33" w:rsidRPr="00235029" w:rsidRDefault="00366D33" w:rsidP="0047777E">
            <w:pPr>
              <w:pStyle w:val="ListParagraph"/>
              <w:numPr>
                <w:ilvl w:val="0"/>
                <w:numId w:val="6"/>
              </w:numPr>
              <w:rPr>
                <w:rFonts w:ascii="Arial" w:eastAsia="Calibri" w:hAnsi="Arial" w:cs="Arial"/>
                <w:sz w:val="22"/>
                <w:szCs w:val="22"/>
              </w:rPr>
            </w:pPr>
            <w:r w:rsidRPr="00235029">
              <w:rPr>
                <w:rFonts w:ascii="Arial" w:eastAsia="Calibri" w:hAnsi="Arial" w:cs="Arial"/>
                <w:sz w:val="22"/>
                <w:szCs w:val="22"/>
              </w:rPr>
              <w:t xml:space="preserve">A Default will be discussed and resolved by the using the escalation process.  </w:t>
            </w:r>
            <w:r w:rsidR="00EF6B67">
              <w:rPr>
                <w:rFonts w:ascii="Arial" w:eastAsia="Calibri" w:hAnsi="Arial" w:cs="Arial"/>
                <w:sz w:val="22"/>
                <w:szCs w:val="22"/>
              </w:rPr>
              <w:t xml:space="preserve">Always ensure a legal reference is added </w:t>
            </w:r>
            <w:r w:rsidR="004E0573">
              <w:rPr>
                <w:rFonts w:ascii="Arial" w:eastAsia="Calibri" w:hAnsi="Arial" w:cs="Arial"/>
                <w:sz w:val="22"/>
                <w:szCs w:val="22"/>
              </w:rPr>
              <w:t>i.e.</w:t>
            </w:r>
            <w:r w:rsidR="00EF6B67">
              <w:rPr>
                <w:rFonts w:ascii="Arial" w:eastAsia="Calibri" w:hAnsi="Arial" w:cs="Arial"/>
                <w:sz w:val="22"/>
                <w:szCs w:val="22"/>
              </w:rPr>
              <w:t xml:space="preserve">; </w:t>
            </w:r>
            <w:r w:rsidR="004E0573" w:rsidRPr="00235029">
              <w:rPr>
                <w:rFonts w:ascii="Arial" w:eastAsia="Calibri" w:hAnsi="Arial" w:cs="Arial"/>
                <w:sz w:val="22"/>
                <w:szCs w:val="22"/>
              </w:rPr>
              <w:t>in</w:t>
            </w:r>
            <w:r w:rsidRPr="00235029">
              <w:rPr>
                <w:rFonts w:ascii="Arial" w:eastAsia="Calibri" w:hAnsi="Arial" w:cs="Arial"/>
                <w:sz w:val="22"/>
                <w:szCs w:val="22"/>
              </w:rPr>
              <w:t xml:space="preserve"> compliance with Clause 50 (</w:t>
            </w:r>
            <w:r w:rsidR="006353BA">
              <w:rPr>
                <w:rFonts w:ascii="Arial" w:eastAsia="Calibri" w:hAnsi="Arial" w:cs="Arial"/>
                <w:sz w:val="22"/>
                <w:szCs w:val="22"/>
              </w:rPr>
              <w:t>KCC</w:t>
            </w:r>
            <w:r w:rsidRPr="00235029">
              <w:rPr>
                <w:rFonts w:ascii="Arial" w:eastAsia="Calibri" w:hAnsi="Arial" w:cs="Arial"/>
                <w:sz w:val="22"/>
                <w:szCs w:val="22"/>
              </w:rPr>
              <w:t xml:space="preserve"> Model Terms and Conditions for Services)</w:t>
            </w:r>
            <w:r w:rsidR="00EF6B67">
              <w:rPr>
                <w:rFonts w:ascii="Arial" w:eastAsia="Calibri" w:hAnsi="Arial" w:cs="Arial"/>
                <w:sz w:val="22"/>
                <w:szCs w:val="22"/>
              </w:rPr>
              <w:t>.</w:t>
            </w:r>
            <w:r w:rsidRPr="00235029">
              <w:rPr>
                <w:rFonts w:ascii="Arial" w:eastAsia="Calibri" w:hAnsi="Arial" w:cs="Arial"/>
                <w:sz w:val="22"/>
                <w:szCs w:val="22"/>
              </w:rPr>
              <w:t xml:space="preserve"> </w:t>
            </w:r>
            <w:r w:rsidR="00EF6B67">
              <w:rPr>
                <w:rFonts w:ascii="Arial" w:eastAsia="Calibri" w:hAnsi="Arial" w:cs="Arial"/>
                <w:sz w:val="22"/>
                <w:szCs w:val="22"/>
              </w:rPr>
              <w:t>A</w:t>
            </w:r>
            <w:r w:rsidRPr="00235029">
              <w:rPr>
                <w:rFonts w:ascii="Arial" w:eastAsia="Calibri" w:hAnsi="Arial" w:cs="Arial"/>
                <w:sz w:val="22"/>
                <w:szCs w:val="22"/>
              </w:rPr>
              <w:t xml:space="preserve">n unsuccessful completion of the Escalation process can be resolved by Termination of Services or temporary suspension, as per the Sanctions </w:t>
            </w:r>
            <w:r w:rsidR="00EF6B67">
              <w:rPr>
                <w:rFonts w:ascii="Arial" w:eastAsia="Calibri" w:hAnsi="Arial" w:cs="Arial"/>
                <w:sz w:val="22"/>
                <w:szCs w:val="22"/>
              </w:rPr>
              <w:t xml:space="preserve">process.  </w:t>
            </w:r>
            <w:r w:rsidRPr="00235029">
              <w:rPr>
                <w:rFonts w:ascii="Arial" w:eastAsia="Calibri" w:hAnsi="Arial" w:cs="Arial"/>
                <w:sz w:val="22"/>
                <w:szCs w:val="22"/>
              </w:rPr>
              <w:t xml:space="preserve">More than two [2] defaults will be addressed as a material breach and will also be covered by Clause 50 to be reviewed for Termination or a </w:t>
            </w:r>
            <w:r w:rsidR="009053EC">
              <w:rPr>
                <w:rFonts w:ascii="Arial" w:eastAsia="Calibri" w:hAnsi="Arial" w:cs="Arial"/>
                <w:sz w:val="22"/>
                <w:szCs w:val="22"/>
              </w:rPr>
              <w:t>S</w:t>
            </w:r>
            <w:r w:rsidRPr="00235029">
              <w:rPr>
                <w:rFonts w:ascii="Arial" w:eastAsia="Calibri" w:hAnsi="Arial" w:cs="Arial"/>
                <w:sz w:val="22"/>
                <w:szCs w:val="22"/>
              </w:rPr>
              <w:t>uspension of Contract.</w:t>
            </w:r>
          </w:p>
          <w:p w:rsidR="00366D33" w:rsidRPr="00366D33" w:rsidRDefault="00366D33" w:rsidP="00235029">
            <w:pPr>
              <w:rPr>
                <w:rFonts w:ascii="Arial" w:eastAsia="Calibri" w:hAnsi="Arial" w:cs="Arial"/>
                <w:sz w:val="22"/>
                <w:szCs w:val="22"/>
              </w:rPr>
            </w:pPr>
          </w:p>
          <w:p w:rsidR="00366D33" w:rsidRPr="00235029" w:rsidRDefault="00366D33" w:rsidP="0047777E">
            <w:pPr>
              <w:pStyle w:val="ListParagraph"/>
              <w:numPr>
                <w:ilvl w:val="0"/>
                <w:numId w:val="6"/>
              </w:numPr>
              <w:rPr>
                <w:rFonts w:ascii="Arial" w:eastAsia="Calibri" w:hAnsi="Arial" w:cs="Arial"/>
                <w:sz w:val="22"/>
                <w:szCs w:val="22"/>
              </w:rPr>
            </w:pPr>
            <w:r w:rsidRPr="00235029">
              <w:rPr>
                <w:rFonts w:ascii="Arial" w:eastAsia="Calibri" w:hAnsi="Arial" w:cs="Arial"/>
                <w:sz w:val="22"/>
                <w:szCs w:val="22"/>
              </w:rPr>
              <w:t>All measurement will be taken on a rolling 3 monthly basis.  The Scores will be accrued on a 3 month rolling basis, but will not be taken more than once, as per attached model:</w:t>
            </w:r>
          </w:p>
          <w:p w:rsidR="00366D33" w:rsidRDefault="00366D33" w:rsidP="00366D33">
            <w:pPr>
              <w:ind w:left="709" w:hanging="709"/>
              <w:rPr>
                <w:rFonts w:ascii="Arial" w:eastAsia="Calibri" w:hAnsi="Arial" w:cs="Arial"/>
                <w:sz w:val="22"/>
                <w:szCs w:val="22"/>
              </w:rPr>
            </w:pPr>
          </w:p>
          <w:p w:rsidR="00366D33" w:rsidRDefault="00366D33" w:rsidP="00366D33">
            <w:pPr>
              <w:ind w:left="709" w:hanging="709"/>
              <w:rPr>
                <w:rFonts w:ascii="Arial" w:eastAsia="Calibri" w:hAnsi="Arial" w:cs="Arial"/>
                <w:sz w:val="22"/>
                <w:szCs w:val="22"/>
              </w:rPr>
            </w:pPr>
          </w:p>
          <w:tbl>
            <w:tblPr>
              <w:tblStyle w:val="TableGrid1"/>
              <w:tblpPr w:leftFromText="180" w:rightFromText="180" w:vertAnchor="text" w:horzAnchor="page" w:tblpX="817" w:tblpY="-230"/>
              <w:tblOverlap w:val="never"/>
              <w:tblW w:w="7104" w:type="dxa"/>
              <w:tblLook w:val="04A0" w:firstRow="1" w:lastRow="0" w:firstColumn="1" w:lastColumn="0" w:noHBand="0" w:noVBand="1"/>
            </w:tblPr>
            <w:tblGrid>
              <w:gridCol w:w="1344"/>
              <w:gridCol w:w="1152"/>
              <w:gridCol w:w="1152"/>
              <w:gridCol w:w="1152"/>
              <w:gridCol w:w="1152"/>
              <w:gridCol w:w="1152"/>
            </w:tblGrid>
            <w:tr w:rsidR="00366D33" w:rsidRPr="00CD369D" w:rsidTr="00366D33">
              <w:tc>
                <w:tcPr>
                  <w:tcW w:w="1344"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Month</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1</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2</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3</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4</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5</w:t>
                  </w:r>
                </w:p>
              </w:tc>
            </w:tr>
            <w:tr w:rsidR="00366D33" w:rsidRPr="00CD369D" w:rsidTr="00366D33">
              <w:tc>
                <w:tcPr>
                  <w:tcW w:w="1344"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Score</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45</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10</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25</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50</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10</w:t>
                  </w:r>
                </w:p>
              </w:tc>
            </w:tr>
            <w:tr w:rsidR="00366D33" w:rsidRPr="00CD369D" w:rsidTr="00366D33">
              <w:tc>
                <w:tcPr>
                  <w:tcW w:w="1344"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Accrued</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45</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55</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80</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85</w:t>
                  </w:r>
                </w:p>
              </w:tc>
              <w:tc>
                <w:tcPr>
                  <w:tcW w:w="1152" w:type="dxa"/>
                </w:tcPr>
                <w:p w:rsidR="00366D33" w:rsidRPr="00CD369D" w:rsidRDefault="00366D33" w:rsidP="00366D33">
                  <w:pPr>
                    <w:rPr>
                      <w:rFonts w:ascii="Arial" w:eastAsia="Calibri" w:hAnsi="Arial" w:cs="Arial"/>
                      <w:b/>
                      <w:sz w:val="22"/>
                      <w:szCs w:val="22"/>
                    </w:rPr>
                  </w:pPr>
                  <w:r w:rsidRPr="00CD369D">
                    <w:rPr>
                      <w:rFonts w:ascii="Arial" w:eastAsia="Calibri" w:hAnsi="Arial" w:cs="Arial"/>
                      <w:b/>
                      <w:sz w:val="22"/>
                      <w:szCs w:val="22"/>
                    </w:rPr>
                    <w:t>85</w:t>
                  </w:r>
                </w:p>
              </w:tc>
            </w:tr>
          </w:tbl>
          <w:p w:rsidR="00366D33" w:rsidRDefault="00366D33" w:rsidP="00366D33">
            <w:pPr>
              <w:ind w:left="709" w:hanging="709"/>
              <w:rPr>
                <w:rFonts w:ascii="Arial" w:eastAsia="Calibri" w:hAnsi="Arial" w:cs="Arial"/>
                <w:sz w:val="22"/>
                <w:szCs w:val="22"/>
              </w:rPr>
            </w:pPr>
          </w:p>
          <w:p w:rsidR="00366D33" w:rsidRDefault="00366D33" w:rsidP="00366D33">
            <w:pPr>
              <w:ind w:left="709" w:hanging="709"/>
              <w:rPr>
                <w:rFonts w:ascii="Arial" w:eastAsia="Calibri" w:hAnsi="Arial" w:cs="Arial"/>
                <w:sz w:val="22"/>
                <w:szCs w:val="22"/>
              </w:rPr>
            </w:pPr>
          </w:p>
          <w:p w:rsidR="00366D33" w:rsidRDefault="00366D33" w:rsidP="00366D33">
            <w:pPr>
              <w:ind w:left="709" w:hanging="709"/>
              <w:rPr>
                <w:rFonts w:ascii="Arial" w:eastAsia="Calibri" w:hAnsi="Arial" w:cs="Arial"/>
                <w:sz w:val="22"/>
                <w:szCs w:val="22"/>
              </w:rPr>
            </w:pPr>
          </w:p>
        </w:tc>
      </w:tr>
    </w:tbl>
    <w:p w:rsidR="00F370F9" w:rsidRDefault="00F370F9">
      <w:pPr>
        <w:rPr>
          <w:rFonts w:ascii="Arial" w:hAnsi="Arial"/>
          <w:b/>
          <w:color w:val="000000"/>
          <w:szCs w:val="24"/>
        </w:rPr>
      </w:pPr>
    </w:p>
    <w:p w:rsidR="00F370F9" w:rsidRDefault="00F370F9">
      <w:pPr>
        <w:rPr>
          <w:rFonts w:ascii="Arial" w:hAnsi="Arial"/>
          <w:b/>
          <w:color w:val="000000"/>
          <w:szCs w:val="24"/>
        </w:rPr>
        <w:sectPr w:rsidR="00F370F9" w:rsidSect="00B336B2">
          <w:pgSz w:w="16836" w:h="11904" w:orient="landscape"/>
          <w:pgMar w:top="1440" w:right="1440" w:bottom="1440" w:left="1440" w:header="142" w:footer="530" w:gutter="0"/>
          <w:cols w:space="708"/>
          <w:formProt w:val="0"/>
          <w:docGrid w:linePitch="326"/>
        </w:sectPr>
      </w:pPr>
    </w:p>
    <w:p w:rsidR="007B1CDF" w:rsidRDefault="007B1CDF" w:rsidP="00F370F9">
      <w:pPr>
        <w:rPr>
          <w:rFonts w:ascii="Arial" w:hAnsi="Arial"/>
          <w:color w:val="000000"/>
          <w:sz w:val="22"/>
          <w:szCs w:val="22"/>
        </w:rPr>
      </w:pPr>
    </w:p>
    <w:tbl>
      <w:tblPr>
        <w:tblStyle w:val="TableGrid"/>
        <w:tblW w:w="9072" w:type="dxa"/>
        <w:tblInd w:w="108" w:type="dxa"/>
        <w:tblLook w:val="04A0" w:firstRow="1" w:lastRow="0" w:firstColumn="1" w:lastColumn="0" w:noHBand="0" w:noVBand="1"/>
      </w:tblPr>
      <w:tblGrid>
        <w:gridCol w:w="9072"/>
      </w:tblGrid>
      <w:tr w:rsidR="007B1CDF" w:rsidTr="007B1CDF">
        <w:tc>
          <w:tcPr>
            <w:tcW w:w="9072" w:type="dxa"/>
          </w:tcPr>
          <w:p w:rsidR="007B1CDF" w:rsidRDefault="007B1CDF" w:rsidP="0047777E">
            <w:pPr>
              <w:pStyle w:val="ListParagraph"/>
              <w:numPr>
                <w:ilvl w:val="0"/>
                <w:numId w:val="7"/>
              </w:numPr>
              <w:rPr>
                <w:rFonts w:ascii="Arial" w:hAnsi="Arial"/>
                <w:color w:val="000000"/>
                <w:sz w:val="22"/>
                <w:szCs w:val="22"/>
              </w:rPr>
            </w:pPr>
            <w:r w:rsidRPr="00235029">
              <w:rPr>
                <w:rFonts w:ascii="Arial" w:hAnsi="Arial"/>
                <w:color w:val="000000"/>
                <w:sz w:val="22"/>
                <w:szCs w:val="22"/>
              </w:rPr>
              <w:t>A repeat of a previously actioned default will result in ‘Double’ the Priority score being awarded.  A third instance will result in the commencement of the Escalation Process and the award of 100 Priority points.</w:t>
            </w:r>
          </w:p>
          <w:p w:rsidR="005D7BB2" w:rsidRDefault="005D7BB2" w:rsidP="005D7BB2">
            <w:pPr>
              <w:rPr>
                <w:rFonts w:ascii="Arial" w:hAnsi="Arial"/>
                <w:color w:val="000000"/>
                <w:sz w:val="22"/>
                <w:szCs w:val="22"/>
              </w:rPr>
            </w:pPr>
          </w:p>
          <w:p w:rsidR="006B5D58" w:rsidRPr="00DD78F4" w:rsidRDefault="005D7BB2" w:rsidP="0047777E">
            <w:pPr>
              <w:pStyle w:val="ListParagraph"/>
              <w:numPr>
                <w:ilvl w:val="0"/>
                <w:numId w:val="7"/>
              </w:numPr>
              <w:rPr>
                <w:rFonts w:ascii="Arial" w:hAnsi="Arial"/>
                <w:color w:val="000000"/>
                <w:sz w:val="22"/>
                <w:szCs w:val="22"/>
              </w:rPr>
            </w:pPr>
            <w:r w:rsidRPr="00DD78F4">
              <w:rPr>
                <w:rFonts w:ascii="Arial" w:hAnsi="Arial"/>
                <w:color w:val="000000"/>
                <w:sz w:val="22"/>
                <w:szCs w:val="22"/>
              </w:rPr>
              <w:t xml:space="preserve">To ensure that performance is used as a </w:t>
            </w:r>
            <w:r w:rsidR="00E810FD" w:rsidRPr="00DD78F4">
              <w:rPr>
                <w:rFonts w:ascii="Arial" w:hAnsi="Arial"/>
                <w:color w:val="000000"/>
                <w:sz w:val="22"/>
                <w:szCs w:val="22"/>
              </w:rPr>
              <w:t>preventative</w:t>
            </w:r>
            <w:r w:rsidRPr="00DD78F4">
              <w:rPr>
                <w:rFonts w:ascii="Arial" w:hAnsi="Arial"/>
                <w:color w:val="000000"/>
                <w:sz w:val="22"/>
                <w:szCs w:val="22"/>
              </w:rPr>
              <w:t xml:space="preserve"> tool, to assist improving performance action and warning limits need to be applied. </w:t>
            </w:r>
            <w:r w:rsidR="00E810FD" w:rsidRPr="00DD78F4">
              <w:rPr>
                <w:rFonts w:ascii="Arial" w:hAnsi="Arial"/>
                <w:color w:val="000000"/>
                <w:sz w:val="22"/>
                <w:szCs w:val="22"/>
              </w:rPr>
              <w:t>I.e</w:t>
            </w:r>
            <w:r w:rsidRPr="00DD78F4">
              <w:rPr>
                <w:rFonts w:ascii="Arial" w:hAnsi="Arial"/>
                <w:color w:val="000000"/>
                <w:sz w:val="22"/>
                <w:szCs w:val="22"/>
              </w:rPr>
              <w:t xml:space="preserve">. if failure is measure at 100 points then appropriate warning limit could be </w:t>
            </w:r>
            <w:r w:rsidR="006B5D58" w:rsidRPr="00DD78F4">
              <w:rPr>
                <w:rFonts w:ascii="Arial" w:hAnsi="Arial"/>
                <w:color w:val="000000"/>
                <w:sz w:val="22"/>
                <w:szCs w:val="22"/>
              </w:rPr>
              <w:t>70 points and the action point 85 points.  For a more scientific application the use of SPC (Statistical Process Control) technic</w:t>
            </w:r>
            <w:r w:rsidR="00DD78F4" w:rsidRPr="00DD78F4">
              <w:rPr>
                <w:rFonts w:ascii="Arial" w:hAnsi="Arial"/>
                <w:color w:val="000000"/>
                <w:sz w:val="22"/>
                <w:szCs w:val="22"/>
              </w:rPr>
              <w:t>s</w:t>
            </w:r>
            <w:r w:rsidR="006B5D58" w:rsidRPr="00DD78F4">
              <w:rPr>
                <w:rFonts w:ascii="Arial" w:hAnsi="Arial"/>
                <w:color w:val="000000"/>
                <w:sz w:val="22"/>
                <w:szCs w:val="22"/>
              </w:rPr>
              <w:t xml:space="preserve"> will generate an actual figure.</w:t>
            </w:r>
          </w:p>
          <w:p w:rsidR="006B5D58" w:rsidRDefault="006B5D58" w:rsidP="006B5D58">
            <w:pPr>
              <w:rPr>
                <w:rFonts w:ascii="Arial" w:hAnsi="Arial"/>
                <w:color w:val="000000"/>
                <w:sz w:val="22"/>
                <w:szCs w:val="22"/>
              </w:rPr>
            </w:pPr>
          </w:p>
          <w:p w:rsidR="006B5D58" w:rsidRPr="006B5D58" w:rsidRDefault="006B5D58" w:rsidP="006B5D58">
            <w:pPr>
              <w:rPr>
                <w:rFonts w:ascii="Arial" w:hAnsi="Arial"/>
                <w:color w:val="000000"/>
                <w:sz w:val="22"/>
                <w:szCs w:val="22"/>
              </w:rPr>
            </w:pPr>
          </w:p>
        </w:tc>
      </w:tr>
    </w:tbl>
    <w:p w:rsidR="007B1CDF" w:rsidRDefault="007B1CDF" w:rsidP="00F370F9">
      <w:pPr>
        <w:rPr>
          <w:rFonts w:ascii="Arial" w:hAnsi="Arial"/>
          <w:color w:val="000000"/>
          <w:sz w:val="22"/>
          <w:szCs w:val="22"/>
        </w:rPr>
      </w:pPr>
    </w:p>
    <w:p w:rsidR="00F370F9" w:rsidRPr="00680766" w:rsidRDefault="00F370F9" w:rsidP="00F370F9">
      <w:pPr>
        <w:rPr>
          <w:rFonts w:ascii="Arial" w:hAnsi="Arial"/>
          <w:b/>
          <w:color w:val="000000"/>
          <w:sz w:val="22"/>
          <w:szCs w:val="22"/>
        </w:rPr>
      </w:pPr>
      <w:r w:rsidRPr="00680766">
        <w:rPr>
          <w:rFonts w:ascii="Arial" w:hAnsi="Arial"/>
          <w:b/>
          <w:color w:val="000000"/>
          <w:sz w:val="22"/>
          <w:szCs w:val="22"/>
        </w:rPr>
        <w:t>Ranking</w:t>
      </w:r>
      <w:r w:rsidR="00EF6B67" w:rsidRPr="00680766">
        <w:rPr>
          <w:rFonts w:ascii="Arial" w:hAnsi="Arial"/>
          <w:b/>
          <w:color w:val="000000"/>
          <w:sz w:val="22"/>
          <w:szCs w:val="22"/>
        </w:rPr>
        <w:t>:</w:t>
      </w:r>
    </w:p>
    <w:p w:rsidR="007B1CDF" w:rsidRDefault="007B1CDF" w:rsidP="00F370F9">
      <w:pPr>
        <w:rPr>
          <w:rFonts w:ascii="Arial" w:hAnsi="Arial"/>
          <w:color w:val="000000"/>
          <w:sz w:val="22"/>
          <w:szCs w:val="22"/>
        </w:rPr>
      </w:pPr>
    </w:p>
    <w:tbl>
      <w:tblPr>
        <w:tblStyle w:val="TableGrid"/>
        <w:tblW w:w="9240" w:type="dxa"/>
        <w:tblInd w:w="108" w:type="dxa"/>
        <w:tblLook w:val="04A0" w:firstRow="1" w:lastRow="0" w:firstColumn="1" w:lastColumn="0" w:noHBand="0" w:noVBand="1"/>
      </w:tblPr>
      <w:tblGrid>
        <w:gridCol w:w="9240"/>
      </w:tblGrid>
      <w:tr w:rsidR="00235029" w:rsidTr="00235029">
        <w:tc>
          <w:tcPr>
            <w:tcW w:w="9240" w:type="dxa"/>
          </w:tcPr>
          <w:p w:rsidR="00EF6B67" w:rsidRDefault="00EF6B67" w:rsidP="00EF6B67">
            <w:pPr>
              <w:pStyle w:val="ListParagraph"/>
              <w:ind w:left="459"/>
              <w:rPr>
                <w:rFonts w:ascii="Arial" w:hAnsi="Arial"/>
                <w:color w:val="000000"/>
                <w:sz w:val="22"/>
                <w:szCs w:val="22"/>
              </w:rPr>
            </w:pPr>
            <w:r>
              <w:rPr>
                <w:rFonts w:ascii="Arial" w:hAnsi="Arial"/>
                <w:color w:val="000000"/>
                <w:sz w:val="22"/>
                <w:szCs w:val="22"/>
              </w:rPr>
              <w:t>A Benchmark</w:t>
            </w:r>
            <w:r w:rsidR="00680766">
              <w:rPr>
                <w:rFonts w:ascii="Arial" w:hAnsi="Arial"/>
                <w:color w:val="000000"/>
                <w:sz w:val="22"/>
                <w:szCs w:val="22"/>
              </w:rPr>
              <w:t xml:space="preserve"> exercise relating to </w:t>
            </w:r>
            <w:r>
              <w:rPr>
                <w:rFonts w:ascii="Arial" w:hAnsi="Arial"/>
                <w:color w:val="000000"/>
                <w:sz w:val="22"/>
                <w:szCs w:val="22"/>
              </w:rPr>
              <w:t>the supplier base, will show progress and assist with the following years budgeting</w:t>
            </w:r>
            <w:r w:rsidR="00544903">
              <w:rPr>
                <w:rFonts w:ascii="Arial" w:hAnsi="Arial"/>
                <w:color w:val="000000"/>
                <w:sz w:val="22"/>
                <w:szCs w:val="22"/>
              </w:rPr>
              <w:t xml:space="preserve">, however to ensure that progress is visual a </w:t>
            </w:r>
            <w:r w:rsidR="004E0573">
              <w:rPr>
                <w:rFonts w:ascii="Arial" w:hAnsi="Arial"/>
                <w:color w:val="000000"/>
                <w:sz w:val="22"/>
                <w:szCs w:val="22"/>
              </w:rPr>
              <w:t>Quarterly</w:t>
            </w:r>
            <w:r w:rsidR="00544903">
              <w:rPr>
                <w:rFonts w:ascii="Arial" w:hAnsi="Arial"/>
                <w:color w:val="000000"/>
                <w:sz w:val="22"/>
                <w:szCs w:val="22"/>
              </w:rPr>
              <w:t xml:space="preserve"> revision of key KPI’s can demonstrate progress, in an immature market.  In the example below the Providers are assessed quarterly to assess progress from their original Contract starting position, using the following methodology of Objective data assessment, using the method of selective KPI’s. </w:t>
            </w:r>
          </w:p>
          <w:p w:rsidR="00EF6B67" w:rsidRDefault="00EF6B67" w:rsidP="00544903">
            <w:pPr>
              <w:pStyle w:val="ListParagraph"/>
              <w:ind w:left="754"/>
              <w:rPr>
                <w:rFonts w:ascii="Arial" w:hAnsi="Arial"/>
                <w:color w:val="000000"/>
                <w:sz w:val="22"/>
                <w:szCs w:val="22"/>
              </w:rPr>
            </w:pPr>
          </w:p>
          <w:p w:rsidR="00235029" w:rsidRPr="00235029" w:rsidRDefault="00235029" w:rsidP="0047777E">
            <w:pPr>
              <w:pStyle w:val="ListParagraph"/>
              <w:numPr>
                <w:ilvl w:val="0"/>
                <w:numId w:val="7"/>
              </w:numPr>
              <w:rPr>
                <w:rFonts w:ascii="Arial" w:hAnsi="Arial"/>
                <w:color w:val="000000"/>
                <w:sz w:val="22"/>
                <w:szCs w:val="22"/>
              </w:rPr>
            </w:pPr>
            <w:r w:rsidRPr="00235029">
              <w:rPr>
                <w:rFonts w:ascii="Arial" w:hAnsi="Arial"/>
                <w:color w:val="000000"/>
                <w:sz w:val="22"/>
                <w:szCs w:val="22"/>
              </w:rPr>
              <w:t xml:space="preserve">As stated in the Tender documentation performance will be measured annually for all </w:t>
            </w:r>
            <w:r w:rsidR="00D14175">
              <w:rPr>
                <w:rFonts w:ascii="Arial" w:hAnsi="Arial"/>
                <w:color w:val="000000"/>
                <w:sz w:val="22"/>
                <w:szCs w:val="22"/>
              </w:rPr>
              <w:t>Supplier</w:t>
            </w:r>
            <w:r w:rsidRPr="00235029">
              <w:rPr>
                <w:rFonts w:ascii="Arial" w:hAnsi="Arial"/>
                <w:color w:val="000000"/>
                <w:sz w:val="22"/>
                <w:szCs w:val="22"/>
              </w:rPr>
              <w:t xml:space="preserve">s.  In reference to the original scoring 20% (20 points) will be made available for the annual assessment. </w:t>
            </w:r>
          </w:p>
          <w:p w:rsidR="00235029" w:rsidRDefault="00235029" w:rsidP="00F370F9">
            <w:pPr>
              <w:rPr>
                <w:rFonts w:ascii="Arial" w:hAnsi="Arial"/>
                <w:color w:val="000000"/>
                <w:sz w:val="22"/>
                <w:szCs w:val="22"/>
              </w:rPr>
            </w:pPr>
          </w:p>
          <w:p w:rsidR="00235029" w:rsidRPr="00235029" w:rsidRDefault="00235029" w:rsidP="0047777E">
            <w:pPr>
              <w:pStyle w:val="ListParagraph"/>
              <w:numPr>
                <w:ilvl w:val="0"/>
                <w:numId w:val="7"/>
              </w:numPr>
              <w:rPr>
                <w:rFonts w:ascii="Arial" w:hAnsi="Arial"/>
                <w:color w:val="000000"/>
                <w:sz w:val="22"/>
                <w:szCs w:val="22"/>
              </w:rPr>
            </w:pPr>
            <w:r w:rsidRPr="00235029">
              <w:rPr>
                <w:rFonts w:ascii="Arial" w:hAnsi="Arial"/>
                <w:color w:val="000000"/>
                <w:sz w:val="22"/>
                <w:szCs w:val="22"/>
              </w:rPr>
              <w:t>Of the KPI’s stated in section 7 (Seven) 4 (four) have been identified as critical to the contract and have therefore been allocated a weighting which adds up to the 20 points stated in the original Tender evaluation.</w:t>
            </w:r>
          </w:p>
          <w:p w:rsidR="00235029" w:rsidRDefault="00235029" w:rsidP="00F370F9">
            <w:pPr>
              <w:rPr>
                <w:rFonts w:ascii="Arial" w:hAnsi="Arial"/>
                <w:color w:val="000000"/>
                <w:sz w:val="22"/>
                <w:szCs w:val="22"/>
              </w:rPr>
            </w:pPr>
          </w:p>
          <w:p w:rsidR="00235029" w:rsidRPr="00235029" w:rsidRDefault="00235029" w:rsidP="0047777E">
            <w:pPr>
              <w:pStyle w:val="ListParagraph"/>
              <w:numPr>
                <w:ilvl w:val="0"/>
                <w:numId w:val="7"/>
              </w:numPr>
              <w:rPr>
                <w:rFonts w:ascii="Arial" w:hAnsi="Arial"/>
                <w:color w:val="000000"/>
                <w:sz w:val="22"/>
                <w:szCs w:val="22"/>
              </w:rPr>
            </w:pPr>
            <w:r w:rsidRPr="00235029">
              <w:rPr>
                <w:rFonts w:ascii="Arial" w:hAnsi="Arial"/>
                <w:color w:val="000000"/>
                <w:sz w:val="22"/>
                <w:szCs w:val="22"/>
              </w:rPr>
              <w:t xml:space="preserve">Using the scoring of 0&gt;4, as shown below a final score will be derived.  This score will be used to Rank </w:t>
            </w:r>
            <w:r w:rsidR="00D14175">
              <w:rPr>
                <w:rFonts w:ascii="Arial" w:hAnsi="Arial"/>
                <w:color w:val="000000"/>
                <w:sz w:val="22"/>
                <w:szCs w:val="22"/>
              </w:rPr>
              <w:t>Supplier</w:t>
            </w:r>
            <w:r w:rsidRPr="00235029">
              <w:rPr>
                <w:rFonts w:ascii="Arial" w:hAnsi="Arial"/>
                <w:color w:val="000000"/>
                <w:sz w:val="22"/>
                <w:szCs w:val="22"/>
              </w:rPr>
              <w:t>s in priority of best achieved score.  This will be split into CCG listings and published.</w:t>
            </w:r>
          </w:p>
          <w:p w:rsidR="00235029" w:rsidRDefault="00235029" w:rsidP="00F370F9">
            <w:pPr>
              <w:rPr>
                <w:rFonts w:ascii="Arial" w:hAnsi="Arial"/>
                <w:color w:val="000000"/>
                <w:sz w:val="22"/>
                <w:szCs w:val="22"/>
              </w:rPr>
            </w:pPr>
          </w:p>
          <w:p w:rsidR="00235029" w:rsidRPr="00235029" w:rsidRDefault="00235029" w:rsidP="0047777E">
            <w:pPr>
              <w:pStyle w:val="ListParagraph"/>
              <w:numPr>
                <w:ilvl w:val="0"/>
                <w:numId w:val="7"/>
              </w:numPr>
              <w:rPr>
                <w:rFonts w:ascii="Arial" w:hAnsi="Arial"/>
                <w:color w:val="000000"/>
                <w:sz w:val="22"/>
                <w:szCs w:val="22"/>
              </w:rPr>
            </w:pPr>
            <w:r w:rsidRPr="00235029">
              <w:rPr>
                <w:rFonts w:ascii="Arial" w:hAnsi="Arial"/>
                <w:color w:val="000000"/>
                <w:sz w:val="22"/>
                <w:szCs w:val="22"/>
              </w:rPr>
              <w:t>Ranking can be improved annually, as the re</w:t>
            </w:r>
            <w:r w:rsidR="009053EC">
              <w:rPr>
                <w:rFonts w:ascii="Arial" w:hAnsi="Arial"/>
                <w:color w:val="000000"/>
                <w:sz w:val="22"/>
                <w:szCs w:val="22"/>
              </w:rPr>
              <w:t>-</w:t>
            </w:r>
            <w:r w:rsidRPr="00235029">
              <w:rPr>
                <w:rFonts w:ascii="Arial" w:hAnsi="Arial"/>
                <w:color w:val="000000"/>
                <w:sz w:val="22"/>
                <w:szCs w:val="22"/>
              </w:rPr>
              <w:t>assessment takes place.</w:t>
            </w:r>
          </w:p>
          <w:p w:rsidR="00235029" w:rsidRDefault="00235029" w:rsidP="00F370F9">
            <w:pPr>
              <w:rPr>
                <w:rFonts w:ascii="Arial" w:hAnsi="Arial"/>
                <w:color w:val="000000"/>
                <w:sz w:val="22"/>
                <w:szCs w:val="22"/>
              </w:rPr>
            </w:pPr>
          </w:p>
          <w:p w:rsidR="00235029" w:rsidRPr="00235029" w:rsidRDefault="006353BA" w:rsidP="0047777E">
            <w:pPr>
              <w:pStyle w:val="ListParagraph"/>
              <w:numPr>
                <w:ilvl w:val="0"/>
                <w:numId w:val="7"/>
              </w:numPr>
              <w:rPr>
                <w:rFonts w:ascii="Arial" w:hAnsi="Arial"/>
                <w:color w:val="000000"/>
                <w:sz w:val="22"/>
                <w:szCs w:val="22"/>
              </w:rPr>
            </w:pPr>
            <w:r>
              <w:rPr>
                <w:rFonts w:ascii="Arial" w:hAnsi="Arial"/>
                <w:color w:val="000000"/>
                <w:sz w:val="22"/>
                <w:szCs w:val="22"/>
              </w:rPr>
              <w:t>KCC</w:t>
            </w:r>
            <w:r w:rsidR="00235029" w:rsidRPr="00235029">
              <w:rPr>
                <w:rFonts w:ascii="Arial" w:hAnsi="Arial"/>
                <w:color w:val="000000"/>
                <w:sz w:val="22"/>
                <w:szCs w:val="22"/>
              </w:rPr>
              <w:t xml:space="preserve"> reserves the right to change the Ranked score if performance either improves or reduces during the contract period.</w:t>
            </w:r>
          </w:p>
          <w:p w:rsidR="00235029" w:rsidRDefault="00235029" w:rsidP="00F370F9">
            <w:pPr>
              <w:rPr>
                <w:rFonts w:ascii="Arial" w:hAnsi="Arial"/>
                <w:color w:val="000000"/>
                <w:sz w:val="22"/>
                <w:szCs w:val="22"/>
              </w:rPr>
            </w:pPr>
          </w:p>
        </w:tc>
      </w:tr>
    </w:tbl>
    <w:p w:rsidR="007B1CDF" w:rsidRDefault="007B1CDF" w:rsidP="00F370F9">
      <w:pPr>
        <w:rPr>
          <w:rFonts w:ascii="Arial" w:hAnsi="Arial"/>
          <w:color w:val="000000"/>
          <w:sz w:val="22"/>
          <w:szCs w:val="22"/>
        </w:rPr>
      </w:pPr>
    </w:p>
    <w:p w:rsidR="00F370F9" w:rsidRPr="00680766" w:rsidRDefault="00F370F9" w:rsidP="00F370F9">
      <w:pPr>
        <w:rPr>
          <w:rFonts w:ascii="Arial" w:hAnsi="Arial"/>
          <w:b/>
          <w:color w:val="000000"/>
          <w:sz w:val="22"/>
          <w:szCs w:val="22"/>
        </w:rPr>
      </w:pPr>
      <w:r w:rsidRPr="00680766">
        <w:rPr>
          <w:rFonts w:ascii="Arial" w:hAnsi="Arial"/>
          <w:b/>
          <w:color w:val="000000"/>
          <w:sz w:val="22"/>
          <w:szCs w:val="22"/>
        </w:rPr>
        <w:t>Scoring Method:</w:t>
      </w:r>
    </w:p>
    <w:p w:rsidR="00F370F9" w:rsidRPr="00F370F9" w:rsidRDefault="00F370F9" w:rsidP="00F370F9">
      <w:pPr>
        <w:rPr>
          <w:rFonts w:ascii="Arial" w:hAnsi="Arial"/>
          <w:color w:val="000000"/>
          <w:sz w:val="22"/>
          <w:szCs w:val="22"/>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701"/>
        <w:gridCol w:w="1843"/>
        <w:gridCol w:w="1984"/>
      </w:tblGrid>
      <w:tr w:rsidR="00235029" w:rsidRPr="00F370F9" w:rsidTr="00C0794A">
        <w:tc>
          <w:tcPr>
            <w:tcW w:w="9180" w:type="dxa"/>
            <w:gridSpan w:val="5"/>
          </w:tcPr>
          <w:p w:rsidR="00235029" w:rsidRPr="00F370F9" w:rsidRDefault="00235029" w:rsidP="00235029">
            <w:pPr>
              <w:rPr>
                <w:rFonts w:ascii="Arial" w:hAnsi="Arial"/>
                <w:color w:val="000000"/>
                <w:sz w:val="22"/>
                <w:szCs w:val="22"/>
              </w:rPr>
            </w:pPr>
            <w:r w:rsidRPr="00F370F9">
              <w:rPr>
                <w:rFonts w:ascii="Arial" w:hAnsi="Arial"/>
                <w:b/>
                <w:color w:val="000000"/>
                <w:sz w:val="22"/>
                <w:szCs w:val="22"/>
              </w:rPr>
              <w:t>Scoring Method</w:t>
            </w:r>
          </w:p>
        </w:tc>
      </w:tr>
      <w:tr w:rsidR="00730453" w:rsidRPr="00F370F9" w:rsidTr="00730453">
        <w:tc>
          <w:tcPr>
            <w:tcW w:w="1809" w:type="dxa"/>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0</w:t>
            </w:r>
          </w:p>
        </w:tc>
        <w:tc>
          <w:tcPr>
            <w:tcW w:w="1843" w:type="dxa"/>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1</w:t>
            </w:r>
          </w:p>
        </w:tc>
        <w:tc>
          <w:tcPr>
            <w:tcW w:w="1701" w:type="dxa"/>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2</w:t>
            </w:r>
          </w:p>
        </w:tc>
        <w:tc>
          <w:tcPr>
            <w:tcW w:w="1843" w:type="dxa"/>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3</w:t>
            </w:r>
          </w:p>
        </w:tc>
        <w:tc>
          <w:tcPr>
            <w:tcW w:w="1984" w:type="dxa"/>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4</w:t>
            </w:r>
          </w:p>
        </w:tc>
      </w:tr>
      <w:tr w:rsidR="00235029" w:rsidRPr="00F370F9" w:rsidTr="00C0794A">
        <w:tc>
          <w:tcPr>
            <w:tcW w:w="9180" w:type="dxa"/>
            <w:gridSpan w:val="5"/>
          </w:tcPr>
          <w:p w:rsidR="00235029" w:rsidRPr="00F370F9" w:rsidRDefault="00235029" w:rsidP="00730453">
            <w:pPr>
              <w:jc w:val="center"/>
              <w:rPr>
                <w:rFonts w:ascii="Arial" w:hAnsi="Arial"/>
                <w:color w:val="000000"/>
                <w:sz w:val="22"/>
                <w:szCs w:val="22"/>
              </w:rPr>
            </w:pPr>
            <w:r w:rsidRPr="00F370F9">
              <w:rPr>
                <w:rFonts w:ascii="Arial" w:hAnsi="Arial"/>
                <w:noProof/>
                <w:color w:val="000000"/>
                <w:sz w:val="22"/>
                <w:szCs w:val="22"/>
                <w:lang w:eastAsia="en-GB"/>
              </w:rPr>
              <mc:AlternateContent>
                <mc:Choice Requires="wps">
                  <w:drawing>
                    <wp:anchor distT="0" distB="0" distL="114300" distR="114300" simplePos="0" relativeHeight="251663360" behindDoc="0" locked="0" layoutInCell="1" allowOverlap="1" wp14:anchorId="6C105A76" wp14:editId="19A2C505">
                      <wp:simplePos x="0" y="0"/>
                      <wp:positionH relativeFrom="column">
                        <wp:posOffset>-60960</wp:posOffset>
                      </wp:positionH>
                      <wp:positionV relativeFrom="paragraph">
                        <wp:posOffset>1905</wp:posOffset>
                      </wp:positionV>
                      <wp:extent cx="5806440" cy="150495"/>
                      <wp:effectExtent l="0" t="0" r="381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50495"/>
                              </a:xfrm>
                              <a:prstGeom prst="rect">
                                <a:avLst/>
                              </a:prstGeom>
                              <a:gradFill rotWithShape="0">
                                <a:gsLst>
                                  <a:gs pos="0">
                                    <a:srgbClr val="FFFFFF"/>
                                  </a:gs>
                                  <a:gs pos="5000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15pt;width:457.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" stroked="f">
                      <v:fill color2="black" angle="90" focus="50%" type="gradient"/>
                    </v:rect>
                  </w:pict>
                </mc:Fallback>
              </mc:AlternateContent>
            </w:r>
          </w:p>
        </w:tc>
      </w:tr>
      <w:tr w:rsidR="00235029" w:rsidRPr="00F370F9" w:rsidTr="00730453">
        <w:tc>
          <w:tcPr>
            <w:tcW w:w="1809" w:type="dxa"/>
            <w:vAlign w:val="center"/>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Unacceptable</w:t>
            </w:r>
          </w:p>
        </w:tc>
        <w:tc>
          <w:tcPr>
            <w:tcW w:w="1843" w:type="dxa"/>
            <w:vAlign w:val="center"/>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Poor</w:t>
            </w:r>
          </w:p>
        </w:tc>
        <w:tc>
          <w:tcPr>
            <w:tcW w:w="1701" w:type="dxa"/>
            <w:vAlign w:val="center"/>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Acceptable</w:t>
            </w:r>
          </w:p>
        </w:tc>
        <w:tc>
          <w:tcPr>
            <w:tcW w:w="1843" w:type="dxa"/>
            <w:vAlign w:val="center"/>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Good</w:t>
            </w:r>
          </w:p>
        </w:tc>
        <w:tc>
          <w:tcPr>
            <w:tcW w:w="1984" w:type="dxa"/>
            <w:vAlign w:val="center"/>
          </w:tcPr>
          <w:p w:rsidR="00235029" w:rsidRPr="00F370F9" w:rsidRDefault="00235029" w:rsidP="00730453">
            <w:pPr>
              <w:jc w:val="center"/>
              <w:rPr>
                <w:rFonts w:ascii="Arial" w:hAnsi="Arial"/>
                <w:color w:val="000000"/>
                <w:sz w:val="22"/>
                <w:szCs w:val="22"/>
              </w:rPr>
            </w:pPr>
            <w:r w:rsidRPr="00F370F9">
              <w:rPr>
                <w:rFonts w:ascii="Arial" w:hAnsi="Arial"/>
                <w:color w:val="000000"/>
                <w:sz w:val="22"/>
                <w:szCs w:val="22"/>
              </w:rPr>
              <w:t>Excellent</w:t>
            </w:r>
          </w:p>
        </w:tc>
      </w:tr>
    </w:tbl>
    <w:p w:rsidR="00F370F9" w:rsidRPr="00F370F9" w:rsidRDefault="00F370F9" w:rsidP="00F370F9">
      <w:pPr>
        <w:rPr>
          <w:rFonts w:ascii="Arial" w:hAnsi="Arial"/>
          <w:b/>
          <w:color w:val="000000"/>
          <w:sz w:val="22"/>
          <w:szCs w:val="22"/>
        </w:rPr>
      </w:pPr>
    </w:p>
    <w:p w:rsidR="00872765" w:rsidRDefault="00872765" w:rsidP="00F370F9">
      <w:pPr>
        <w:rPr>
          <w:rFonts w:ascii="Arial" w:hAnsi="Arial"/>
          <w:b/>
          <w:color w:val="000000"/>
          <w:sz w:val="22"/>
          <w:szCs w:val="22"/>
        </w:rPr>
      </w:pPr>
    </w:p>
    <w:tbl>
      <w:tblPr>
        <w:tblStyle w:val="TableGrid"/>
        <w:tblW w:w="0" w:type="auto"/>
        <w:tblLook w:val="04A0" w:firstRow="1" w:lastRow="0" w:firstColumn="1" w:lastColumn="0" w:noHBand="0" w:noVBand="1"/>
      </w:tblPr>
      <w:tblGrid>
        <w:gridCol w:w="1035"/>
        <w:gridCol w:w="8145"/>
      </w:tblGrid>
      <w:tr w:rsidR="00872765" w:rsidTr="00C0794A">
        <w:tc>
          <w:tcPr>
            <w:tcW w:w="1035" w:type="dxa"/>
          </w:tcPr>
          <w:p w:rsidR="00872765" w:rsidRDefault="00872765" w:rsidP="00F370F9">
            <w:pPr>
              <w:rPr>
                <w:rFonts w:ascii="Arial" w:hAnsi="Arial"/>
                <w:b/>
                <w:color w:val="000000"/>
                <w:sz w:val="22"/>
                <w:szCs w:val="22"/>
              </w:rPr>
            </w:pPr>
            <w:r>
              <w:rPr>
                <w:rFonts w:ascii="Arial" w:hAnsi="Arial"/>
                <w:b/>
                <w:color w:val="000000"/>
                <w:sz w:val="22"/>
                <w:szCs w:val="22"/>
              </w:rPr>
              <w:t>Scoring</w:t>
            </w:r>
          </w:p>
        </w:tc>
        <w:tc>
          <w:tcPr>
            <w:tcW w:w="8145" w:type="dxa"/>
          </w:tcPr>
          <w:p w:rsidR="00872765" w:rsidRDefault="00872765" w:rsidP="00F370F9">
            <w:pPr>
              <w:rPr>
                <w:rFonts w:ascii="Arial" w:hAnsi="Arial"/>
                <w:b/>
                <w:color w:val="000000"/>
                <w:sz w:val="22"/>
                <w:szCs w:val="22"/>
              </w:rPr>
            </w:pPr>
            <w:r>
              <w:rPr>
                <w:rFonts w:ascii="Arial" w:hAnsi="Arial"/>
                <w:b/>
                <w:color w:val="000000"/>
                <w:sz w:val="22"/>
                <w:szCs w:val="22"/>
              </w:rPr>
              <w:t>Description</w:t>
            </w:r>
          </w:p>
        </w:tc>
      </w:tr>
      <w:tr w:rsidR="00872765" w:rsidTr="00C0794A">
        <w:tc>
          <w:tcPr>
            <w:tcW w:w="103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0</w:t>
            </w:r>
          </w:p>
        </w:tc>
        <w:tc>
          <w:tcPr>
            <w:tcW w:w="814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Frequent KPI failure and/ no increase in performance, including any contract sanctions</w:t>
            </w:r>
          </w:p>
        </w:tc>
      </w:tr>
      <w:tr w:rsidR="00872765" w:rsidTr="00C0794A">
        <w:tc>
          <w:tcPr>
            <w:tcW w:w="103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1</w:t>
            </w:r>
          </w:p>
        </w:tc>
        <w:tc>
          <w:tcPr>
            <w:tcW w:w="814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Some minimal performance improvement, but little CM engagement</w:t>
            </w:r>
          </w:p>
        </w:tc>
      </w:tr>
      <w:tr w:rsidR="00872765" w:rsidTr="00C0794A">
        <w:tc>
          <w:tcPr>
            <w:tcW w:w="103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2</w:t>
            </w:r>
          </w:p>
        </w:tc>
        <w:tc>
          <w:tcPr>
            <w:tcW w:w="814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Reasonable improvement and shows willingness to co-operate and improve</w:t>
            </w:r>
          </w:p>
        </w:tc>
      </w:tr>
      <w:tr w:rsidR="00872765" w:rsidTr="00C0794A">
        <w:tc>
          <w:tcPr>
            <w:tcW w:w="103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3</w:t>
            </w:r>
          </w:p>
        </w:tc>
        <w:tc>
          <w:tcPr>
            <w:tcW w:w="814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Good performance, suggesting improvements to service, takes on board all comments and actions,</w:t>
            </w:r>
          </w:p>
        </w:tc>
      </w:tr>
      <w:tr w:rsidR="00872765" w:rsidTr="00C0794A">
        <w:tc>
          <w:tcPr>
            <w:tcW w:w="103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4</w:t>
            </w:r>
          </w:p>
        </w:tc>
        <w:tc>
          <w:tcPr>
            <w:tcW w:w="8145" w:type="dxa"/>
          </w:tcPr>
          <w:p w:rsidR="00872765" w:rsidRPr="00C0794A" w:rsidRDefault="00872765" w:rsidP="00F370F9">
            <w:pPr>
              <w:rPr>
                <w:rFonts w:ascii="Arial" w:hAnsi="Arial"/>
                <w:color w:val="000000"/>
                <w:sz w:val="22"/>
                <w:szCs w:val="22"/>
              </w:rPr>
            </w:pPr>
            <w:r w:rsidRPr="00C0794A">
              <w:rPr>
                <w:rFonts w:ascii="Arial" w:hAnsi="Arial"/>
                <w:color w:val="000000"/>
                <w:sz w:val="22"/>
                <w:szCs w:val="22"/>
              </w:rPr>
              <w:t>An excellent example of a collaborative relationship, accurate, meaningful contributions and delivering targets.</w:t>
            </w:r>
          </w:p>
        </w:tc>
      </w:tr>
    </w:tbl>
    <w:p w:rsidR="00CD369D" w:rsidRPr="00F370F9" w:rsidRDefault="00CD369D">
      <w:pPr>
        <w:rPr>
          <w:rFonts w:ascii="Arial" w:hAnsi="Arial"/>
          <w:color w:val="000000"/>
          <w:sz w:val="22"/>
          <w:szCs w:val="22"/>
        </w:rPr>
      </w:pPr>
    </w:p>
    <w:p w:rsidR="004F3CC4" w:rsidRDefault="004527B9">
      <w:pPr>
        <w:rPr>
          <w:rFonts w:ascii="Arial" w:hAnsi="Arial"/>
          <w:b/>
          <w:color w:val="000000"/>
          <w:szCs w:val="24"/>
        </w:rPr>
      </w:pPr>
      <w:r>
        <w:rPr>
          <w:rFonts w:ascii="Arial" w:hAnsi="Arial"/>
          <w:b/>
          <w:color w:val="000000"/>
          <w:szCs w:val="24"/>
        </w:rPr>
        <w:t>2</w:t>
      </w:r>
      <w:r w:rsidR="00903C13">
        <w:rPr>
          <w:rFonts w:ascii="Arial" w:hAnsi="Arial"/>
          <w:b/>
          <w:color w:val="000000"/>
          <w:szCs w:val="24"/>
        </w:rPr>
        <w:t>.</w:t>
      </w:r>
      <w:r w:rsidR="00684EB7">
        <w:rPr>
          <w:rFonts w:ascii="Arial" w:hAnsi="Arial"/>
          <w:b/>
          <w:color w:val="000000"/>
          <w:szCs w:val="24"/>
        </w:rPr>
        <w:t>2</w:t>
      </w:r>
      <w:r w:rsidR="00903C13">
        <w:rPr>
          <w:rFonts w:ascii="Arial" w:hAnsi="Arial"/>
          <w:b/>
          <w:color w:val="000000"/>
          <w:szCs w:val="24"/>
        </w:rPr>
        <w:tab/>
        <w:t>Escalation Process</w:t>
      </w:r>
    </w:p>
    <w:p w:rsidR="00AF553C" w:rsidRDefault="00AF553C">
      <w:pPr>
        <w:rPr>
          <w:rFonts w:ascii="Arial" w:hAnsi="Arial"/>
          <w:b/>
          <w:color w:val="000000"/>
          <w:szCs w:val="24"/>
        </w:rPr>
      </w:pPr>
    </w:p>
    <w:p w:rsidR="00AF553C" w:rsidRPr="00AF553C" w:rsidRDefault="00AF553C">
      <w:pPr>
        <w:rPr>
          <w:rFonts w:ascii="Arial" w:hAnsi="Arial"/>
          <w:color w:val="000000"/>
          <w:sz w:val="22"/>
          <w:szCs w:val="22"/>
        </w:rPr>
      </w:pPr>
      <w:r w:rsidRPr="00AF553C">
        <w:rPr>
          <w:rFonts w:ascii="Arial" w:hAnsi="Arial"/>
          <w:color w:val="000000"/>
          <w:sz w:val="22"/>
          <w:szCs w:val="22"/>
        </w:rPr>
        <w:t>Escalation is the administration process</w:t>
      </w:r>
      <w:r>
        <w:rPr>
          <w:rFonts w:ascii="Arial" w:hAnsi="Arial"/>
          <w:color w:val="000000"/>
          <w:sz w:val="22"/>
          <w:szCs w:val="22"/>
        </w:rPr>
        <w:t xml:space="preserve"> that allows the </w:t>
      </w:r>
      <w:r w:rsidR="004E0573">
        <w:rPr>
          <w:rFonts w:ascii="Arial" w:hAnsi="Arial"/>
          <w:color w:val="000000"/>
          <w:sz w:val="22"/>
          <w:szCs w:val="22"/>
        </w:rPr>
        <w:t>non-conformances</w:t>
      </w:r>
      <w:r>
        <w:rPr>
          <w:rFonts w:ascii="Arial" w:hAnsi="Arial"/>
          <w:color w:val="000000"/>
          <w:sz w:val="22"/>
          <w:szCs w:val="22"/>
        </w:rPr>
        <w:t xml:space="preserve"> and Events of Default to be moved in a timely manner to rectify the issue.  Using the </w:t>
      </w:r>
      <w:r w:rsidR="00844C7E">
        <w:rPr>
          <w:rFonts w:ascii="Arial" w:hAnsi="Arial"/>
          <w:color w:val="000000"/>
          <w:sz w:val="22"/>
          <w:szCs w:val="22"/>
        </w:rPr>
        <w:t xml:space="preserve">previously highlighted KPI’s </w:t>
      </w:r>
      <w:r w:rsidR="004E0573">
        <w:rPr>
          <w:rFonts w:ascii="Arial" w:hAnsi="Arial"/>
          <w:color w:val="000000"/>
          <w:sz w:val="22"/>
          <w:szCs w:val="22"/>
        </w:rPr>
        <w:t>thresholds</w:t>
      </w:r>
      <w:r w:rsidR="00844C7E">
        <w:rPr>
          <w:rFonts w:ascii="Arial" w:hAnsi="Arial"/>
          <w:color w:val="000000"/>
          <w:sz w:val="22"/>
          <w:szCs w:val="22"/>
        </w:rPr>
        <w:t xml:space="preserve"> the process will be enacted.</w:t>
      </w:r>
    </w:p>
    <w:p w:rsidR="00903C13" w:rsidRPr="00AF553C" w:rsidRDefault="00903C13">
      <w:pPr>
        <w:rPr>
          <w:rFonts w:ascii="Arial" w:hAnsi="Arial"/>
          <w:b/>
          <w:color w:val="000000"/>
          <w:sz w:val="22"/>
          <w:szCs w:val="22"/>
        </w:rPr>
      </w:pPr>
    </w:p>
    <w:tbl>
      <w:tblPr>
        <w:tblStyle w:val="TableGrid"/>
        <w:tblW w:w="9240" w:type="dxa"/>
        <w:tblInd w:w="108" w:type="dxa"/>
        <w:tblLook w:val="04A0" w:firstRow="1" w:lastRow="0" w:firstColumn="1" w:lastColumn="0" w:noHBand="0" w:noVBand="1"/>
      </w:tblPr>
      <w:tblGrid>
        <w:gridCol w:w="9240"/>
      </w:tblGrid>
      <w:tr w:rsidR="00903C13" w:rsidTr="00903C13">
        <w:tc>
          <w:tcPr>
            <w:tcW w:w="9240" w:type="dxa"/>
          </w:tcPr>
          <w:p w:rsidR="00903C13" w:rsidRPr="00903C13" w:rsidRDefault="00903C13" w:rsidP="0047777E">
            <w:pPr>
              <w:pStyle w:val="ListParagraph"/>
              <w:numPr>
                <w:ilvl w:val="0"/>
                <w:numId w:val="8"/>
              </w:numPr>
              <w:jc w:val="both"/>
              <w:rPr>
                <w:rFonts w:ascii="Arial" w:eastAsia="Calibri" w:hAnsi="Arial" w:cs="Arial"/>
                <w:sz w:val="22"/>
                <w:szCs w:val="22"/>
              </w:rPr>
            </w:pPr>
            <w:r w:rsidRPr="00903C13">
              <w:rPr>
                <w:rFonts w:ascii="Arial" w:eastAsia="Calibri" w:hAnsi="Arial" w:cs="Arial"/>
                <w:sz w:val="22"/>
                <w:szCs w:val="22"/>
              </w:rPr>
              <w:t xml:space="preserve">Tenderers should give details of appropriate staffing to support the escalation processes within their organisation for use in the event the </w:t>
            </w:r>
            <w:r w:rsidR="00C57BBA">
              <w:rPr>
                <w:rFonts w:ascii="Arial" w:eastAsia="Calibri" w:hAnsi="Arial" w:cs="Arial"/>
                <w:sz w:val="22"/>
                <w:szCs w:val="22"/>
              </w:rPr>
              <w:t>Council</w:t>
            </w:r>
            <w:r w:rsidRPr="00903C13">
              <w:rPr>
                <w:rFonts w:ascii="Arial" w:eastAsia="Calibri" w:hAnsi="Arial" w:cs="Arial"/>
                <w:sz w:val="22"/>
                <w:szCs w:val="22"/>
              </w:rPr>
              <w:t xml:space="preserve"> may experience problems with any aspect of the contract. Please provide details in the tables below:</w:t>
            </w:r>
          </w:p>
          <w:p w:rsidR="00903C13" w:rsidRPr="00903C13" w:rsidRDefault="00903C13" w:rsidP="00903C13">
            <w:pPr>
              <w:ind w:left="709" w:hanging="709"/>
              <w:jc w:val="both"/>
              <w:rPr>
                <w:rFonts w:ascii="Arial" w:eastAsia="Calibri" w:hAnsi="Arial" w:cs="Arial"/>
                <w:sz w:val="22"/>
                <w:szCs w:val="22"/>
              </w:rPr>
            </w:pPr>
          </w:p>
          <w:p w:rsidR="00903C13" w:rsidRPr="00903C13" w:rsidRDefault="00903C13" w:rsidP="0047777E">
            <w:pPr>
              <w:pStyle w:val="ListParagraph"/>
              <w:numPr>
                <w:ilvl w:val="0"/>
                <w:numId w:val="8"/>
              </w:numPr>
              <w:jc w:val="both"/>
              <w:rPr>
                <w:rFonts w:ascii="Arial" w:hAnsi="Arial"/>
                <w:b/>
                <w:color w:val="000000"/>
              </w:rPr>
            </w:pPr>
            <w:r w:rsidRPr="00903C13">
              <w:rPr>
                <w:rFonts w:ascii="Arial" w:eastAsia="Calibri" w:hAnsi="Arial" w:cs="Arial"/>
                <w:sz w:val="22"/>
                <w:szCs w:val="22"/>
              </w:rPr>
              <w:t>Escalation accountability and timescales (Information to be included in returned documentation):</w:t>
            </w:r>
          </w:p>
          <w:p w:rsidR="00903C13" w:rsidRDefault="00903C13" w:rsidP="00903C13">
            <w:pPr>
              <w:pStyle w:val="ListParagraph"/>
              <w:rPr>
                <w:rFonts w:ascii="Arial" w:hAnsi="Arial"/>
                <w:b/>
                <w:color w:val="000000"/>
              </w:rPr>
            </w:pPr>
          </w:p>
          <w:p w:rsidR="00903C13" w:rsidRDefault="00903C13" w:rsidP="0047777E">
            <w:pPr>
              <w:pStyle w:val="ListParagraph"/>
              <w:numPr>
                <w:ilvl w:val="0"/>
                <w:numId w:val="8"/>
              </w:numPr>
              <w:jc w:val="both"/>
              <w:rPr>
                <w:rFonts w:ascii="Arial" w:eastAsia="Calibri" w:hAnsi="Arial" w:cs="Arial"/>
                <w:sz w:val="22"/>
                <w:szCs w:val="22"/>
              </w:rPr>
            </w:pPr>
            <w:r w:rsidRPr="00903C13">
              <w:rPr>
                <w:rFonts w:ascii="Arial" w:eastAsia="Calibri" w:hAnsi="Arial" w:cs="Arial"/>
                <w:sz w:val="22"/>
                <w:szCs w:val="22"/>
              </w:rPr>
              <w:t>Service Delivery Failure</w:t>
            </w:r>
          </w:p>
          <w:p w:rsidR="00903C13" w:rsidRPr="00903C13" w:rsidRDefault="00903C13" w:rsidP="00903C13">
            <w:pPr>
              <w:pStyle w:val="ListParagraph"/>
              <w:rPr>
                <w:rFonts w:ascii="Arial" w:eastAsia="Calibri" w:hAnsi="Arial" w:cs="Arial"/>
                <w:sz w:val="22"/>
                <w:szCs w:val="22"/>
              </w:rPr>
            </w:pPr>
          </w:p>
          <w:tbl>
            <w:tblPr>
              <w:tblW w:w="751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2486"/>
              <w:gridCol w:w="2548"/>
              <w:gridCol w:w="1700"/>
            </w:tblGrid>
            <w:tr w:rsidR="00903C13" w:rsidRPr="00FF5C2F" w:rsidTr="00903C13">
              <w:tc>
                <w:tcPr>
                  <w:tcW w:w="779"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Level</w:t>
                  </w:r>
                </w:p>
              </w:tc>
              <w:tc>
                <w:tcPr>
                  <w:tcW w:w="2486" w:type="dxa"/>
                </w:tcPr>
                <w:p w:rsidR="00903C13" w:rsidRPr="00903C13" w:rsidRDefault="006353BA" w:rsidP="002F7A17">
                  <w:pPr>
                    <w:rPr>
                      <w:rFonts w:ascii="Arial" w:eastAsia="Calibri" w:hAnsi="Arial" w:cs="Arial"/>
                      <w:b/>
                      <w:bCs/>
                      <w:sz w:val="22"/>
                      <w:szCs w:val="22"/>
                    </w:rPr>
                  </w:pPr>
                  <w:r>
                    <w:rPr>
                      <w:rFonts w:ascii="Arial" w:eastAsia="Calibri" w:hAnsi="Arial" w:cs="Arial"/>
                      <w:b/>
                      <w:bCs/>
                      <w:sz w:val="22"/>
                      <w:szCs w:val="22"/>
                    </w:rPr>
                    <w:t>KCC</w:t>
                  </w:r>
                </w:p>
              </w:tc>
              <w:tc>
                <w:tcPr>
                  <w:tcW w:w="2548" w:type="dxa"/>
                </w:tcPr>
                <w:p w:rsidR="00903C13" w:rsidRPr="00903C13" w:rsidRDefault="00A973B9" w:rsidP="002F7A17">
                  <w:pPr>
                    <w:rPr>
                      <w:rFonts w:ascii="Arial" w:eastAsia="Calibri" w:hAnsi="Arial" w:cs="Arial"/>
                      <w:b/>
                      <w:bCs/>
                      <w:sz w:val="22"/>
                      <w:szCs w:val="22"/>
                      <w:highlight w:val="yellow"/>
                    </w:rPr>
                  </w:pPr>
                  <w:r>
                    <w:rPr>
                      <w:rFonts w:ascii="Arial" w:eastAsia="Calibri" w:hAnsi="Arial" w:cs="Arial"/>
                      <w:b/>
                      <w:bCs/>
                      <w:sz w:val="22"/>
                      <w:szCs w:val="22"/>
                      <w:highlight w:val="yellow"/>
                    </w:rPr>
                    <w:t>Supplier</w:t>
                  </w:r>
                </w:p>
              </w:tc>
              <w:tc>
                <w:tcPr>
                  <w:tcW w:w="1700"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Maximum Timescales</w:t>
                  </w:r>
                </w:p>
              </w:tc>
            </w:tr>
            <w:tr w:rsidR="00903C13" w:rsidRPr="00FF5C2F" w:rsidTr="00903C13">
              <w:tc>
                <w:tcPr>
                  <w:tcW w:w="779"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1</w:t>
                  </w:r>
                </w:p>
              </w:tc>
              <w:tc>
                <w:tcPr>
                  <w:tcW w:w="2486"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First Line Contract Support</w:t>
                  </w:r>
                </w:p>
              </w:tc>
              <w:tc>
                <w:tcPr>
                  <w:tcW w:w="2548" w:type="dxa"/>
                </w:tcPr>
                <w:p w:rsidR="00903C13" w:rsidRPr="00903C13" w:rsidRDefault="00903C13" w:rsidP="002F7A17">
                  <w:pPr>
                    <w:rPr>
                      <w:rFonts w:ascii="Arial" w:eastAsia="Calibri" w:hAnsi="Arial" w:cs="Arial"/>
                      <w:sz w:val="22"/>
                      <w:szCs w:val="22"/>
                      <w:highlight w:val="yellow"/>
                    </w:rPr>
                  </w:pPr>
                  <w:r w:rsidRPr="00903C13">
                    <w:rPr>
                      <w:rFonts w:ascii="Arial" w:eastAsia="Calibri" w:hAnsi="Arial" w:cs="Arial"/>
                      <w:sz w:val="22"/>
                      <w:szCs w:val="22"/>
                      <w:highlight w:val="yellow"/>
                    </w:rPr>
                    <w:t>[XXXX]</w:t>
                  </w:r>
                </w:p>
              </w:tc>
              <w:tc>
                <w:tcPr>
                  <w:tcW w:w="170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[5] day from notification</w:t>
                  </w:r>
                </w:p>
              </w:tc>
            </w:tr>
            <w:tr w:rsidR="00903C13" w:rsidRPr="00FF5C2F" w:rsidTr="00903C13">
              <w:tc>
                <w:tcPr>
                  <w:tcW w:w="779"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2</w:t>
                  </w:r>
                </w:p>
              </w:tc>
              <w:tc>
                <w:tcPr>
                  <w:tcW w:w="2486"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Authorised Representative of </w:t>
                  </w:r>
                  <w:r w:rsidR="006353BA">
                    <w:rPr>
                      <w:rFonts w:ascii="Arial" w:eastAsia="Calibri" w:hAnsi="Arial" w:cs="Arial"/>
                      <w:sz w:val="22"/>
                      <w:szCs w:val="22"/>
                    </w:rPr>
                    <w:t>KCC</w:t>
                  </w:r>
                </w:p>
              </w:tc>
              <w:tc>
                <w:tcPr>
                  <w:tcW w:w="2548" w:type="dxa"/>
                </w:tcPr>
                <w:p w:rsidR="00903C13" w:rsidRPr="00903C13" w:rsidRDefault="00903C13" w:rsidP="002F7A17">
                  <w:pPr>
                    <w:rPr>
                      <w:rFonts w:ascii="Arial" w:eastAsia="Calibri" w:hAnsi="Arial" w:cs="Arial"/>
                      <w:sz w:val="22"/>
                      <w:szCs w:val="22"/>
                      <w:highlight w:val="yellow"/>
                    </w:rPr>
                  </w:pPr>
                  <w:r w:rsidRPr="00903C13">
                    <w:rPr>
                      <w:rFonts w:ascii="Arial" w:eastAsia="Calibri" w:hAnsi="Arial" w:cs="Arial"/>
                      <w:sz w:val="22"/>
                      <w:szCs w:val="22"/>
                      <w:highlight w:val="yellow"/>
                    </w:rPr>
                    <w:t>[XXXX]</w:t>
                  </w:r>
                </w:p>
              </w:tc>
              <w:tc>
                <w:tcPr>
                  <w:tcW w:w="170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[5] </w:t>
                  </w:r>
                  <w:r w:rsidR="004E0573" w:rsidRPr="00903C13">
                    <w:rPr>
                      <w:rFonts w:ascii="Arial" w:eastAsia="Calibri" w:hAnsi="Arial" w:cs="Arial"/>
                      <w:sz w:val="22"/>
                      <w:szCs w:val="22"/>
                    </w:rPr>
                    <w:t>Days</w:t>
                  </w:r>
                  <w:r w:rsidRPr="00903C13">
                    <w:rPr>
                      <w:rFonts w:ascii="Arial" w:eastAsia="Calibri" w:hAnsi="Arial" w:cs="Arial"/>
                      <w:sz w:val="22"/>
                      <w:szCs w:val="22"/>
                    </w:rPr>
                    <w:t xml:space="preserve"> from notification to enact. </w:t>
                  </w:r>
                </w:p>
              </w:tc>
            </w:tr>
            <w:tr w:rsidR="00903C13" w:rsidRPr="00FF5C2F" w:rsidTr="00903C13">
              <w:tc>
                <w:tcPr>
                  <w:tcW w:w="779"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3</w:t>
                  </w:r>
                </w:p>
              </w:tc>
              <w:tc>
                <w:tcPr>
                  <w:tcW w:w="2486"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Senior Representative of </w:t>
                  </w:r>
                  <w:r w:rsidR="006353BA">
                    <w:rPr>
                      <w:rFonts w:ascii="Arial" w:eastAsia="Calibri" w:hAnsi="Arial" w:cs="Arial"/>
                      <w:sz w:val="22"/>
                      <w:szCs w:val="22"/>
                    </w:rPr>
                    <w:t>KCC</w:t>
                  </w:r>
                  <w:r w:rsidRPr="00903C13">
                    <w:rPr>
                      <w:rFonts w:ascii="Arial" w:eastAsia="Calibri" w:hAnsi="Arial" w:cs="Arial"/>
                      <w:sz w:val="22"/>
                      <w:szCs w:val="22"/>
                    </w:rPr>
                    <w:t>.</w:t>
                  </w:r>
                </w:p>
              </w:tc>
              <w:tc>
                <w:tcPr>
                  <w:tcW w:w="2548" w:type="dxa"/>
                </w:tcPr>
                <w:p w:rsidR="00903C13" w:rsidRPr="00903C13" w:rsidRDefault="00903C13" w:rsidP="002F7A17">
                  <w:pPr>
                    <w:rPr>
                      <w:rFonts w:ascii="Arial" w:eastAsia="Calibri" w:hAnsi="Arial" w:cs="Arial"/>
                      <w:sz w:val="22"/>
                      <w:szCs w:val="22"/>
                      <w:highlight w:val="yellow"/>
                    </w:rPr>
                  </w:pPr>
                  <w:r w:rsidRPr="00903C13">
                    <w:rPr>
                      <w:rFonts w:ascii="Arial" w:eastAsia="Calibri" w:hAnsi="Arial" w:cs="Arial"/>
                      <w:sz w:val="22"/>
                      <w:szCs w:val="22"/>
                      <w:highlight w:val="yellow"/>
                    </w:rPr>
                    <w:t>[XXXX]</w:t>
                  </w:r>
                </w:p>
              </w:tc>
              <w:tc>
                <w:tcPr>
                  <w:tcW w:w="170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[5] Working days from notification</w:t>
                  </w:r>
                </w:p>
              </w:tc>
            </w:tr>
          </w:tbl>
          <w:p w:rsidR="00903C13" w:rsidRPr="00903C13" w:rsidRDefault="00903C13" w:rsidP="00903C13">
            <w:pPr>
              <w:pStyle w:val="ListParagraph"/>
              <w:jc w:val="both"/>
              <w:rPr>
                <w:rFonts w:ascii="Arial" w:eastAsia="Calibri" w:hAnsi="Arial" w:cs="Arial"/>
                <w:sz w:val="22"/>
                <w:szCs w:val="22"/>
              </w:rPr>
            </w:pPr>
          </w:p>
          <w:p w:rsidR="00903C13" w:rsidRDefault="00903C13" w:rsidP="0047777E">
            <w:pPr>
              <w:pStyle w:val="ListParagraph"/>
              <w:numPr>
                <w:ilvl w:val="0"/>
                <w:numId w:val="9"/>
              </w:numPr>
              <w:rPr>
                <w:rFonts w:ascii="Arial" w:eastAsia="Calibri" w:hAnsi="Arial" w:cs="Arial"/>
                <w:sz w:val="22"/>
                <w:szCs w:val="22"/>
              </w:rPr>
            </w:pPr>
            <w:r w:rsidRPr="00903C13">
              <w:rPr>
                <w:rFonts w:ascii="Arial" w:eastAsia="Calibri" w:hAnsi="Arial" w:cs="Arial"/>
                <w:sz w:val="22"/>
                <w:szCs w:val="22"/>
              </w:rPr>
              <w:t>Fast Track Escalation - Service Delivery Failure</w:t>
            </w:r>
          </w:p>
          <w:p w:rsidR="00903C13" w:rsidRDefault="00903C13" w:rsidP="00903C13">
            <w:pPr>
              <w:rPr>
                <w:rFonts w:ascii="Arial" w:eastAsia="Calibri" w:hAnsi="Arial" w:cs="Arial"/>
                <w:sz w:val="22"/>
                <w:szCs w:val="22"/>
              </w:rPr>
            </w:pPr>
          </w:p>
          <w:tbl>
            <w:tblPr>
              <w:tblW w:w="751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410"/>
              <w:gridCol w:w="2552"/>
              <w:gridCol w:w="1701"/>
            </w:tblGrid>
            <w:tr w:rsidR="00903C13" w:rsidRPr="00FF5C2F" w:rsidTr="00903C13">
              <w:tc>
                <w:tcPr>
                  <w:tcW w:w="850"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Level</w:t>
                  </w:r>
                </w:p>
              </w:tc>
              <w:tc>
                <w:tcPr>
                  <w:tcW w:w="2410" w:type="dxa"/>
                </w:tcPr>
                <w:p w:rsidR="00903C13" w:rsidRPr="00903C13" w:rsidRDefault="006353BA" w:rsidP="002F7A17">
                  <w:pPr>
                    <w:rPr>
                      <w:rFonts w:ascii="Arial" w:eastAsia="Calibri" w:hAnsi="Arial" w:cs="Arial"/>
                      <w:b/>
                      <w:bCs/>
                      <w:sz w:val="22"/>
                      <w:szCs w:val="22"/>
                    </w:rPr>
                  </w:pPr>
                  <w:r>
                    <w:rPr>
                      <w:rFonts w:ascii="Arial" w:eastAsia="Calibri" w:hAnsi="Arial" w:cs="Arial"/>
                      <w:b/>
                      <w:bCs/>
                      <w:sz w:val="22"/>
                      <w:szCs w:val="22"/>
                    </w:rPr>
                    <w:t>KCC</w:t>
                  </w:r>
                </w:p>
              </w:tc>
              <w:tc>
                <w:tcPr>
                  <w:tcW w:w="2552" w:type="dxa"/>
                </w:tcPr>
                <w:p w:rsidR="00903C13" w:rsidRPr="00903C13" w:rsidRDefault="00A973B9" w:rsidP="002F7A17">
                  <w:pPr>
                    <w:rPr>
                      <w:rFonts w:ascii="Arial" w:eastAsia="Calibri" w:hAnsi="Arial" w:cs="Arial"/>
                      <w:b/>
                      <w:bCs/>
                      <w:sz w:val="22"/>
                      <w:szCs w:val="22"/>
                    </w:rPr>
                  </w:pPr>
                  <w:r>
                    <w:rPr>
                      <w:rFonts w:ascii="Arial" w:eastAsia="Calibri" w:hAnsi="Arial" w:cs="Arial"/>
                      <w:b/>
                      <w:bCs/>
                      <w:sz w:val="22"/>
                      <w:szCs w:val="22"/>
                    </w:rPr>
                    <w:t>Supplier</w:t>
                  </w:r>
                </w:p>
              </w:tc>
              <w:tc>
                <w:tcPr>
                  <w:tcW w:w="1701"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Maximum Timescales</w:t>
                  </w:r>
                </w:p>
              </w:tc>
            </w:tr>
            <w:tr w:rsidR="00903C13" w:rsidRPr="00FF5C2F" w:rsidTr="00903C13">
              <w:tc>
                <w:tcPr>
                  <w:tcW w:w="85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3</w:t>
                  </w:r>
                </w:p>
              </w:tc>
              <w:tc>
                <w:tcPr>
                  <w:tcW w:w="241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Senior Representative of </w:t>
                  </w:r>
                  <w:r w:rsidR="006353BA">
                    <w:rPr>
                      <w:rFonts w:ascii="Arial" w:eastAsia="Calibri" w:hAnsi="Arial" w:cs="Arial"/>
                      <w:sz w:val="22"/>
                      <w:szCs w:val="22"/>
                    </w:rPr>
                    <w:t>KCC</w:t>
                  </w:r>
                  <w:r w:rsidRPr="00903C13">
                    <w:rPr>
                      <w:rFonts w:ascii="Arial" w:eastAsia="Calibri" w:hAnsi="Arial" w:cs="Arial"/>
                      <w:sz w:val="22"/>
                      <w:szCs w:val="22"/>
                    </w:rPr>
                    <w:t>.</w:t>
                  </w:r>
                </w:p>
              </w:tc>
              <w:tc>
                <w:tcPr>
                  <w:tcW w:w="2552"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highlight w:val="yellow"/>
                    </w:rPr>
                    <w:t>[XXXX]</w:t>
                  </w:r>
                </w:p>
              </w:tc>
              <w:tc>
                <w:tcPr>
                  <w:tcW w:w="1701"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Within[7] days </w:t>
                  </w:r>
                </w:p>
              </w:tc>
            </w:tr>
          </w:tbl>
          <w:p w:rsidR="00903C13" w:rsidRPr="00903C13" w:rsidRDefault="00903C13" w:rsidP="00903C13">
            <w:pPr>
              <w:rPr>
                <w:rFonts w:ascii="Arial" w:eastAsia="Calibri" w:hAnsi="Arial" w:cs="Arial"/>
                <w:sz w:val="22"/>
                <w:szCs w:val="22"/>
              </w:rPr>
            </w:pPr>
          </w:p>
          <w:p w:rsidR="00903C13" w:rsidRPr="00903C13" w:rsidRDefault="00903C13" w:rsidP="0047777E">
            <w:pPr>
              <w:pStyle w:val="ListParagraph"/>
              <w:numPr>
                <w:ilvl w:val="0"/>
                <w:numId w:val="9"/>
              </w:numPr>
              <w:rPr>
                <w:rFonts w:ascii="Arial" w:hAnsi="Arial" w:cs="Arial"/>
                <w:b/>
                <w:color w:val="000000"/>
                <w:sz w:val="22"/>
                <w:szCs w:val="22"/>
              </w:rPr>
            </w:pPr>
            <w:r w:rsidRPr="00903C13">
              <w:rPr>
                <w:rFonts w:ascii="Arial" w:eastAsia="Calibri" w:hAnsi="Arial" w:cs="Arial"/>
                <w:sz w:val="22"/>
                <w:szCs w:val="22"/>
              </w:rPr>
              <w:t>Escalation Path relating to Contracting Issues</w:t>
            </w:r>
          </w:p>
          <w:p w:rsidR="00903C13" w:rsidRDefault="00903C13" w:rsidP="00903C13">
            <w:pPr>
              <w:rPr>
                <w:rFonts w:ascii="Arial" w:hAnsi="Arial" w:cs="Arial"/>
                <w:b/>
                <w:color w:val="000000"/>
                <w:sz w:val="22"/>
                <w:szCs w:val="22"/>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410"/>
              <w:gridCol w:w="2552"/>
              <w:gridCol w:w="1701"/>
            </w:tblGrid>
            <w:tr w:rsidR="00903C13" w:rsidRPr="00FF5C2F" w:rsidTr="002F7A17">
              <w:tc>
                <w:tcPr>
                  <w:tcW w:w="850"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Level</w:t>
                  </w:r>
                </w:p>
              </w:tc>
              <w:tc>
                <w:tcPr>
                  <w:tcW w:w="2410" w:type="dxa"/>
                </w:tcPr>
                <w:p w:rsidR="00903C13" w:rsidRPr="00903C13" w:rsidRDefault="006353BA" w:rsidP="002F7A17">
                  <w:pPr>
                    <w:rPr>
                      <w:rFonts w:ascii="Arial" w:eastAsia="Calibri" w:hAnsi="Arial" w:cs="Arial"/>
                      <w:b/>
                      <w:bCs/>
                      <w:sz w:val="22"/>
                      <w:szCs w:val="22"/>
                    </w:rPr>
                  </w:pPr>
                  <w:r>
                    <w:rPr>
                      <w:rFonts w:ascii="Arial" w:eastAsia="Calibri" w:hAnsi="Arial" w:cs="Arial"/>
                      <w:b/>
                      <w:bCs/>
                      <w:sz w:val="22"/>
                      <w:szCs w:val="22"/>
                    </w:rPr>
                    <w:t>KCC</w:t>
                  </w:r>
                </w:p>
              </w:tc>
              <w:tc>
                <w:tcPr>
                  <w:tcW w:w="2552" w:type="dxa"/>
                </w:tcPr>
                <w:p w:rsidR="00903C13" w:rsidRPr="00903C13" w:rsidRDefault="00A973B9" w:rsidP="002F7A17">
                  <w:pPr>
                    <w:rPr>
                      <w:rFonts w:ascii="Arial" w:eastAsia="Calibri" w:hAnsi="Arial" w:cs="Arial"/>
                      <w:b/>
                      <w:bCs/>
                      <w:sz w:val="22"/>
                      <w:szCs w:val="22"/>
                      <w:highlight w:val="yellow"/>
                    </w:rPr>
                  </w:pPr>
                  <w:r>
                    <w:rPr>
                      <w:rFonts w:ascii="Arial" w:eastAsia="Calibri" w:hAnsi="Arial" w:cs="Arial"/>
                      <w:b/>
                      <w:bCs/>
                      <w:sz w:val="22"/>
                      <w:szCs w:val="22"/>
                      <w:highlight w:val="yellow"/>
                    </w:rPr>
                    <w:t>Supplier</w:t>
                  </w:r>
                </w:p>
              </w:tc>
              <w:tc>
                <w:tcPr>
                  <w:tcW w:w="1701"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Timescales</w:t>
                  </w:r>
                </w:p>
              </w:tc>
            </w:tr>
            <w:tr w:rsidR="00903C13" w:rsidRPr="00FF5C2F" w:rsidTr="002F7A17">
              <w:tc>
                <w:tcPr>
                  <w:tcW w:w="85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2</w:t>
                  </w:r>
                </w:p>
              </w:tc>
              <w:tc>
                <w:tcPr>
                  <w:tcW w:w="241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Authorised Representative of </w:t>
                  </w:r>
                  <w:r w:rsidR="006353BA">
                    <w:rPr>
                      <w:rFonts w:ascii="Arial" w:eastAsia="Calibri" w:hAnsi="Arial" w:cs="Arial"/>
                      <w:sz w:val="22"/>
                      <w:szCs w:val="22"/>
                    </w:rPr>
                    <w:t>KCC</w:t>
                  </w:r>
                </w:p>
              </w:tc>
              <w:tc>
                <w:tcPr>
                  <w:tcW w:w="2552" w:type="dxa"/>
                </w:tcPr>
                <w:p w:rsidR="00903C13" w:rsidRPr="00903C13" w:rsidRDefault="00903C13" w:rsidP="002F7A17">
                  <w:pPr>
                    <w:rPr>
                      <w:rFonts w:ascii="Arial" w:eastAsia="Calibri" w:hAnsi="Arial" w:cs="Arial"/>
                      <w:sz w:val="22"/>
                      <w:szCs w:val="22"/>
                      <w:highlight w:val="yellow"/>
                    </w:rPr>
                  </w:pPr>
                  <w:r w:rsidRPr="00903C13">
                    <w:rPr>
                      <w:rFonts w:ascii="Arial" w:eastAsia="Calibri" w:hAnsi="Arial" w:cs="Arial"/>
                      <w:sz w:val="22"/>
                      <w:szCs w:val="22"/>
                      <w:highlight w:val="yellow"/>
                    </w:rPr>
                    <w:t>[XXXX]</w:t>
                  </w:r>
                </w:p>
              </w:tc>
              <w:tc>
                <w:tcPr>
                  <w:tcW w:w="1701"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[5]Working days from notification</w:t>
                  </w:r>
                </w:p>
              </w:tc>
            </w:tr>
            <w:tr w:rsidR="00903C13" w:rsidRPr="00FF5C2F" w:rsidTr="002F7A17">
              <w:tc>
                <w:tcPr>
                  <w:tcW w:w="85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3</w:t>
                  </w:r>
                </w:p>
              </w:tc>
              <w:tc>
                <w:tcPr>
                  <w:tcW w:w="241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Senior Representative of </w:t>
                  </w:r>
                  <w:r w:rsidR="006353BA">
                    <w:rPr>
                      <w:rFonts w:ascii="Arial" w:eastAsia="Calibri" w:hAnsi="Arial" w:cs="Arial"/>
                      <w:sz w:val="22"/>
                      <w:szCs w:val="22"/>
                    </w:rPr>
                    <w:t>KCC</w:t>
                  </w:r>
                  <w:r w:rsidRPr="00903C13">
                    <w:rPr>
                      <w:rFonts w:ascii="Arial" w:eastAsia="Calibri" w:hAnsi="Arial" w:cs="Arial"/>
                      <w:sz w:val="22"/>
                      <w:szCs w:val="22"/>
                    </w:rPr>
                    <w:t>.</w:t>
                  </w:r>
                </w:p>
              </w:tc>
              <w:tc>
                <w:tcPr>
                  <w:tcW w:w="2552" w:type="dxa"/>
                </w:tcPr>
                <w:p w:rsidR="00903C13" w:rsidRPr="00903C13" w:rsidRDefault="00903C13" w:rsidP="002F7A17">
                  <w:pPr>
                    <w:rPr>
                      <w:rFonts w:ascii="Arial" w:hAnsi="Arial" w:cs="Arial"/>
                      <w:sz w:val="22"/>
                      <w:szCs w:val="22"/>
                      <w:highlight w:val="yellow"/>
                    </w:rPr>
                  </w:pPr>
                  <w:r w:rsidRPr="00903C13">
                    <w:rPr>
                      <w:rFonts w:ascii="Arial" w:hAnsi="Arial" w:cs="Arial"/>
                      <w:sz w:val="22"/>
                      <w:szCs w:val="22"/>
                      <w:highlight w:val="yellow"/>
                    </w:rPr>
                    <w:t>[XXXX]</w:t>
                  </w:r>
                </w:p>
              </w:tc>
              <w:tc>
                <w:tcPr>
                  <w:tcW w:w="1701"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[5]Working days from notification</w:t>
                  </w:r>
                </w:p>
              </w:tc>
            </w:tr>
          </w:tbl>
          <w:p w:rsidR="00903C13" w:rsidRDefault="00903C13" w:rsidP="00903C13">
            <w:pPr>
              <w:rPr>
                <w:rFonts w:ascii="Arial" w:hAnsi="Arial" w:cs="Arial"/>
                <w:b/>
                <w:color w:val="000000"/>
                <w:sz w:val="22"/>
                <w:szCs w:val="22"/>
              </w:rPr>
            </w:pPr>
          </w:p>
          <w:p w:rsidR="0065714C" w:rsidRDefault="0065714C" w:rsidP="00903C13">
            <w:pPr>
              <w:rPr>
                <w:rFonts w:ascii="Arial" w:hAnsi="Arial" w:cs="Arial"/>
                <w:b/>
                <w:color w:val="000000"/>
                <w:sz w:val="22"/>
                <w:szCs w:val="22"/>
              </w:rPr>
            </w:pPr>
          </w:p>
          <w:p w:rsidR="0065714C" w:rsidRDefault="0065714C" w:rsidP="00903C13">
            <w:pPr>
              <w:rPr>
                <w:rFonts w:ascii="Arial" w:hAnsi="Arial" w:cs="Arial"/>
                <w:b/>
                <w:color w:val="000000"/>
                <w:sz w:val="22"/>
                <w:szCs w:val="22"/>
              </w:rPr>
            </w:pPr>
          </w:p>
          <w:p w:rsidR="0065714C" w:rsidRDefault="0065714C" w:rsidP="00903C13">
            <w:pPr>
              <w:rPr>
                <w:rFonts w:ascii="Arial" w:hAnsi="Arial" w:cs="Arial"/>
                <w:b/>
                <w:color w:val="000000"/>
                <w:sz w:val="22"/>
                <w:szCs w:val="22"/>
              </w:rPr>
            </w:pPr>
          </w:p>
          <w:p w:rsidR="0065714C" w:rsidRDefault="0065714C" w:rsidP="00903C13">
            <w:pPr>
              <w:rPr>
                <w:rFonts w:ascii="Arial" w:hAnsi="Arial" w:cs="Arial"/>
                <w:b/>
                <w:color w:val="000000"/>
                <w:sz w:val="22"/>
                <w:szCs w:val="22"/>
              </w:rPr>
            </w:pPr>
          </w:p>
          <w:p w:rsidR="0065714C" w:rsidRDefault="0065714C" w:rsidP="00903C13">
            <w:pPr>
              <w:rPr>
                <w:rFonts w:ascii="Arial" w:hAnsi="Arial" w:cs="Arial"/>
                <w:b/>
                <w:color w:val="000000"/>
                <w:sz w:val="22"/>
                <w:szCs w:val="22"/>
              </w:rPr>
            </w:pPr>
          </w:p>
          <w:p w:rsidR="0065714C" w:rsidRPr="00903C13" w:rsidRDefault="0065714C" w:rsidP="00903C13">
            <w:pPr>
              <w:rPr>
                <w:rFonts w:ascii="Arial" w:hAnsi="Arial" w:cs="Arial"/>
                <w:b/>
                <w:color w:val="000000"/>
                <w:sz w:val="22"/>
                <w:szCs w:val="22"/>
              </w:rPr>
            </w:pPr>
          </w:p>
          <w:p w:rsidR="00903C13" w:rsidRPr="00903C13" w:rsidRDefault="00903C13" w:rsidP="0047777E">
            <w:pPr>
              <w:pStyle w:val="ListParagraph"/>
              <w:numPr>
                <w:ilvl w:val="0"/>
                <w:numId w:val="9"/>
              </w:numPr>
              <w:rPr>
                <w:rFonts w:ascii="Arial" w:hAnsi="Arial" w:cs="Arial"/>
                <w:color w:val="000000"/>
                <w:sz w:val="22"/>
                <w:szCs w:val="22"/>
              </w:rPr>
            </w:pPr>
            <w:r w:rsidRPr="00903C13">
              <w:rPr>
                <w:rFonts w:ascii="Arial" w:hAnsi="Arial" w:cs="Arial"/>
                <w:color w:val="000000"/>
                <w:sz w:val="22"/>
                <w:szCs w:val="22"/>
              </w:rPr>
              <w:t>Fast Track Escalation relating to Contracting Issues</w:t>
            </w:r>
            <w:r w:rsidR="00C7674C">
              <w:rPr>
                <w:rFonts w:ascii="Arial" w:hAnsi="Arial" w:cs="Arial"/>
                <w:color w:val="000000"/>
                <w:sz w:val="22"/>
                <w:szCs w:val="22"/>
              </w:rPr>
              <w:t xml:space="preserve"> </w:t>
            </w:r>
          </w:p>
          <w:p w:rsidR="00903C13" w:rsidRDefault="00903C13" w:rsidP="00903C13">
            <w:pPr>
              <w:ind w:left="709" w:hanging="709"/>
              <w:rPr>
                <w:rFonts w:ascii="Arial" w:hAnsi="Arial"/>
                <w:b/>
                <w:color w:val="000000"/>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410"/>
              <w:gridCol w:w="2552"/>
              <w:gridCol w:w="1701"/>
            </w:tblGrid>
            <w:tr w:rsidR="00903C13" w:rsidRPr="00FF5C2F" w:rsidTr="002F7A17">
              <w:tc>
                <w:tcPr>
                  <w:tcW w:w="850"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Level</w:t>
                  </w:r>
                </w:p>
              </w:tc>
              <w:tc>
                <w:tcPr>
                  <w:tcW w:w="2410" w:type="dxa"/>
                </w:tcPr>
                <w:p w:rsidR="00903C13" w:rsidRPr="00903C13" w:rsidRDefault="006353BA" w:rsidP="002F7A17">
                  <w:pPr>
                    <w:rPr>
                      <w:rFonts w:ascii="Arial" w:eastAsia="Calibri" w:hAnsi="Arial" w:cs="Arial"/>
                      <w:b/>
                      <w:bCs/>
                      <w:sz w:val="22"/>
                      <w:szCs w:val="22"/>
                    </w:rPr>
                  </w:pPr>
                  <w:r>
                    <w:rPr>
                      <w:rFonts w:ascii="Arial" w:eastAsia="Calibri" w:hAnsi="Arial" w:cs="Arial"/>
                      <w:b/>
                      <w:bCs/>
                      <w:sz w:val="22"/>
                      <w:szCs w:val="22"/>
                    </w:rPr>
                    <w:t>KCC</w:t>
                  </w:r>
                </w:p>
              </w:tc>
              <w:tc>
                <w:tcPr>
                  <w:tcW w:w="2552" w:type="dxa"/>
                </w:tcPr>
                <w:p w:rsidR="00903C13" w:rsidRPr="00903C13" w:rsidRDefault="00A973B9" w:rsidP="002F7A17">
                  <w:pPr>
                    <w:rPr>
                      <w:rFonts w:ascii="Arial" w:eastAsia="Calibri" w:hAnsi="Arial" w:cs="Arial"/>
                      <w:b/>
                      <w:bCs/>
                      <w:sz w:val="22"/>
                      <w:szCs w:val="22"/>
                      <w:highlight w:val="yellow"/>
                    </w:rPr>
                  </w:pPr>
                  <w:r>
                    <w:rPr>
                      <w:rFonts w:ascii="Arial" w:eastAsia="Calibri" w:hAnsi="Arial" w:cs="Arial"/>
                      <w:b/>
                      <w:bCs/>
                      <w:sz w:val="22"/>
                      <w:szCs w:val="22"/>
                      <w:highlight w:val="yellow"/>
                    </w:rPr>
                    <w:t>Supplier</w:t>
                  </w:r>
                </w:p>
              </w:tc>
              <w:tc>
                <w:tcPr>
                  <w:tcW w:w="1701" w:type="dxa"/>
                </w:tcPr>
                <w:p w:rsidR="00903C13" w:rsidRPr="00903C13" w:rsidRDefault="00903C13" w:rsidP="002F7A17">
                  <w:pPr>
                    <w:rPr>
                      <w:rFonts w:ascii="Arial" w:eastAsia="Calibri" w:hAnsi="Arial" w:cs="Arial"/>
                      <w:b/>
                      <w:bCs/>
                      <w:sz w:val="22"/>
                      <w:szCs w:val="22"/>
                    </w:rPr>
                  </w:pPr>
                  <w:r w:rsidRPr="00903C13">
                    <w:rPr>
                      <w:rFonts w:ascii="Arial" w:eastAsia="Calibri" w:hAnsi="Arial" w:cs="Arial"/>
                      <w:b/>
                      <w:bCs/>
                      <w:sz w:val="22"/>
                      <w:szCs w:val="22"/>
                    </w:rPr>
                    <w:t>Maximum Timescales</w:t>
                  </w:r>
                </w:p>
              </w:tc>
            </w:tr>
            <w:tr w:rsidR="00903C13" w:rsidRPr="00FF5C2F" w:rsidTr="002F7A17">
              <w:tc>
                <w:tcPr>
                  <w:tcW w:w="85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3</w:t>
                  </w:r>
                </w:p>
              </w:tc>
              <w:tc>
                <w:tcPr>
                  <w:tcW w:w="2410"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 xml:space="preserve"> Senior Representative of </w:t>
                  </w:r>
                  <w:r w:rsidR="006353BA">
                    <w:rPr>
                      <w:rFonts w:ascii="Arial" w:eastAsia="Calibri" w:hAnsi="Arial" w:cs="Arial"/>
                      <w:sz w:val="22"/>
                      <w:szCs w:val="22"/>
                    </w:rPr>
                    <w:t>KCC</w:t>
                  </w:r>
                  <w:r w:rsidRPr="00903C13">
                    <w:rPr>
                      <w:rFonts w:ascii="Arial" w:eastAsia="Calibri" w:hAnsi="Arial" w:cs="Arial"/>
                      <w:sz w:val="22"/>
                      <w:szCs w:val="22"/>
                    </w:rPr>
                    <w:t>.</w:t>
                  </w:r>
                </w:p>
              </w:tc>
              <w:tc>
                <w:tcPr>
                  <w:tcW w:w="2552" w:type="dxa"/>
                </w:tcPr>
                <w:p w:rsidR="00903C13" w:rsidRPr="00903C13" w:rsidRDefault="00903C13" w:rsidP="002F7A17">
                  <w:pPr>
                    <w:rPr>
                      <w:rFonts w:ascii="Arial" w:eastAsia="Calibri" w:hAnsi="Arial" w:cs="Arial"/>
                      <w:sz w:val="22"/>
                      <w:szCs w:val="22"/>
                      <w:highlight w:val="yellow"/>
                    </w:rPr>
                  </w:pPr>
                  <w:r w:rsidRPr="00903C13">
                    <w:rPr>
                      <w:rFonts w:ascii="Arial" w:eastAsia="Calibri" w:hAnsi="Arial" w:cs="Arial"/>
                      <w:sz w:val="22"/>
                      <w:szCs w:val="22"/>
                      <w:highlight w:val="yellow"/>
                    </w:rPr>
                    <w:t>[XXXX]</w:t>
                  </w:r>
                </w:p>
              </w:tc>
              <w:tc>
                <w:tcPr>
                  <w:tcW w:w="1701" w:type="dxa"/>
                </w:tcPr>
                <w:p w:rsidR="00903C13" w:rsidRPr="00903C13" w:rsidRDefault="00903C13" w:rsidP="002F7A17">
                  <w:pPr>
                    <w:rPr>
                      <w:rFonts w:ascii="Arial" w:eastAsia="Calibri" w:hAnsi="Arial" w:cs="Arial"/>
                      <w:sz w:val="22"/>
                      <w:szCs w:val="22"/>
                    </w:rPr>
                  </w:pPr>
                  <w:r w:rsidRPr="00903C13">
                    <w:rPr>
                      <w:rFonts w:ascii="Arial" w:eastAsia="Calibri" w:hAnsi="Arial" w:cs="Arial"/>
                      <w:sz w:val="22"/>
                      <w:szCs w:val="22"/>
                    </w:rPr>
                    <w:t>Within[7] days</w:t>
                  </w:r>
                </w:p>
              </w:tc>
            </w:tr>
          </w:tbl>
          <w:p w:rsidR="00903C13" w:rsidRDefault="00903C13" w:rsidP="00903C13">
            <w:pPr>
              <w:ind w:left="709" w:hanging="709"/>
              <w:rPr>
                <w:rFonts w:ascii="Arial" w:hAnsi="Arial"/>
                <w:b/>
                <w:color w:val="000000"/>
              </w:rPr>
            </w:pPr>
          </w:p>
          <w:p w:rsidR="00903C13" w:rsidRDefault="00903C13" w:rsidP="00903C13">
            <w:pPr>
              <w:ind w:left="709" w:hanging="709"/>
              <w:rPr>
                <w:rFonts w:ascii="Arial" w:hAnsi="Arial"/>
                <w:b/>
                <w:color w:val="000000"/>
              </w:rPr>
            </w:pPr>
          </w:p>
          <w:p w:rsidR="00903C13" w:rsidRDefault="00903C13" w:rsidP="00903C13">
            <w:pPr>
              <w:ind w:left="709" w:hanging="709"/>
              <w:rPr>
                <w:rFonts w:ascii="Arial" w:hAnsi="Arial"/>
                <w:b/>
                <w:color w:val="000000"/>
              </w:rPr>
            </w:pPr>
          </w:p>
        </w:tc>
      </w:tr>
    </w:tbl>
    <w:p w:rsidR="00903C13" w:rsidRDefault="00903C13">
      <w:pPr>
        <w:rPr>
          <w:rFonts w:ascii="Arial" w:hAnsi="Arial"/>
          <w:b/>
          <w:color w:val="000000"/>
          <w:szCs w:val="24"/>
        </w:rPr>
      </w:pPr>
    </w:p>
    <w:tbl>
      <w:tblPr>
        <w:tblStyle w:val="TableGrid"/>
        <w:tblW w:w="9240" w:type="dxa"/>
        <w:tblInd w:w="108" w:type="dxa"/>
        <w:tblLook w:val="04A0" w:firstRow="1" w:lastRow="0" w:firstColumn="1" w:lastColumn="0" w:noHBand="0" w:noVBand="1"/>
      </w:tblPr>
      <w:tblGrid>
        <w:gridCol w:w="9240"/>
      </w:tblGrid>
      <w:tr w:rsidR="002C246E" w:rsidTr="002C246E">
        <w:tc>
          <w:tcPr>
            <w:tcW w:w="9240" w:type="dxa"/>
          </w:tcPr>
          <w:p w:rsidR="002C246E" w:rsidRPr="00844C7E" w:rsidRDefault="00844C7E" w:rsidP="002C246E">
            <w:pPr>
              <w:rPr>
                <w:rFonts w:ascii="Arial" w:hAnsi="Arial" w:cs="Arial"/>
                <w:color w:val="000000"/>
                <w:sz w:val="22"/>
                <w:szCs w:val="22"/>
              </w:rPr>
            </w:pPr>
            <w:r w:rsidRPr="00844C7E">
              <w:rPr>
                <w:rFonts w:ascii="Arial" w:hAnsi="Arial" w:cs="Arial"/>
                <w:color w:val="000000"/>
                <w:sz w:val="22"/>
                <w:szCs w:val="22"/>
              </w:rPr>
              <w:t xml:space="preserve">These </w:t>
            </w:r>
            <w:r>
              <w:rPr>
                <w:rFonts w:ascii="Arial" w:hAnsi="Arial" w:cs="Arial"/>
                <w:color w:val="000000"/>
                <w:sz w:val="22"/>
                <w:szCs w:val="22"/>
              </w:rPr>
              <w:t>contacts will need to be completed either during the Tendering / contracting period or between Contract Award and Contract Signature.</w:t>
            </w:r>
          </w:p>
        </w:tc>
      </w:tr>
    </w:tbl>
    <w:p w:rsidR="002C246E" w:rsidRDefault="002C246E" w:rsidP="002C246E">
      <w:pPr>
        <w:jc w:val="both"/>
        <w:rPr>
          <w:rFonts w:ascii="Arial" w:hAnsi="Arial"/>
          <w:b/>
          <w:color w:val="000000"/>
          <w:szCs w:val="24"/>
        </w:rPr>
      </w:pPr>
    </w:p>
    <w:p w:rsidR="002C246E" w:rsidRPr="007C3575" w:rsidRDefault="004527B9" w:rsidP="002C246E">
      <w:pPr>
        <w:jc w:val="both"/>
        <w:rPr>
          <w:rFonts w:ascii="Arial" w:eastAsia="Calibri" w:hAnsi="Arial" w:cs="Arial"/>
          <w:b/>
          <w:color w:val="000000" w:themeColor="text1"/>
          <w:sz w:val="22"/>
          <w:szCs w:val="22"/>
        </w:rPr>
      </w:pPr>
      <w:r>
        <w:rPr>
          <w:rFonts w:ascii="Arial" w:hAnsi="Arial"/>
          <w:b/>
          <w:color w:val="000000" w:themeColor="text1"/>
          <w:szCs w:val="24"/>
        </w:rPr>
        <w:t>2</w:t>
      </w:r>
      <w:r w:rsidR="002C246E" w:rsidRPr="007C3575">
        <w:rPr>
          <w:rFonts w:ascii="Arial" w:hAnsi="Arial"/>
          <w:b/>
          <w:color w:val="000000" w:themeColor="text1"/>
          <w:szCs w:val="24"/>
        </w:rPr>
        <w:t>.</w:t>
      </w:r>
      <w:r w:rsidR="00684EB7" w:rsidRPr="007C3575">
        <w:rPr>
          <w:rFonts w:ascii="Arial" w:hAnsi="Arial"/>
          <w:b/>
          <w:color w:val="000000" w:themeColor="text1"/>
          <w:szCs w:val="24"/>
        </w:rPr>
        <w:t>3</w:t>
      </w:r>
      <w:r w:rsidR="002C246E" w:rsidRPr="007C3575">
        <w:rPr>
          <w:rFonts w:ascii="Arial" w:hAnsi="Arial"/>
          <w:b/>
          <w:color w:val="000000" w:themeColor="text1"/>
          <w:szCs w:val="24"/>
        </w:rPr>
        <w:tab/>
      </w:r>
      <w:r w:rsidR="002C246E" w:rsidRPr="007C3575">
        <w:rPr>
          <w:rFonts w:ascii="Arial" w:eastAsia="Calibri" w:hAnsi="Arial" w:cs="Arial"/>
          <w:b/>
          <w:color w:val="000000" w:themeColor="text1"/>
          <w:sz w:val="22"/>
          <w:szCs w:val="22"/>
        </w:rPr>
        <w:t>Safeguarding Vulnerable Adults</w:t>
      </w:r>
      <w:r w:rsidR="007C3575">
        <w:rPr>
          <w:rFonts w:ascii="Arial" w:eastAsia="Calibri" w:hAnsi="Arial" w:cs="Arial"/>
          <w:b/>
          <w:color w:val="000000" w:themeColor="text1"/>
          <w:sz w:val="22"/>
          <w:szCs w:val="22"/>
        </w:rPr>
        <w:t xml:space="preserve"> (To be used in Care opportunities)</w:t>
      </w:r>
    </w:p>
    <w:p w:rsidR="00903C13" w:rsidRDefault="00903C13">
      <w:pPr>
        <w:rPr>
          <w:rFonts w:ascii="Arial" w:hAnsi="Arial"/>
          <w:b/>
          <w:color w:val="000000"/>
          <w:szCs w:val="24"/>
        </w:rPr>
      </w:pPr>
    </w:p>
    <w:tbl>
      <w:tblPr>
        <w:tblStyle w:val="TableGrid"/>
        <w:tblW w:w="9240" w:type="dxa"/>
        <w:tblInd w:w="108" w:type="dxa"/>
        <w:tblLook w:val="04A0" w:firstRow="1" w:lastRow="0" w:firstColumn="1" w:lastColumn="0" w:noHBand="0" w:noVBand="1"/>
      </w:tblPr>
      <w:tblGrid>
        <w:gridCol w:w="9240"/>
      </w:tblGrid>
      <w:tr w:rsidR="002C246E" w:rsidTr="002C246E">
        <w:tc>
          <w:tcPr>
            <w:tcW w:w="9240" w:type="dxa"/>
          </w:tcPr>
          <w:p w:rsidR="002C246E" w:rsidRDefault="004E0573" w:rsidP="0047777E">
            <w:pPr>
              <w:pStyle w:val="ListParagraph"/>
              <w:numPr>
                <w:ilvl w:val="0"/>
                <w:numId w:val="9"/>
              </w:numPr>
              <w:jc w:val="both"/>
              <w:rPr>
                <w:rFonts w:ascii="Arial" w:eastAsia="Calibri" w:hAnsi="Arial" w:cs="Arial"/>
                <w:sz w:val="22"/>
                <w:szCs w:val="22"/>
              </w:rPr>
            </w:pPr>
            <w:r>
              <w:rPr>
                <w:rFonts w:ascii="Arial" w:eastAsia="Calibri" w:hAnsi="Arial" w:cs="Arial"/>
                <w:sz w:val="22"/>
                <w:szCs w:val="22"/>
              </w:rPr>
              <w:t>Suppliers</w:t>
            </w:r>
            <w:r w:rsidR="002C246E" w:rsidRPr="002C246E">
              <w:rPr>
                <w:rFonts w:ascii="Arial" w:eastAsia="Calibri" w:hAnsi="Arial" w:cs="Arial"/>
                <w:sz w:val="22"/>
                <w:szCs w:val="22"/>
              </w:rPr>
              <w:t xml:space="preserve"> must follow guidance issued by </w:t>
            </w:r>
            <w:r w:rsidR="006353BA">
              <w:rPr>
                <w:rFonts w:ascii="Arial" w:eastAsia="Calibri" w:hAnsi="Arial" w:cs="Arial"/>
                <w:sz w:val="22"/>
                <w:szCs w:val="22"/>
              </w:rPr>
              <w:t>KCC</w:t>
            </w:r>
            <w:r w:rsidR="002C246E" w:rsidRPr="002C246E">
              <w:rPr>
                <w:rFonts w:ascii="Arial" w:eastAsia="Calibri" w:hAnsi="Arial" w:cs="Arial"/>
                <w:sz w:val="22"/>
                <w:szCs w:val="22"/>
              </w:rPr>
              <w:t xml:space="preserve"> under the Kent and Medway Safeguarding Vulnerable Adults Multi Agency Policies and Protocols</w:t>
            </w:r>
            <w:r w:rsidR="002C246E">
              <w:rPr>
                <w:rFonts w:ascii="Arial" w:eastAsia="Calibri" w:hAnsi="Arial" w:cs="Arial"/>
                <w:sz w:val="22"/>
                <w:szCs w:val="22"/>
              </w:rPr>
              <w:t>.</w:t>
            </w:r>
          </w:p>
          <w:p w:rsidR="002C246E" w:rsidRPr="002C246E" w:rsidRDefault="002C246E" w:rsidP="002C246E">
            <w:pPr>
              <w:jc w:val="both"/>
              <w:rPr>
                <w:rFonts w:ascii="Arial" w:eastAsia="Calibri" w:hAnsi="Arial" w:cs="Arial"/>
                <w:sz w:val="22"/>
                <w:szCs w:val="22"/>
              </w:rPr>
            </w:pPr>
            <w:r w:rsidRPr="002C246E">
              <w:rPr>
                <w:rFonts w:ascii="Arial" w:eastAsia="Calibri" w:hAnsi="Arial" w:cs="Arial"/>
                <w:sz w:val="22"/>
                <w:szCs w:val="22"/>
              </w:rPr>
              <w:t xml:space="preserve">  </w:t>
            </w:r>
          </w:p>
          <w:p w:rsidR="002C246E" w:rsidRPr="007C3575" w:rsidRDefault="000E7B97" w:rsidP="0047777E">
            <w:pPr>
              <w:pStyle w:val="ListParagraph"/>
              <w:numPr>
                <w:ilvl w:val="0"/>
                <w:numId w:val="9"/>
              </w:numPr>
              <w:jc w:val="both"/>
              <w:rPr>
                <w:rFonts w:ascii="Arial" w:eastAsia="Calibri" w:hAnsi="Arial" w:cs="Arial"/>
                <w:b/>
                <w:color w:val="000000" w:themeColor="text1"/>
                <w:sz w:val="22"/>
                <w:szCs w:val="22"/>
              </w:rPr>
            </w:pPr>
            <w:hyperlink r:id="rId21" w:history="1">
              <w:r w:rsidR="002C246E" w:rsidRPr="007C3575">
                <w:rPr>
                  <w:rFonts w:ascii="Arial" w:eastAsia="Calibri" w:hAnsi="Arial" w:cs="Arial"/>
                  <w:b/>
                  <w:color w:val="000000" w:themeColor="text1"/>
                  <w:sz w:val="22"/>
                  <w:szCs w:val="22"/>
                  <w:u w:val="single"/>
                </w:rPr>
                <w:t>https://shareweb.kent.gov.uk/Documents/adult-Social-Services/adult-protection/adult-protection-policies-protocols-and-guidance.pdf</w:t>
              </w:r>
            </w:hyperlink>
            <w:r w:rsidR="002C246E" w:rsidRPr="007C3575">
              <w:rPr>
                <w:rFonts w:ascii="Arial" w:eastAsia="Calibri" w:hAnsi="Arial" w:cs="Arial"/>
                <w:b/>
                <w:color w:val="000000" w:themeColor="text1"/>
                <w:sz w:val="22"/>
                <w:szCs w:val="22"/>
              </w:rPr>
              <w:t xml:space="preserve"> </w:t>
            </w:r>
          </w:p>
          <w:p w:rsidR="002C246E" w:rsidRDefault="002C246E">
            <w:pPr>
              <w:rPr>
                <w:rFonts w:ascii="Arial" w:hAnsi="Arial"/>
                <w:b/>
                <w:color w:val="000000"/>
              </w:rPr>
            </w:pPr>
          </w:p>
        </w:tc>
      </w:tr>
    </w:tbl>
    <w:p w:rsidR="00903C13" w:rsidRDefault="00903C13">
      <w:pPr>
        <w:rPr>
          <w:rFonts w:ascii="Arial" w:hAnsi="Arial"/>
          <w:b/>
          <w:color w:val="000000"/>
          <w:szCs w:val="24"/>
        </w:rPr>
      </w:pPr>
    </w:p>
    <w:p w:rsidR="00903C13" w:rsidRPr="002C246E" w:rsidRDefault="004527B9">
      <w:pPr>
        <w:rPr>
          <w:rFonts w:ascii="Arial" w:hAnsi="Arial" w:cs="Arial"/>
          <w:b/>
          <w:color w:val="000000"/>
          <w:szCs w:val="24"/>
        </w:rPr>
      </w:pPr>
      <w:r>
        <w:rPr>
          <w:rFonts w:ascii="Arial" w:eastAsia="Calibri" w:hAnsi="Arial" w:cs="Arial"/>
          <w:b/>
          <w:szCs w:val="24"/>
        </w:rPr>
        <w:t>2</w:t>
      </w:r>
      <w:r w:rsidR="002C246E" w:rsidRPr="002C246E">
        <w:rPr>
          <w:rFonts w:ascii="Arial" w:eastAsia="Calibri" w:hAnsi="Arial" w:cs="Arial"/>
          <w:b/>
          <w:szCs w:val="24"/>
        </w:rPr>
        <w:t>.</w:t>
      </w:r>
      <w:r w:rsidR="00684EB7">
        <w:rPr>
          <w:rFonts w:ascii="Arial" w:eastAsia="Calibri" w:hAnsi="Arial" w:cs="Arial"/>
          <w:b/>
          <w:szCs w:val="24"/>
        </w:rPr>
        <w:t>4</w:t>
      </w:r>
      <w:r w:rsidR="002C246E" w:rsidRPr="002C246E">
        <w:rPr>
          <w:rFonts w:ascii="Arial" w:eastAsia="Calibri" w:hAnsi="Arial" w:cs="Arial"/>
          <w:b/>
          <w:szCs w:val="24"/>
        </w:rPr>
        <w:tab/>
      </w:r>
      <w:r w:rsidR="00691A18">
        <w:rPr>
          <w:rFonts w:ascii="Arial" w:eastAsia="Calibri" w:hAnsi="Arial" w:cs="Arial"/>
          <w:b/>
          <w:szCs w:val="24"/>
        </w:rPr>
        <w:t>Variation Proc</w:t>
      </w:r>
      <w:r w:rsidR="002C246E" w:rsidRPr="002C246E">
        <w:rPr>
          <w:rFonts w:ascii="Arial" w:eastAsia="Calibri" w:hAnsi="Arial" w:cs="Arial"/>
          <w:b/>
          <w:szCs w:val="24"/>
        </w:rPr>
        <w:t>ess</w:t>
      </w:r>
    </w:p>
    <w:p w:rsidR="00903C13" w:rsidRDefault="00903C13">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2C246E" w:rsidTr="002C246E">
        <w:tc>
          <w:tcPr>
            <w:tcW w:w="9240" w:type="dxa"/>
          </w:tcPr>
          <w:p w:rsidR="002C246E" w:rsidRPr="002C246E" w:rsidRDefault="002C246E" w:rsidP="002C246E">
            <w:pPr>
              <w:jc w:val="both"/>
              <w:rPr>
                <w:rFonts w:ascii="Arial" w:eastAsia="Calibri" w:hAnsi="Arial" w:cs="Arial"/>
                <w:sz w:val="22"/>
                <w:szCs w:val="22"/>
              </w:rPr>
            </w:pPr>
            <w:r w:rsidRPr="002C246E">
              <w:rPr>
                <w:rFonts w:ascii="Arial" w:eastAsia="Calibri" w:hAnsi="Arial" w:cs="Arial"/>
                <w:sz w:val="22"/>
                <w:szCs w:val="22"/>
              </w:rPr>
              <w:t>This section is linked to the ‘</w:t>
            </w:r>
            <w:r w:rsidR="006353BA">
              <w:rPr>
                <w:rFonts w:ascii="Arial" w:eastAsia="Calibri" w:hAnsi="Arial" w:cs="Arial"/>
                <w:sz w:val="22"/>
                <w:szCs w:val="22"/>
              </w:rPr>
              <w:t>KCC</w:t>
            </w:r>
            <w:r w:rsidRPr="002C246E">
              <w:rPr>
                <w:rFonts w:ascii="Arial" w:eastAsia="Calibri" w:hAnsi="Arial" w:cs="Arial"/>
                <w:sz w:val="22"/>
                <w:szCs w:val="22"/>
              </w:rPr>
              <w:t xml:space="preserve"> Model Terms and Conditions for Services – Clause 38</w:t>
            </w:r>
          </w:p>
          <w:p w:rsidR="002C246E" w:rsidRDefault="002C246E">
            <w:pPr>
              <w:rPr>
                <w:rFonts w:ascii="Arial" w:hAnsi="Arial"/>
                <w:b/>
                <w:color w:val="000000"/>
              </w:rPr>
            </w:pPr>
          </w:p>
          <w:p w:rsidR="002C246E" w:rsidRPr="001176A4" w:rsidRDefault="002C246E" w:rsidP="0047777E">
            <w:pPr>
              <w:pStyle w:val="ListParagraph"/>
              <w:numPr>
                <w:ilvl w:val="0"/>
                <w:numId w:val="10"/>
              </w:numPr>
              <w:jc w:val="both"/>
              <w:rPr>
                <w:rFonts w:ascii="Arial" w:eastAsia="Calibri" w:hAnsi="Arial" w:cs="Arial"/>
                <w:sz w:val="22"/>
                <w:szCs w:val="22"/>
              </w:rPr>
            </w:pPr>
            <w:r w:rsidRPr="001176A4">
              <w:rPr>
                <w:rFonts w:ascii="Arial" w:eastAsia="Calibri" w:hAnsi="Arial" w:cs="Arial"/>
                <w:sz w:val="22"/>
                <w:szCs w:val="22"/>
              </w:rPr>
              <w:t xml:space="preserve">This is the process of </w:t>
            </w:r>
            <w:r w:rsidR="00691A18">
              <w:rPr>
                <w:rFonts w:ascii="Arial" w:eastAsia="Calibri" w:hAnsi="Arial" w:cs="Arial"/>
                <w:sz w:val="22"/>
                <w:szCs w:val="22"/>
              </w:rPr>
              <w:t>variation</w:t>
            </w:r>
            <w:r w:rsidRPr="001176A4">
              <w:rPr>
                <w:rFonts w:ascii="Arial" w:eastAsia="Calibri" w:hAnsi="Arial" w:cs="Arial"/>
                <w:sz w:val="22"/>
                <w:szCs w:val="22"/>
              </w:rPr>
              <w:t xml:space="preserve"> control (variation procedure) in order to ensure that the impact of proposed changes or new requirements and/or </w:t>
            </w:r>
            <w:r w:rsidR="00ED3109">
              <w:rPr>
                <w:rFonts w:ascii="Arial" w:eastAsia="Calibri" w:hAnsi="Arial" w:cs="Arial"/>
                <w:sz w:val="22"/>
                <w:szCs w:val="22"/>
              </w:rPr>
              <w:t>a</w:t>
            </w:r>
            <w:r w:rsidRPr="001176A4">
              <w:rPr>
                <w:rFonts w:ascii="Arial" w:eastAsia="Calibri" w:hAnsi="Arial" w:cs="Arial"/>
                <w:sz w:val="22"/>
                <w:szCs w:val="22"/>
              </w:rPr>
              <w:t>ny other provisions of this Contract are understood and agreed before any changes take place.</w:t>
            </w:r>
          </w:p>
          <w:p w:rsidR="002C246E" w:rsidRPr="002C246E" w:rsidRDefault="002C246E" w:rsidP="002C246E">
            <w:pPr>
              <w:ind w:left="709" w:hanging="709"/>
              <w:jc w:val="both"/>
              <w:rPr>
                <w:rFonts w:ascii="Arial" w:eastAsia="Calibri" w:hAnsi="Arial" w:cs="Arial"/>
                <w:sz w:val="22"/>
                <w:szCs w:val="22"/>
              </w:rPr>
            </w:pPr>
          </w:p>
          <w:p w:rsidR="002C246E" w:rsidRPr="001176A4" w:rsidRDefault="002C246E" w:rsidP="0047777E">
            <w:pPr>
              <w:pStyle w:val="ListParagraph"/>
              <w:numPr>
                <w:ilvl w:val="0"/>
                <w:numId w:val="10"/>
              </w:numPr>
              <w:jc w:val="both"/>
              <w:rPr>
                <w:rFonts w:ascii="Arial" w:eastAsia="Calibri" w:hAnsi="Arial" w:cs="Arial"/>
                <w:sz w:val="22"/>
                <w:szCs w:val="22"/>
              </w:rPr>
            </w:pPr>
            <w:r w:rsidRPr="001176A4">
              <w:rPr>
                <w:rFonts w:ascii="Arial" w:eastAsia="Calibri" w:hAnsi="Arial" w:cs="Arial"/>
                <w:sz w:val="22"/>
                <w:szCs w:val="22"/>
              </w:rPr>
              <w:t xml:space="preserve">A </w:t>
            </w:r>
            <w:r w:rsidR="00691A18">
              <w:rPr>
                <w:rFonts w:ascii="Arial" w:eastAsia="Calibri" w:hAnsi="Arial" w:cs="Arial"/>
                <w:sz w:val="22"/>
                <w:szCs w:val="22"/>
              </w:rPr>
              <w:t xml:space="preserve">Variation </w:t>
            </w:r>
            <w:r w:rsidRPr="001176A4">
              <w:rPr>
                <w:rFonts w:ascii="Arial" w:eastAsia="Calibri" w:hAnsi="Arial" w:cs="Arial"/>
                <w:sz w:val="22"/>
                <w:szCs w:val="22"/>
              </w:rPr>
              <w:t xml:space="preserve">request must be submitted to </w:t>
            </w:r>
            <w:r w:rsidR="006353BA">
              <w:rPr>
                <w:rFonts w:ascii="Arial" w:eastAsia="Calibri" w:hAnsi="Arial" w:cs="Arial"/>
                <w:sz w:val="22"/>
                <w:szCs w:val="22"/>
              </w:rPr>
              <w:t>KCC</w:t>
            </w:r>
            <w:r w:rsidRPr="001176A4">
              <w:rPr>
                <w:rFonts w:ascii="Arial" w:eastAsia="Calibri" w:hAnsi="Arial" w:cs="Arial"/>
                <w:sz w:val="22"/>
                <w:szCs w:val="22"/>
              </w:rPr>
              <w:t xml:space="preserve">’s Contract Manager in the case of a request by the </w:t>
            </w:r>
            <w:r w:rsidR="00ED3109">
              <w:rPr>
                <w:rFonts w:ascii="Arial" w:eastAsia="Calibri" w:hAnsi="Arial" w:cs="Arial"/>
                <w:sz w:val="22"/>
                <w:szCs w:val="22"/>
              </w:rPr>
              <w:t>Supplier</w:t>
            </w:r>
            <w:r w:rsidRPr="001176A4">
              <w:rPr>
                <w:rFonts w:ascii="Arial" w:eastAsia="Calibri" w:hAnsi="Arial" w:cs="Arial"/>
                <w:sz w:val="22"/>
                <w:szCs w:val="22"/>
              </w:rPr>
              <w:t xml:space="preserve"> and to the </w:t>
            </w:r>
            <w:r w:rsidR="00ED3109">
              <w:rPr>
                <w:rFonts w:ascii="Arial" w:eastAsia="Calibri" w:hAnsi="Arial" w:cs="Arial"/>
                <w:sz w:val="22"/>
                <w:szCs w:val="22"/>
              </w:rPr>
              <w:t>Suppliers</w:t>
            </w:r>
            <w:r w:rsidRPr="001176A4">
              <w:rPr>
                <w:rFonts w:ascii="Arial" w:eastAsia="Calibri" w:hAnsi="Arial" w:cs="Arial"/>
                <w:sz w:val="22"/>
                <w:szCs w:val="22"/>
              </w:rPr>
              <w:t xml:space="preserve"> Representative in the case of a request by </w:t>
            </w:r>
            <w:r w:rsidR="006353BA">
              <w:rPr>
                <w:rFonts w:ascii="Arial" w:eastAsia="Calibri" w:hAnsi="Arial" w:cs="Arial"/>
                <w:sz w:val="22"/>
                <w:szCs w:val="22"/>
              </w:rPr>
              <w:t>KCC</w:t>
            </w:r>
            <w:r w:rsidRPr="001176A4">
              <w:rPr>
                <w:rFonts w:ascii="Arial" w:eastAsia="Calibri" w:hAnsi="Arial" w:cs="Arial"/>
                <w:sz w:val="22"/>
                <w:szCs w:val="22"/>
              </w:rPr>
              <w:t>.</w:t>
            </w:r>
          </w:p>
          <w:p w:rsidR="002C246E" w:rsidRPr="002C246E" w:rsidRDefault="002C246E" w:rsidP="002C246E">
            <w:pPr>
              <w:ind w:left="709" w:hanging="709"/>
              <w:jc w:val="both"/>
              <w:rPr>
                <w:rFonts w:ascii="Arial" w:eastAsia="Calibri" w:hAnsi="Arial" w:cs="Arial"/>
                <w:sz w:val="22"/>
                <w:szCs w:val="22"/>
              </w:rPr>
            </w:pPr>
          </w:p>
          <w:p w:rsidR="002C246E" w:rsidRPr="001176A4" w:rsidRDefault="002C246E" w:rsidP="0047777E">
            <w:pPr>
              <w:pStyle w:val="ListParagraph"/>
              <w:numPr>
                <w:ilvl w:val="0"/>
                <w:numId w:val="10"/>
              </w:numPr>
              <w:jc w:val="both"/>
              <w:rPr>
                <w:rFonts w:ascii="Arial" w:eastAsia="Calibri" w:hAnsi="Arial" w:cs="Arial"/>
                <w:sz w:val="22"/>
                <w:szCs w:val="22"/>
              </w:rPr>
            </w:pPr>
            <w:r w:rsidRPr="001176A4">
              <w:rPr>
                <w:rFonts w:ascii="Arial" w:eastAsia="Calibri" w:hAnsi="Arial" w:cs="Arial"/>
                <w:sz w:val="22"/>
                <w:szCs w:val="22"/>
              </w:rPr>
              <w:t xml:space="preserve">Either party may raise a </w:t>
            </w:r>
            <w:r w:rsidR="00691A18">
              <w:rPr>
                <w:rFonts w:ascii="Arial" w:eastAsia="Calibri" w:hAnsi="Arial" w:cs="Arial"/>
                <w:sz w:val="22"/>
                <w:szCs w:val="22"/>
              </w:rPr>
              <w:t>Variation</w:t>
            </w:r>
            <w:r w:rsidRPr="001176A4">
              <w:rPr>
                <w:rFonts w:ascii="Arial" w:eastAsia="Calibri" w:hAnsi="Arial" w:cs="Arial"/>
                <w:sz w:val="22"/>
                <w:szCs w:val="22"/>
              </w:rPr>
              <w:t xml:space="preserve">.  All </w:t>
            </w:r>
            <w:r w:rsidR="00691A18">
              <w:rPr>
                <w:rFonts w:ascii="Arial" w:eastAsia="Calibri" w:hAnsi="Arial" w:cs="Arial"/>
                <w:sz w:val="22"/>
                <w:szCs w:val="22"/>
              </w:rPr>
              <w:t>variations</w:t>
            </w:r>
            <w:r w:rsidRPr="001176A4">
              <w:rPr>
                <w:rFonts w:ascii="Arial" w:eastAsia="Calibri" w:hAnsi="Arial" w:cs="Arial"/>
                <w:sz w:val="22"/>
                <w:szCs w:val="22"/>
              </w:rPr>
              <w:t xml:space="preserve"> should where practicable be supported by additional information</w:t>
            </w:r>
            <w:r w:rsidR="00ED3109">
              <w:rPr>
                <w:rFonts w:ascii="Arial" w:eastAsia="Calibri" w:hAnsi="Arial" w:cs="Arial"/>
                <w:sz w:val="22"/>
                <w:szCs w:val="22"/>
              </w:rPr>
              <w:t>.</w:t>
            </w:r>
            <w:r w:rsidRPr="001176A4">
              <w:rPr>
                <w:rFonts w:ascii="Arial" w:eastAsia="Calibri" w:hAnsi="Arial" w:cs="Arial"/>
                <w:sz w:val="22"/>
                <w:szCs w:val="22"/>
              </w:rPr>
              <w:t xml:space="preserve"> Where a party requires additional information from the other party in order to complete the </w:t>
            </w:r>
            <w:r w:rsidR="00E810FD">
              <w:rPr>
                <w:rFonts w:ascii="Arial" w:eastAsia="Calibri" w:hAnsi="Arial" w:cs="Arial"/>
                <w:sz w:val="22"/>
                <w:szCs w:val="22"/>
              </w:rPr>
              <w:t>Variation</w:t>
            </w:r>
            <w:r w:rsidR="00691A18">
              <w:rPr>
                <w:rFonts w:ascii="Arial" w:eastAsia="Calibri" w:hAnsi="Arial" w:cs="Arial"/>
                <w:sz w:val="22"/>
                <w:szCs w:val="22"/>
              </w:rPr>
              <w:t xml:space="preserve"> Form</w:t>
            </w:r>
            <w:r w:rsidRPr="001176A4">
              <w:rPr>
                <w:rFonts w:ascii="Arial" w:eastAsia="Calibri" w:hAnsi="Arial" w:cs="Arial"/>
                <w:sz w:val="22"/>
                <w:szCs w:val="22"/>
              </w:rPr>
              <w:t xml:space="preserve"> then th</w:t>
            </w:r>
            <w:r w:rsidR="00ED3109">
              <w:rPr>
                <w:rFonts w:ascii="Arial" w:eastAsia="Calibri" w:hAnsi="Arial" w:cs="Arial"/>
                <w:sz w:val="22"/>
                <w:szCs w:val="22"/>
              </w:rPr>
              <w:t>e</w:t>
            </w:r>
            <w:r w:rsidRPr="001176A4">
              <w:rPr>
                <w:rFonts w:ascii="Arial" w:eastAsia="Calibri" w:hAnsi="Arial" w:cs="Arial"/>
                <w:sz w:val="22"/>
                <w:szCs w:val="22"/>
              </w:rPr>
              <w:t xml:space="preserve"> other party shall respond to such request for additional information as soon as practicable and in any event shall use all reasonable endeavours to supply the necessary details within </w:t>
            </w:r>
            <w:r w:rsidRPr="001176A4">
              <w:rPr>
                <w:rFonts w:ascii="Arial" w:eastAsia="Calibri" w:hAnsi="Arial" w:cs="Arial"/>
                <w:b/>
                <w:sz w:val="22"/>
                <w:szCs w:val="22"/>
              </w:rPr>
              <w:t>48 hours</w:t>
            </w:r>
            <w:r w:rsidRPr="001176A4">
              <w:rPr>
                <w:rFonts w:ascii="Arial" w:eastAsia="Calibri" w:hAnsi="Arial" w:cs="Arial"/>
                <w:sz w:val="22"/>
                <w:szCs w:val="22"/>
              </w:rPr>
              <w:t>, or such other timescales</w:t>
            </w:r>
            <w:r w:rsidR="00ED3109">
              <w:rPr>
                <w:rFonts w:ascii="Arial" w:eastAsia="Calibri" w:hAnsi="Arial" w:cs="Arial"/>
                <w:sz w:val="22"/>
                <w:szCs w:val="22"/>
              </w:rPr>
              <w:t>,</w:t>
            </w:r>
            <w:r w:rsidRPr="001176A4">
              <w:rPr>
                <w:rFonts w:ascii="Arial" w:eastAsia="Calibri" w:hAnsi="Arial" w:cs="Arial"/>
                <w:sz w:val="22"/>
                <w:szCs w:val="22"/>
              </w:rPr>
              <w:t xml:space="preserve"> as may be agreed between the parties. </w:t>
            </w:r>
          </w:p>
          <w:p w:rsidR="002C246E" w:rsidRPr="002C246E" w:rsidRDefault="002C246E" w:rsidP="002C246E">
            <w:pPr>
              <w:ind w:left="709" w:hanging="709"/>
              <w:jc w:val="both"/>
              <w:rPr>
                <w:rFonts w:ascii="Arial" w:eastAsia="Calibri" w:hAnsi="Arial" w:cs="Arial"/>
                <w:sz w:val="22"/>
                <w:szCs w:val="22"/>
              </w:rPr>
            </w:pPr>
          </w:p>
          <w:p w:rsidR="002C246E" w:rsidRPr="001176A4" w:rsidRDefault="002C246E" w:rsidP="0047777E">
            <w:pPr>
              <w:pStyle w:val="ListParagraph"/>
              <w:numPr>
                <w:ilvl w:val="0"/>
                <w:numId w:val="10"/>
              </w:numPr>
              <w:jc w:val="both"/>
              <w:rPr>
                <w:rFonts w:ascii="Arial" w:eastAsia="Calibri" w:hAnsi="Arial" w:cs="Arial"/>
                <w:sz w:val="22"/>
                <w:szCs w:val="22"/>
              </w:rPr>
            </w:pPr>
            <w:r w:rsidRPr="001176A4">
              <w:rPr>
                <w:rFonts w:ascii="Arial" w:eastAsia="Calibri" w:hAnsi="Arial" w:cs="Arial"/>
                <w:sz w:val="22"/>
                <w:szCs w:val="22"/>
              </w:rPr>
              <w:t>The minimum information required to be submitted on the C</w:t>
            </w:r>
            <w:r w:rsidR="00ED3109">
              <w:rPr>
                <w:rFonts w:ascii="Arial" w:eastAsia="Calibri" w:hAnsi="Arial" w:cs="Arial"/>
                <w:sz w:val="22"/>
                <w:szCs w:val="22"/>
              </w:rPr>
              <w:t>CCF</w:t>
            </w:r>
            <w:r w:rsidRPr="001176A4">
              <w:rPr>
                <w:rFonts w:ascii="Arial" w:eastAsia="Calibri" w:hAnsi="Arial" w:cs="Arial"/>
                <w:sz w:val="22"/>
                <w:szCs w:val="22"/>
              </w:rPr>
              <w:t xml:space="preserve"> is as follows:</w:t>
            </w:r>
          </w:p>
          <w:p w:rsidR="002C246E" w:rsidRPr="002C246E" w:rsidRDefault="002C246E" w:rsidP="002C246E">
            <w:pPr>
              <w:rPr>
                <w:rFonts w:ascii="Arial" w:eastAsia="Calibri" w:hAnsi="Arial" w:cs="Arial"/>
                <w:sz w:val="22"/>
                <w:szCs w:val="22"/>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Date of change request.</w:t>
            </w:r>
          </w:p>
          <w:p w:rsidR="002C246E" w:rsidRPr="002C246E" w:rsidRDefault="002C246E" w:rsidP="001176A4">
            <w:pPr>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CCF Number and Contract Number</w:t>
            </w:r>
          </w:p>
          <w:p w:rsidR="002C246E" w:rsidRPr="002C246E" w:rsidRDefault="002C246E" w:rsidP="001176A4">
            <w:pPr>
              <w:keepLines/>
              <w:jc w:val="both"/>
              <w:rPr>
                <w:rFonts w:ascii="Arial" w:hAnsi="Arial" w:cs="Arial"/>
                <w:sz w:val="22"/>
                <w:szCs w:val="22"/>
                <w:lang w:eastAsia="en-GB"/>
              </w:rPr>
            </w:pPr>
          </w:p>
          <w:p w:rsidR="002C246E"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Name of party making change request</w:t>
            </w:r>
          </w:p>
          <w:p w:rsidR="001176A4" w:rsidRPr="002C246E" w:rsidRDefault="001176A4" w:rsidP="001176A4">
            <w:pPr>
              <w:pStyle w:val="ListParagraph"/>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20"/>
              <w:jc w:val="both"/>
              <w:rPr>
                <w:rFonts w:ascii="Arial" w:hAnsi="Arial" w:cs="Arial"/>
                <w:sz w:val="22"/>
                <w:szCs w:val="22"/>
                <w:lang w:eastAsia="en-GB"/>
              </w:rPr>
            </w:pPr>
            <w:r w:rsidRPr="001176A4">
              <w:rPr>
                <w:rFonts w:ascii="Arial" w:hAnsi="Arial" w:cs="Arial"/>
                <w:sz w:val="22"/>
                <w:szCs w:val="22"/>
                <w:lang w:eastAsia="en-GB"/>
              </w:rPr>
              <w:t>Date of proposed implementation of change request</w:t>
            </w:r>
          </w:p>
          <w:p w:rsidR="002C246E" w:rsidRPr="002C246E" w:rsidRDefault="002C246E" w:rsidP="001176A4">
            <w:pPr>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If appropriate, changes to the specification,</w:t>
            </w:r>
            <w:r w:rsidRPr="001176A4">
              <w:rPr>
                <w:rFonts w:ascii="Arial" w:hAnsi="Arial" w:cs="Arial"/>
                <w:b/>
                <w:color w:val="FF0000"/>
                <w:sz w:val="22"/>
                <w:szCs w:val="22"/>
              </w:rPr>
              <w:t xml:space="preserve"> </w:t>
            </w:r>
            <w:r w:rsidRPr="001176A4">
              <w:rPr>
                <w:rFonts w:ascii="Arial" w:hAnsi="Arial" w:cs="Arial"/>
                <w:sz w:val="22"/>
                <w:szCs w:val="22"/>
                <w:lang w:eastAsia="en-GB"/>
              </w:rPr>
              <w:t xml:space="preserve">or any other aspect of this </w:t>
            </w:r>
          </w:p>
          <w:p w:rsidR="002C246E" w:rsidRPr="002C246E" w:rsidRDefault="002C246E" w:rsidP="002C246E">
            <w:pPr>
              <w:keepLines/>
              <w:jc w:val="both"/>
              <w:rPr>
                <w:rFonts w:ascii="Arial" w:hAnsi="Arial" w:cs="Arial"/>
                <w:sz w:val="22"/>
                <w:szCs w:val="22"/>
                <w:lang w:eastAsia="en-GB"/>
              </w:rPr>
            </w:pPr>
          </w:p>
          <w:p w:rsidR="002C246E" w:rsidRPr="002C246E" w:rsidRDefault="002C246E" w:rsidP="001176A4">
            <w:pPr>
              <w:keepLines/>
              <w:ind w:left="1418"/>
              <w:jc w:val="both"/>
              <w:rPr>
                <w:rFonts w:ascii="Arial" w:hAnsi="Arial" w:cs="Arial"/>
                <w:sz w:val="22"/>
                <w:szCs w:val="22"/>
                <w:lang w:eastAsia="en-GB"/>
              </w:rPr>
            </w:pPr>
            <w:r w:rsidRPr="002C246E">
              <w:rPr>
                <w:rFonts w:ascii="Arial" w:hAnsi="Arial" w:cs="Arial"/>
                <w:sz w:val="22"/>
                <w:szCs w:val="22"/>
                <w:lang w:eastAsia="en-GB"/>
              </w:rPr>
              <w:tab/>
              <w:t>Contract to be changed.</w:t>
            </w:r>
          </w:p>
          <w:p w:rsidR="002C246E" w:rsidRPr="002C246E" w:rsidRDefault="002C246E" w:rsidP="002C246E">
            <w:pPr>
              <w:keepLines/>
              <w:ind w:left="1560" w:hanging="851"/>
              <w:jc w:val="both"/>
              <w:rPr>
                <w:rFonts w:ascii="Arial" w:hAnsi="Arial" w:cs="Arial"/>
                <w:sz w:val="22"/>
                <w:szCs w:val="22"/>
                <w:lang w:eastAsia="en-GB"/>
              </w:rPr>
            </w:pPr>
          </w:p>
          <w:p w:rsidR="002C246E" w:rsidRPr="001176A4" w:rsidRDefault="002C246E" w:rsidP="0047777E">
            <w:pPr>
              <w:pStyle w:val="ListParagraph"/>
              <w:keepLines/>
              <w:numPr>
                <w:ilvl w:val="0"/>
                <w:numId w:val="10"/>
              </w:numPr>
              <w:jc w:val="both"/>
              <w:rPr>
                <w:rFonts w:ascii="Arial" w:hAnsi="Arial" w:cs="Arial"/>
                <w:sz w:val="22"/>
                <w:szCs w:val="22"/>
                <w:lang w:eastAsia="en-GB"/>
              </w:rPr>
            </w:pPr>
            <w:r w:rsidRPr="001176A4">
              <w:rPr>
                <w:rFonts w:ascii="Arial" w:hAnsi="Arial" w:cs="Arial"/>
                <w:sz w:val="22"/>
                <w:szCs w:val="22"/>
                <w:lang w:eastAsia="en-GB"/>
              </w:rPr>
              <w:t>Any changes to existing documentation or any new documentation that may be required.</w:t>
            </w:r>
          </w:p>
          <w:p w:rsidR="002C246E" w:rsidRPr="002C246E" w:rsidRDefault="002C246E" w:rsidP="002C246E">
            <w:pPr>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A description of the change or the new requirement (as appropriate).</w:t>
            </w:r>
          </w:p>
          <w:p w:rsidR="001176A4" w:rsidRDefault="001176A4" w:rsidP="001176A4">
            <w:pPr>
              <w:keepLines/>
              <w:ind w:firstLine="720"/>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A justification for making the change.</w:t>
            </w:r>
          </w:p>
          <w:p w:rsidR="002C246E" w:rsidRPr="002C246E" w:rsidRDefault="002C246E" w:rsidP="002C246E">
            <w:pPr>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Detailed cost implications.</w:t>
            </w:r>
          </w:p>
          <w:p w:rsidR="002C246E" w:rsidRPr="002C246E" w:rsidRDefault="002C246E" w:rsidP="002C246E">
            <w:pPr>
              <w:keepLines/>
              <w:jc w:val="both"/>
              <w:rPr>
                <w:rFonts w:ascii="Arial" w:hAnsi="Arial" w:cs="Arial"/>
                <w:sz w:val="22"/>
                <w:szCs w:val="22"/>
                <w:lang w:eastAsia="en-GB"/>
              </w:rPr>
            </w:pPr>
          </w:p>
          <w:p w:rsidR="002C246E" w:rsidRPr="001176A4" w:rsidRDefault="002C246E" w:rsidP="0047777E">
            <w:pPr>
              <w:pStyle w:val="ListParagraph"/>
              <w:keepLines/>
              <w:numPr>
                <w:ilvl w:val="0"/>
                <w:numId w:val="10"/>
              </w:numPr>
              <w:ind w:left="1418" w:hanging="709"/>
              <w:jc w:val="both"/>
              <w:rPr>
                <w:rFonts w:ascii="Arial" w:hAnsi="Arial" w:cs="Arial"/>
                <w:sz w:val="22"/>
                <w:szCs w:val="22"/>
                <w:lang w:eastAsia="en-GB"/>
              </w:rPr>
            </w:pPr>
            <w:r w:rsidRPr="001176A4">
              <w:rPr>
                <w:rFonts w:ascii="Arial" w:hAnsi="Arial" w:cs="Arial"/>
                <w:sz w:val="22"/>
                <w:szCs w:val="22"/>
                <w:lang w:eastAsia="en-GB"/>
              </w:rPr>
              <w:t>Impact on exit plan</w:t>
            </w:r>
          </w:p>
          <w:p w:rsidR="002C246E" w:rsidRPr="002C246E" w:rsidRDefault="002C246E" w:rsidP="002C246E">
            <w:pPr>
              <w:keepLines/>
              <w:ind w:left="2127" w:hanging="709"/>
              <w:rPr>
                <w:rFonts w:ascii="Arial" w:hAnsi="Arial" w:cs="Arial"/>
                <w:sz w:val="22"/>
                <w:szCs w:val="22"/>
                <w:lang w:eastAsia="en-GB"/>
              </w:rPr>
            </w:pPr>
          </w:p>
          <w:p w:rsidR="002C246E" w:rsidRPr="001176A4" w:rsidRDefault="002C246E" w:rsidP="0047777E">
            <w:pPr>
              <w:pStyle w:val="ListParagraph"/>
              <w:keepLines/>
              <w:numPr>
                <w:ilvl w:val="0"/>
                <w:numId w:val="10"/>
              </w:numPr>
              <w:rPr>
                <w:rFonts w:ascii="Arial" w:hAnsi="Arial" w:cs="Arial"/>
                <w:sz w:val="22"/>
                <w:szCs w:val="22"/>
                <w:lang w:eastAsia="en-GB"/>
              </w:rPr>
            </w:pPr>
            <w:r w:rsidRPr="001176A4">
              <w:rPr>
                <w:rFonts w:ascii="Arial" w:hAnsi="Arial" w:cs="Arial"/>
                <w:sz w:val="22"/>
                <w:szCs w:val="22"/>
                <w:lang w:eastAsia="en-GB"/>
              </w:rPr>
              <w:t>If necessary a description of any further impact analysis work to be undertaken together with anticipated time scales and costs, if any.</w:t>
            </w:r>
          </w:p>
          <w:p w:rsidR="002C246E" w:rsidRPr="002C246E" w:rsidRDefault="002C246E" w:rsidP="002C246E">
            <w:pPr>
              <w:keepLines/>
              <w:ind w:left="709" w:hanging="709"/>
              <w:rPr>
                <w:rFonts w:ascii="Arial" w:hAnsi="Arial" w:cs="Arial"/>
                <w:sz w:val="22"/>
                <w:szCs w:val="22"/>
                <w:lang w:eastAsia="en-GB"/>
              </w:rPr>
            </w:pPr>
          </w:p>
          <w:p w:rsidR="002C246E" w:rsidRPr="001176A4" w:rsidRDefault="00ED3109" w:rsidP="0047777E">
            <w:pPr>
              <w:pStyle w:val="ListParagraph"/>
              <w:keepLines/>
              <w:numPr>
                <w:ilvl w:val="0"/>
                <w:numId w:val="10"/>
              </w:numPr>
              <w:rPr>
                <w:rFonts w:ascii="Arial" w:hAnsi="Arial" w:cs="Arial"/>
                <w:sz w:val="22"/>
                <w:szCs w:val="22"/>
                <w:lang w:eastAsia="en-GB"/>
              </w:rPr>
            </w:pPr>
            <w:r>
              <w:rPr>
                <w:rFonts w:ascii="Arial" w:hAnsi="Arial" w:cs="Arial"/>
                <w:sz w:val="22"/>
                <w:szCs w:val="22"/>
                <w:lang w:eastAsia="en-GB"/>
              </w:rPr>
              <w:t>The</w:t>
            </w:r>
            <w:r w:rsidR="002C246E" w:rsidRPr="001176A4">
              <w:rPr>
                <w:rFonts w:ascii="Arial" w:hAnsi="Arial" w:cs="Arial"/>
                <w:sz w:val="22"/>
                <w:szCs w:val="22"/>
                <w:lang w:eastAsia="en-GB"/>
              </w:rPr>
              <w:t xml:space="preserve"> description of the impact of the change</w:t>
            </w:r>
            <w:r>
              <w:rPr>
                <w:rFonts w:ascii="Arial" w:hAnsi="Arial" w:cs="Arial"/>
                <w:sz w:val="22"/>
                <w:szCs w:val="22"/>
                <w:lang w:eastAsia="en-GB"/>
              </w:rPr>
              <w:t xml:space="preserve"> and/</w:t>
            </w:r>
            <w:r w:rsidR="002C246E" w:rsidRPr="001176A4">
              <w:rPr>
                <w:rFonts w:ascii="Arial" w:hAnsi="Arial" w:cs="Arial"/>
                <w:sz w:val="22"/>
                <w:szCs w:val="22"/>
                <w:lang w:eastAsia="en-GB"/>
              </w:rPr>
              <w:t xml:space="preserve"> or new requirement (as appropriate) quantified in terms of input</w:t>
            </w:r>
            <w:r>
              <w:rPr>
                <w:rFonts w:ascii="Arial" w:hAnsi="Arial" w:cs="Arial"/>
                <w:sz w:val="22"/>
                <w:szCs w:val="22"/>
                <w:lang w:eastAsia="en-GB"/>
              </w:rPr>
              <w:t>,</w:t>
            </w:r>
            <w:r w:rsidR="002C246E" w:rsidRPr="001176A4">
              <w:rPr>
                <w:rFonts w:ascii="Arial" w:hAnsi="Arial" w:cs="Arial"/>
                <w:sz w:val="22"/>
                <w:szCs w:val="22"/>
                <w:lang w:eastAsia="en-GB"/>
              </w:rPr>
              <w:t xml:space="preserve"> timescales, performance and cost</w:t>
            </w:r>
            <w:r>
              <w:rPr>
                <w:rFonts w:ascii="Arial" w:hAnsi="Arial" w:cs="Arial"/>
                <w:sz w:val="22"/>
                <w:szCs w:val="22"/>
                <w:lang w:eastAsia="en-GB"/>
              </w:rPr>
              <w:t>s required from each party</w:t>
            </w:r>
            <w:r w:rsidR="002C246E" w:rsidRPr="001176A4">
              <w:rPr>
                <w:rFonts w:ascii="Arial" w:hAnsi="Arial" w:cs="Arial"/>
                <w:sz w:val="22"/>
                <w:szCs w:val="22"/>
                <w:lang w:eastAsia="en-GB"/>
              </w:rPr>
              <w:t xml:space="preserve">. </w:t>
            </w:r>
          </w:p>
          <w:p w:rsidR="002C246E" w:rsidRDefault="002C246E">
            <w:pPr>
              <w:rPr>
                <w:rFonts w:ascii="Arial" w:hAnsi="Arial"/>
                <w:b/>
                <w:color w:val="000000"/>
              </w:rPr>
            </w:pPr>
          </w:p>
        </w:tc>
      </w:tr>
    </w:tbl>
    <w:p w:rsidR="00903C13" w:rsidRDefault="00903C13">
      <w:pPr>
        <w:rPr>
          <w:rFonts w:ascii="Arial" w:hAnsi="Arial"/>
          <w:b/>
          <w:color w:val="000000"/>
          <w:szCs w:val="24"/>
        </w:rPr>
      </w:pPr>
    </w:p>
    <w:p w:rsidR="00903C13" w:rsidRDefault="004527B9">
      <w:pPr>
        <w:rPr>
          <w:rFonts w:ascii="Arial" w:hAnsi="Arial"/>
          <w:b/>
          <w:color w:val="000000"/>
          <w:szCs w:val="24"/>
        </w:rPr>
      </w:pPr>
      <w:r>
        <w:rPr>
          <w:rFonts w:ascii="Arial" w:hAnsi="Arial"/>
          <w:b/>
          <w:color w:val="000000"/>
          <w:szCs w:val="24"/>
        </w:rPr>
        <w:t>2</w:t>
      </w:r>
      <w:r w:rsidR="001176A4">
        <w:rPr>
          <w:rFonts w:ascii="Arial" w:hAnsi="Arial"/>
          <w:b/>
          <w:color w:val="000000"/>
          <w:szCs w:val="24"/>
        </w:rPr>
        <w:t>.</w:t>
      </w:r>
      <w:r w:rsidR="00684EB7">
        <w:rPr>
          <w:rFonts w:ascii="Arial" w:hAnsi="Arial"/>
          <w:b/>
          <w:color w:val="000000"/>
          <w:szCs w:val="24"/>
        </w:rPr>
        <w:t>5</w:t>
      </w:r>
      <w:r w:rsidR="001176A4">
        <w:rPr>
          <w:rFonts w:ascii="Arial" w:hAnsi="Arial"/>
          <w:b/>
          <w:color w:val="000000"/>
          <w:szCs w:val="24"/>
        </w:rPr>
        <w:tab/>
      </w:r>
      <w:r w:rsidR="00691A18">
        <w:rPr>
          <w:rFonts w:ascii="Arial" w:hAnsi="Arial"/>
          <w:b/>
          <w:color w:val="000000"/>
          <w:szCs w:val="24"/>
        </w:rPr>
        <w:t xml:space="preserve">Measurement and </w:t>
      </w:r>
      <w:r w:rsidR="001176A4">
        <w:rPr>
          <w:rFonts w:ascii="Arial" w:hAnsi="Arial"/>
          <w:b/>
          <w:color w:val="000000"/>
          <w:szCs w:val="24"/>
        </w:rPr>
        <w:t>Reporting</w:t>
      </w:r>
    </w:p>
    <w:p w:rsidR="001176A4" w:rsidRDefault="001176A4">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1176A4" w:rsidTr="001176A4">
        <w:tc>
          <w:tcPr>
            <w:tcW w:w="9240" w:type="dxa"/>
          </w:tcPr>
          <w:p w:rsidR="005D7BB2" w:rsidRPr="005D7BB2" w:rsidRDefault="005D7BB2" w:rsidP="005D7BB2">
            <w:pPr>
              <w:pStyle w:val="ListParagraph"/>
              <w:jc w:val="both"/>
              <w:rPr>
                <w:rFonts w:ascii="Arial" w:eastAsia="Calibri" w:hAnsi="Arial" w:cs="Arial"/>
                <w:sz w:val="22"/>
                <w:szCs w:val="22"/>
              </w:rPr>
            </w:pPr>
            <w:r w:rsidRPr="005D7BB2">
              <w:rPr>
                <w:rFonts w:ascii="Arial" w:eastAsia="Calibri" w:hAnsi="Arial" w:cs="Arial"/>
                <w:sz w:val="22"/>
                <w:szCs w:val="22"/>
              </w:rPr>
              <w:t>Reporting is an output based tool that collates information from the service application.</w:t>
            </w:r>
          </w:p>
          <w:p w:rsidR="005D7BB2" w:rsidRPr="005D7BB2" w:rsidRDefault="005D7BB2" w:rsidP="005D7BB2">
            <w:pPr>
              <w:pStyle w:val="ListParagraph"/>
              <w:jc w:val="both"/>
              <w:rPr>
                <w:rFonts w:ascii="Arial" w:eastAsia="Calibri" w:hAnsi="Arial" w:cs="Arial"/>
                <w:sz w:val="22"/>
                <w:szCs w:val="22"/>
              </w:rPr>
            </w:pPr>
          </w:p>
          <w:p w:rsidR="005D7BB2" w:rsidRDefault="005D7BB2" w:rsidP="005D7BB2">
            <w:pPr>
              <w:pStyle w:val="ListParagraph"/>
              <w:jc w:val="both"/>
              <w:rPr>
                <w:rFonts w:ascii="Arial" w:eastAsia="Calibri" w:hAnsi="Arial" w:cs="Arial"/>
                <w:sz w:val="22"/>
                <w:szCs w:val="22"/>
              </w:rPr>
            </w:pPr>
            <w:r w:rsidRPr="005D7BB2">
              <w:rPr>
                <w:rFonts w:ascii="Arial" w:eastAsia="Calibri" w:hAnsi="Arial" w:cs="Arial"/>
                <w:sz w:val="22"/>
                <w:szCs w:val="22"/>
              </w:rPr>
              <w:t>Reporting must be used as an enabler for the outcome of continuous improvement, whilst maintaining an ongoing sustainable service.</w:t>
            </w:r>
          </w:p>
          <w:p w:rsidR="005D7BB2" w:rsidRDefault="005D7BB2" w:rsidP="005D7BB2">
            <w:pPr>
              <w:pStyle w:val="ListParagraph"/>
              <w:jc w:val="both"/>
              <w:rPr>
                <w:rFonts w:ascii="Arial" w:eastAsia="Calibri" w:hAnsi="Arial" w:cs="Arial"/>
                <w:sz w:val="22"/>
                <w:szCs w:val="22"/>
              </w:rPr>
            </w:pPr>
          </w:p>
          <w:p w:rsidR="005D7BB2" w:rsidRDefault="00DD78F4" w:rsidP="0047777E">
            <w:pPr>
              <w:pStyle w:val="ListParagraph"/>
              <w:numPr>
                <w:ilvl w:val="0"/>
                <w:numId w:val="36"/>
              </w:numPr>
              <w:ind w:left="709" w:hanging="709"/>
              <w:jc w:val="both"/>
              <w:rPr>
                <w:rFonts w:ascii="Arial" w:eastAsia="Calibri" w:hAnsi="Arial" w:cs="Arial"/>
                <w:sz w:val="22"/>
                <w:szCs w:val="22"/>
              </w:rPr>
            </w:pPr>
            <w:r>
              <w:rPr>
                <w:rFonts w:ascii="Arial" w:eastAsia="Calibri" w:hAnsi="Arial" w:cs="Arial"/>
                <w:sz w:val="22"/>
                <w:szCs w:val="22"/>
              </w:rPr>
              <w:t>What should be reported on?</w:t>
            </w:r>
          </w:p>
          <w:p w:rsidR="00DD78F4" w:rsidRDefault="00DD78F4" w:rsidP="00DD78F4">
            <w:pPr>
              <w:ind w:left="709"/>
              <w:jc w:val="both"/>
              <w:rPr>
                <w:rFonts w:ascii="Arial" w:eastAsia="Calibri" w:hAnsi="Arial" w:cs="Arial"/>
                <w:sz w:val="22"/>
                <w:szCs w:val="22"/>
              </w:rPr>
            </w:pPr>
          </w:p>
          <w:p w:rsidR="00DD78F4" w:rsidRDefault="00DD78F4" w:rsidP="00DD78F4">
            <w:pPr>
              <w:ind w:left="709"/>
              <w:jc w:val="both"/>
              <w:rPr>
                <w:rFonts w:ascii="Arial" w:eastAsia="Calibri" w:hAnsi="Arial" w:cs="Arial"/>
                <w:sz w:val="22"/>
                <w:szCs w:val="22"/>
              </w:rPr>
            </w:pPr>
            <w:r>
              <w:rPr>
                <w:rFonts w:ascii="Arial" w:eastAsia="Calibri" w:hAnsi="Arial" w:cs="Arial"/>
                <w:sz w:val="22"/>
                <w:szCs w:val="22"/>
              </w:rPr>
              <w:t xml:space="preserve">The same logic should be applied to this question as is applied to KPI’s, does it deliver value?  If the report does not assist in creating the larger picture of the performance of the </w:t>
            </w:r>
            <w:r w:rsidR="00E810FD">
              <w:rPr>
                <w:rFonts w:ascii="Arial" w:eastAsia="Calibri" w:hAnsi="Arial" w:cs="Arial"/>
                <w:sz w:val="22"/>
                <w:szCs w:val="22"/>
              </w:rPr>
              <w:t>Supplier, then</w:t>
            </w:r>
            <w:r>
              <w:rPr>
                <w:rFonts w:ascii="Arial" w:eastAsia="Calibri" w:hAnsi="Arial" w:cs="Arial"/>
                <w:sz w:val="22"/>
                <w:szCs w:val="22"/>
              </w:rPr>
              <w:t xml:space="preserve"> question why it is needed.  </w:t>
            </w:r>
          </w:p>
          <w:p w:rsidR="00DD78F4" w:rsidRDefault="00DD78F4" w:rsidP="00DD78F4">
            <w:pPr>
              <w:ind w:left="709"/>
              <w:jc w:val="both"/>
              <w:rPr>
                <w:rFonts w:ascii="Arial" w:eastAsia="Calibri" w:hAnsi="Arial" w:cs="Arial"/>
                <w:sz w:val="22"/>
                <w:szCs w:val="22"/>
              </w:rPr>
            </w:pPr>
          </w:p>
          <w:p w:rsidR="00DD78F4" w:rsidRDefault="00DD78F4" w:rsidP="0047777E">
            <w:pPr>
              <w:pStyle w:val="ListParagraph"/>
              <w:numPr>
                <w:ilvl w:val="0"/>
                <w:numId w:val="36"/>
              </w:numPr>
              <w:ind w:left="709" w:hanging="709"/>
              <w:jc w:val="both"/>
              <w:rPr>
                <w:rFonts w:ascii="Arial" w:eastAsia="Calibri" w:hAnsi="Arial" w:cs="Arial"/>
                <w:sz w:val="22"/>
                <w:szCs w:val="22"/>
              </w:rPr>
            </w:pPr>
            <w:r>
              <w:rPr>
                <w:rFonts w:ascii="Arial" w:eastAsia="Calibri" w:hAnsi="Arial" w:cs="Arial"/>
                <w:sz w:val="22"/>
                <w:szCs w:val="22"/>
              </w:rPr>
              <w:t>How should you receive the reports?</w:t>
            </w:r>
          </w:p>
          <w:p w:rsidR="00DD78F4" w:rsidRDefault="00DD78F4" w:rsidP="00DD78F4">
            <w:pPr>
              <w:jc w:val="both"/>
              <w:rPr>
                <w:rFonts w:ascii="Arial" w:eastAsia="Calibri" w:hAnsi="Arial" w:cs="Arial"/>
                <w:sz w:val="22"/>
                <w:szCs w:val="22"/>
              </w:rPr>
            </w:pPr>
          </w:p>
          <w:p w:rsidR="00D87C1A" w:rsidRDefault="00DD78F4" w:rsidP="00DD78F4">
            <w:pPr>
              <w:ind w:left="709"/>
              <w:jc w:val="both"/>
              <w:rPr>
                <w:rFonts w:ascii="Arial" w:eastAsia="Calibri" w:hAnsi="Arial" w:cs="Arial"/>
                <w:sz w:val="22"/>
                <w:szCs w:val="22"/>
              </w:rPr>
            </w:pPr>
            <w:r>
              <w:rPr>
                <w:rFonts w:ascii="Arial" w:eastAsia="Calibri" w:hAnsi="Arial" w:cs="Arial"/>
                <w:sz w:val="22"/>
                <w:szCs w:val="22"/>
              </w:rPr>
              <w:t>Capture the information directly from the Supplier.  If it is the case that there are a number Suppliers and they are required to complete the same data in the same format</w:t>
            </w:r>
            <w:r w:rsidR="00D87C1A">
              <w:rPr>
                <w:rFonts w:ascii="Arial" w:eastAsia="Calibri" w:hAnsi="Arial" w:cs="Arial"/>
                <w:sz w:val="22"/>
                <w:szCs w:val="22"/>
              </w:rPr>
              <w:t xml:space="preserve">, then issue as an attachment to a webpage.  If you have a single supplier it maybe </w:t>
            </w:r>
            <w:proofErr w:type="gramStart"/>
            <w:r w:rsidR="00D87C1A">
              <w:rPr>
                <w:rFonts w:ascii="Arial" w:eastAsia="Calibri" w:hAnsi="Arial" w:cs="Arial"/>
                <w:sz w:val="22"/>
                <w:szCs w:val="22"/>
              </w:rPr>
              <w:t>be</w:t>
            </w:r>
            <w:proofErr w:type="gramEnd"/>
            <w:r w:rsidR="00D87C1A">
              <w:rPr>
                <w:rFonts w:ascii="Arial" w:eastAsia="Calibri" w:hAnsi="Arial" w:cs="Arial"/>
                <w:sz w:val="22"/>
                <w:szCs w:val="22"/>
              </w:rPr>
              <w:t xml:space="preserve"> </w:t>
            </w:r>
            <w:r w:rsidR="00E810FD">
              <w:rPr>
                <w:rFonts w:ascii="Arial" w:eastAsia="Calibri" w:hAnsi="Arial" w:cs="Arial"/>
                <w:sz w:val="22"/>
                <w:szCs w:val="22"/>
              </w:rPr>
              <w:t>easier</w:t>
            </w:r>
            <w:r w:rsidR="00D87C1A">
              <w:rPr>
                <w:rFonts w:ascii="Arial" w:eastAsia="Calibri" w:hAnsi="Arial" w:cs="Arial"/>
                <w:sz w:val="22"/>
                <w:szCs w:val="22"/>
              </w:rPr>
              <w:t xml:space="preserve"> to send and respond via a dedicated email address.  The media, in the case of the Council, is via Microsoft® Office, or.CSV.</w:t>
            </w:r>
          </w:p>
          <w:p w:rsidR="00D87C1A" w:rsidRDefault="00D87C1A" w:rsidP="00DD78F4">
            <w:pPr>
              <w:ind w:left="709"/>
              <w:jc w:val="both"/>
              <w:rPr>
                <w:rFonts w:ascii="Arial" w:eastAsia="Calibri" w:hAnsi="Arial" w:cs="Arial"/>
                <w:sz w:val="22"/>
                <w:szCs w:val="22"/>
              </w:rPr>
            </w:pPr>
          </w:p>
          <w:p w:rsidR="00DD78F4" w:rsidRPr="00DD78F4" w:rsidRDefault="00D87C1A" w:rsidP="00DD78F4">
            <w:pPr>
              <w:ind w:left="709"/>
              <w:jc w:val="both"/>
              <w:rPr>
                <w:rFonts w:ascii="Arial" w:eastAsia="Calibri" w:hAnsi="Arial" w:cs="Arial"/>
                <w:sz w:val="22"/>
                <w:szCs w:val="22"/>
              </w:rPr>
            </w:pPr>
            <w:r>
              <w:rPr>
                <w:rFonts w:ascii="Arial" w:eastAsia="Calibri" w:hAnsi="Arial" w:cs="Arial"/>
                <w:sz w:val="22"/>
                <w:szCs w:val="22"/>
              </w:rPr>
              <w:t>A date for submission must be declared, which could also be a contract KPI regarding compliance.</w:t>
            </w:r>
          </w:p>
          <w:p w:rsidR="005D7BB2" w:rsidRDefault="005D7BB2" w:rsidP="005D7BB2">
            <w:pPr>
              <w:pStyle w:val="ListParagraph"/>
              <w:ind w:left="0"/>
              <w:jc w:val="both"/>
              <w:rPr>
                <w:rFonts w:ascii="Arial" w:eastAsia="Calibri" w:hAnsi="Arial" w:cs="Arial"/>
                <w:sz w:val="22"/>
                <w:szCs w:val="22"/>
              </w:rPr>
            </w:pPr>
          </w:p>
          <w:p w:rsidR="005D7BB2" w:rsidRDefault="00D87C1A" w:rsidP="0047777E">
            <w:pPr>
              <w:pStyle w:val="ListParagraph"/>
              <w:numPr>
                <w:ilvl w:val="0"/>
                <w:numId w:val="11"/>
              </w:numPr>
              <w:ind w:hanging="720"/>
              <w:jc w:val="both"/>
              <w:rPr>
                <w:rFonts w:ascii="Arial" w:eastAsia="Calibri" w:hAnsi="Arial" w:cs="Arial"/>
                <w:sz w:val="22"/>
                <w:szCs w:val="22"/>
              </w:rPr>
            </w:pPr>
            <w:r w:rsidRPr="00D87C1A">
              <w:rPr>
                <w:rFonts w:ascii="Arial" w:eastAsia="Calibri" w:hAnsi="Arial" w:cs="Arial"/>
                <w:sz w:val="22"/>
                <w:szCs w:val="22"/>
              </w:rPr>
              <w:t>Which Methodology do you wish to apply?</w:t>
            </w:r>
          </w:p>
          <w:p w:rsidR="00D87C1A" w:rsidRDefault="00D87C1A" w:rsidP="00D87C1A">
            <w:pPr>
              <w:pStyle w:val="ListParagraph"/>
              <w:jc w:val="both"/>
              <w:rPr>
                <w:rFonts w:ascii="Arial" w:eastAsia="Calibri" w:hAnsi="Arial" w:cs="Arial"/>
                <w:sz w:val="22"/>
                <w:szCs w:val="22"/>
              </w:rPr>
            </w:pPr>
          </w:p>
          <w:p w:rsidR="00D87C1A" w:rsidRDefault="00D87C1A" w:rsidP="00D87C1A">
            <w:pPr>
              <w:pStyle w:val="ListParagraph"/>
              <w:jc w:val="both"/>
              <w:rPr>
                <w:rFonts w:ascii="Arial" w:eastAsia="Calibri" w:hAnsi="Arial" w:cs="Arial"/>
                <w:sz w:val="22"/>
                <w:szCs w:val="22"/>
              </w:rPr>
            </w:pPr>
            <w:r>
              <w:rPr>
                <w:rFonts w:ascii="Arial" w:eastAsia="Calibri" w:hAnsi="Arial" w:cs="Arial"/>
                <w:sz w:val="22"/>
                <w:szCs w:val="22"/>
              </w:rPr>
              <w:t xml:space="preserve">Do you wish to receive data via a Qualitative or Quantitative </w:t>
            </w:r>
            <w:r w:rsidR="00E810FD">
              <w:rPr>
                <w:rFonts w:ascii="Arial" w:eastAsia="Calibri" w:hAnsi="Arial" w:cs="Arial"/>
                <w:sz w:val="22"/>
                <w:szCs w:val="22"/>
              </w:rPr>
              <w:t>method?</w:t>
            </w:r>
          </w:p>
          <w:p w:rsidR="00D87C1A" w:rsidRDefault="00D87C1A" w:rsidP="00D87C1A">
            <w:pPr>
              <w:pStyle w:val="ListParagraph"/>
              <w:jc w:val="both"/>
              <w:rPr>
                <w:rFonts w:ascii="Arial" w:eastAsia="Calibri" w:hAnsi="Arial" w:cs="Arial"/>
                <w:sz w:val="22"/>
                <w:szCs w:val="22"/>
              </w:rPr>
            </w:pPr>
          </w:p>
          <w:p w:rsidR="00D87C1A" w:rsidRDefault="00E810FD" w:rsidP="00D87C1A">
            <w:pPr>
              <w:pStyle w:val="ListParagraph"/>
              <w:jc w:val="both"/>
              <w:rPr>
                <w:rFonts w:ascii="Arial" w:eastAsia="Calibri" w:hAnsi="Arial" w:cs="Arial"/>
                <w:sz w:val="22"/>
                <w:szCs w:val="22"/>
              </w:rPr>
            </w:pPr>
            <w:r>
              <w:rPr>
                <w:rFonts w:ascii="Arial" w:eastAsia="Calibri" w:hAnsi="Arial" w:cs="Arial"/>
                <w:sz w:val="22"/>
                <w:szCs w:val="22"/>
              </w:rPr>
              <w:t>Qualitative:</w:t>
            </w:r>
            <w:r w:rsidR="00D87C1A">
              <w:rPr>
                <w:rFonts w:ascii="Arial" w:eastAsia="Calibri" w:hAnsi="Arial" w:cs="Arial"/>
                <w:sz w:val="22"/>
                <w:szCs w:val="22"/>
              </w:rPr>
              <w:t xml:space="preserve">  Associated with Subjective quality</w:t>
            </w:r>
            <w:r w:rsidR="00FD0306">
              <w:rPr>
                <w:rFonts w:ascii="Arial" w:eastAsia="Calibri" w:hAnsi="Arial" w:cs="Arial"/>
                <w:sz w:val="22"/>
                <w:szCs w:val="22"/>
              </w:rPr>
              <w:t xml:space="preserve"> – a phenomenon in relation to feel, taste, truth, image, reputation. Even though these cannot be factually measure they can collect and display information for research, by </w:t>
            </w:r>
            <w:r>
              <w:rPr>
                <w:rFonts w:ascii="Arial" w:eastAsia="Calibri" w:hAnsi="Arial" w:cs="Arial"/>
                <w:sz w:val="22"/>
                <w:szCs w:val="22"/>
              </w:rPr>
              <w:t>observation and</w:t>
            </w:r>
            <w:r w:rsidR="00FD0306">
              <w:rPr>
                <w:rFonts w:ascii="Arial" w:eastAsia="Calibri" w:hAnsi="Arial" w:cs="Arial"/>
                <w:sz w:val="22"/>
                <w:szCs w:val="22"/>
              </w:rPr>
              <w:t xml:space="preserve"> interpretation i.e. an opinion on a subject and levels of faith, in both cases in relation to a living environment.</w:t>
            </w:r>
          </w:p>
          <w:p w:rsidR="00FD0306" w:rsidRDefault="00FD0306" w:rsidP="00D87C1A">
            <w:pPr>
              <w:pStyle w:val="ListParagraph"/>
              <w:jc w:val="both"/>
              <w:rPr>
                <w:rFonts w:ascii="Arial" w:eastAsia="Calibri" w:hAnsi="Arial" w:cs="Arial"/>
                <w:sz w:val="22"/>
                <w:szCs w:val="22"/>
              </w:rPr>
            </w:pPr>
          </w:p>
          <w:p w:rsidR="00FD0306" w:rsidRDefault="00FD0306" w:rsidP="00D87C1A">
            <w:pPr>
              <w:pStyle w:val="ListParagraph"/>
              <w:jc w:val="both"/>
              <w:rPr>
                <w:rFonts w:ascii="Arial" w:eastAsia="Calibri" w:hAnsi="Arial" w:cs="Arial"/>
                <w:sz w:val="22"/>
                <w:szCs w:val="22"/>
              </w:rPr>
            </w:pPr>
            <w:r>
              <w:rPr>
                <w:rFonts w:ascii="Arial" w:eastAsia="Calibri" w:hAnsi="Arial" w:cs="Arial"/>
                <w:sz w:val="22"/>
                <w:szCs w:val="22"/>
              </w:rPr>
              <w:t xml:space="preserve">Quantitative:   Associated with an Objective quality – a phenomenon relating to an actual, </w:t>
            </w:r>
            <w:r w:rsidR="00E810FD">
              <w:rPr>
                <w:rFonts w:ascii="Arial" w:eastAsia="Calibri" w:hAnsi="Arial" w:cs="Arial"/>
                <w:sz w:val="22"/>
                <w:szCs w:val="22"/>
              </w:rPr>
              <w:t>factual</w:t>
            </w:r>
            <w:r>
              <w:rPr>
                <w:rFonts w:ascii="Arial" w:eastAsia="Calibri" w:hAnsi="Arial" w:cs="Arial"/>
                <w:sz w:val="22"/>
                <w:szCs w:val="22"/>
              </w:rPr>
              <w:t xml:space="preserve">, </w:t>
            </w:r>
            <w:r w:rsidR="00E810FD">
              <w:rPr>
                <w:rFonts w:ascii="Arial" w:eastAsia="Calibri" w:hAnsi="Arial" w:cs="Arial"/>
                <w:sz w:val="22"/>
                <w:szCs w:val="22"/>
              </w:rPr>
              <w:t>tangible observation</w:t>
            </w:r>
            <w:r w:rsidR="00691A18">
              <w:rPr>
                <w:rFonts w:ascii="Arial" w:eastAsia="Calibri" w:hAnsi="Arial" w:cs="Arial"/>
                <w:sz w:val="22"/>
                <w:szCs w:val="22"/>
              </w:rPr>
              <w:t xml:space="preserve"> i.e. how many </w:t>
            </w:r>
            <w:r w:rsidR="00E810FD">
              <w:rPr>
                <w:rFonts w:ascii="Arial" w:eastAsia="Calibri" w:hAnsi="Arial" w:cs="Arial"/>
                <w:sz w:val="22"/>
                <w:szCs w:val="22"/>
              </w:rPr>
              <w:t>components</w:t>
            </w:r>
            <w:r w:rsidR="00691A18">
              <w:rPr>
                <w:rFonts w:ascii="Arial" w:eastAsia="Calibri" w:hAnsi="Arial" w:cs="Arial"/>
                <w:sz w:val="22"/>
                <w:szCs w:val="22"/>
              </w:rPr>
              <w:t xml:space="preserve"> failed, how many staff left in February.</w:t>
            </w:r>
          </w:p>
          <w:p w:rsidR="00691A18" w:rsidRDefault="00691A18" w:rsidP="00D87C1A">
            <w:pPr>
              <w:pStyle w:val="ListParagraph"/>
              <w:jc w:val="both"/>
              <w:rPr>
                <w:rFonts w:ascii="Arial" w:eastAsia="Calibri" w:hAnsi="Arial" w:cs="Arial"/>
                <w:sz w:val="22"/>
                <w:szCs w:val="22"/>
              </w:rPr>
            </w:pPr>
          </w:p>
          <w:p w:rsidR="005D7BB2" w:rsidRDefault="00691A18" w:rsidP="0047777E">
            <w:pPr>
              <w:pStyle w:val="ListParagraph"/>
              <w:numPr>
                <w:ilvl w:val="0"/>
                <w:numId w:val="11"/>
              </w:numPr>
              <w:ind w:hanging="720"/>
              <w:jc w:val="both"/>
              <w:rPr>
                <w:rFonts w:ascii="Arial" w:eastAsia="Calibri" w:hAnsi="Arial" w:cs="Arial"/>
                <w:sz w:val="22"/>
                <w:szCs w:val="22"/>
              </w:rPr>
            </w:pPr>
            <w:r>
              <w:rPr>
                <w:rFonts w:ascii="Arial" w:eastAsia="Calibri" w:hAnsi="Arial" w:cs="Arial"/>
                <w:sz w:val="22"/>
                <w:szCs w:val="22"/>
              </w:rPr>
              <w:t>What method do you wish to use?</w:t>
            </w:r>
          </w:p>
          <w:p w:rsidR="00691A18" w:rsidRDefault="00691A18" w:rsidP="0047777E">
            <w:pPr>
              <w:pStyle w:val="ListParagraph"/>
              <w:numPr>
                <w:ilvl w:val="0"/>
                <w:numId w:val="11"/>
              </w:numPr>
              <w:ind w:hanging="720"/>
              <w:jc w:val="both"/>
              <w:rPr>
                <w:rFonts w:ascii="Arial" w:eastAsia="Calibri" w:hAnsi="Arial" w:cs="Arial"/>
                <w:sz w:val="22"/>
                <w:szCs w:val="22"/>
              </w:rPr>
            </w:pPr>
            <w:r>
              <w:rPr>
                <w:rFonts w:ascii="Arial" w:eastAsia="Calibri" w:hAnsi="Arial" w:cs="Arial"/>
                <w:sz w:val="22"/>
                <w:szCs w:val="22"/>
              </w:rPr>
              <w:t xml:space="preserve">Either one of </w:t>
            </w:r>
            <w:r w:rsidR="00E810FD">
              <w:rPr>
                <w:rFonts w:ascii="Arial" w:eastAsia="Calibri" w:hAnsi="Arial" w:cs="Arial"/>
                <w:sz w:val="22"/>
                <w:szCs w:val="22"/>
              </w:rPr>
              <w:t>these methodologies</w:t>
            </w:r>
            <w:r>
              <w:rPr>
                <w:rFonts w:ascii="Arial" w:eastAsia="Calibri" w:hAnsi="Arial" w:cs="Arial"/>
                <w:sz w:val="22"/>
                <w:szCs w:val="22"/>
              </w:rPr>
              <w:t xml:space="preserve"> will give you data that can be used to report on, but to capture the full </w:t>
            </w:r>
            <w:r w:rsidR="00E810FD">
              <w:rPr>
                <w:rFonts w:ascii="Arial" w:eastAsia="Calibri" w:hAnsi="Arial" w:cs="Arial"/>
                <w:sz w:val="22"/>
                <w:szCs w:val="22"/>
              </w:rPr>
              <w:t>performance</w:t>
            </w:r>
            <w:r>
              <w:rPr>
                <w:rFonts w:ascii="Arial" w:eastAsia="Calibri" w:hAnsi="Arial" w:cs="Arial"/>
                <w:sz w:val="22"/>
                <w:szCs w:val="22"/>
              </w:rPr>
              <w:t xml:space="preserve"> of the contract will require a mix of both.  These KPI’s are </w:t>
            </w:r>
            <w:r w:rsidR="00E810FD">
              <w:rPr>
                <w:rFonts w:ascii="Arial" w:eastAsia="Calibri" w:hAnsi="Arial" w:cs="Arial"/>
                <w:sz w:val="22"/>
                <w:szCs w:val="22"/>
              </w:rPr>
              <w:t>sometimes</w:t>
            </w:r>
            <w:r>
              <w:rPr>
                <w:rFonts w:ascii="Arial" w:eastAsia="Calibri" w:hAnsi="Arial" w:cs="Arial"/>
                <w:sz w:val="22"/>
                <w:szCs w:val="22"/>
              </w:rPr>
              <w:t xml:space="preserve"> </w:t>
            </w:r>
            <w:r w:rsidR="00E810FD">
              <w:rPr>
                <w:rFonts w:ascii="Arial" w:eastAsia="Calibri" w:hAnsi="Arial" w:cs="Arial"/>
                <w:sz w:val="22"/>
                <w:szCs w:val="22"/>
              </w:rPr>
              <w:t>categorised</w:t>
            </w:r>
            <w:r>
              <w:rPr>
                <w:rFonts w:ascii="Arial" w:eastAsia="Calibri" w:hAnsi="Arial" w:cs="Arial"/>
                <w:sz w:val="22"/>
                <w:szCs w:val="22"/>
              </w:rPr>
              <w:t xml:space="preserve"> as key operational Indicators and key management indicators.  Each indicator must reflect on of the methodologies.</w:t>
            </w:r>
          </w:p>
          <w:p w:rsidR="00691A18" w:rsidRPr="00691A18" w:rsidRDefault="00691A18" w:rsidP="00691A18">
            <w:pPr>
              <w:jc w:val="both"/>
              <w:rPr>
                <w:rFonts w:ascii="Arial" w:eastAsia="Calibri" w:hAnsi="Arial" w:cs="Arial"/>
                <w:sz w:val="22"/>
                <w:szCs w:val="22"/>
              </w:rPr>
            </w:pPr>
          </w:p>
          <w:p w:rsidR="00691A18" w:rsidRDefault="00691A18" w:rsidP="0047777E">
            <w:pPr>
              <w:pStyle w:val="ListParagraph"/>
              <w:numPr>
                <w:ilvl w:val="0"/>
                <w:numId w:val="11"/>
              </w:numPr>
              <w:jc w:val="both"/>
              <w:rPr>
                <w:rFonts w:ascii="Arial" w:eastAsia="Calibri" w:hAnsi="Arial" w:cs="Arial"/>
                <w:sz w:val="22"/>
                <w:szCs w:val="22"/>
              </w:rPr>
            </w:pPr>
            <w:r w:rsidRPr="00074637">
              <w:rPr>
                <w:rFonts w:ascii="Arial" w:eastAsia="Calibri" w:hAnsi="Arial" w:cs="Arial"/>
                <w:sz w:val="22"/>
                <w:szCs w:val="22"/>
              </w:rPr>
              <w:t>How often do you wish to report?</w:t>
            </w:r>
          </w:p>
          <w:p w:rsidR="00074637" w:rsidRPr="00074637" w:rsidRDefault="00074637" w:rsidP="00074637">
            <w:pPr>
              <w:pStyle w:val="ListParagraph"/>
              <w:rPr>
                <w:rFonts w:ascii="Arial" w:eastAsia="Calibri" w:hAnsi="Arial" w:cs="Arial"/>
                <w:sz w:val="22"/>
                <w:szCs w:val="22"/>
              </w:rPr>
            </w:pPr>
          </w:p>
          <w:p w:rsidR="00074637" w:rsidRDefault="00074637" w:rsidP="00074637">
            <w:pPr>
              <w:pStyle w:val="ListParagraph"/>
              <w:jc w:val="both"/>
              <w:rPr>
                <w:rFonts w:ascii="Arial" w:eastAsia="Calibri" w:hAnsi="Arial" w:cs="Arial"/>
                <w:sz w:val="22"/>
                <w:szCs w:val="22"/>
              </w:rPr>
            </w:pPr>
            <w:r>
              <w:rPr>
                <w:rFonts w:ascii="Arial" w:eastAsia="Calibri" w:hAnsi="Arial" w:cs="Arial"/>
                <w:sz w:val="22"/>
                <w:szCs w:val="22"/>
              </w:rPr>
              <w:t>This will depend on the criticality of the KPI to the Service.  At the beginning of the Service reporting may need to be on a monthly or weekly basis, however, after data has been received and analysis carried out, this could change.  Higher critical KPI’s are normally reported with greater frequency than lower critical KPI’s.</w:t>
            </w:r>
          </w:p>
          <w:p w:rsidR="00074637" w:rsidRDefault="00074637" w:rsidP="00074637">
            <w:pPr>
              <w:pStyle w:val="ListParagraph"/>
              <w:jc w:val="both"/>
              <w:rPr>
                <w:rFonts w:ascii="Arial" w:eastAsia="Calibri" w:hAnsi="Arial" w:cs="Arial"/>
                <w:sz w:val="22"/>
                <w:szCs w:val="22"/>
              </w:rPr>
            </w:pPr>
          </w:p>
          <w:p w:rsidR="00074637" w:rsidRDefault="00074637" w:rsidP="00074637">
            <w:pPr>
              <w:pStyle w:val="ListParagraph"/>
              <w:jc w:val="both"/>
              <w:rPr>
                <w:rFonts w:ascii="Arial" w:eastAsia="Calibri" w:hAnsi="Arial" w:cs="Arial"/>
                <w:sz w:val="22"/>
                <w:szCs w:val="22"/>
              </w:rPr>
            </w:pPr>
            <w:r>
              <w:rPr>
                <w:rFonts w:ascii="Arial" w:eastAsia="Calibri" w:hAnsi="Arial" w:cs="Arial"/>
                <w:sz w:val="22"/>
                <w:szCs w:val="22"/>
              </w:rPr>
              <w:t>In the case of the Care Residential and Nursing Contract:</w:t>
            </w:r>
          </w:p>
          <w:p w:rsidR="00074637" w:rsidRPr="00074637" w:rsidRDefault="00074637" w:rsidP="00074637">
            <w:pPr>
              <w:pStyle w:val="ListParagraph"/>
              <w:jc w:val="both"/>
              <w:rPr>
                <w:rFonts w:ascii="Arial" w:eastAsia="Calibri" w:hAnsi="Arial" w:cs="Arial"/>
                <w:sz w:val="22"/>
                <w:szCs w:val="22"/>
              </w:rPr>
            </w:pPr>
          </w:p>
          <w:p w:rsidR="001176A4" w:rsidRDefault="001176A4" w:rsidP="0047777E">
            <w:pPr>
              <w:pStyle w:val="ListParagraph"/>
              <w:numPr>
                <w:ilvl w:val="0"/>
                <w:numId w:val="11"/>
              </w:numPr>
              <w:jc w:val="both"/>
              <w:rPr>
                <w:rFonts w:ascii="Arial" w:eastAsia="Calibri" w:hAnsi="Arial" w:cs="Arial"/>
                <w:sz w:val="22"/>
                <w:szCs w:val="22"/>
              </w:rPr>
            </w:pPr>
            <w:r w:rsidRPr="007C0620">
              <w:rPr>
                <w:rFonts w:ascii="Arial" w:eastAsia="Calibri" w:hAnsi="Arial" w:cs="Arial"/>
                <w:sz w:val="22"/>
                <w:szCs w:val="22"/>
              </w:rPr>
              <w:t xml:space="preserve">The </w:t>
            </w:r>
            <w:r w:rsidR="007C0620">
              <w:rPr>
                <w:rFonts w:ascii="Arial" w:eastAsia="Calibri" w:hAnsi="Arial" w:cs="Arial"/>
                <w:sz w:val="22"/>
                <w:szCs w:val="22"/>
              </w:rPr>
              <w:t xml:space="preserve">gathering and </w:t>
            </w:r>
            <w:r w:rsidR="00F13F67">
              <w:rPr>
                <w:rFonts w:ascii="Arial" w:eastAsia="Calibri" w:hAnsi="Arial" w:cs="Arial"/>
                <w:sz w:val="22"/>
                <w:szCs w:val="22"/>
              </w:rPr>
              <w:t>availability</w:t>
            </w:r>
            <w:r w:rsidR="007C0620">
              <w:rPr>
                <w:rFonts w:ascii="Arial" w:eastAsia="Calibri" w:hAnsi="Arial" w:cs="Arial"/>
                <w:sz w:val="22"/>
                <w:szCs w:val="22"/>
              </w:rPr>
              <w:t xml:space="preserve"> of </w:t>
            </w:r>
            <w:r w:rsidRPr="007C0620">
              <w:rPr>
                <w:rFonts w:ascii="Arial" w:eastAsia="Calibri" w:hAnsi="Arial" w:cs="Arial"/>
                <w:sz w:val="22"/>
                <w:szCs w:val="22"/>
              </w:rPr>
              <w:t xml:space="preserve">reporting will be needed by </w:t>
            </w:r>
            <w:r w:rsidR="006353BA">
              <w:rPr>
                <w:rFonts w:ascii="Arial" w:eastAsia="Calibri" w:hAnsi="Arial" w:cs="Arial"/>
                <w:sz w:val="22"/>
                <w:szCs w:val="22"/>
              </w:rPr>
              <w:t>KCC</w:t>
            </w:r>
            <w:r w:rsidRPr="007C0620">
              <w:rPr>
                <w:rFonts w:ascii="Arial" w:eastAsia="Calibri" w:hAnsi="Arial" w:cs="Arial"/>
                <w:sz w:val="22"/>
                <w:szCs w:val="22"/>
              </w:rPr>
              <w:t xml:space="preserve"> from commencement of the Contract</w:t>
            </w:r>
            <w:r w:rsidR="007C0620">
              <w:rPr>
                <w:rFonts w:ascii="Arial" w:eastAsia="Calibri" w:hAnsi="Arial" w:cs="Arial"/>
                <w:sz w:val="22"/>
                <w:szCs w:val="22"/>
              </w:rPr>
              <w:t>, in line with Section 3.1 – KPI’s</w:t>
            </w:r>
            <w:r w:rsidRPr="007C0620">
              <w:rPr>
                <w:rFonts w:ascii="Arial" w:eastAsia="Calibri" w:hAnsi="Arial" w:cs="Arial"/>
                <w:sz w:val="22"/>
                <w:szCs w:val="22"/>
              </w:rPr>
              <w:t xml:space="preserve">.  </w:t>
            </w:r>
            <w:r w:rsidR="006353BA">
              <w:rPr>
                <w:rFonts w:ascii="Arial" w:eastAsia="Calibri" w:hAnsi="Arial" w:cs="Arial"/>
                <w:sz w:val="22"/>
                <w:szCs w:val="22"/>
              </w:rPr>
              <w:t>KCC</w:t>
            </w:r>
            <w:r w:rsidRPr="007C0620">
              <w:rPr>
                <w:rFonts w:ascii="Arial" w:eastAsia="Calibri" w:hAnsi="Arial" w:cs="Arial"/>
                <w:sz w:val="22"/>
                <w:szCs w:val="22"/>
              </w:rPr>
              <w:t xml:space="preserve"> </w:t>
            </w:r>
            <w:r w:rsidR="00A571E3">
              <w:rPr>
                <w:rFonts w:ascii="Arial" w:eastAsia="Calibri" w:hAnsi="Arial" w:cs="Arial"/>
                <w:sz w:val="22"/>
                <w:szCs w:val="22"/>
              </w:rPr>
              <w:t xml:space="preserve">must </w:t>
            </w:r>
            <w:r w:rsidRPr="007C0620">
              <w:rPr>
                <w:rFonts w:ascii="Arial" w:eastAsia="Calibri" w:hAnsi="Arial" w:cs="Arial"/>
                <w:sz w:val="22"/>
                <w:szCs w:val="22"/>
              </w:rPr>
              <w:t>reserve the right to request additional information, if required, during the period of the Contract.</w:t>
            </w:r>
          </w:p>
          <w:p w:rsidR="001176A4" w:rsidRPr="001176A4" w:rsidRDefault="001176A4" w:rsidP="001176A4">
            <w:pPr>
              <w:jc w:val="both"/>
              <w:rPr>
                <w:rFonts w:ascii="Arial" w:eastAsia="Calibri" w:hAnsi="Arial" w:cs="Arial"/>
                <w:sz w:val="22"/>
                <w:szCs w:val="22"/>
              </w:rPr>
            </w:pPr>
          </w:p>
          <w:p w:rsidR="001176A4" w:rsidRPr="007C0620" w:rsidRDefault="001176A4" w:rsidP="0047777E">
            <w:pPr>
              <w:pStyle w:val="ListParagraph"/>
              <w:numPr>
                <w:ilvl w:val="0"/>
                <w:numId w:val="11"/>
              </w:numPr>
              <w:jc w:val="both"/>
              <w:rPr>
                <w:rFonts w:ascii="Arial" w:eastAsia="Calibri" w:hAnsi="Arial" w:cs="Arial"/>
                <w:sz w:val="22"/>
                <w:szCs w:val="22"/>
              </w:rPr>
            </w:pPr>
            <w:r w:rsidRPr="007C0620">
              <w:rPr>
                <w:rFonts w:ascii="Arial" w:eastAsia="Calibri" w:hAnsi="Arial" w:cs="Arial"/>
                <w:sz w:val="22"/>
                <w:szCs w:val="22"/>
              </w:rPr>
              <w:t xml:space="preserve">Information in these Reports may be used by </w:t>
            </w:r>
            <w:r w:rsidR="006353BA">
              <w:rPr>
                <w:rFonts w:ascii="Arial" w:eastAsia="Calibri" w:hAnsi="Arial" w:cs="Arial"/>
                <w:sz w:val="22"/>
                <w:szCs w:val="22"/>
              </w:rPr>
              <w:t>KCC</w:t>
            </w:r>
            <w:r w:rsidRPr="007C0620">
              <w:rPr>
                <w:rFonts w:ascii="Arial" w:eastAsia="Calibri" w:hAnsi="Arial" w:cs="Arial"/>
                <w:sz w:val="22"/>
                <w:szCs w:val="22"/>
              </w:rPr>
              <w:t xml:space="preserve"> to populate various information bulletin</w:t>
            </w:r>
            <w:r w:rsidR="00A571E3">
              <w:rPr>
                <w:rFonts w:ascii="Arial" w:eastAsia="Calibri" w:hAnsi="Arial" w:cs="Arial"/>
                <w:sz w:val="22"/>
                <w:szCs w:val="22"/>
              </w:rPr>
              <w:t>s</w:t>
            </w:r>
            <w:r w:rsidRPr="007C0620">
              <w:rPr>
                <w:rFonts w:ascii="Arial" w:eastAsia="Calibri" w:hAnsi="Arial" w:cs="Arial"/>
                <w:sz w:val="22"/>
                <w:szCs w:val="22"/>
              </w:rPr>
              <w:t xml:space="preserve">, papers </w:t>
            </w:r>
            <w:r w:rsidR="00F13F67" w:rsidRPr="007C0620">
              <w:rPr>
                <w:rFonts w:ascii="Arial" w:eastAsia="Calibri" w:hAnsi="Arial" w:cs="Arial"/>
                <w:sz w:val="22"/>
                <w:szCs w:val="22"/>
              </w:rPr>
              <w:t>etc.</w:t>
            </w:r>
            <w:r w:rsidR="007C0620">
              <w:rPr>
                <w:rFonts w:ascii="Arial" w:eastAsia="Calibri" w:hAnsi="Arial" w:cs="Arial"/>
                <w:sz w:val="22"/>
                <w:szCs w:val="22"/>
              </w:rPr>
              <w:t xml:space="preserve">, </w:t>
            </w:r>
            <w:r w:rsidRPr="007C0620">
              <w:rPr>
                <w:rFonts w:ascii="Arial" w:eastAsia="Calibri" w:hAnsi="Arial" w:cs="Arial"/>
                <w:sz w:val="22"/>
                <w:szCs w:val="22"/>
              </w:rPr>
              <w:t>as seen appropriate for the benefit</w:t>
            </w:r>
            <w:r w:rsidR="00A571E3">
              <w:rPr>
                <w:rFonts w:ascii="Arial" w:eastAsia="Calibri" w:hAnsi="Arial" w:cs="Arial"/>
                <w:sz w:val="22"/>
                <w:szCs w:val="22"/>
              </w:rPr>
              <w:t xml:space="preserve"> of </w:t>
            </w:r>
            <w:r w:rsidR="006353BA">
              <w:rPr>
                <w:rFonts w:ascii="Arial" w:eastAsia="Calibri" w:hAnsi="Arial" w:cs="Arial"/>
                <w:sz w:val="22"/>
                <w:szCs w:val="22"/>
              </w:rPr>
              <w:t>KCC</w:t>
            </w:r>
            <w:r w:rsidR="00A571E3">
              <w:rPr>
                <w:rFonts w:ascii="Arial" w:eastAsia="Calibri" w:hAnsi="Arial" w:cs="Arial"/>
                <w:sz w:val="22"/>
                <w:szCs w:val="22"/>
              </w:rPr>
              <w:t xml:space="preserve">, its collaborative organisations and/or the </w:t>
            </w:r>
            <w:r w:rsidRPr="007C0620">
              <w:rPr>
                <w:rFonts w:ascii="Arial" w:eastAsia="Calibri" w:hAnsi="Arial" w:cs="Arial"/>
                <w:sz w:val="22"/>
                <w:szCs w:val="22"/>
              </w:rPr>
              <w:t>Residents in Kent.</w:t>
            </w:r>
          </w:p>
          <w:p w:rsidR="001176A4" w:rsidRPr="001176A4" w:rsidRDefault="001176A4" w:rsidP="001176A4">
            <w:pPr>
              <w:ind w:left="709" w:hanging="709"/>
              <w:jc w:val="both"/>
              <w:rPr>
                <w:rFonts w:ascii="Arial" w:eastAsia="Calibri" w:hAnsi="Arial" w:cs="Arial"/>
                <w:sz w:val="22"/>
                <w:szCs w:val="22"/>
              </w:rPr>
            </w:pPr>
          </w:p>
          <w:p w:rsidR="001176A4" w:rsidRPr="007C0620" w:rsidRDefault="001176A4" w:rsidP="0047777E">
            <w:pPr>
              <w:pStyle w:val="ListParagraph"/>
              <w:numPr>
                <w:ilvl w:val="0"/>
                <w:numId w:val="11"/>
              </w:numPr>
              <w:jc w:val="both"/>
              <w:rPr>
                <w:rFonts w:ascii="Arial" w:eastAsia="Calibri" w:hAnsi="Arial" w:cs="Arial"/>
                <w:sz w:val="22"/>
                <w:szCs w:val="22"/>
              </w:rPr>
            </w:pPr>
            <w:r w:rsidRPr="007C0620">
              <w:rPr>
                <w:rFonts w:ascii="Arial" w:eastAsia="Calibri" w:hAnsi="Arial" w:cs="Arial"/>
                <w:sz w:val="22"/>
                <w:szCs w:val="22"/>
              </w:rPr>
              <w:t xml:space="preserve">This information will be </w:t>
            </w:r>
            <w:r w:rsidR="007C0620">
              <w:rPr>
                <w:rFonts w:ascii="Arial" w:eastAsia="Calibri" w:hAnsi="Arial" w:cs="Arial"/>
                <w:sz w:val="22"/>
                <w:szCs w:val="22"/>
              </w:rPr>
              <w:t>required</w:t>
            </w:r>
            <w:r w:rsidRPr="007C0620">
              <w:rPr>
                <w:rFonts w:ascii="Arial" w:eastAsia="Calibri" w:hAnsi="Arial" w:cs="Arial"/>
                <w:sz w:val="22"/>
                <w:szCs w:val="22"/>
              </w:rPr>
              <w:t xml:space="preserve"> </w:t>
            </w:r>
            <w:r w:rsidR="007C0620" w:rsidRPr="007C0620">
              <w:rPr>
                <w:rFonts w:ascii="Arial" w:eastAsia="Calibri" w:hAnsi="Arial" w:cs="Arial"/>
                <w:sz w:val="22"/>
                <w:szCs w:val="22"/>
              </w:rPr>
              <w:t>as per Section 3.1</w:t>
            </w:r>
            <w:r w:rsidRPr="007C0620">
              <w:rPr>
                <w:rFonts w:ascii="Arial" w:eastAsia="Calibri" w:hAnsi="Arial" w:cs="Arial"/>
                <w:sz w:val="22"/>
                <w:szCs w:val="22"/>
              </w:rPr>
              <w:t>.</w:t>
            </w:r>
          </w:p>
          <w:p w:rsidR="001176A4" w:rsidRPr="001176A4" w:rsidRDefault="001176A4" w:rsidP="001176A4">
            <w:pPr>
              <w:ind w:left="709" w:hanging="709"/>
              <w:jc w:val="both"/>
              <w:rPr>
                <w:rFonts w:ascii="Arial" w:eastAsia="Calibri" w:hAnsi="Arial" w:cs="Arial"/>
                <w:sz w:val="22"/>
                <w:szCs w:val="22"/>
              </w:rPr>
            </w:pPr>
          </w:p>
          <w:p w:rsidR="001176A4" w:rsidRDefault="001176A4" w:rsidP="0047777E">
            <w:pPr>
              <w:pStyle w:val="ListParagraph"/>
              <w:numPr>
                <w:ilvl w:val="0"/>
                <w:numId w:val="11"/>
              </w:numPr>
              <w:jc w:val="both"/>
              <w:rPr>
                <w:rFonts w:ascii="Arial" w:eastAsia="Calibri" w:hAnsi="Arial" w:cs="Arial"/>
                <w:sz w:val="22"/>
                <w:szCs w:val="22"/>
              </w:rPr>
            </w:pPr>
            <w:r w:rsidRPr="007C0620">
              <w:rPr>
                <w:rFonts w:ascii="Arial" w:eastAsia="Calibri" w:hAnsi="Arial" w:cs="Arial"/>
                <w:sz w:val="22"/>
                <w:szCs w:val="22"/>
              </w:rPr>
              <w:t>The Quality Data will be made available to other Government organisations and operating partners</w:t>
            </w:r>
            <w:r w:rsidR="00A571E3">
              <w:rPr>
                <w:rFonts w:ascii="Arial" w:eastAsia="Calibri" w:hAnsi="Arial" w:cs="Arial"/>
                <w:sz w:val="22"/>
                <w:szCs w:val="22"/>
              </w:rPr>
              <w:t xml:space="preserve"> for example:</w:t>
            </w:r>
            <w:r w:rsidRPr="007C0620">
              <w:rPr>
                <w:rFonts w:ascii="Arial" w:eastAsia="Calibri" w:hAnsi="Arial" w:cs="Arial"/>
                <w:sz w:val="22"/>
                <w:szCs w:val="22"/>
              </w:rPr>
              <w:t xml:space="preserve">  The Clinical Commissioning Groups, Care Quality Commission and the </w:t>
            </w:r>
            <w:r w:rsidR="00F13F67" w:rsidRPr="007C0620">
              <w:rPr>
                <w:rFonts w:ascii="Arial" w:eastAsia="Calibri" w:hAnsi="Arial" w:cs="Arial"/>
                <w:sz w:val="22"/>
                <w:szCs w:val="22"/>
              </w:rPr>
              <w:t>NHS.</w:t>
            </w:r>
            <w:r w:rsidRPr="007C0620">
              <w:rPr>
                <w:rFonts w:ascii="Arial" w:eastAsia="Calibri" w:hAnsi="Arial" w:cs="Arial"/>
                <w:sz w:val="22"/>
                <w:szCs w:val="22"/>
              </w:rPr>
              <w:t xml:space="preserve">  Information may also be required for issue under statutory legislation and for Public distribution, if deemed in the public interest and not in breach of Statutory Regulations i.e. Data Protection Act.</w:t>
            </w:r>
          </w:p>
          <w:p w:rsidR="00074637" w:rsidRPr="00074637" w:rsidRDefault="00074637" w:rsidP="00074637">
            <w:pPr>
              <w:pStyle w:val="ListParagraph"/>
              <w:rPr>
                <w:rFonts w:ascii="Arial" w:eastAsia="Calibri" w:hAnsi="Arial" w:cs="Arial"/>
                <w:sz w:val="22"/>
                <w:szCs w:val="22"/>
              </w:rPr>
            </w:pPr>
          </w:p>
          <w:p w:rsidR="00074637" w:rsidRDefault="00074637" w:rsidP="0047777E">
            <w:pPr>
              <w:pStyle w:val="ListParagraph"/>
              <w:numPr>
                <w:ilvl w:val="0"/>
                <w:numId w:val="11"/>
              </w:numPr>
              <w:ind w:hanging="720"/>
              <w:jc w:val="both"/>
              <w:rPr>
                <w:rFonts w:ascii="Arial" w:eastAsia="Calibri" w:hAnsi="Arial" w:cs="Arial"/>
                <w:sz w:val="22"/>
                <w:szCs w:val="22"/>
              </w:rPr>
            </w:pPr>
            <w:r>
              <w:rPr>
                <w:rFonts w:ascii="Arial" w:eastAsia="Calibri" w:hAnsi="Arial" w:cs="Arial"/>
                <w:sz w:val="22"/>
                <w:szCs w:val="22"/>
              </w:rPr>
              <w:t>To whom should the rep</w:t>
            </w:r>
            <w:r w:rsidR="00E77F38">
              <w:rPr>
                <w:rFonts w:ascii="Arial" w:eastAsia="Calibri" w:hAnsi="Arial" w:cs="Arial"/>
                <w:sz w:val="22"/>
                <w:szCs w:val="22"/>
              </w:rPr>
              <w:t>o</w:t>
            </w:r>
            <w:r>
              <w:rPr>
                <w:rFonts w:ascii="Arial" w:eastAsia="Calibri" w:hAnsi="Arial" w:cs="Arial"/>
                <w:sz w:val="22"/>
                <w:szCs w:val="22"/>
              </w:rPr>
              <w:t xml:space="preserve">rts be </w:t>
            </w:r>
            <w:r w:rsidR="00E77F38">
              <w:rPr>
                <w:rFonts w:ascii="Arial" w:eastAsia="Calibri" w:hAnsi="Arial" w:cs="Arial"/>
                <w:sz w:val="22"/>
                <w:szCs w:val="22"/>
              </w:rPr>
              <w:t>circulated</w:t>
            </w:r>
            <w:r w:rsidR="00FD0DFC">
              <w:rPr>
                <w:rFonts w:ascii="Arial" w:eastAsia="Calibri" w:hAnsi="Arial" w:cs="Arial"/>
                <w:sz w:val="22"/>
                <w:szCs w:val="22"/>
              </w:rPr>
              <w:t>?</w:t>
            </w:r>
          </w:p>
          <w:p w:rsidR="00E77F38" w:rsidRPr="00E77F38" w:rsidRDefault="00E77F38" w:rsidP="00E77F38">
            <w:pPr>
              <w:pStyle w:val="ListParagraph"/>
              <w:rPr>
                <w:rFonts w:ascii="Arial" w:eastAsia="Calibri" w:hAnsi="Arial" w:cs="Arial"/>
                <w:sz w:val="22"/>
                <w:szCs w:val="22"/>
              </w:rPr>
            </w:pPr>
          </w:p>
          <w:p w:rsidR="00E77F38" w:rsidRDefault="00E77F38" w:rsidP="00E77F38">
            <w:pPr>
              <w:pStyle w:val="ListParagraph"/>
              <w:jc w:val="both"/>
              <w:rPr>
                <w:rFonts w:ascii="Arial" w:eastAsia="Calibri" w:hAnsi="Arial" w:cs="Arial"/>
                <w:sz w:val="22"/>
                <w:szCs w:val="22"/>
              </w:rPr>
            </w:pPr>
            <w:r>
              <w:rPr>
                <w:rFonts w:ascii="Arial" w:eastAsia="Calibri" w:hAnsi="Arial" w:cs="Arial"/>
                <w:sz w:val="22"/>
                <w:szCs w:val="22"/>
              </w:rPr>
              <w:t>The structure of reporting should be set up to ensure that copies are forward to the Contract Manager and staff that the designated by the Contract Manager.</w:t>
            </w:r>
          </w:p>
          <w:p w:rsidR="00E77F38" w:rsidRDefault="00E77F38" w:rsidP="00E77F38">
            <w:pPr>
              <w:pStyle w:val="ListParagraph"/>
              <w:jc w:val="both"/>
              <w:rPr>
                <w:rFonts w:ascii="Arial" w:eastAsia="Calibri" w:hAnsi="Arial" w:cs="Arial"/>
                <w:sz w:val="22"/>
                <w:szCs w:val="22"/>
              </w:rPr>
            </w:pPr>
          </w:p>
          <w:p w:rsidR="00E77F38" w:rsidRDefault="00E77F38" w:rsidP="00E77F38">
            <w:pPr>
              <w:pStyle w:val="ListParagraph"/>
              <w:jc w:val="both"/>
              <w:rPr>
                <w:rFonts w:ascii="Arial" w:eastAsia="Calibri" w:hAnsi="Arial" w:cs="Arial"/>
                <w:sz w:val="22"/>
                <w:szCs w:val="22"/>
              </w:rPr>
            </w:pPr>
            <w:r>
              <w:rPr>
                <w:rFonts w:ascii="Arial" w:eastAsia="Calibri" w:hAnsi="Arial" w:cs="Arial"/>
                <w:sz w:val="22"/>
                <w:szCs w:val="22"/>
              </w:rPr>
              <w:t>What is the value of reporting?</w:t>
            </w:r>
          </w:p>
          <w:p w:rsidR="00E77F38" w:rsidRDefault="00E77F38" w:rsidP="00E77F38">
            <w:pPr>
              <w:pStyle w:val="ListParagraph"/>
              <w:jc w:val="both"/>
              <w:rPr>
                <w:rFonts w:ascii="Arial" w:eastAsia="Calibri" w:hAnsi="Arial" w:cs="Arial"/>
                <w:sz w:val="22"/>
                <w:szCs w:val="22"/>
              </w:rPr>
            </w:pPr>
          </w:p>
          <w:p w:rsidR="00E77F38" w:rsidRDefault="00E77F38" w:rsidP="00E77F38">
            <w:pPr>
              <w:pStyle w:val="ListParagraph"/>
              <w:jc w:val="both"/>
              <w:rPr>
                <w:rFonts w:ascii="Arial" w:eastAsia="Calibri" w:hAnsi="Arial" w:cs="Arial"/>
                <w:sz w:val="22"/>
                <w:szCs w:val="22"/>
              </w:rPr>
            </w:pPr>
            <w:r>
              <w:rPr>
                <w:rFonts w:ascii="Arial" w:eastAsia="Calibri" w:hAnsi="Arial" w:cs="Arial"/>
                <w:sz w:val="22"/>
                <w:szCs w:val="22"/>
              </w:rPr>
              <w:t xml:space="preserve">By collecting information in a final report format it will not </w:t>
            </w:r>
            <w:r w:rsidR="00E810FD">
              <w:rPr>
                <w:rFonts w:ascii="Arial" w:eastAsia="Calibri" w:hAnsi="Arial" w:cs="Arial"/>
                <w:sz w:val="22"/>
                <w:szCs w:val="22"/>
              </w:rPr>
              <w:t>require</w:t>
            </w:r>
            <w:r>
              <w:rPr>
                <w:rFonts w:ascii="Arial" w:eastAsia="Calibri" w:hAnsi="Arial" w:cs="Arial"/>
                <w:sz w:val="22"/>
                <w:szCs w:val="22"/>
              </w:rPr>
              <w:t xml:space="preserve"> extra time to re structure the information.  If however the data is collected as an unformatted response it must be converted before forwarding.  The collected information as a </w:t>
            </w:r>
            <w:r w:rsidR="00E810FD">
              <w:rPr>
                <w:rFonts w:ascii="Arial" w:eastAsia="Calibri" w:hAnsi="Arial" w:cs="Arial"/>
                <w:sz w:val="22"/>
                <w:szCs w:val="22"/>
              </w:rPr>
              <w:t>resource</w:t>
            </w:r>
            <w:r>
              <w:rPr>
                <w:rFonts w:ascii="Arial" w:eastAsia="Calibri" w:hAnsi="Arial" w:cs="Arial"/>
                <w:sz w:val="22"/>
                <w:szCs w:val="22"/>
              </w:rPr>
              <w:t xml:space="preserve"> can be used to:</w:t>
            </w:r>
          </w:p>
          <w:p w:rsidR="00E77F38" w:rsidRDefault="00E77F38" w:rsidP="00E77F38">
            <w:pPr>
              <w:pStyle w:val="ListParagraph"/>
              <w:jc w:val="both"/>
              <w:rPr>
                <w:rFonts w:ascii="Arial" w:eastAsia="Calibri" w:hAnsi="Arial" w:cs="Arial"/>
                <w:sz w:val="22"/>
                <w:szCs w:val="22"/>
              </w:rPr>
            </w:pPr>
          </w:p>
          <w:p w:rsidR="00E77F38" w:rsidRDefault="00E77F38" w:rsidP="00E77F38">
            <w:pPr>
              <w:pStyle w:val="ListParagraph"/>
              <w:jc w:val="both"/>
              <w:rPr>
                <w:rFonts w:ascii="Arial" w:eastAsia="Calibri" w:hAnsi="Arial" w:cs="Arial"/>
                <w:sz w:val="22"/>
                <w:szCs w:val="22"/>
              </w:rPr>
            </w:pPr>
            <w:r>
              <w:rPr>
                <w:rFonts w:ascii="Arial" w:eastAsia="Calibri" w:hAnsi="Arial" w:cs="Arial"/>
                <w:sz w:val="22"/>
                <w:szCs w:val="22"/>
              </w:rPr>
              <w:t>Trend performance</w:t>
            </w:r>
          </w:p>
          <w:p w:rsidR="00E77F38" w:rsidRDefault="00E810FD" w:rsidP="00E77F38">
            <w:pPr>
              <w:pStyle w:val="ListParagraph"/>
              <w:jc w:val="both"/>
              <w:rPr>
                <w:rFonts w:ascii="Arial" w:eastAsia="Calibri" w:hAnsi="Arial" w:cs="Arial"/>
                <w:sz w:val="22"/>
                <w:szCs w:val="22"/>
              </w:rPr>
            </w:pPr>
            <w:r>
              <w:rPr>
                <w:rFonts w:ascii="Arial" w:eastAsia="Calibri" w:hAnsi="Arial" w:cs="Arial"/>
                <w:sz w:val="22"/>
                <w:szCs w:val="22"/>
              </w:rPr>
              <w:t>Forecast</w:t>
            </w:r>
          </w:p>
          <w:p w:rsidR="00E77F38" w:rsidRDefault="00E77F38" w:rsidP="00E77F38">
            <w:pPr>
              <w:pStyle w:val="ListParagraph"/>
              <w:jc w:val="both"/>
              <w:rPr>
                <w:rFonts w:ascii="Arial" w:eastAsia="Calibri" w:hAnsi="Arial" w:cs="Arial"/>
                <w:sz w:val="22"/>
                <w:szCs w:val="22"/>
              </w:rPr>
            </w:pPr>
            <w:r>
              <w:rPr>
                <w:rFonts w:ascii="Arial" w:eastAsia="Calibri" w:hAnsi="Arial" w:cs="Arial"/>
                <w:sz w:val="22"/>
                <w:szCs w:val="22"/>
              </w:rPr>
              <w:t>Prove changes</w:t>
            </w:r>
          </w:p>
          <w:p w:rsidR="00E77F38" w:rsidRDefault="00E810FD" w:rsidP="00E77F38">
            <w:pPr>
              <w:pStyle w:val="ListParagraph"/>
              <w:jc w:val="both"/>
              <w:rPr>
                <w:rFonts w:ascii="Arial" w:eastAsia="Calibri" w:hAnsi="Arial" w:cs="Arial"/>
                <w:sz w:val="22"/>
                <w:szCs w:val="22"/>
              </w:rPr>
            </w:pPr>
            <w:r>
              <w:rPr>
                <w:rFonts w:ascii="Arial" w:eastAsia="Calibri" w:hAnsi="Arial" w:cs="Arial"/>
                <w:sz w:val="22"/>
                <w:szCs w:val="22"/>
              </w:rPr>
              <w:t>Identify</w:t>
            </w:r>
            <w:r w:rsidR="009E3A2D">
              <w:rPr>
                <w:rFonts w:ascii="Arial" w:eastAsia="Calibri" w:hAnsi="Arial" w:cs="Arial"/>
                <w:sz w:val="22"/>
                <w:szCs w:val="22"/>
              </w:rPr>
              <w:t xml:space="preserve"> poor performance</w:t>
            </w:r>
          </w:p>
          <w:p w:rsidR="009E3A2D" w:rsidRDefault="009E3A2D" w:rsidP="00E77F38">
            <w:pPr>
              <w:pStyle w:val="ListParagraph"/>
              <w:jc w:val="both"/>
              <w:rPr>
                <w:rFonts w:ascii="Arial" w:eastAsia="Calibri" w:hAnsi="Arial" w:cs="Arial"/>
                <w:sz w:val="22"/>
                <w:szCs w:val="22"/>
              </w:rPr>
            </w:pPr>
            <w:r>
              <w:rPr>
                <w:rFonts w:ascii="Arial" w:eastAsia="Calibri" w:hAnsi="Arial" w:cs="Arial"/>
                <w:sz w:val="22"/>
                <w:szCs w:val="22"/>
              </w:rPr>
              <w:t>Identify market leaders</w:t>
            </w:r>
          </w:p>
          <w:p w:rsidR="009E3A2D" w:rsidRDefault="009E3A2D" w:rsidP="00E77F38">
            <w:pPr>
              <w:pStyle w:val="ListParagraph"/>
              <w:jc w:val="both"/>
              <w:rPr>
                <w:rFonts w:ascii="Arial" w:eastAsia="Calibri" w:hAnsi="Arial" w:cs="Arial"/>
                <w:sz w:val="22"/>
                <w:szCs w:val="22"/>
              </w:rPr>
            </w:pPr>
          </w:p>
          <w:p w:rsidR="009E3A2D" w:rsidRDefault="009E3A2D" w:rsidP="00E77F38">
            <w:pPr>
              <w:pStyle w:val="ListParagraph"/>
              <w:jc w:val="both"/>
              <w:rPr>
                <w:rFonts w:ascii="Arial" w:eastAsia="Calibri" w:hAnsi="Arial" w:cs="Arial"/>
                <w:sz w:val="22"/>
                <w:szCs w:val="22"/>
              </w:rPr>
            </w:pPr>
            <w:r>
              <w:rPr>
                <w:rFonts w:ascii="Arial" w:eastAsia="Calibri" w:hAnsi="Arial" w:cs="Arial"/>
                <w:sz w:val="22"/>
                <w:szCs w:val="22"/>
              </w:rPr>
              <w:t>How should</w:t>
            </w:r>
            <w:r w:rsidR="00396C6E">
              <w:rPr>
                <w:rFonts w:ascii="Arial" w:eastAsia="Calibri" w:hAnsi="Arial" w:cs="Arial"/>
                <w:sz w:val="22"/>
                <w:szCs w:val="22"/>
              </w:rPr>
              <w:t xml:space="preserve"> performance </w:t>
            </w:r>
            <w:r>
              <w:rPr>
                <w:rFonts w:ascii="Arial" w:eastAsia="Calibri" w:hAnsi="Arial" w:cs="Arial"/>
                <w:sz w:val="22"/>
                <w:szCs w:val="22"/>
              </w:rPr>
              <w:t>reporting be reviewed?</w:t>
            </w:r>
          </w:p>
          <w:p w:rsidR="009E3A2D" w:rsidRDefault="009E3A2D" w:rsidP="00E77F38">
            <w:pPr>
              <w:pStyle w:val="ListParagraph"/>
              <w:jc w:val="both"/>
              <w:rPr>
                <w:rFonts w:ascii="Arial" w:eastAsia="Calibri" w:hAnsi="Arial" w:cs="Arial"/>
                <w:sz w:val="22"/>
                <w:szCs w:val="22"/>
              </w:rPr>
            </w:pPr>
          </w:p>
          <w:p w:rsidR="00396C6E" w:rsidRDefault="009E3A2D" w:rsidP="00E77F38">
            <w:pPr>
              <w:pStyle w:val="ListParagraph"/>
              <w:jc w:val="both"/>
              <w:rPr>
                <w:rFonts w:ascii="Arial" w:eastAsia="Calibri" w:hAnsi="Arial" w:cs="Arial"/>
                <w:sz w:val="22"/>
                <w:szCs w:val="22"/>
              </w:rPr>
            </w:pPr>
            <w:r>
              <w:rPr>
                <w:rFonts w:ascii="Arial" w:eastAsia="Calibri" w:hAnsi="Arial" w:cs="Arial"/>
                <w:sz w:val="22"/>
                <w:szCs w:val="22"/>
              </w:rPr>
              <w:t xml:space="preserve">For detail on the service in each reporting period, use the specific period information.  When adding the information to a cumulative report review the last version, as this will show </w:t>
            </w:r>
            <w:r w:rsidR="00396C6E">
              <w:rPr>
                <w:rFonts w:ascii="Arial" w:eastAsia="Calibri" w:hAnsi="Arial" w:cs="Arial"/>
                <w:sz w:val="22"/>
                <w:szCs w:val="22"/>
              </w:rPr>
              <w:t xml:space="preserve">the most up to date </w:t>
            </w:r>
            <w:r>
              <w:rPr>
                <w:rFonts w:ascii="Arial" w:eastAsia="Calibri" w:hAnsi="Arial" w:cs="Arial"/>
                <w:sz w:val="22"/>
                <w:szCs w:val="22"/>
              </w:rPr>
              <w:t xml:space="preserve">picture of the </w:t>
            </w:r>
            <w:r w:rsidR="00E810FD">
              <w:rPr>
                <w:rFonts w:ascii="Arial" w:eastAsia="Calibri" w:hAnsi="Arial" w:cs="Arial"/>
                <w:sz w:val="22"/>
                <w:szCs w:val="22"/>
              </w:rPr>
              <w:t>improvement</w:t>
            </w:r>
            <w:r>
              <w:rPr>
                <w:rFonts w:ascii="Arial" w:eastAsia="Calibri" w:hAnsi="Arial" w:cs="Arial"/>
                <w:sz w:val="22"/>
                <w:szCs w:val="22"/>
              </w:rPr>
              <w:t xml:space="preserve">, decline or stagnation of that </w:t>
            </w:r>
            <w:r w:rsidR="00396C6E">
              <w:rPr>
                <w:rFonts w:ascii="Arial" w:eastAsia="Calibri" w:hAnsi="Arial" w:cs="Arial"/>
                <w:sz w:val="22"/>
                <w:szCs w:val="22"/>
              </w:rPr>
              <w:t xml:space="preserve">KPI </w:t>
            </w:r>
            <w:r>
              <w:rPr>
                <w:rFonts w:ascii="Arial" w:eastAsia="Calibri" w:hAnsi="Arial" w:cs="Arial"/>
                <w:sz w:val="22"/>
                <w:szCs w:val="22"/>
              </w:rPr>
              <w:t>measure</w:t>
            </w:r>
            <w:r w:rsidR="00396C6E">
              <w:rPr>
                <w:rFonts w:ascii="Arial" w:eastAsia="Calibri" w:hAnsi="Arial" w:cs="Arial"/>
                <w:sz w:val="22"/>
                <w:szCs w:val="22"/>
              </w:rPr>
              <w:t>.</w:t>
            </w:r>
          </w:p>
          <w:p w:rsidR="00396C6E" w:rsidRDefault="00396C6E" w:rsidP="00E77F38">
            <w:pPr>
              <w:pStyle w:val="ListParagraph"/>
              <w:jc w:val="both"/>
              <w:rPr>
                <w:rFonts w:ascii="Arial" w:eastAsia="Calibri" w:hAnsi="Arial" w:cs="Arial"/>
                <w:sz w:val="22"/>
                <w:szCs w:val="22"/>
              </w:rPr>
            </w:pPr>
          </w:p>
          <w:p w:rsidR="001176A4" w:rsidRDefault="00396C6E" w:rsidP="00FD0DFC">
            <w:pPr>
              <w:pStyle w:val="ListParagraph"/>
              <w:jc w:val="both"/>
              <w:rPr>
                <w:rFonts w:ascii="Arial" w:eastAsia="Calibri" w:hAnsi="Arial" w:cs="Arial"/>
                <w:sz w:val="22"/>
                <w:szCs w:val="22"/>
              </w:rPr>
            </w:pPr>
            <w:r>
              <w:rPr>
                <w:rFonts w:ascii="Arial" w:eastAsia="Calibri" w:hAnsi="Arial" w:cs="Arial"/>
                <w:sz w:val="22"/>
                <w:szCs w:val="22"/>
              </w:rPr>
              <w:t xml:space="preserve">By viewing information as a whole, reporting can be collated to show operational performance, with financial reporting, level of contract engagement, the market perception, compliance to </w:t>
            </w:r>
            <w:r w:rsidR="00E810FD">
              <w:rPr>
                <w:rFonts w:ascii="Arial" w:eastAsia="Calibri" w:hAnsi="Arial" w:cs="Arial"/>
                <w:sz w:val="22"/>
                <w:szCs w:val="22"/>
              </w:rPr>
              <w:t>statutory</w:t>
            </w:r>
            <w:r>
              <w:rPr>
                <w:rFonts w:ascii="Arial" w:eastAsia="Calibri" w:hAnsi="Arial" w:cs="Arial"/>
                <w:sz w:val="22"/>
                <w:szCs w:val="22"/>
              </w:rPr>
              <w:t xml:space="preserve"> requirements, membership of trade associations</w:t>
            </w:r>
            <w:r w:rsidR="00FD0DFC">
              <w:rPr>
                <w:rFonts w:ascii="Arial" w:eastAsia="Calibri" w:hAnsi="Arial" w:cs="Arial"/>
                <w:sz w:val="22"/>
                <w:szCs w:val="22"/>
              </w:rPr>
              <w:t xml:space="preserve"> </w:t>
            </w:r>
            <w:r w:rsidR="00E810FD">
              <w:rPr>
                <w:rFonts w:ascii="Arial" w:eastAsia="Calibri" w:hAnsi="Arial" w:cs="Arial"/>
                <w:sz w:val="22"/>
                <w:szCs w:val="22"/>
              </w:rPr>
              <w:t>etc.</w:t>
            </w:r>
          </w:p>
          <w:p w:rsidR="00FD0DFC" w:rsidRPr="001176A4" w:rsidRDefault="00FD0DFC" w:rsidP="00FD0DFC">
            <w:pPr>
              <w:pStyle w:val="ListParagraph"/>
              <w:jc w:val="both"/>
              <w:rPr>
                <w:rFonts w:ascii="Arial" w:eastAsia="Calibri" w:hAnsi="Arial" w:cs="Arial"/>
                <w:sz w:val="22"/>
                <w:szCs w:val="22"/>
              </w:rPr>
            </w:pPr>
          </w:p>
          <w:p w:rsidR="001176A4" w:rsidRPr="00A571E3" w:rsidRDefault="007C0620" w:rsidP="001176A4">
            <w:pPr>
              <w:ind w:left="709" w:hanging="709"/>
              <w:jc w:val="both"/>
              <w:rPr>
                <w:rFonts w:ascii="Arial" w:eastAsia="Calibri" w:hAnsi="Arial" w:cs="Arial"/>
                <w:b/>
                <w:sz w:val="22"/>
                <w:szCs w:val="22"/>
              </w:rPr>
            </w:pPr>
            <w:r w:rsidRPr="00A571E3">
              <w:rPr>
                <w:rFonts w:ascii="Arial" w:eastAsia="Calibri" w:hAnsi="Arial" w:cs="Arial"/>
                <w:b/>
                <w:sz w:val="22"/>
                <w:szCs w:val="22"/>
              </w:rPr>
              <w:t xml:space="preserve">Reporting </w:t>
            </w:r>
            <w:r w:rsidR="001176A4" w:rsidRPr="00A571E3">
              <w:rPr>
                <w:rFonts w:ascii="Arial" w:eastAsia="Calibri" w:hAnsi="Arial" w:cs="Arial"/>
                <w:b/>
                <w:sz w:val="22"/>
                <w:szCs w:val="22"/>
              </w:rPr>
              <w:t>Schedule</w:t>
            </w:r>
          </w:p>
          <w:p w:rsidR="001176A4" w:rsidRPr="001176A4" w:rsidRDefault="001176A4" w:rsidP="001176A4">
            <w:pPr>
              <w:ind w:left="1418" w:hanging="709"/>
              <w:jc w:val="both"/>
              <w:rPr>
                <w:rFonts w:ascii="Arial" w:eastAsia="Calibri" w:hAnsi="Arial" w:cs="Arial"/>
                <w:sz w:val="22"/>
                <w:szCs w:val="22"/>
              </w:rPr>
            </w:pPr>
          </w:p>
          <w:p w:rsidR="001176A4" w:rsidRDefault="00FD0DFC" w:rsidP="00FD0DFC">
            <w:pPr>
              <w:pStyle w:val="ListParagraph"/>
              <w:jc w:val="both"/>
              <w:rPr>
                <w:rFonts w:ascii="Arial" w:hAnsi="Arial"/>
                <w:b/>
                <w:color w:val="000000"/>
              </w:rPr>
            </w:pPr>
            <w:r>
              <w:rPr>
                <w:rFonts w:ascii="Arial" w:eastAsia="Calibri" w:hAnsi="Arial" w:cs="Arial"/>
                <w:sz w:val="22"/>
                <w:szCs w:val="22"/>
              </w:rPr>
              <w:t xml:space="preserve">A </w:t>
            </w:r>
            <w:r w:rsidR="00E810FD">
              <w:rPr>
                <w:rFonts w:ascii="Arial" w:eastAsia="Calibri" w:hAnsi="Arial" w:cs="Arial"/>
                <w:sz w:val="22"/>
                <w:szCs w:val="22"/>
              </w:rPr>
              <w:t>schedule must</w:t>
            </w:r>
            <w:r>
              <w:rPr>
                <w:rFonts w:ascii="Arial" w:eastAsia="Calibri" w:hAnsi="Arial" w:cs="Arial"/>
                <w:sz w:val="22"/>
                <w:szCs w:val="22"/>
              </w:rPr>
              <w:t xml:space="preserve"> be published</w:t>
            </w:r>
            <w:r w:rsidR="001176A4" w:rsidRPr="007C0620">
              <w:rPr>
                <w:rFonts w:ascii="Arial" w:eastAsia="Calibri" w:hAnsi="Arial" w:cs="Arial"/>
                <w:sz w:val="22"/>
                <w:szCs w:val="22"/>
              </w:rPr>
              <w:t xml:space="preserve"> to </w:t>
            </w:r>
            <w:r w:rsidR="00A571E3">
              <w:rPr>
                <w:rFonts w:ascii="Arial" w:eastAsia="Calibri" w:hAnsi="Arial" w:cs="Arial"/>
                <w:sz w:val="22"/>
                <w:szCs w:val="22"/>
              </w:rPr>
              <w:t>the Supplier(s)</w:t>
            </w:r>
            <w:r w:rsidR="001176A4" w:rsidRPr="007C0620">
              <w:rPr>
                <w:rFonts w:ascii="Arial" w:eastAsia="Calibri" w:hAnsi="Arial" w:cs="Arial"/>
                <w:sz w:val="22"/>
                <w:szCs w:val="22"/>
              </w:rPr>
              <w:t xml:space="preserve"> operating under the </w:t>
            </w:r>
            <w:r w:rsidR="00A571E3">
              <w:rPr>
                <w:rFonts w:ascii="Arial" w:eastAsia="Calibri" w:hAnsi="Arial" w:cs="Arial"/>
                <w:sz w:val="22"/>
                <w:szCs w:val="22"/>
              </w:rPr>
              <w:t>Contract</w:t>
            </w:r>
            <w:r w:rsidR="001176A4" w:rsidRPr="007C0620">
              <w:rPr>
                <w:rFonts w:ascii="Arial" w:eastAsia="Calibri" w:hAnsi="Arial" w:cs="Arial"/>
                <w:sz w:val="22"/>
                <w:szCs w:val="22"/>
              </w:rPr>
              <w:t xml:space="preserve">, which will highlight the report and date / time of submission.  This schedule </w:t>
            </w:r>
            <w:r w:rsidR="00A571E3">
              <w:rPr>
                <w:rFonts w:ascii="Arial" w:eastAsia="Calibri" w:hAnsi="Arial" w:cs="Arial"/>
                <w:sz w:val="22"/>
                <w:szCs w:val="22"/>
              </w:rPr>
              <w:t>must</w:t>
            </w:r>
            <w:r w:rsidR="001176A4" w:rsidRPr="007C0620">
              <w:rPr>
                <w:rFonts w:ascii="Arial" w:eastAsia="Calibri" w:hAnsi="Arial" w:cs="Arial"/>
                <w:sz w:val="22"/>
                <w:szCs w:val="22"/>
              </w:rPr>
              <w:t xml:space="preserve"> be issued annually</w:t>
            </w:r>
            <w:r w:rsidR="00A571E3">
              <w:rPr>
                <w:rFonts w:ascii="Arial" w:eastAsia="Calibri" w:hAnsi="Arial" w:cs="Arial"/>
                <w:sz w:val="22"/>
                <w:szCs w:val="22"/>
              </w:rPr>
              <w:t>, as a minimum</w:t>
            </w:r>
            <w:r w:rsidR="001176A4" w:rsidRPr="007C0620">
              <w:rPr>
                <w:rFonts w:ascii="Arial" w:eastAsia="Calibri" w:hAnsi="Arial" w:cs="Arial"/>
                <w:sz w:val="22"/>
                <w:szCs w:val="22"/>
              </w:rPr>
              <w:t>.  The schedule</w:t>
            </w:r>
            <w:r>
              <w:rPr>
                <w:rFonts w:ascii="Arial" w:eastAsia="Calibri" w:hAnsi="Arial" w:cs="Arial"/>
                <w:sz w:val="22"/>
                <w:szCs w:val="22"/>
              </w:rPr>
              <w:t xml:space="preserve"> should be issued </w:t>
            </w:r>
            <w:r w:rsidR="001176A4" w:rsidRPr="007C0620">
              <w:rPr>
                <w:rFonts w:ascii="Arial" w:eastAsia="Calibri" w:hAnsi="Arial" w:cs="Arial"/>
                <w:sz w:val="22"/>
                <w:szCs w:val="22"/>
              </w:rPr>
              <w:t>within 10 days of Contract commencement.</w:t>
            </w:r>
            <w:r w:rsidR="009053EC">
              <w:rPr>
                <w:rFonts w:ascii="Arial" w:eastAsia="Calibri" w:hAnsi="Arial" w:cs="Arial"/>
                <w:sz w:val="22"/>
                <w:szCs w:val="22"/>
              </w:rPr>
              <w:t xml:space="preserve"> </w:t>
            </w:r>
          </w:p>
        </w:tc>
      </w:tr>
    </w:tbl>
    <w:p w:rsidR="001176A4" w:rsidRDefault="001176A4">
      <w:pPr>
        <w:rPr>
          <w:rFonts w:ascii="Arial" w:hAnsi="Arial"/>
          <w:b/>
          <w:color w:val="000000"/>
          <w:szCs w:val="24"/>
        </w:rPr>
      </w:pPr>
    </w:p>
    <w:p w:rsidR="00903C13" w:rsidRDefault="004527B9">
      <w:pPr>
        <w:rPr>
          <w:rFonts w:ascii="Arial" w:hAnsi="Arial"/>
          <w:b/>
          <w:color w:val="000000"/>
          <w:szCs w:val="24"/>
        </w:rPr>
      </w:pPr>
      <w:r>
        <w:rPr>
          <w:rFonts w:ascii="Arial" w:hAnsi="Arial"/>
          <w:b/>
          <w:color w:val="000000"/>
          <w:szCs w:val="24"/>
        </w:rPr>
        <w:t>2</w:t>
      </w:r>
      <w:r w:rsidR="009053EC">
        <w:rPr>
          <w:rFonts w:ascii="Arial" w:hAnsi="Arial"/>
          <w:b/>
          <w:color w:val="000000"/>
          <w:szCs w:val="24"/>
        </w:rPr>
        <w:t>.</w:t>
      </w:r>
      <w:r w:rsidR="00684EB7">
        <w:rPr>
          <w:rFonts w:ascii="Arial" w:hAnsi="Arial"/>
          <w:b/>
          <w:color w:val="000000"/>
          <w:szCs w:val="24"/>
        </w:rPr>
        <w:t>6</w:t>
      </w:r>
      <w:r w:rsidR="009053EC">
        <w:rPr>
          <w:rFonts w:ascii="Arial" w:hAnsi="Arial"/>
          <w:b/>
          <w:color w:val="000000"/>
          <w:szCs w:val="24"/>
        </w:rPr>
        <w:t>.</w:t>
      </w:r>
      <w:r w:rsidR="007C0620">
        <w:rPr>
          <w:rFonts w:ascii="Arial" w:hAnsi="Arial"/>
          <w:b/>
          <w:color w:val="000000"/>
          <w:szCs w:val="24"/>
        </w:rPr>
        <w:tab/>
        <w:t>Business Continuity Plans</w:t>
      </w:r>
    </w:p>
    <w:p w:rsidR="00903C13" w:rsidRDefault="00903C13">
      <w:pPr>
        <w:rPr>
          <w:rFonts w:ascii="Arial" w:hAnsi="Arial"/>
          <w:b/>
          <w:color w:val="000000"/>
          <w:szCs w:val="24"/>
        </w:rPr>
      </w:pPr>
    </w:p>
    <w:tbl>
      <w:tblPr>
        <w:tblStyle w:val="TableGrid"/>
        <w:tblW w:w="9240" w:type="dxa"/>
        <w:tblInd w:w="108" w:type="dxa"/>
        <w:tblLook w:val="04A0" w:firstRow="1" w:lastRow="0" w:firstColumn="1" w:lastColumn="0" w:noHBand="0" w:noVBand="1"/>
      </w:tblPr>
      <w:tblGrid>
        <w:gridCol w:w="9240"/>
      </w:tblGrid>
      <w:tr w:rsidR="007C0620" w:rsidTr="009053EC">
        <w:tc>
          <w:tcPr>
            <w:tcW w:w="9240" w:type="dxa"/>
          </w:tcPr>
          <w:p w:rsidR="007C0620" w:rsidRPr="009053EC" w:rsidRDefault="004527B9" w:rsidP="004527B9">
            <w:pPr>
              <w:pStyle w:val="ListParagraph"/>
              <w:ind w:left="318"/>
              <w:rPr>
                <w:rFonts w:ascii="Arial" w:hAnsi="Arial"/>
                <w:color w:val="000000"/>
                <w:sz w:val="22"/>
                <w:szCs w:val="22"/>
              </w:rPr>
            </w:pPr>
            <w:r>
              <w:rPr>
                <w:rFonts w:ascii="Arial" w:hAnsi="Arial"/>
                <w:color w:val="000000"/>
                <w:sz w:val="22"/>
                <w:szCs w:val="22"/>
              </w:rPr>
              <w:t>Business Continuity plans are to document ‘what if’ situations.  This must be treated as a Risk reduction tool and be included into the Contract Operations Manual.  This information is usually gathered at a tender stage, but in any instance must be included into the final Contract / Agreement.</w:t>
            </w:r>
            <w:r w:rsidR="007C0620" w:rsidRPr="009053EC">
              <w:rPr>
                <w:rFonts w:ascii="Arial" w:hAnsi="Arial"/>
                <w:color w:val="000000"/>
                <w:sz w:val="22"/>
                <w:szCs w:val="22"/>
              </w:rPr>
              <w:t xml:space="preserve"> </w:t>
            </w:r>
          </w:p>
        </w:tc>
      </w:tr>
    </w:tbl>
    <w:p w:rsidR="00903C13" w:rsidRDefault="00903C13">
      <w:pPr>
        <w:rPr>
          <w:rFonts w:ascii="Arial" w:hAnsi="Arial"/>
          <w:b/>
          <w:color w:val="000000"/>
          <w:szCs w:val="24"/>
        </w:rPr>
      </w:pPr>
    </w:p>
    <w:p w:rsidR="00903C13" w:rsidRDefault="004527B9">
      <w:pPr>
        <w:rPr>
          <w:rFonts w:ascii="Arial" w:hAnsi="Arial"/>
          <w:b/>
          <w:color w:val="000000"/>
          <w:szCs w:val="24"/>
        </w:rPr>
      </w:pPr>
      <w:r>
        <w:rPr>
          <w:rFonts w:ascii="Arial" w:hAnsi="Arial"/>
          <w:b/>
          <w:color w:val="000000"/>
          <w:szCs w:val="24"/>
        </w:rPr>
        <w:t>2</w:t>
      </w:r>
      <w:r w:rsidR="009053EC">
        <w:rPr>
          <w:rFonts w:ascii="Arial" w:hAnsi="Arial"/>
          <w:b/>
          <w:color w:val="000000"/>
          <w:szCs w:val="24"/>
        </w:rPr>
        <w:t>.</w:t>
      </w:r>
      <w:r w:rsidR="00684EB7">
        <w:rPr>
          <w:rFonts w:ascii="Arial" w:hAnsi="Arial"/>
          <w:b/>
          <w:color w:val="000000"/>
          <w:szCs w:val="24"/>
        </w:rPr>
        <w:t>7</w:t>
      </w:r>
      <w:r w:rsidR="009053EC">
        <w:rPr>
          <w:rFonts w:ascii="Arial" w:hAnsi="Arial"/>
          <w:b/>
          <w:color w:val="000000"/>
          <w:szCs w:val="24"/>
        </w:rPr>
        <w:tab/>
        <w:t>Sub-Contractors</w:t>
      </w:r>
    </w:p>
    <w:p w:rsidR="00903C13" w:rsidRDefault="00903C13">
      <w:pPr>
        <w:rPr>
          <w:rFonts w:ascii="Arial" w:hAnsi="Arial"/>
          <w:b/>
          <w:color w:val="000000"/>
          <w:szCs w:val="24"/>
        </w:rPr>
      </w:pPr>
    </w:p>
    <w:tbl>
      <w:tblPr>
        <w:tblStyle w:val="TableGrid"/>
        <w:tblW w:w="9240" w:type="dxa"/>
        <w:tblInd w:w="108" w:type="dxa"/>
        <w:tblLook w:val="04A0" w:firstRow="1" w:lastRow="0" w:firstColumn="1" w:lastColumn="0" w:noHBand="0" w:noVBand="1"/>
      </w:tblPr>
      <w:tblGrid>
        <w:gridCol w:w="9240"/>
      </w:tblGrid>
      <w:tr w:rsidR="009053EC" w:rsidTr="009053EC">
        <w:tc>
          <w:tcPr>
            <w:tcW w:w="9240" w:type="dxa"/>
          </w:tcPr>
          <w:p w:rsidR="009053EC" w:rsidRPr="009053EC" w:rsidRDefault="009053EC" w:rsidP="00984C36">
            <w:pPr>
              <w:pStyle w:val="ListParagraph"/>
              <w:ind w:left="360"/>
              <w:jc w:val="both"/>
              <w:rPr>
                <w:rFonts w:ascii="Arial" w:eastAsia="Calibri" w:hAnsi="Arial" w:cs="Arial"/>
                <w:bCs/>
                <w:iCs/>
                <w:sz w:val="22"/>
                <w:szCs w:val="22"/>
              </w:rPr>
            </w:pPr>
            <w:r w:rsidRPr="009053EC">
              <w:rPr>
                <w:rFonts w:ascii="Arial" w:eastAsia="Calibri" w:hAnsi="Arial" w:cs="Arial"/>
                <w:bCs/>
                <w:iCs/>
                <w:sz w:val="22"/>
                <w:szCs w:val="22"/>
              </w:rPr>
              <w:t xml:space="preserve">If a </w:t>
            </w:r>
            <w:r w:rsidR="00DA7108">
              <w:rPr>
                <w:rFonts w:ascii="Arial" w:eastAsia="Calibri" w:hAnsi="Arial" w:cs="Arial"/>
                <w:bCs/>
                <w:iCs/>
                <w:sz w:val="22"/>
                <w:szCs w:val="22"/>
              </w:rPr>
              <w:t>S</w:t>
            </w:r>
            <w:r w:rsidRPr="009053EC">
              <w:rPr>
                <w:rFonts w:ascii="Arial" w:eastAsia="Calibri" w:hAnsi="Arial" w:cs="Arial"/>
                <w:bCs/>
                <w:iCs/>
                <w:sz w:val="22"/>
                <w:szCs w:val="22"/>
              </w:rPr>
              <w:t>ub-</w:t>
            </w:r>
            <w:r w:rsidR="00DA7108">
              <w:rPr>
                <w:rFonts w:ascii="Arial" w:eastAsia="Calibri" w:hAnsi="Arial" w:cs="Arial"/>
                <w:bCs/>
                <w:iCs/>
                <w:sz w:val="22"/>
                <w:szCs w:val="22"/>
              </w:rPr>
              <w:t>C</w:t>
            </w:r>
            <w:r w:rsidRPr="009053EC">
              <w:rPr>
                <w:rFonts w:ascii="Arial" w:eastAsia="Calibri" w:hAnsi="Arial" w:cs="Arial"/>
                <w:bCs/>
                <w:iCs/>
                <w:sz w:val="22"/>
                <w:szCs w:val="22"/>
              </w:rPr>
              <w:t xml:space="preserve">ontractor is appointed to service a requirement within this </w:t>
            </w:r>
            <w:r w:rsidR="00DA7108">
              <w:rPr>
                <w:rFonts w:ascii="Arial" w:eastAsia="Calibri" w:hAnsi="Arial" w:cs="Arial"/>
                <w:bCs/>
                <w:iCs/>
                <w:sz w:val="22"/>
                <w:szCs w:val="22"/>
              </w:rPr>
              <w:t>C</w:t>
            </w:r>
            <w:r w:rsidRPr="009053EC">
              <w:rPr>
                <w:rFonts w:ascii="Arial" w:eastAsia="Calibri" w:hAnsi="Arial" w:cs="Arial"/>
                <w:bCs/>
                <w:iCs/>
                <w:sz w:val="22"/>
                <w:szCs w:val="22"/>
              </w:rPr>
              <w:t xml:space="preserve">ontract the </w:t>
            </w:r>
            <w:r w:rsidR="00DA7108">
              <w:rPr>
                <w:rFonts w:ascii="Arial" w:eastAsia="Calibri" w:hAnsi="Arial" w:cs="Arial"/>
                <w:bCs/>
                <w:iCs/>
                <w:sz w:val="22"/>
                <w:szCs w:val="22"/>
              </w:rPr>
              <w:t>Supplier</w:t>
            </w:r>
            <w:r w:rsidRPr="009053EC">
              <w:rPr>
                <w:rFonts w:ascii="Arial" w:eastAsia="Calibri" w:hAnsi="Arial" w:cs="Arial"/>
                <w:bCs/>
                <w:iCs/>
                <w:sz w:val="22"/>
                <w:szCs w:val="22"/>
              </w:rPr>
              <w:t xml:space="preserve"> must be aware that this does not release the </w:t>
            </w:r>
            <w:r w:rsidR="00DA7108">
              <w:rPr>
                <w:rFonts w:ascii="Arial" w:eastAsia="Calibri" w:hAnsi="Arial" w:cs="Arial"/>
                <w:bCs/>
                <w:iCs/>
                <w:sz w:val="22"/>
                <w:szCs w:val="22"/>
              </w:rPr>
              <w:t>S</w:t>
            </w:r>
            <w:r w:rsidRPr="009053EC">
              <w:rPr>
                <w:rFonts w:ascii="Arial" w:eastAsia="Calibri" w:hAnsi="Arial" w:cs="Arial"/>
                <w:bCs/>
                <w:iCs/>
                <w:sz w:val="22"/>
                <w:szCs w:val="22"/>
              </w:rPr>
              <w:t xml:space="preserve">upplier from any liability to </w:t>
            </w:r>
            <w:r w:rsidR="006353BA">
              <w:rPr>
                <w:rFonts w:ascii="Arial" w:eastAsia="Calibri" w:hAnsi="Arial" w:cs="Arial"/>
                <w:bCs/>
                <w:iCs/>
                <w:sz w:val="22"/>
                <w:szCs w:val="22"/>
              </w:rPr>
              <w:t>KCC</w:t>
            </w:r>
            <w:r w:rsidRPr="009053EC">
              <w:rPr>
                <w:rFonts w:ascii="Arial" w:eastAsia="Calibri" w:hAnsi="Arial" w:cs="Arial"/>
                <w:bCs/>
                <w:iCs/>
                <w:sz w:val="22"/>
                <w:szCs w:val="22"/>
              </w:rPr>
              <w:t xml:space="preserve"> or a</w:t>
            </w:r>
            <w:r w:rsidR="00DA7108">
              <w:rPr>
                <w:rFonts w:ascii="Arial" w:eastAsia="Calibri" w:hAnsi="Arial" w:cs="Arial"/>
                <w:bCs/>
                <w:iCs/>
                <w:sz w:val="22"/>
                <w:szCs w:val="22"/>
              </w:rPr>
              <w:t xml:space="preserve"> Contract User, </w:t>
            </w:r>
            <w:r w:rsidRPr="009053EC">
              <w:rPr>
                <w:rFonts w:ascii="Arial" w:eastAsia="Calibri" w:hAnsi="Arial" w:cs="Arial"/>
                <w:bCs/>
                <w:iCs/>
                <w:sz w:val="22"/>
                <w:szCs w:val="22"/>
              </w:rPr>
              <w:t>in respect of the sub-contracted services</w:t>
            </w:r>
            <w:r w:rsidR="004527B9">
              <w:rPr>
                <w:rFonts w:ascii="Arial" w:eastAsia="Calibri" w:hAnsi="Arial" w:cs="Arial"/>
                <w:bCs/>
                <w:iCs/>
                <w:sz w:val="22"/>
                <w:szCs w:val="22"/>
              </w:rPr>
              <w:t>. T</w:t>
            </w:r>
            <w:r w:rsidRPr="009053EC">
              <w:rPr>
                <w:rFonts w:ascii="Arial" w:eastAsia="Calibri" w:hAnsi="Arial" w:cs="Arial"/>
                <w:bCs/>
                <w:iCs/>
                <w:sz w:val="22"/>
                <w:szCs w:val="22"/>
              </w:rPr>
              <w:t xml:space="preserve">he </w:t>
            </w:r>
            <w:r w:rsidR="00DA7108">
              <w:rPr>
                <w:rFonts w:ascii="Arial" w:eastAsia="Calibri" w:hAnsi="Arial" w:cs="Arial"/>
                <w:bCs/>
                <w:iCs/>
                <w:sz w:val="22"/>
                <w:szCs w:val="22"/>
              </w:rPr>
              <w:t>S</w:t>
            </w:r>
            <w:r w:rsidRPr="009053EC">
              <w:rPr>
                <w:rFonts w:ascii="Arial" w:eastAsia="Calibri" w:hAnsi="Arial" w:cs="Arial"/>
                <w:bCs/>
                <w:iCs/>
                <w:sz w:val="22"/>
                <w:szCs w:val="22"/>
              </w:rPr>
              <w:t xml:space="preserve">upplier shall be responsible for the acts, defaults, or neglect of any </w:t>
            </w:r>
            <w:r w:rsidR="00D14175">
              <w:rPr>
                <w:rFonts w:ascii="Arial" w:eastAsia="Calibri" w:hAnsi="Arial" w:cs="Arial"/>
                <w:bCs/>
                <w:iCs/>
                <w:sz w:val="22"/>
                <w:szCs w:val="22"/>
              </w:rPr>
              <w:t>S</w:t>
            </w:r>
            <w:r w:rsidRPr="009053EC">
              <w:rPr>
                <w:rFonts w:ascii="Arial" w:eastAsia="Calibri" w:hAnsi="Arial" w:cs="Arial"/>
                <w:bCs/>
                <w:iCs/>
                <w:sz w:val="22"/>
                <w:szCs w:val="22"/>
              </w:rPr>
              <w:t>ub-</w:t>
            </w:r>
            <w:r w:rsidR="00D14175">
              <w:rPr>
                <w:rFonts w:ascii="Arial" w:eastAsia="Calibri" w:hAnsi="Arial" w:cs="Arial"/>
                <w:bCs/>
                <w:iCs/>
                <w:sz w:val="22"/>
                <w:szCs w:val="22"/>
              </w:rPr>
              <w:t>C</w:t>
            </w:r>
            <w:r w:rsidRPr="009053EC">
              <w:rPr>
                <w:rFonts w:ascii="Arial" w:eastAsia="Calibri" w:hAnsi="Arial" w:cs="Arial"/>
                <w:bCs/>
                <w:iCs/>
                <w:sz w:val="22"/>
                <w:szCs w:val="22"/>
              </w:rPr>
              <w:t xml:space="preserve">ontractor or their agents or employees in all respects as if they were the acts, defaults or neglects of the </w:t>
            </w:r>
            <w:r w:rsidR="004527B9">
              <w:rPr>
                <w:rFonts w:ascii="Arial" w:eastAsia="Calibri" w:hAnsi="Arial" w:cs="Arial"/>
                <w:bCs/>
                <w:iCs/>
                <w:sz w:val="22"/>
                <w:szCs w:val="22"/>
              </w:rPr>
              <w:t>S</w:t>
            </w:r>
            <w:r w:rsidRPr="009053EC">
              <w:rPr>
                <w:rFonts w:ascii="Arial" w:eastAsia="Calibri" w:hAnsi="Arial" w:cs="Arial"/>
                <w:bCs/>
                <w:iCs/>
                <w:sz w:val="22"/>
                <w:szCs w:val="22"/>
              </w:rPr>
              <w:t xml:space="preserve">upplier </w:t>
            </w:r>
            <w:r w:rsidR="004527B9">
              <w:rPr>
                <w:rFonts w:ascii="Arial" w:eastAsia="Calibri" w:hAnsi="Arial" w:cs="Arial"/>
                <w:bCs/>
                <w:iCs/>
                <w:sz w:val="22"/>
                <w:szCs w:val="22"/>
              </w:rPr>
              <w:t xml:space="preserve">themselves, </w:t>
            </w:r>
            <w:r w:rsidRPr="009053EC">
              <w:rPr>
                <w:rFonts w:ascii="Arial" w:eastAsia="Calibri" w:hAnsi="Arial" w:cs="Arial"/>
                <w:bCs/>
                <w:iCs/>
                <w:sz w:val="22"/>
                <w:szCs w:val="22"/>
              </w:rPr>
              <w:t>or their agents or employees.</w:t>
            </w:r>
          </w:p>
          <w:p w:rsidR="009053EC" w:rsidRPr="009053EC" w:rsidRDefault="009053EC" w:rsidP="009053EC">
            <w:pPr>
              <w:ind w:left="709" w:hanging="709"/>
              <w:jc w:val="both"/>
              <w:rPr>
                <w:rFonts w:ascii="Arial" w:eastAsia="Calibri" w:hAnsi="Arial" w:cs="Arial"/>
                <w:bCs/>
                <w:iCs/>
                <w:sz w:val="22"/>
                <w:szCs w:val="22"/>
              </w:rPr>
            </w:pPr>
          </w:p>
          <w:p w:rsidR="009053EC" w:rsidRDefault="00DA7108" w:rsidP="00984C36">
            <w:pPr>
              <w:pStyle w:val="ListParagraph"/>
              <w:ind w:left="360"/>
              <w:jc w:val="both"/>
              <w:rPr>
                <w:rFonts w:ascii="Arial" w:eastAsia="Calibri" w:hAnsi="Arial" w:cs="Arial"/>
                <w:bCs/>
                <w:iCs/>
                <w:sz w:val="22"/>
                <w:szCs w:val="22"/>
              </w:rPr>
            </w:pPr>
            <w:r>
              <w:rPr>
                <w:rFonts w:ascii="Arial" w:eastAsia="Calibri" w:hAnsi="Arial" w:cs="Arial"/>
                <w:bCs/>
                <w:iCs/>
                <w:sz w:val="22"/>
                <w:szCs w:val="22"/>
              </w:rPr>
              <w:t xml:space="preserve">The </w:t>
            </w:r>
            <w:r w:rsidR="009053EC" w:rsidRPr="009053EC">
              <w:rPr>
                <w:rFonts w:ascii="Arial" w:eastAsia="Calibri" w:hAnsi="Arial" w:cs="Arial"/>
                <w:bCs/>
                <w:iCs/>
                <w:sz w:val="22"/>
                <w:szCs w:val="22"/>
              </w:rPr>
              <w:t>List of Sub</w:t>
            </w:r>
            <w:r>
              <w:rPr>
                <w:rFonts w:ascii="Arial" w:eastAsia="Calibri" w:hAnsi="Arial" w:cs="Arial"/>
                <w:bCs/>
                <w:iCs/>
                <w:sz w:val="22"/>
                <w:szCs w:val="22"/>
              </w:rPr>
              <w:t>-</w:t>
            </w:r>
            <w:r w:rsidR="009053EC" w:rsidRPr="009053EC">
              <w:rPr>
                <w:rFonts w:ascii="Arial" w:eastAsia="Calibri" w:hAnsi="Arial" w:cs="Arial"/>
                <w:bCs/>
                <w:iCs/>
                <w:sz w:val="22"/>
                <w:szCs w:val="22"/>
              </w:rPr>
              <w:t xml:space="preserve">Contractors </w:t>
            </w:r>
            <w:r>
              <w:rPr>
                <w:rFonts w:ascii="Arial" w:eastAsia="Calibri" w:hAnsi="Arial" w:cs="Arial"/>
                <w:bCs/>
                <w:iCs/>
                <w:sz w:val="22"/>
                <w:szCs w:val="22"/>
              </w:rPr>
              <w:t xml:space="preserve">must be declared to </w:t>
            </w:r>
            <w:r w:rsidR="006353BA">
              <w:rPr>
                <w:rFonts w:ascii="Arial" w:eastAsia="Calibri" w:hAnsi="Arial" w:cs="Arial"/>
                <w:bCs/>
                <w:iCs/>
                <w:sz w:val="22"/>
                <w:szCs w:val="22"/>
              </w:rPr>
              <w:t>KCC</w:t>
            </w:r>
            <w:r>
              <w:rPr>
                <w:rFonts w:ascii="Arial" w:eastAsia="Calibri" w:hAnsi="Arial" w:cs="Arial"/>
                <w:bCs/>
                <w:iCs/>
                <w:sz w:val="22"/>
                <w:szCs w:val="22"/>
              </w:rPr>
              <w:t xml:space="preserve"> before commencement of the Service.</w:t>
            </w:r>
          </w:p>
          <w:p w:rsidR="004527B9" w:rsidRPr="004527B9" w:rsidRDefault="004527B9" w:rsidP="004527B9">
            <w:pPr>
              <w:pStyle w:val="ListParagraph"/>
              <w:rPr>
                <w:rFonts w:ascii="Arial" w:eastAsia="Calibri" w:hAnsi="Arial" w:cs="Arial"/>
                <w:bCs/>
                <w:iCs/>
                <w:sz w:val="22"/>
                <w:szCs w:val="22"/>
              </w:rPr>
            </w:pPr>
          </w:p>
          <w:p w:rsidR="004527B9" w:rsidRDefault="004527B9" w:rsidP="00984C36">
            <w:pPr>
              <w:pStyle w:val="ListParagraph"/>
              <w:ind w:left="360"/>
              <w:jc w:val="both"/>
              <w:rPr>
                <w:rFonts w:ascii="Arial" w:eastAsia="Calibri" w:hAnsi="Arial" w:cs="Arial"/>
                <w:bCs/>
                <w:iCs/>
                <w:sz w:val="22"/>
                <w:szCs w:val="22"/>
              </w:rPr>
            </w:pPr>
            <w:r>
              <w:rPr>
                <w:rFonts w:ascii="Arial" w:eastAsia="Calibri" w:hAnsi="Arial" w:cs="Arial"/>
                <w:bCs/>
                <w:iCs/>
                <w:sz w:val="22"/>
                <w:szCs w:val="22"/>
              </w:rPr>
              <w:t xml:space="preserve">To ensure and deliver confidence to </w:t>
            </w:r>
            <w:r w:rsidR="006353BA">
              <w:rPr>
                <w:rFonts w:ascii="Arial" w:eastAsia="Calibri" w:hAnsi="Arial" w:cs="Arial"/>
                <w:bCs/>
                <w:iCs/>
                <w:sz w:val="22"/>
                <w:szCs w:val="22"/>
              </w:rPr>
              <w:t>KCC</w:t>
            </w:r>
            <w:r>
              <w:rPr>
                <w:rFonts w:ascii="Arial" w:eastAsia="Calibri" w:hAnsi="Arial" w:cs="Arial"/>
                <w:bCs/>
                <w:iCs/>
                <w:sz w:val="22"/>
                <w:szCs w:val="22"/>
              </w:rPr>
              <w:t xml:space="preserve">, Sub-Contractors must be </w:t>
            </w:r>
            <w:r w:rsidR="00240B00">
              <w:rPr>
                <w:rFonts w:ascii="Arial" w:eastAsia="Calibri" w:hAnsi="Arial" w:cs="Arial"/>
                <w:bCs/>
                <w:iCs/>
                <w:sz w:val="22"/>
                <w:szCs w:val="22"/>
              </w:rPr>
              <w:t>accredited</w:t>
            </w:r>
            <w:r>
              <w:rPr>
                <w:rFonts w:ascii="Arial" w:eastAsia="Calibri" w:hAnsi="Arial" w:cs="Arial"/>
                <w:bCs/>
                <w:iCs/>
                <w:sz w:val="22"/>
                <w:szCs w:val="22"/>
              </w:rPr>
              <w:t xml:space="preserve"> by the Supplier.  This normally tak</w:t>
            </w:r>
            <w:r w:rsidR="00FD0DFC">
              <w:rPr>
                <w:rFonts w:ascii="Arial" w:eastAsia="Calibri" w:hAnsi="Arial" w:cs="Arial"/>
                <w:bCs/>
                <w:iCs/>
                <w:sz w:val="22"/>
                <w:szCs w:val="22"/>
              </w:rPr>
              <w:t>e</w:t>
            </w:r>
            <w:r>
              <w:rPr>
                <w:rFonts w:ascii="Arial" w:eastAsia="Calibri" w:hAnsi="Arial" w:cs="Arial"/>
                <w:bCs/>
                <w:iCs/>
                <w:sz w:val="22"/>
                <w:szCs w:val="22"/>
              </w:rPr>
              <w:t>s the form of a Performance, Financial, and Legal review.</w:t>
            </w:r>
          </w:p>
          <w:p w:rsidR="004527B9" w:rsidRPr="004527B9" w:rsidRDefault="004527B9" w:rsidP="004527B9">
            <w:pPr>
              <w:pStyle w:val="ListParagraph"/>
              <w:rPr>
                <w:rFonts w:ascii="Arial" w:eastAsia="Calibri" w:hAnsi="Arial" w:cs="Arial"/>
                <w:bCs/>
                <w:iCs/>
                <w:sz w:val="22"/>
                <w:szCs w:val="22"/>
              </w:rPr>
            </w:pPr>
          </w:p>
          <w:p w:rsidR="004527B9" w:rsidRDefault="004527B9" w:rsidP="00984C36">
            <w:pPr>
              <w:ind w:left="318"/>
              <w:jc w:val="both"/>
              <w:rPr>
                <w:rFonts w:ascii="Arial" w:eastAsia="Calibri" w:hAnsi="Arial" w:cs="Arial"/>
                <w:bCs/>
                <w:iCs/>
                <w:sz w:val="22"/>
                <w:szCs w:val="22"/>
              </w:rPr>
            </w:pPr>
            <w:r w:rsidRPr="004527B9">
              <w:rPr>
                <w:rFonts w:ascii="Arial" w:eastAsia="Calibri" w:hAnsi="Arial" w:cs="Arial"/>
                <w:bCs/>
                <w:iCs/>
                <w:sz w:val="22"/>
                <w:szCs w:val="22"/>
              </w:rPr>
              <w:t xml:space="preserve"> </w:t>
            </w:r>
            <w:r w:rsidR="00984C36">
              <w:rPr>
                <w:rFonts w:ascii="Arial" w:eastAsia="Calibri" w:hAnsi="Arial" w:cs="Arial"/>
                <w:bCs/>
                <w:iCs/>
                <w:sz w:val="22"/>
                <w:szCs w:val="22"/>
              </w:rPr>
              <w:t xml:space="preserve">Using the 80 / 20 rule relating to progressive supply chain management (see </w:t>
            </w:r>
            <w:r w:rsidR="00C7674C">
              <w:rPr>
                <w:rFonts w:ascii="Arial" w:eastAsia="Calibri" w:hAnsi="Arial" w:cs="Arial"/>
                <w:bCs/>
                <w:iCs/>
                <w:sz w:val="22"/>
                <w:szCs w:val="22"/>
              </w:rPr>
              <w:t xml:space="preserve">section </w:t>
            </w:r>
            <w:r w:rsidR="00984C36">
              <w:rPr>
                <w:rFonts w:ascii="Arial" w:eastAsia="Calibri" w:hAnsi="Arial" w:cs="Arial"/>
                <w:bCs/>
                <w:iCs/>
                <w:sz w:val="22"/>
                <w:szCs w:val="22"/>
              </w:rPr>
              <w:t>3.</w:t>
            </w:r>
            <w:r w:rsidR="00134779">
              <w:rPr>
                <w:rFonts w:ascii="Arial" w:eastAsia="Calibri" w:hAnsi="Arial" w:cs="Arial"/>
                <w:bCs/>
                <w:iCs/>
                <w:sz w:val="22"/>
                <w:szCs w:val="22"/>
              </w:rPr>
              <w:t>5 – Supply Chains).</w:t>
            </w:r>
            <w:r w:rsidR="00984C36">
              <w:rPr>
                <w:rFonts w:ascii="Arial" w:eastAsia="Calibri" w:hAnsi="Arial" w:cs="Arial"/>
                <w:bCs/>
                <w:iCs/>
                <w:sz w:val="22"/>
                <w:szCs w:val="22"/>
              </w:rPr>
              <w:t xml:space="preserve"> </w:t>
            </w:r>
            <w:r w:rsidR="006353BA">
              <w:rPr>
                <w:rFonts w:ascii="Arial" w:eastAsia="Calibri" w:hAnsi="Arial" w:cs="Arial"/>
                <w:bCs/>
                <w:iCs/>
                <w:sz w:val="22"/>
                <w:szCs w:val="22"/>
              </w:rPr>
              <w:t>KCC</w:t>
            </w:r>
            <w:r w:rsidR="00984C36">
              <w:rPr>
                <w:rFonts w:ascii="Arial" w:eastAsia="Calibri" w:hAnsi="Arial" w:cs="Arial"/>
                <w:bCs/>
                <w:iCs/>
                <w:sz w:val="22"/>
                <w:szCs w:val="22"/>
              </w:rPr>
              <w:t xml:space="preserve"> should monitor performances and </w:t>
            </w:r>
            <w:r w:rsidR="00240B00">
              <w:rPr>
                <w:rFonts w:ascii="Arial" w:eastAsia="Calibri" w:hAnsi="Arial" w:cs="Arial"/>
                <w:bCs/>
                <w:iCs/>
                <w:sz w:val="22"/>
                <w:szCs w:val="22"/>
              </w:rPr>
              <w:t>engage</w:t>
            </w:r>
            <w:r w:rsidR="00984C36">
              <w:rPr>
                <w:rFonts w:ascii="Arial" w:eastAsia="Calibri" w:hAnsi="Arial" w:cs="Arial"/>
                <w:bCs/>
                <w:iCs/>
                <w:sz w:val="22"/>
                <w:szCs w:val="22"/>
              </w:rPr>
              <w:t xml:space="preserve"> with the Sub Contractors, with the participation of the Supplier.</w:t>
            </w:r>
          </w:p>
          <w:p w:rsidR="00984C36" w:rsidRDefault="00984C36" w:rsidP="00984C36">
            <w:pPr>
              <w:ind w:left="318"/>
              <w:jc w:val="both"/>
              <w:rPr>
                <w:rFonts w:ascii="Arial" w:eastAsia="Calibri" w:hAnsi="Arial" w:cs="Arial"/>
                <w:bCs/>
                <w:iCs/>
                <w:sz w:val="22"/>
                <w:szCs w:val="22"/>
              </w:rPr>
            </w:pPr>
          </w:p>
          <w:p w:rsidR="009053EC" w:rsidRDefault="00984C36" w:rsidP="005B4E09">
            <w:pPr>
              <w:ind w:left="318"/>
              <w:jc w:val="both"/>
              <w:rPr>
                <w:rFonts w:ascii="Arial" w:hAnsi="Arial"/>
                <w:b/>
                <w:color w:val="000000"/>
              </w:rPr>
            </w:pPr>
            <w:r>
              <w:rPr>
                <w:rFonts w:ascii="Arial" w:eastAsia="Calibri" w:hAnsi="Arial" w:cs="Arial"/>
                <w:bCs/>
                <w:iCs/>
                <w:sz w:val="22"/>
                <w:szCs w:val="22"/>
              </w:rPr>
              <w:t>It is advantageous to ensure that a formal operational process is applied by the Supplier to ensure that communication routes within the supply chain remain transparent.</w:t>
            </w:r>
          </w:p>
        </w:tc>
      </w:tr>
    </w:tbl>
    <w:p w:rsidR="009053EC" w:rsidRDefault="00984C36">
      <w:pPr>
        <w:rPr>
          <w:rFonts w:ascii="Arial" w:hAnsi="Arial"/>
          <w:b/>
          <w:color w:val="000000"/>
          <w:szCs w:val="24"/>
        </w:rPr>
      </w:pPr>
      <w:r>
        <w:rPr>
          <w:rFonts w:ascii="Arial" w:hAnsi="Arial"/>
          <w:b/>
          <w:color w:val="000000"/>
          <w:szCs w:val="24"/>
        </w:rPr>
        <w:t>2</w:t>
      </w:r>
      <w:r w:rsidR="009053EC">
        <w:rPr>
          <w:rFonts w:ascii="Arial" w:hAnsi="Arial"/>
          <w:b/>
          <w:color w:val="000000"/>
          <w:szCs w:val="24"/>
        </w:rPr>
        <w:t>.</w:t>
      </w:r>
      <w:r w:rsidR="00B33AF1">
        <w:rPr>
          <w:rFonts w:ascii="Arial" w:hAnsi="Arial"/>
          <w:b/>
          <w:color w:val="000000"/>
          <w:szCs w:val="24"/>
        </w:rPr>
        <w:t>8</w:t>
      </w:r>
      <w:r w:rsidR="009053EC">
        <w:rPr>
          <w:rFonts w:ascii="Arial" w:hAnsi="Arial"/>
          <w:b/>
          <w:color w:val="000000"/>
          <w:szCs w:val="24"/>
        </w:rPr>
        <w:tab/>
        <w:t>Sanctions</w:t>
      </w:r>
    </w:p>
    <w:p w:rsidR="00903C13" w:rsidRDefault="00903C13">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9053EC" w:rsidTr="009053EC">
        <w:tc>
          <w:tcPr>
            <w:tcW w:w="9240" w:type="dxa"/>
          </w:tcPr>
          <w:p w:rsidR="00FD0DFC" w:rsidRDefault="00FD0DFC" w:rsidP="00FD0DFC">
            <w:pPr>
              <w:pStyle w:val="ListParagraph"/>
              <w:ind w:left="0"/>
              <w:jc w:val="both"/>
              <w:rPr>
                <w:rFonts w:ascii="Arial" w:eastAsia="Calibri" w:hAnsi="Arial" w:cs="Arial"/>
                <w:sz w:val="22"/>
                <w:szCs w:val="22"/>
              </w:rPr>
            </w:pPr>
            <w:r>
              <w:rPr>
                <w:rFonts w:ascii="Arial" w:eastAsia="Calibri" w:hAnsi="Arial" w:cs="Arial"/>
                <w:sz w:val="22"/>
                <w:szCs w:val="22"/>
              </w:rPr>
              <w:t xml:space="preserve">The escalation process will </w:t>
            </w:r>
            <w:r w:rsidR="00E810FD">
              <w:rPr>
                <w:rFonts w:ascii="Arial" w:eastAsia="Calibri" w:hAnsi="Arial" w:cs="Arial"/>
                <w:sz w:val="22"/>
                <w:szCs w:val="22"/>
              </w:rPr>
              <w:t>normally</w:t>
            </w:r>
            <w:r>
              <w:rPr>
                <w:rFonts w:ascii="Arial" w:eastAsia="Calibri" w:hAnsi="Arial" w:cs="Arial"/>
                <w:sz w:val="22"/>
                <w:szCs w:val="22"/>
              </w:rPr>
              <w:t xml:space="preserve"> end in two ways:</w:t>
            </w:r>
          </w:p>
          <w:p w:rsidR="00FD0DFC" w:rsidRDefault="00FD0DFC" w:rsidP="00FD0DFC">
            <w:pPr>
              <w:pStyle w:val="ListParagraph"/>
              <w:ind w:left="0"/>
              <w:jc w:val="both"/>
              <w:rPr>
                <w:rFonts w:ascii="Arial" w:eastAsia="Calibri" w:hAnsi="Arial" w:cs="Arial"/>
                <w:sz w:val="22"/>
                <w:szCs w:val="22"/>
              </w:rPr>
            </w:pPr>
          </w:p>
          <w:p w:rsidR="00FD0DFC" w:rsidRDefault="00FD0DFC" w:rsidP="0047777E">
            <w:pPr>
              <w:pStyle w:val="ListParagraph"/>
              <w:numPr>
                <w:ilvl w:val="0"/>
                <w:numId w:val="37"/>
              </w:numPr>
              <w:jc w:val="both"/>
              <w:rPr>
                <w:rFonts w:ascii="Arial" w:eastAsia="Calibri" w:hAnsi="Arial" w:cs="Arial"/>
                <w:sz w:val="22"/>
                <w:szCs w:val="22"/>
              </w:rPr>
            </w:pPr>
            <w:r>
              <w:rPr>
                <w:rFonts w:ascii="Arial" w:eastAsia="Calibri" w:hAnsi="Arial" w:cs="Arial"/>
                <w:sz w:val="22"/>
                <w:szCs w:val="22"/>
              </w:rPr>
              <w:t>A full reconciliation and service activity is resumed.</w:t>
            </w:r>
          </w:p>
          <w:p w:rsidR="00FD0DFC" w:rsidRDefault="00FD0DFC" w:rsidP="0047777E">
            <w:pPr>
              <w:pStyle w:val="ListParagraph"/>
              <w:numPr>
                <w:ilvl w:val="0"/>
                <w:numId w:val="37"/>
              </w:numPr>
              <w:jc w:val="both"/>
              <w:rPr>
                <w:rFonts w:ascii="Arial" w:eastAsia="Calibri" w:hAnsi="Arial" w:cs="Arial"/>
                <w:sz w:val="22"/>
                <w:szCs w:val="22"/>
              </w:rPr>
            </w:pPr>
            <w:r>
              <w:rPr>
                <w:rFonts w:ascii="Arial" w:eastAsia="Calibri" w:hAnsi="Arial" w:cs="Arial"/>
                <w:sz w:val="22"/>
                <w:szCs w:val="22"/>
              </w:rPr>
              <w:t>A service provided will be terminated.</w:t>
            </w:r>
          </w:p>
          <w:p w:rsidR="00FD0DFC" w:rsidRDefault="00FD0DFC" w:rsidP="00FD0DFC">
            <w:pPr>
              <w:jc w:val="both"/>
              <w:rPr>
                <w:rFonts w:ascii="Arial" w:eastAsia="Calibri" w:hAnsi="Arial" w:cs="Arial"/>
                <w:sz w:val="22"/>
                <w:szCs w:val="22"/>
              </w:rPr>
            </w:pPr>
          </w:p>
          <w:p w:rsidR="00FD0DFC" w:rsidRPr="00FD0DFC" w:rsidRDefault="00FD0DFC" w:rsidP="00FD0DFC">
            <w:pPr>
              <w:jc w:val="both"/>
              <w:rPr>
                <w:rFonts w:ascii="Arial" w:eastAsia="Calibri" w:hAnsi="Arial" w:cs="Arial"/>
                <w:sz w:val="22"/>
                <w:szCs w:val="22"/>
              </w:rPr>
            </w:pPr>
            <w:r>
              <w:rPr>
                <w:rFonts w:ascii="Arial" w:eastAsia="Calibri" w:hAnsi="Arial" w:cs="Arial"/>
                <w:sz w:val="22"/>
                <w:szCs w:val="22"/>
              </w:rPr>
              <w:t>The following example of a sanction process is used with the Residential and Nursing Contract:</w:t>
            </w:r>
          </w:p>
          <w:p w:rsidR="00FD0DFC" w:rsidRDefault="00FD0DFC" w:rsidP="00FD0DFC">
            <w:pPr>
              <w:pStyle w:val="ListParagraph"/>
              <w:jc w:val="both"/>
              <w:rPr>
                <w:rFonts w:ascii="Arial" w:eastAsia="Calibri" w:hAnsi="Arial" w:cs="Arial"/>
                <w:sz w:val="22"/>
                <w:szCs w:val="22"/>
              </w:rPr>
            </w:pPr>
          </w:p>
          <w:p w:rsidR="009053EC" w:rsidRPr="00866F25" w:rsidRDefault="00866F25" w:rsidP="0047777E">
            <w:pPr>
              <w:pStyle w:val="ListParagraph"/>
              <w:numPr>
                <w:ilvl w:val="0"/>
                <w:numId w:val="12"/>
              </w:numPr>
              <w:jc w:val="both"/>
              <w:rPr>
                <w:rFonts w:ascii="Arial" w:eastAsia="Calibri" w:hAnsi="Arial" w:cs="Arial"/>
                <w:sz w:val="22"/>
                <w:szCs w:val="22"/>
              </w:rPr>
            </w:pPr>
            <w:r w:rsidRPr="00866F25">
              <w:rPr>
                <w:rFonts w:ascii="Arial" w:eastAsia="Calibri" w:hAnsi="Arial" w:cs="Arial"/>
                <w:sz w:val="22"/>
                <w:szCs w:val="22"/>
              </w:rPr>
              <w:t xml:space="preserve">A Sanctions policy will be detailed in the Tender and/or Contract.  The rational for this policy is to give an understandable method of dealing with the </w:t>
            </w:r>
            <w:r w:rsidR="004E0573" w:rsidRPr="00866F25">
              <w:rPr>
                <w:rFonts w:ascii="Arial" w:eastAsia="Calibri" w:hAnsi="Arial" w:cs="Arial"/>
                <w:sz w:val="22"/>
                <w:szCs w:val="22"/>
              </w:rPr>
              <w:t>Supplier during</w:t>
            </w:r>
            <w:r w:rsidRPr="00866F25">
              <w:rPr>
                <w:rFonts w:ascii="Arial" w:eastAsia="Calibri" w:hAnsi="Arial" w:cs="Arial"/>
                <w:sz w:val="22"/>
                <w:szCs w:val="22"/>
              </w:rPr>
              <w:t xml:space="preserve"> the period after the </w:t>
            </w:r>
            <w:r w:rsidR="004E0573" w:rsidRPr="00866F25">
              <w:rPr>
                <w:rFonts w:ascii="Arial" w:eastAsia="Calibri" w:hAnsi="Arial" w:cs="Arial"/>
                <w:sz w:val="22"/>
                <w:szCs w:val="22"/>
              </w:rPr>
              <w:t>threshold</w:t>
            </w:r>
            <w:r w:rsidRPr="00866F25">
              <w:rPr>
                <w:rFonts w:ascii="Arial" w:eastAsia="Calibri" w:hAnsi="Arial" w:cs="Arial"/>
                <w:sz w:val="22"/>
                <w:szCs w:val="22"/>
              </w:rPr>
              <w:t xml:space="preserve"> of the KPI’s has been reached.</w:t>
            </w:r>
          </w:p>
          <w:p w:rsidR="009053EC" w:rsidRPr="009053EC" w:rsidRDefault="009053EC" w:rsidP="009053EC">
            <w:pPr>
              <w:jc w:val="both"/>
              <w:rPr>
                <w:rFonts w:ascii="Arial" w:eastAsia="Calibri" w:hAnsi="Arial" w:cs="Arial"/>
                <w:sz w:val="22"/>
                <w:szCs w:val="22"/>
              </w:rPr>
            </w:pPr>
          </w:p>
          <w:p w:rsidR="00866F25" w:rsidRDefault="004E0573" w:rsidP="00866F25">
            <w:pPr>
              <w:ind w:left="709"/>
              <w:jc w:val="both"/>
              <w:rPr>
                <w:rFonts w:ascii="Arial" w:eastAsia="Calibri" w:hAnsi="Arial" w:cs="Arial"/>
                <w:sz w:val="22"/>
                <w:szCs w:val="22"/>
              </w:rPr>
            </w:pPr>
            <w:r>
              <w:rPr>
                <w:rFonts w:ascii="Arial" w:eastAsia="Calibri" w:hAnsi="Arial" w:cs="Arial"/>
                <w:sz w:val="22"/>
                <w:szCs w:val="22"/>
              </w:rPr>
              <w:t>E.g</w:t>
            </w:r>
            <w:r w:rsidR="00866F25">
              <w:rPr>
                <w:rFonts w:ascii="Arial" w:eastAsia="Calibri" w:hAnsi="Arial" w:cs="Arial"/>
                <w:sz w:val="22"/>
                <w:szCs w:val="22"/>
              </w:rPr>
              <w:t xml:space="preserve">. </w:t>
            </w:r>
            <w:r w:rsidR="009053EC" w:rsidRPr="009053EC">
              <w:rPr>
                <w:rFonts w:ascii="Arial" w:eastAsia="Calibri" w:hAnsi="Arial" w:cs="Arial"/>
                <w:sz w:val="22"/>
                <w:szCs w:val="22"/>
              </w:rPr>
              <w:t xml:space="preserve">A Traffic Light system of Green, Amber, and Red </w:t>
            </w:r>
            <w:r w:rsidR="00866F25">
              <w:rPr>
                <w:rFonts w:ascii="Arial" w:eastAsia="Calibri" w:hAnsi="Arial" w:cs="Arial"/>
                <w:sz w:val="22"/>
                <w:szCs w:val="22"/>
              </w:rPr>
              <w:t xml:space="preserve">applies in relation to the Residential / </w:t>
            </w:r>
            <w:r>
              <w:rPr>
                <w:rFonts w:ascii="Arial" w:eastAsia="Calibri" w:hAnsi="Arial" w:cs="Arial"/>
                <w:sz w:val="22"/>
                <w:szCs w:val="22"/>
              </w:rPr>
              <w:t>Nursing</w:t>
            </w:r>
            <w:r w:rsidR="00866F25">
              <w:rPr>
                <w:rFonts w:ascii="Arial" w:eastAsia="Calibri" w:hAnsi="Arial" w:cs="Arial"/>
                <w:sz w:val="22"/>
                <w:szCs w:val="22"/>
              </w:rPr>
              <w:t xml:space="preserve"> Contracted Suppliers.</w:t>
            </w:r>
          </w:p>
          <w:p w:rsidR="00866F25" w:rsidRDefault="00866F25" w:rsidP="00866F25">
            <w:pPr>
              <w:jc w:val="both"/>
              <w:rPr>
                <w:rFonts w:ascii="Arial" w:eastAsia="Calibri" w:hAnsi="Arial" w:cs="Arial"/>
                <w:sz w:val="22"/>
                <w:szCs w:val="22"/>
              </w:rPr>
            </w:pPr>
          </w:p>
          <w:p w:rsidR="009053EC" w:rsidRPr="00866F25" w:rsidRDefault="009053EC" w:rsidP="0047777E">
            <w:pPr>
              <w:pStyle w:val="ListParagraph"/>
              <w:numPr>
                <w:ilvl w:val="0"/>
                <w:numId w:val="12"/>
              </w:numPr>
              <w:jc w:val="both"/>
              <w:rPr>
                <w:rFonts w:ascii="Arial" w:eastAsia="Calibri" w:hAnsi="Arial" w:cs="Arial"/>
                <w:sz w:val="22"/>
                <w:szCs w:val="22"/>
              </w:rPr>
            </w:pPr>
            <w:r w:rsidRPr="00866F25">
              <w:rPr>
                <w:rFonts w:ascii="Arial" w:eastAsia="Calibri" w:hAnsi="Arial" w:cs="Arial"/>
                <w:sz w:val="22"/>
                <w:szCs w:val="22"/>
              </w:rPr>
              <w:t xml:space="preserve">This information will be made visible to the General Public and health and social care organisations via the Kent online Care Directory and when either an Amber or Red sanction is applied by </w:t>
            </w:r>
            <w:r w:rsidR="006353BA">
              <w:rPr>
                <w:rFonts w:ascii="Arial" w:eastAsia="Calibri" w:hAnsi="Arial" w:cs="Arial"/>
                <w:sz w:val="22"/>
                <w:szCs w:val="22"/>
              </w:rPr>
              <w:t>KCC</w:t>
            </w:r>
            <w:r w:rsidRPr="00866F25">
              <w:rPr>
                <w:rFonts w:ascii="Arial" w:eastAsia="Calibri" w:hAnsi="Arial" w:cs="Arial"/>
                <w:sz w:val="22"/>
                <w:szCs w:val="22"/>
              </w:rPr>
              <w:t xml:space="preserve">, </w:t>
            </w:r>
            <w:r w:rsidR="00D14175">
              <w:rPr>
                <w:rFonts w:ascii="Arial" w:eastAsia="Calibri" w:hAnsi="Arial" w:cs="Arial"/>
                <w:sz w:val="22"/>
                <w:szCs w:val="22"/>
              </w:rPr>
              <w:t>Supplier</w:t>
            </w:r>
            <w:r w:rsidRPr="00866F25">
              <w:rPr>
                <w:rFonts w:ascii="Arial" w:eastAsia="Calibri" w:hAnsi="Arial" w:cs="Arial"/>
                <w:sz w:val="22"/>
                <w:szCs w:val="22"/>
              </w:rPr>
              <w:t>s will be expected to place a notice within the relevant care home that a sanction is in place until such time as that sanction has been lifted.</w:t>
            </w:r>
          </w:p>
          <w:p w:rsidR="007C2F6E" w:rsidRDefault="007C2F6E" w:rsidP="007C2F6E">
            <w:pPr>
              <w:jc w:val="both"/>
              <w:rPr>
                <w:rFonts w:ascii="Arial" w:eastAsia="Calibri" w:hAnsi="Arial" w:cs="Arial"/>
                <w:sz w:val="22"/>
                <w:szCs w:val="22"/>
              </w:rPr>
            </w:pP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tblGrid>
            <w:tr w:rsidR="00866F25" w:rsidRPr="009053EC" w:rsidTr="00866F25">
              <w:tc>
                <w:tcPr>
                  <w:tcW w:w="2972" w:type="dxa"/>
                </w:tcPr>
                <w:p w:rsidR="00866F25" w:rsidRPr="009053EC" w:rsidRDefault="00866F25" w:rsidP="000517A9">
                  <w:pPr>
                    <w:jc w:val="both"/>
                    <w:rPr>
                      <w:rFonts w:ascii="Arial" w:eastAsia="Calibri" w:hAnsi="Arial" w:cs="Arial"/>
                      <w:b/>
                      <w:sz w:val="20"/>
                      <w:szCs w:val="22"/>
                    </w:rPr>
                  </w:pPr>
                  <w:r w:rsidRPr="009053EC">
                    <w:rPr>
                      <w:rFonts w:ascii="Arial" w:eastAsia="Calibri" w:hAnsi="Arial" w:cs="Arial"/>
                      <w:b/>
                      <w:sz w:val="20"/>
                      <w:szCs w:val="22"/>
                    </w:rPr>
                    <w:t>Colour</w:t>
                  </w:r>
                </w:p>
              </w:tc>
              <w:tc>
                <w:tcPr>
                  <w:tcW w:w="3827" w:type="dxa"/>
                </w:tcPr>
                <w:p w:rsidR="00866F25" w:rsidRPr="009053EC" w:rsidRDefault="00866F25" w:rsidP="000517A9">
                  <w:pPr>
                    <w:jc w:val="both"/>
                    <w:rPr>
                      <w:rFonts w:ascii="Arial" w:eastAsia="Calibri" w:hAnsi="Arial" w:cs="Arial"/>
                      <w:b/>
                      <w:sz w:val="20"/>
                      <w:szCs w:val="22"/>
                    </w:rPr>
                  </w:pPr>
                  <w:r w:rsidRPr="009053EC">
                    <w:rPr>
                      <w:rFonts w:ascii="Arial" w:eastAsia="Calibri" w:hAnsi="Arial" w:cs="Arial"/>
                      <w:b/>
                      <w:sz w:val="20"/>
                      <w:szCs w:val="22"/>
                    </w:rPr>
                    <w:t>Definition</w:t>
                  </w:r>
                </w:p>
              </w:tc>
            </w:tr>
            <w:tr w:rsidR="00866F25" w:rsidRPr="009053EC" w:rsidTr="00866F25">
              <w:tc>
                <w:tcPr>
                  <w:tcW w:w="2972" w:type="dxa"/>
                  <w:shd w:val="clear" w:color="auto" w:fill="9BBB59" w:themeFill="accent3"/>
                </w:tcPr>
                <w:p w:rsidR="00866F25" w:rsidRPr="009053EC" w:rsidRDefault="00866F25" w:rsidP="000517A9">
                  <w:pPr>
                    <w:jc w:val="both"/>
                    <w:rPr>
                      <w:rFonts w:ascii="Arial" w:eastAsia="Calibri" w:hAnsi="Arial" w:cs="Arial"/>
                      <w:sz w:val="20"/>
                      <w:szCs w:val="22"/>
                    </w:rPr>
                  </w:pPr>
                  <w:r w:rsidRPr="009053EC">
                    <w:rPr>
                      <w:rFonts w:ascii="Arial" w:eastAsia="Calibri" w:hAnsi="Arial" w:cs="Arial"/>
                      <w:sz w:val="20"/>
                      <w:szCs w:val="22"/>
                    </w:rPr>
                    <w:t>Green</w:t>
                  </w:r>
                </w:p>
              </w:tc>
              <w:tc>
                <w:tcPr>
                  <w:tcW w:w="3827" w:type="dxa"/>
                </w:tcPr>
                <w:p w:rsidR="00866F25" w:rsidRPr="009053EC" w:rsidRDefault="00D14175" w:rsidP="000517A9">
                  <w:pPr>
                    <w:jc w:val="both"/>
                    <w:rPr>
                      <w:rFonts w:ascii="Arial" w:eastAsia="Calibri" w:hAnsi="Arial" w:cs="Arial"/>
                      <w:sz w:val="20"/>
                      <w:szCs w:val="22"/>
                    </w:rPr>
                  </w:pPr>
                  <w:r>
                    <w:rPr>
                      <w:rFonts w:ascii="Arial" w:eastAsia="Calibri" w:hAnsi="Arial" w:cs="Arial"/>
                      <w:sz w:val="20"/>
                      <w:szCs w:val="22"/>
                    </w:rPr>
                    <w:t xml:space="preserve">Supplier </w:t>
                  </w:r>
                  <w:r w:rsidR="00866F25" w:rsidRPr="009053EC">
                    <w:rPr>
                      <w:rFonts w:ascii="Arial" w:eastAsia="Calibri" w:hAnsi="Arial" w:cs="Arial"/>
                      <w:sz w:val="20"/>
                      <w:szCs w:val="22"/>
                    </w:rPr>
                    <w:t>is operating within the acceptable levels of Performance and Quality</w:t>
                  </w:r>
                </w:p>
              </w:tc>
            </w:tr>
            <w:tr w:rsidR="00866F25" w:rsidRPr="009053EC" w:rsidTr="00866F25">
              <w:tc>
                <w:tcPr>
                  <w:tcW w:w="2972" w:type="dxa"/>
                  <w:shd w:val="clear" w:color="auto" w:fill="F79646" w:themeFill="accent6"/>
                </w:tcPr>
                <w:p w:rsidR="00866F25" w:rsidRPr="009053EC" w:rsidRDefault="00866F25" w:rsidP="000517A9">
                  <w:pPr>
                    <w:jc w:val="both"/>
                    <w:rPr>
                      <w:rFonts w:ascii="Arial" w:eastAsia="Calibri" w:hAnsi="Arial" w:cs="Arial"/>
                      <w:sz w:val="20"/>
                      <w:szCs w:val="22"/>
                    </w:rPr>
                  </w:pPr>
                  <w:r w:rsidRPr="009053EC">
                    <w:rPr>
                      <w:rFonts w:ascii="Arial" w:eastAsia="Calibri" w:hAnsi="Arial" w:cs="Arial"/>
                      <w:sz w:val="20"/>
                      <w:szCs w:val="22"/>
                    </w:rPr>
                    <w:t>Amber</w:t>
                  </w:r>
                </w:p>
              </w:tc>
              <w:tc>
                <w:tcPr>
                  <w:tcW w:w="3827" w:type="dxa"/>
                </w:tcPr>
                <w:p w:rsidR="00866F25" w:rsidRPr="009053EC" w:rsidRDefault="00866F25" w:rsidP="000517A9">
                  <w:pPr>
                    <w:jc w:val="both"/>
                    <w:rPr>
                      <w:rFonts w:ascii="Arial" w:eastAsia="Calibri" w:hAnsi="Arial" w:cs="Arial"/>
                      <w:sz w:val="20"/>
                      <w:szCs w:val="22"/>
                    </w:rPr>
                  </w:pPr>
                  <w:r w:rsidRPr="009053EC">
                    <w:rPr>
                      <w:rFonts w:ascii="Arial" w:eastAsia="Calibri" w:hAnsi="Arial" w:cs="Arial"/>
                      <w:sz w:val="20"/>
                      <w:szCs w:val="22"/>
                    </w:rPr>
                    <w:t xml:space="preserve">The </w:t>
                  </w:r>
                  <w:r w:rsidR="00D14175">
                    <w:rPr>
                      <w:rFonts w:ascii="Arial" w:eastAsia="Calibri" w:hAnsi="Arial" w:cs="Arial"/>
                      <w:sz w:val="20"/>
                      <w:szCs w:val="22"/>
                    </w:rPr>
                    <w:t>Supplier</w:t>
                  </w:r>
                  <w:r w:rsidRPr="009053EC">
                    <w:rPr>
                      <w:rFonts w:ascii="Arial" w:eastAsia="Calibri" w:hAnsi="Arial" w:cs="Arial"/>
                      <w:sz w:val="20"/>
                      <w:szCs w:val="22"/>
                    </w:rPr>
                    <w:t xml:space="preserve"> has been issued a Restriction Notice and is in the process of corrective action</w:t>
                  </w:r>
                </w:p>
              </w:tc>
            </w:tr>
            <w:tr w:rsidR="00866F25" w:rsidRPr="009053EC" w:rsidTr="00866F25">
              <w:tc>
                <w:tcPr>
                  <w:tcW w:w="2972" w:type="dxa"/>
                  <w:shd w:val="clear" w:color="auto" w:fill="FF0000"/>
                </w:tcPr>
                <w:p w:rsidR="00866F25" w:rsidRPr="009053EC" w:rsidRDefault="00866F25" w:rsidP="000517A9">
                  <w:pPr>
                    <w:jc w:val="both"/>
                    <w:rPr>
                      <w:rFonts w:ascii="Arial" w:eastAsia="Calibri" w:hAnsi="Arial" w:cs="Arial"/>
                      <w:sz w:val="20"/>
                      <w:szCs w:val="22"/>
                    </w:rPr>
                  </w:pPr>
                  <w:r w:rsidRPr="009053EC">
                    <w:rPr>
                      <w:rFonts w:ascii="Arial" w:eastAsia="Calibri" w:hAnsi="Arial" w:cs="Arial"/>
                      <w:sz w:val="20"/>
                      <w:szCs w:val="22"/>
                    </w:rPr>
                    <w:t>Red</w:t>
                  </w:r>
                </w:p>
              </w:tc>
              <w:tc>
                <w:tcPr>
                  <w:tcW w:w="3827" w:type="dxa"/>
                </w:tcPr>
                <w:p w:rsidR="00866F25" w:rsidRPr="009053EC" w:rsidRDefault="00866F25" w:rsidP="000517A9">
                  <w:pPr>
                    <w:jc w:val="both"/>
                    <w:rPr>
                      <w:rFonts w:ascii="Arial" w:eastAsia="Calibri" w:hAnsi="Arial" w:cs="Arial"/>
                      <w:sz w:val="20"/>
                      <w:szCs w:val="22"/>
                    </w:rPr>
                  </w:pPr>
                  <w:r w:rsidRPr="009053EC">
                    <w:rPr>
                      <w:rFonts w:ascii="Arial" w:eastAsia="Calibri" w:hAnsi="Arial" w:cs="Arial"/>
                      <w:sz w:val="20"/>
                      <w:szCs w:val="22"/>
                    </w:rPr>
                    <w:t xml:space="preserve">The </w:t>
                  </w:r>
                  <w:r w:rsidR="00D14175">
                    <w:rPr>
                      <w:rFonts w:ascii="Arial" w:eastAsia="Calibri" w:hAnsi="Arial" w:cs="Arial"/>
                      <w:sz w:val="20"/>
                      <w:szCs w:val="22"/>
                    </w:rPr>
                    <w:t>Supplier</w:t>
                  </w:r>
                  <w:r w:rsidRPr="009053EC">
                    <w:rPr>
                      <w:rFonts w:ascii="Arial" w:eastAsia="Calibri" w:hAnsi="Arial" w:cs="Arial"/>
                      <w:sz w:val="20"/>
                      <w:szCs w:val="22"/>
                    </w:rPr>
                    <w:t xml:space="preserve"> is under a suspension notice.</w:t>
                  </w:r>
                </w:p>
              </w:tc>
            </w:tr>
          </w:tbl>
          <w:p w:rsidR="007C2F6E" w:rsidRPr="007C2F6E" w:rsidRDefault="007C2F6E" w:rsidP="007C2F6E">
            <w:pPr>
              <w:jc w:val="both"/>
              <w:rPr>
                <w:rFonts w:ascii="Arial" w:eastAsia="Calibri" w:hAnsi="Arial" w:cs="Arial"/>
                <w:sz w:val="22"/>
                <w:szCs w:val="22"/>
              </w:rPr>
            </w:pPr>
          </w:p>
          <w:p w:rsidR="009053EC" w:rsidRPr="009053EC" w:rsidRDefault="009053EC" w:rsidP="009053EC">
            <w:pPr>
              <w:jc w:val="both"/>
              <w:rPr>
                <w:rFonts w:ascii="Arial" w:eastAsia="Calibri" w:hAnsi="Arial" w:cs="Arial"/>
                <w:sz w:val="22"/>
                <w:szCs w:val="22"/>
              </w:rPr>
            </w:pPr>
          </w:p>
          <w:p w:rsidR="009053EC" w:rsidRDefault="009053EC">
            <w:pPr>
              <w:rPr>
                <w:rFonts w:ascii="Arial" w:hAnsi="Arial"/>
                <w:b/>
                <w:color w:val="000000"/>
              </w:rPr>
            </w:pPr>
          </w:p>
        </w:tc>
      </w:tr>
    </w:tbl>
    <w:p w:rsidR="00903C13" w:rsidRDefault="00903C13">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B96607" w:rsidTr="00B96607">
        <w:tc>
          <w:tcPr>
            <w:tcW w:w="9240" w:type="dxa"/>
          </w:tcPr>
          <w:p w:rsidR="00B96607" w:rsidRPr="00B96607" w:rsidRDefault="00B96607">
            <w:pPr>
              <w:rPr>
                <w:rFonts w:ascii="Arial" w:hAnsi="Arial"/>
                <w:color w:val="000000"/>
                <w:sz w:val="22"/>
                <w:szCs w:val="22"/>
              </w:rPr>
            </w:pPr>
            <w:r w:rsidRPr="00B96607">
              <w:rPr>
                <w:rFonts w:ascii="Arial" w:hAnsi="Arial"/>
                <w:color w:val="000000"/>
                <w:sz w:val="22"/>
                <w:szCs w:val="22"/>
              </w:rPr>
              <w:t>Suspen</w:t>
            </w:r>
            <w:r>
              <w:rPr>
                <w:rFonts w:ascii="Arial" w:hAnsi="Arial"/>
                <w:color w:val="000000"/>
                <w:sz w:val="22"/>
                <w:szCs w:val="22"/>
              </w:rPr>
              <w:t>s</w:t>
            </w:r>
            <w:r w:rsidRPr="00B96607">
              <w:rPr>
                <w:rFonts w:ascii="Arial" w:hAnsi="Arial"/>
                <w:color w:val="000000"/>
                <w:sz w:val="22"/>
                <w:szCs w:val="22"/>
              </w:rPr>
              <w:t>ion Process.</w:t>
            </w:r>
          </w:p>
          <w:p w:rsidR="00B96607" w:rsidRDefault="00B96607">
            <w:pPr>
              <w:rPr>
                <w:rFonts w:ascii="Arial" w:hAnsi="Arial"/>
                <w:b/>
                <w:color w:val="000000"/>
              </w:rPr>
            </w:pPr>
          </w:p>
          <w:p w:rsidR="00E87885" w:rsidRPr="00E87885" w:rsidRDefault="00E87885" w:rsidP="0047777E">
            <w:pPr>
              <w:pStyle w:val="ListParagraph"/>
              <w:numPr>
                <w:ilvl w:val="0"/>
                <w:numId w:val="12"/>
              </w:numPr>
              <w:jc w:val="both"/>
              <w:rPr>
                <w:rFonts w:ascii="Arial" w:eastAsia="Calibri" w:hAnsi="Arial" w:cs="Arial"/>
                <w:sz w:val="22"/>
                <w:szCs w:val="22"/>
              </w:rPr>
            </w:pPr>
            <w:r w:rsidRPr="00E87885">
              <w:rPr>
                <w:rFonts w:ascii="Arial" w:eastAsia="Calibri" w:hAnsi="Arial" w:cs="Arial"/>
                <w:sz w:val="22"/>
                <w:szCs w:val="22"/>
              </w:rPr>
              <w:t xml:space="preserve">There may be times when it is considered appropriate to place a temporary suspension or restriction on a </w:t>
            </w:r>
            <w:r w:rsidR="00D14175">
              <w:rPr>
                <w:rFonts w:ascii="Arial" w:eastAsia="Calibri" w:hAnsi="Arial" w:cs="Arial"/>
                <w:sz w:val="22"/>
                <w:szCs w:val="22"/>
              </w:rPr>
              <w:t>Supplier</w:t>
            </w:r>
            <w:r w:rsidRPr="00E87885">
              <w:rPr>
                <w:rFonts w:ascii="Arial" w:eastAsia="Calibri" w:hAnsi="Arial" w:cs="Arial"/>
                <w:sz w:val="22"/>
                <w:szCs w:val="22"/>
              </w:rPr>
              <w:t xml:space="preserve"> where it is believed that there is serious risk to the health or wellbeing of people receiving a care service. </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2"/>
              </w:numPr>
              <w:jc w:val="both"/>
              <w:rPr>
                <w:rFonts w:ascii="Arial" w:eastAsia="Calibri" w:hAnsi="Arial" w:cs="Arial"/>
                <w:sz w:val="22"/>
                <w:szCs w:val="22"/>
              </w:rPr>
            </w:pPr>
            <w:r w:rsidRPr="00E87885">
              <w:rPr>
                <w:rFonts w:ascii="Arial" w:eastAsia="Calibri" w:hAnsi="Arial" w:cs="Arial"/>
                <w:sz w:val="22"/>
                <w:szCs w:val="22"/>
              </w:rPr>
              <w:t xml:space="preserve">The decision to suspend or place restrictions on a </w:t>
            </w:r>
            <w:r w:rsidR="00866F25">
              <w:rPr>
                <w:rFonts w:ascii="Arial" w:eastAsia="Calibri" w:hAnsi="Arial" w:cs="Arial"/>
                <w:sz w:val="22"/>
                <w:szCs w:val="22"/>
              </w:rPr>
              <w:t>Supplier</w:t>
            </w:r>
            <w:r w:rsidRPr="00E87885">
              <w:rPr>
                <w:rFonts w:ascii="Arial" w:eastAsia="Calibri" w:hAnsi="Arial" w:cs="Arial"/>
                <w:sz w:val="22"/>
                <w:szCs w:val="22"/>
              </w:rPr>
              <w:t xml:space="preserve"> should be initiated via the </w:t>
            </w:r>
            <w:r w:rsidR="00866F25">
              <w:rPr>
                <w:rFonts w:ascii="Arial" w:eastAsia="Calibri" w:hAnsi="Arial" w:cs="Arial"/>
                <w:sz w:val="22"/>
                <w:szCs w:val="22"/>
              </w:rPr>
              <w:t>failure point of the associated KPI’s or</w:t>
            </w:r>
            <w:r w:rsidRPr="00E87885">
              <w:rPr>
                <w:rFonts w:ascii="Arial" w:eastAsia="Calibri" w:hAnsi="Arial" w:cs="Arial"/>
                <w:sz w:val="22"/>
                <w:szCs w:val="22"/>
              </w:rPr>
              <w:t xml:space="preserve"> by an ‘Event of Default’ against the Contract. </w:t>
            </w:r>
          </w:p>
          <w:p w:rsidR="00E87885" w:rsidRPr="00E87885" w:rsidRDefault="00E87885" w:rsidP="00E87885">
            <w:pPr>
              <w:jc w:val="both"/>
              <w:rPr>
                <w:rFonts w:ascii="Arial" w:eastAsia="Calibri" w:hAnsi="Arial" w:cs="Arial"/>
                <w:sz w:val="22"/>
                <w:szCs w:val="22"/>
              </w:rPr>
            </w:pPr>
          </w:p>
          <w:p w:rsidR="00E87885" w:rsidRPr="00E87885" w:rsidRDefault="00E87885" w:rsidP="00E87885">
            <w:pPr>
              <w:jc w:val="both"/>
              <w:rPr>
                <w:rFonts w:ascii="Arial" w:eastAsia="Calibri" w:hAnsi="Arial" w:cs="Arial"/>
                <w:sz w:val="22"/>
                <w:szCs w:val="22"/>
                <w:u w:val="single"/>
              </w:rPr>
            </w:pPr>
            <w:r w:rsidRPr="00E87885">
              <w:rPr>
                <w:rFonts w:ascii="Arial" w:eastAsia="Calibri" w:hAnsi="Arial" w:cs="Arial"/>
                <w:sz w:val="22"/>
                <w:szCs w:val="22"/>
                <w:u w:val="single"/>
              </w:rPr>
              <w:t>Reasons for a Temporary Suspension.</w:t>
            </w:r>
          </w:p>
          <w:p w:rsidR="00E87885" w:rsidRPr="00E87885" w:rsidRDefault="00E87885" w:rsidP="00E87885">
            <w:pPr>
              <w:jc w:val="both"/>
              <w:rPr>
                <w:rFonts w:ascii="Arial" w:eastAsia="Calibri" w:hAnsi="Arial" w:cs="Arial"/>
                <w:sz w:val="22"/>
                <w:szCs w:val="22"/>
                <w:u w:val="single"/>
              </w:rPr>
            </w:pPr>
            <w:r w:rsidRPr="00E87885">
              <w:rPr>
                <w:rFonts w:ascii="Arial" w:eastAsia="Calibri" w:hAnsi="Arial" w:cs="Arial"/>
                <w:sz w:val="22"/>
                <w:szCs w:val="22"/>
                <w:u w:val="single"/>
              </w:rPr>
              <w:t xml:space="preserve"> </w:t>
            </w:r>
          </w:p>
          <w:p w:rsidR="00E87885" w:rsidRPr="00E87885" w:rsidRDefault="00E87885" w:rsidP="0047777E">
            <w:pPr>
              <w:pStyle w:val="ListParagraph"/>
              <w:numPr>
                <w:ilvl w:val="0"/>
                <w:numId w:val="18"/>
              </w:numPr>
              <w:jc w:val="both"/>
              <w:rPr>
                <w:rFonts w:ascii="Arial" w:eastAsia="Calibri" w:hAnsi="Arial" w:cs="Arial"/>
                <w:sz w:val="22"/>
                <w:szCs w:val="22"/>
              </w:rPr>
            </w:pPr>
            <w:r w:rsidRPr="00E87885">
              <w:rPr>
                <w:rFonts w:ascii="Arial" w:eastAsia="Calibri" w:hAnsi="Arial" w:cs="Arial"/>
                <w:sz w:val="22"/>
                <w:szCs w:val="22"/>
              </w:rPr>
              <w:t xml:space="preserve">There are a number of reasons which may influence a decision to place restrictions or conditions upon a </w:t>
            </w:r>
            <w:r w:rsidR="00D14175">
              <w:rPr>
                <w:rFonts w:ascii="Arial" w:eastAsia="Calibri" w:hAnsi="Arial" w:cs="Arial"/>
                <w:sz w:val="22"/>
                <w:szCs w:val="22"/>
              </w:rPr>
              <w:t>Supplier</w:t>
            </w:r>
            <w:r w:rsidRPr="00E87885">
              <w:rPr>
                <w:rFonts w:ascii="Arial" w:eastAsia="Calibri" w:hAnsi="Arial" w:cs="Arial"/>
                <w:sz w:val="22"/>
                <w:szCs w:val="22"/>
              </w:rPr>
              <w:t xml:space="preserve"> including: </w:t>
            </w:r>
          </w:p>
          <w:p w:rsidR="00E87885" w:rsidRPr="00E87885" w:rsidRDefault="00E87885" w:rsidP="00E87885">
            <w:pPr>
              <w:jc w:val="both"/>
              <w:rPr>
                <w:rFonts w:ascii="Arial" w:eastAsia="Calibri" w:hAnsi="Arial" w:cs="Arial"/>
                <w:sz w:val="22"/>
                <w:szCs w:val="22"/>
              </w:rPr>
            </w:pP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Concerns about abuse/risk to people receiving a care service </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Persistent failure to comply with contractual requirements</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Non-return of contractual Key Performance Indicators (KPIs)</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Under performance issues identified via KPIs</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Complaints (from people receiving a care service, cares/relatives, Case Management, Health, Advocacy organisations etc.)</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Withdrawal of registration or intervention by the Care Quality Commission </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Non-compliance with Care Quality Commission Essential Standards</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Notices issued by the Care Quality Commission</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Building emergencies </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Sustainability of the service for financial reasons </w:t>
            </w:r>
          </w:p>
          <w:p w:rsidR="00E87885" w:rsidRPr="00E87885" w:rsidRDefault="00E87885" w:rsidP="0047777E">
            <w:pPr>
              <w:numPr>
                <w:ilvl w:val="0"/>
                <w:numId w:val="17"/>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Infectious/notifiable disease </w:t>
            </w:r>
          </w:p>
          <w:p w:rsidR="00E87885" w:rsidRPr="00866F25" w:rsidRDefault="00E87885" w:rsidP="0047777E">
            <w:pPr>
              <w:numPr>
                <w:ilvl w:val="0"/>
                <w:numId w:val="17"/>
              </w:numPr>
              <w:spacing w:after="240" w:line="276" w:lineRule="auto"/>
              <w:jc w:val="both"/>
              <w:rPr>
                <w:rFonts w:ascii="Arial" w:eastAsia="Calibri" w:hAnsi="Arial" w:cs="Arial"/>
                <w:sz w:val="22"/>
                <w:szCs w:val="22"/>
              </w:rPr>
            </w:pPr>
            <w:r w:rsidRPr="00866F25">
              <w:rPr>
                <w:rFonts w:ascii="Arial" w:eastAsia="Calibri" w:hAnsi="Arial" w:cs="Arial"/>
                <w:sz w:val="22"/>
                <w:szCs w:val="22"/>
              </w:rPr>
              <w:t xml:space="preserve">Severe staffing/management crisis leaving people receiving a care service vulnerable </w:t>
            </w:r>
          </w:p>
          <w:p w:rsidR="00E87885" w:rsidRDefault="00E87885" w:rsidP="00E87885">
            <w:pPr>
              <w:jc w:val="both"/>
              <w:rPr>
                <w:rFonts w:ascii="Arial" w:eastAsia="Calibri" w:hAnsi="Arial" w:cs="Arial"/>
                <w:sz w:val="22"/>
                <w:szCs w:val="22"/>
              </w:rPr>
            </w:pPr>
            <w:r w:rsidRPr="00E87885">
              <w:rPr>
                <w:rFonts w:ascii="Arial" w:eastAsia="Calibri" w:hAnsi="Arial" w:cs="Arial"/>
                <w:b/>
                <w:sz w:val="22"/>
                <w:szCs w:val="22"/>
              </w:rPr>
              <w:t xml:space="preserve">NOTE: </w:t>
            </w:r>
            <w:r w:rsidRPr="00866F25">
              <w:rPr>
                <w:rFonts w:ascii="Arial" w:eastAsia="Calibri" w:hAnsi="Arial" w:cs="Arial"/>
                <w:sz w:val="22"/>
                <w:szCs w:val="22"/>
              </w:rPr>
              <w:t xml:space="preserve">SAFEGUARDING VULNERABLE ADULTS </w:t>
            </w:r>
          </w:p>
          <w:p w:rsidR="00866F25" w:rsidRPr="00866F25" w:rsidRDefault="00866F25" w:rsidP="00E87885">
            <w:pPr>
              <w:jc w:val="both"/>
              <w:rPr>
                <w:rFonts w:ascii="Arial" w:eastAsia="Calibri" w:hAnsi="Arial" w:cs="Arial"/>
                <w:sz w:val="22"/>
                <w:szCs w:val="22"/>
              </w:rPr>
            </w:pPr>
          </w:p>
          <w:p w:rsidR="00E87885" w:rsidRPr="00866F25" w:rsidRDefault="00E87885" w:rsidP="00E87885">
            <w:pPr>
              <w:jc w:val="both"/>
              <w:rPr>
                <w:rFonts w:ascii="Arial" w:eastAsia="Calibri" w:hAnsi="Arial" w:cs="Arial"/>
                <w:sz w:val="22"/>
                <w:szCs w:val="22"/>
              </w:rPr>
            </w:pPr>
            <w:r w:rsidRPr="00866F25">
              <w:rPr>
                <w:rFonts w:ascii="Arial" w:eastAsia="Calibri" w:hAnsi="Arial" w:cs="Arial"/>
                <w:sz w:val="22"/>
                <w:szCs w:val="22"/>
              </w:rPr>
              <w:t xml:space="preserve">If there is concern over abuse then the Multi-Agency Safeguarding Vulnerable Adults procedures must be followed and override other processes. </w:t>
            </w:r>
          </w:p>
          <w:p w:rsidR="00E87885" w:rsidRPr="00E87885" w:rsidRDefault="00E87885" w:rsidP="00E87885">
            <w:pPr>
              <w:jc w:val="both"/>
              <w:rPr>
                <w:rFonts w:ascii="Arial" w:eastAsia="Calibri" w:hAnsi="Arial" w:cs="Arial"/>
                <w:i/>
                <w:sz w:val="22"/>
                <w:szCs w:val="22"/>
              </w:rPr>
            </w:pPr>
          </w:p>
          <w:p w:rsidR="00E87885" w:rsidRPr="00E87885" w:rsidRDefault="00E87885" w:rsidP="0047777E">
            <w:pPr>
              <w:pStyle w:val="ListParagraph"/>
              <w:numPr>
                <w:ilvl w:val="0"/>
                <w:numId w:val="18"/>
              </w:numPr>
              <w:jc w:val="both"/>
              <w:rPr>
                <w:rFonts w:ascii="Arial" w:eastAsia="Calibri" w:hAnsi="Arial" w:cs="Arial"/>
                <w:sz w:val="22"/>
                <w:szCs w:val="22"/>
              </w:rPr>
            </w:pPr>
            <w:r w:rsidRPr="00E87885">
              <w:rPr>
                <w:rFonts w:ascii="Arial" w:eastAsia="Calibri" w:hAnsi="Arial" w:cs="Arial"/>
                <w:sz w:val="22"/>
                <w:szCs w:val="22"/>
              </w:rPr>
              <w:t xml:space="preserve">Where concerns have been raised and an investigation is to be instigated a </w:t>
            </w:r>
            <w:r w:rsidRPr="00E87885">
              <w:rPr>
                <w:rFonts w:ascii="Arial" w:eastAsia="Calibri" w:hAnsi="Arial" w:cs="Arial"/>
                <w:b/>
                <w:sz w:val="22"/>
                <w:szCs w:val="22"/>
              </w:rPr>
              <w:t>RESTRICTION</w:t>
            </w:r>
            <w:r w:rsidRPr="00E87885">
              <w:rPr>
                <w:rFonts w:ascii="Arial" w:eastAsia="Calibri" w:hAnsi="Arial" w:cs="Arial"/>
                <w:sz w:val="22"/>
                <w:szCs w:val="22"/>
              </w:rPr>
              <w:t xml:space="preserve"> will be placed on the </w:t>
            </w:r>
            <w:r w:rsidR="00866F25">
              <w:rPr>
                <w:rFonts w:ascii="Arial" w:eastAsia="Calibri" w:hAnsi="Arial" w:cs="Arial"/>
                <w:sz w:val="22"/>
                <w:szCs w:val="22"/>
              </w:rPr>
              <w:t>Supplier(s)</w:t>
            </w:r>
            <w:r w:rsidRPr="00E87885">
              <w:rPr>
                <w:rFonts w:ascii="Arial" w:eastAsia="Calibri" w:hAnsi="Arial" w:cs="Arial"/>
                <w:sz w:val="22"/>
                <w:szCs w:val="22"/>
              </w:rPr>
              <w:t xml:space="preserve"> contract.</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8"/>
              </w:numPr>
              <w:jc w:val="both"/>
              <w:rPr>
                <w:rFonts w:ascii="Arial" w:eastAsia="Calibri" w:hAnsi="Arial" w:cs="Arial"/>
                <w:sz w:val="22"/>
                <w:szCs w:val="22"/>
              </w:rPr>
            </w:pPr>
            <w:r w:rsidRPr="00E87885">
              <w:rPr>
                <w:rFonts w:ascii="Arial" w:eastAsia="Calibri" w:hAnsi="Arial" w:cs="Arial"/>
                <w:sz w:val="22"/>
                <w:szCs w:val="22"/>
              </w:rPr>
              <w:t xml:space="preserve">A </w:t>
            </w:r>
            <w:r w:rsidRPr="00E87885">
              <w:rPr>
                <w:rFonts w:ascii="Arial" w:eastAsia="Calibri" w:hAnsi="Arial" w:cs="Arial"/>
                <w:b/>
                <w:sz w:val="22"/>
                <w:szCs w:val="22"/>
              </w:rPr>
              <w:t>RESTRICTION</w:t>
            </w:r>
            <w:r w:rsidRPr="00E87885">
              <w:rPr>
                <w:rFonts w:ascii="Arial" w:eastAsia="Calibri" w:hAnsi="Arial" w:cs="Arial"/>
                <w:sz w:val="22"/>
                <w:szCs w:val="22"/>
              </w:rPr>
              <w:t xml:space="preserve"> means that any potential new placements will need to be risk assessed to ensure that the concerns would have no detrimental effect on the person being placed.</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8"/>
              </w:numPr>
              <w:jc w:val="both"/>
              <w:rPr>
                <w:rFonts w:ascii="Arial" w:eastAsia="Calibri" w:hAnsi="Arial" w:cs="Arial"/>
                <w:sz w:val="22"/>
                <w:szCs w:val="22"/>
              </w:rPr>
            </w:pPr>
            <w:r w:rsidRPr="00E87885">
              <w:rPr>
                <w:rFonts w:ascii="Arial" w:eastAsia="Calibri" w:hAnsi="Arial" w:cs="Arial"/>
                <w:sz w:val="22"/>
                <w:szCs w:val="22"/>
              </w:rPr>
              <w:t xml:space="preserve">If there are major grounds of concerns which prejudice the effective operation of the </w:t>
            </w:r>
            <w:r w:rsidR="00866F25">
              <w:rPr>
                <w:rFonts w:ascii="Arial" w:eastAsia="Calibri" w:hAnsi="Arial" w:cs="Arial"/>
                <w:sz w:val="22"/>
                <w:szCs w:val="22"/>
              </w:rPr>
              <w:t>Supplier(s)</w:t>
            </w:r>
            <w:r w:rsidRPr="00E87885">
              <w:rPr>
                <w:rFonts w:ascii="Arial" w:eastAsia="Calibri" w:hAnsi="Arial" w:cs="Arial"/>
                <w:sz w:val="22"/>
                <w:szCs w:val="22"/>
              </w:rPr>
              <w:t xml:space="preserve"> or are so serious as to prejudice the </w:t>
            </w:r>
            <w:r w:rsidR="001B0F32">
              <w:rPr>
                <w:rFonts w:ascii="Arial" w:eastAsia="Calibri" w:hAnsi="Arial" w:cs="Arial"/>
                <w:sz w:val="22"/>
                <w:szCs w:val="22"/>
              </w:rPr>
              <w:t>Suppliers(s)</w:t>
            </w:r>
            <w:r w:rsidRPr="00E87885">
              <w:rPr>
                <w:rFonts w:ascii="Arial" w:eastAsia="Calibri" w:hAnsi="Arial" w:cs="Arial"/>
                <w:sz w:val="22"/>
                <w:szCs w:val="22"/>
              </w:rPr>
              <w:t xml:space="preserve"> future viability then a </w:t>
            </w:r>
            <w:r w:rsidRPr="00E87885">
              <w:rPr>
                <w:rFonts w:ascii="Arial" w:eastAsia="Calibri" w:hAnsi="Arial" w:cs="Arial"/>
                <w:b/>
                <w:sz w:val="22"/>
                <w:szCs w:val="22"/>
              </w:rPr>
              <w:t>SUSPENSION</w:t>
            </w:r>
            <w:r w:rsidRPr="00E87885">
              <w:rPr>
                <w:rFonts w:ascii="Arial" w:eastAsia="Calibri" w:hAnsi="Arial" w:cs="Arial"/>
                <w:sz w:val="22"/>
                <w:szCs w:val="22"/>
              </w:rPr>
              <w:t xml:space="preserve"> may be placed on the contract.</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8"/>
              </w:numPr>
              <w:jc w:val="both"/>
              <w:rPr>
                <w:rFonts w:ascii="Arial" w:eastAsia="Calibri" w:hAnsi="Arial" w:cs="Arial"/>
                <w:sz w:val="22"/>
                <w:szCs w:val="22"/>
              </w:rPr>
            </w:pPr>
            <w:r w:rsidRPr="00E87885">
              <w:rPr>
                <w:rFonts w:ascii="Arial" w:eastAsia="Calibri" w:hAnsi="Arial" w:cs="Arial"/>
                <w:sz w:val="22"/>
                <w:szCs w:val="22"/>
              </w:rPr>
              <w:t xml:space="preserve">A </w:t>
            </w:r>
            <w:r w:rsidRPr="00E87885">
              <w:rPr>
                <w:rFonts w:ascii="Arial" w:eastAsia="Calibri" w:hAnsi="Arial" w:cs="Arial"/>
                <w:b/>
                <w:sz w:val="22"/>
                <w:szCs w:val="22"/>
              </w:rPr>
              <w:t>SUSPENSION</w:t>
            </w:r>
            <w:r w:rsidRPr="00E87885">
              <w:rPr>
                <w:rFonts w:ascii="Arial" w:eastAsia="Calibri" w:hAnsi="Arial" w:cs="Arial"/>
                <w:sz w:val="22"/>
                <w:szCs w:val="22"/>
              </w:rPr>
              <w:t xml:space="preserve"> means that no new placements will be made until sustained improvements have been evidenced. There may also be a need to risk assess all current placements to ensure their continued safety.</w:t>
            </w:r>
          </w:p>
          <w:p w:rsidR="00E87885" w:rsidRPr="00E87885" w:rsidRDefault="00E87885" w:rsidP="00E87885">
            <w:pPr>
              <w:jc w:val="both"/>
              <w:rPr>
                <w:rFonts w:ascii="Arial" w:eastAsia="Calibri" w:hAnsi="Arial" w:cs="Arial"/>
                <w:sz w:val="22"/>
                <w:szCs w:val="22"/>
              </w:rPr>
            </w:pPr>
          </w:p>
          <w:p w:rsidR="00E87885" w:rsidRPr="00E87885" w:rsidRDefault="00E87885" w:rsidP="00E87885">
            <w:pPr>
              <w:jc w:val="both"/>
              <w:rPr>
                <w:rFonts w:ascii="Arial" w:eastAsia="Calibri" w:hAnsi="Arial" w:cs="Arial"/>
                <w:i/>
                <w:sz w:val="22"/>
                <w:szCs w:val="22"/>
              </w:rPr>
            </w:pPr>
            <w:r w:rsidRPr="00E87885">
              <w:rPr>
                <w:rFonts w:ascii="Arial" w:eastAsia="Calibri" w:hAnsi="Arial" w:cs="Arial"/>
                <w:b/>
                <w:sz w:val="22"/>
                <w:szCs w:val="22"/>
              </w:rPr>
              <w:t xml:space="preserve">NOTE: </w:t>
            </w:r>
            <w:r w:rsidRPr="001B0F32">
              <w:rPr>
                <w:rFonts w:ascii="Arial" w:eastAsia="Calibri" w:hAnsi="Arial" w:cs="Arial"/>
                <w:sz w:val="22"/>
                <w:szCs w:val="22"/>
              </w:rPr>
              <w:t>SHORT TERM/RESPITE</w:t>
            </w:r>
          </w:p>
          <w:p w:rsidR="00E87885" w:rsidRPr="00E87885" w:rsidRDefault="00E87885" w:rsidP="00E87885">
            <w:pPr>
              <w:jc w:val="both"/>
              <w:rPr>
                <w:rFonts w:ascii="Arial" w:eastAsia="Calibri" w:hAnsi="Arial" w:cs="Arial"/>
                <w:i/>
                <w:sz w:val="22"/>
                <w:szCs w:val="22"/>
              </w:rPr>
            </w:pPr>
          </w:p>
          <w:p w:rsidR="00E87885" w:rsidRPr="001B0F32" w:rsidRDefault="00E87885" w:rsidP="00E87885">
            <w:pPr>
              <w:jc w:val="both"/>
              <w:rPr>
                <w:rFonts w:ascii="Arial" w:eastAsia="Calibri" w:hAnsi="Arial" w:cs="Arial"/>
                <w:sz w:val="22"/>
                <w:szCs w:val="22"/>
              </w:rPr>
            </w:pPr>
            <w:r w:rsidRPr="001B0F32">
              <w:rPr>
                <w:rFonts w:ascii="Arial" w:eastAsia="Calibri" w:hAnsi="Arial" w:cs="Arial"/>
                <w:sz w:val="22"/>
                <w:szCs w:val="22"/>
              </w:rPr>
              <w:t xml:space="preserve">When considering a </w:t>
            </w:r>
            <w:r w:rsidRPr="001B0F32">
              <w:rPr>
                <w:rFonts w:ascii="Arial" w:eastAsia="Calibri" w:hAnsi="Arial" w:cs="Arial"/>
                <w:b/>
                <w:sz w:val="22"/>
                <w:szCs w:val="22"/>
              </w:rPr>
              <w:t>SUSPENSION</w:t>
            </w:r>
            <w:r w:rsidRPr="001B0F32">
              <w:rPr>
                <w:rFonts w:ascii="Arial" w:eastAsia="Calibri" w:hAnsi="Arial" w:cs="Arial"/>
                <w:sz w:val="22"/>
                <w:szCs w:val="22"/>
              </w:rPr>
              <w:t xml:space="preserve"> it will be determined whether short term/respite placements can proceed. Where short term/respite placements have already been planned, and where making alternative arrangements would be detrimental to the person receiving the service, permission may be given for the placement to proceed. This will be considered on a case by case basis.</w:t>
            </w:r>
          </w:p>
          <w:p w:rsidR="00E87885" w:rsidRDefault="00E87885" w:rsidP="00E87885">
            <w:pPr>
              <w:jc w:val="both"/>
              <w:rPr>
                <w:rFonts w:ascii="Arial" w:eastAsia="Calibri" w:hAnsi="Arial" w:cs="Arial"/>
                <w:sz w:val="22"/>
                <w:szCs w:val="22"/>
                <w:u w:val="single"/>
              </w:rPr>
            </w:pPr>
          </w:p>
          <w:p w:rsidR="00E87885" w:rsidRDefault="00E87885" w:rsidP="00E87885">
            <w:pPr>
              <w:jc w:val="both"/>
              <w:rPr>
                <w:rFonts w:ascii="Arial" w:eastAsia="Calibri" w:hAnsi="Arial" w:cs="Arial"/>
                <w:sz w:val="22"/>
                <w:szCs w:val="22"/>
              </w:rPr>
            </w:pPr>
            <w:r w:rsidRPr="00E87885">
              <w:rPr>
                <w:rFonts w:ascii="Arial" w:eastAsia="Calibri" w:hAnsi="Arial" w:cs="Arial"/>
                <w:sz w:val="22"/>
                <w:szCs w:val="22"/>
              </w:rPr>
              <w:t>A</w:t>
            </w:r>
            <w:r>
              <w:rPr>
                <w:rFonts w:ascii="Arial" w:eastAsia="Calibri" w:hAnsi="Arial" w:cs="Arial"/>
                <w:sz w:val="22"/>
                <w:szCs w:val="22"/>
              </w:rPr>
              <w:t>ction to be Taken</w:t>
            </w:r>
          </w:p>
          <w:p w:rsidR="00E87885" w:rsidRPr="00E87885" w:rsidRDefault="00E87885" w:rsidP="00E87885">
            <w:pPr>
              <w:jc w:val="both"/>
              <w:rPr>
                <w:rFonts w:ascii="Arial" w:eastAsia="Calibri" w:hAnsi="Arial" w:cs="Arial"/>
                <w:sz w:val="22"/>
                <w:szCs w:val="22"/>
                <w:u w:val="single"/>
              </w:rPr>
            </w:pPr>
          </w:p>
          <w:p w:rsidR="00E87885" w:rsidRPr="00E87885" w:rsidRDefault="00E87885" w:rsidP="0047777E">
            <w:pPr>
              <w:pStyle w:val="ListParagraph"/>
              <w:numPr>
                <w:ilvl w:val="0"/>
                <w:numId w:val="19"/>
              </w:numPr>
              <w:jc w:val="both"/>
              <w:rPr>
                <w:rFonts w:ascii="Arial" w:eastAsia="Calibri" w:hAnsi="Arial" w:cs="Arial"/>
                <w:sz w:val="22"/>
                <w:szCs w:val="22"/>
              </w:rPr>
            </w:pPr>
            <w:r w:rsidRPr="00E87885">
              <w:rPr>
                <w:rFonts w:ascii="Arial" w:eastAsia="Calibri" w:hAnsi="Arial" w:cs="Arial"/>
                <w:sz w:val="22"/>
                <w:szCs w:val="22"/>
              </w:rPr>
              <w:t xml:space="preserve">If there is professional concern about the quality of care provided, supported by the CM information, by a </w:t>
            </w:r>
            <w:r w:rsidR="001B0F32">
              <w:rPr>
                <w:rFonts w:ascii="Arial" w:eastAsia="Calibri" w:hAnsi="Arial" w:cs="Arial"/>
                <w:sz w:val="22"/>
                <w:szCs w:val="22"/>
              </w:rPr>
              <w:t>Supplier(s)</w:t>
            </w:r>
            <w:r w:rsidRPr="00E87885">
              <w:rPr>
                <w:rFonts w:ascii="Arial" w:eastAsia="Calibri" w:hAnsi="Arial" w:cs="Arial"/>
                <w:sz w:val="22"/>
                <w:szCs w:val="22"/>
              </w:rPr>
              <w:t xml:space="preserve"> which do not relate to the Safeguarding of Vulnerable Adults then Strategic Commissioning will place a </w:t>
            </w:r>
            <w:r w:rsidRPr="00E87885">
              <w:rPr>
                <w:rFonts w:ascii="Arial" w:eastAsia="Calibri" w:hAnsi="Arial" w:cs="Arial"/>
                <w:b/>
                <w:sz w:val="22"/>
                <w:szCs w:val="22"/>
              </w:rPr>
              <w:t>RESTRICTION</w:t>
            </w:r>
            <w:r w:rsidRPr="00E87885">
              <w:rPr>
                <w:rFonts w:ascii="Arial" w:eastAsia="Calibri" w:hAnsi="Arial" w:cs="Arial"/>
                <w:sz w:val="22"/>
                <w:szCs w:val="22"/>
              </w:rPr>
              <w:t xml:space="preserve"> on the contract and convene a meeting with the </w:t>
            </w:r>
            <w:r w:rsidR="00D14175">
              <w:rPr>
                <w:rFonts w:ascii="Arial" w:eastAsia="Calibri" w:hAnsi="Arial" w:cs="Arial"/>
                <w:sz w:val="22"/>
                <w:szCs w:val="22"/>
              </w:rPr>
              <w:t>Supplier</w:t>
            </w:r>
            <w:r w:rsidRPr="00E87885">
              <w:rPr>
                <w:rFonts w:ascii="Arial" w:eastAsia="Calibri" w:hAnsi="Arial" w:cs="Arial"/>
                <w:sz w:val="22"/>
                <w:szCs w:val="22"/>
              </w:rPr>
              <w:t xml:space="preserve"> to discuss and agree what action should be taken to rectify the issues of concern. This could be a multi-disciplinary meeting involving colleagues from Case Management, Health, CQC, Contract Manager and other key stakeholders.</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9"/>
              </w:numPr>
              <w:jc w:val="both"/>
              <w:rPr>
                <w:rFonts w:ascii="Arial" w:eastAsia="Calibri" w:hAnsi="Arial" w:cs="Arial"/>
                <w:sz w:val="22"/>
                <w:szCs w:val="22"/>
              </w:rPr>
            </w:pPr>
            <w:r w:rsidRPr="00E87885">
              <w:rPr>
                <w:rFonts w:ascii="Arial" w:eastAsia="Calibri" w:hAnsi="Arial" w:cs="Arial"/>
                <w:sz w:val="22"/>
                <w:szCs w:val="22"/>
              </w:rPr>
              <w:t xml:space="preserve">Failure by the </w:t>
            </w:r>
            <w:r w:rsidR="001B0F32">
              <w:rPr>
                <w:rFonts w:ascii="Arial" w:eastAsia="Calibri" w:hAnsi="Arial" w:cs="Arial"/>
                <w:sz w:val="22"/>
                <w:szCs w:val="22"/>
              </w:rPr>
              <w:t>Supplier(s)</w:t>
            </w:r>
            <w:r w:rsidRPr="00E87885">
              <w:rPr>
                <w:rFonts w:ascii="Arial" w:eastAsia="Calibri" w:hAnsi="Arial" w:cs="Arial"/>
                <w:sz w:val="22"/>
                <w:szCs w:val="22"/>
              </w:rPr>
              <w:t xml:space="preserve"> to attend a meeting would be construed as obstructing the investigation and could lead to an escalation in the sanction applied.</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9"/>
              </w:numPr>
              <w:jc w:val="both"/>
              <w:rPr>
                <w:rFonts w:ascii="Arial" w:eastAsia="Calibri" w:hAnsi="Arial" w:cs="Arial"/>
                <w:sz w:val="22"/>
                <w:szCs w:val="22"/>
              </w:rPr>
            </w:pPr>
            <w:r w:rsidRPr="00E87885">
              <w:rPr>
                <w:rFonts w:ascii="Arial" w:eastAsia="Calibri" w:hAnsi="Arial" w:cs="Arial"/>
                <w:sz w:val="22"/>
                <w:szCs w:val="22"/>
              </w:rPr>
              <w:t xml:space="preserve">Following a meeting with the </w:t>
            </w:r>
            <w:r w:rsidR="001B0F32">
              <w:rPr>
                <w:rFonts w:ascii="Arial" w:eastAsia="Calibri" w:hAnsi="Arial" w:cs="Arial"/>
                <w:sz w:val="22"/>
                <w:szCs w:val="22"/>
              </w:rPr>
              <w:t>Supplier(s)</w:t>
            </w:r>
            <w:r w:rsidRPr="00E87885">
              <w:rPr>
                <w:rFonts w:ascii="Arial" w:eastAsia="Calibri" w:hAnsi="Arial" w:cs="Arial"/>
                <w:sz w:val="22"/>
                <w:szCs w:val="22"/>
              </w:rPr>
              <w:t xml:space="preserve">, Strategic Commissioning will request that the </w:t>
            </w:r>
            <w:r w:rsidR="001B0F32">
              <w:rPr>
                <w:rFonts w:ascii="Arial" w:eastAsia="Calibri" w:hAnsi="Arial" w:cs="Arial"/>
                <w:sz w:val="22"/>
                <w:szCs w:val="22"/>
              </w:rPr>
              <w:t>Supplier(s)</w:t>
            </w:r>
            <w:r w:rsidRPr="00E87885">
              <w:rPr>
                <w:rFonts w:ascii="Arial" w:eastAsia="Calibri" w:hAnsi="Arial" w:cs="Arial"/>
                <w:sz w:val="22"/>
                <w:szCs w:val="22"/>
              </w:rPr>
              <w:t xml:space="preserve"> completes a ‘Service Improvement Plan’ identifying the actions to be taken to remedy any non-compliance issues, who is responsible for the actions and a timescale for completion. The ‘Service Improvement Plan’ will be regularly monitored by Strategic Commissioning through consultation with the </w:t>
            </w:r>
            <w:r w:rsidR="001B0F32">
              <w:rPr>
                <w:rFonts w:ascii="Arial" w:eastAsia="Calibri" w:hAnsi="Arial" w:cs="Arial"/>
                <w:sz w:val="22"/>
                <w:szCs w:val="22"/>
              </w:rPr>
              <w:t>Supplier(s)</w:t>
            </w:r>
            <w:r w:rsidRPr="00E87885">
              <w:rPr>
                <w:rFonts w:ascii="Arial" w:eastAsia="Calibri" w:hAnsi="Arial" w:cs="Arial"/>
                <w:sz w:val="22"/>
                <w:szCs w:val="22"/>
              </w:rPr>
              <w:t xml:space="preserve"> and may be shared with other relevant parties including Case Management, CQC and Health colleagues. A template ‘Service Improvement Plan’ will be issued to the </w:t>
            </w:r>
            <w:r w:rsidR="001B0F32">
              <w:rPr>
                <w:rFonts w:ascii="Arial" w:eastAsia="Calibri" w:hAnsi="Arial" w:cs="Arial"/>
                <w:sz w:val="22"/>
                <w:szCs w:val="22"/>
              </w:rPr>
              <w:t>Supplier(s)</w:t>
            </w:r>
            <w:r w:rsidRPr="00E87885">
              <w:rPr>
                <w:rFonts w:ascii="Arial" w:eastAsia="Calibri" w:hAnsi="Arial" w:cs="Arial"/>
                <w:sz w:val="22"/>
                <w:szCs w:val="22"/>
              </w:rPr>
              <w:t>.</w:t>
            </w:r>
          </w:p>
          <w:p w:rsidR="00E87885" w:rsidRPr="00E87885" w:rsidRDefault="00E87885" w:rsidP="00E87885">
            <w:pPr>
              <w:jc w:val="both"/>
              <w:rPr>
                <w:rFonts w:ascii="Arial" w:eastAsia="Calibri" w:hAnsi="Arial" w:cs="Arial"/>
                <w:sz w:val="22"/>
                <w:szCs w:val="22"/>
              </w:rPr>
            </w:pPr>
          </w:p>
          <w:p w:rsidR="00E87885" w:rsidRPr="00E87885" w:rsidRDefault="00E87885" w:rsidP="0047777E">
            <w:pPr>
              <w:pStyle w:val="ListParagraph"/>
              <w:numPr>
                <w:ilvl w:val="0"/>
                <w:numId w:val="19"/>
              </w:numPr>
              <w:jc w:val="both"/>
              <w:rPr>
                <w:rFonts w:ascii="Arial" w:eastAsia="Calibri" w:hAnsi="Arial" w:cs="Arial"/>
                <w:sz w:val="22"/>
                <w:szCs w:val="22"/>
              </w:rPr>
            </w:pPr>
            <w:r w:rsidRPr="00E87885">
              <w:rPr>
                <w:rFonts w:ascii="Arial" w:eastAsia="Calibri" w:hAnsi="Arial" w:cs="Arial"/>
                <w:sz w:val="22"/>
                <w:szCs w:val="22"/>
              </w:rPr>
              <w:t xml:space="preserve">If the actions are not completed or there are concerns such that there is continuing serious risk to people receiving a care service and/or financial or reputational risk to </w:t>
            </w:r>
            <w:r w:rsidR="006353BA">
              <w:rPr>
                <w:rFonts w:ascii="Arial" w:eastAsia="Calibri" w:hAnsi="Arial" w:cs="Arial"/>
                <w:sz w:val="22"/>
                <w:szCs w:val="22"/>
              </w:rPr>
              <w:t>KCC</w:t>
            </w:r>
            <w:r w:rsidRPr="00E87885">
              <w:rPr>
                <w:rFonts w:ascii="Arial" w:eastAsia="Calibri" w:hAnsi="Arial" w:cs="Arial"/>
                <w:sz w:val="22"/>
                <w:szCs w:val="22"/>
              </w:rPr>
              <w:t xml:space="preserve">, then a brief will be prepared for the Head of Strategic Commissioning and the relevant Assistant Director recommending a temporary suspension of the </w:t>
            </w:r>
            <w:r w:rsidR="00D14175">
              <w:rPr>
                <w:rFonts w:ascii="Arial" w:eastAsia="Calibri" w:hAnsi="Arial" w:cs="Arial"/>
                <w:sz w:val="22"/>
                <w:szCs w:val="22"/>
              </w:rPr>
              <w:t>Supplier</w:t>
            </w:r>
            <w:r w:rsidRPr="00E87885">
              <w:rPr>
                <w:rFonts w:ascii="Arial" w:eastAsia="Calibri" w:hAnsi="Arial" w:cs="Arial"/>
                <w:sz w:val="22"/>
                <w:szCs w:val="22"/>
              </w:rPr>
              <w:t xml:space="preserve"> for an agreed period. </w:t>
            </w:r>
          </w:p>
          <w:p w:rsidR="00E87885" w:rsidRPr="00E87885" w:rsidRDefault="00E87885" w:rsidP="00E87885">
            <w:pPr>
              <w:jc w:val="both"/>
              <w:rPr>
                <w:rFonts w:ascii="Arial" w:eastAsia="Calibri" w:hAnsi="Arial" w:cs="Arial"/>
                <w:sz w:val="22"/>
                <w:szCs w:val="22"/>
              </w:rPr>
            </w:pPr>
          </w:p>
          <w:p w:rsidR="00E87885" w:rsidRPr="00E87885" w:rsidRDefault="00E87885" w:rsidP="00E87885">
            <w:pPr>
              <w:jc w:val="both"/>
              <w:rPr>
                <w:rFonts w:ascii="Arial" w:eastAsia="Calibri" w:hAnsi="Arial" w:cs="Arial"/>
                <w:sz w:val="22"/>
                <w:szCs w:val="22"/>
              </w:rPr>
            </w:pPr>
            <w:r w:rsidRPr="00E87885">
              <w:rPr>
                <w:rFonts w:ascii="Arial" w:eastAsia="Calibri" w:hAnsi="Arial" w:cs="Arial"/>
                <w:sz w:val="22"/>
                <w:szCs w:val="22"/>
              </w:rPr>
              <w:t xml:space="preserve">Strategic Commissioning / Contract Manager will continue to manage the relationship with the </w:t>
            </w:r>
            <w:r w:rsidR="001B0F32">
              <w:rPr>
                <w:rFonts w:ascii="Arial" w:eastAsia="Calibri" w:hAnsi="Arial" w:cs="Arial"/>
                <w:sz w:val="22"/>
                <w:szCs w:val="22"/>
              </w:rPr>
              <w:t>Supplier(s)</w:t>
            </w:r>
            <w:r w:rsidRPr="00E87885">
              <w:rPr>
                <w:rFonts w:ascii="Arial" w:eastAsia="Calibri" w:hAnsi="Arial" w:cs="Arial"/>
                <w:sz w:val="22"/>
                <w:szCs w:val="22"/>
              </w:rPr>
              <w:t xml:space="preserve"> until a decision is made to recommence placing with the </w:t>
            </w:r>
            <w:r w:rsidR="001B0F32">
              <w:rPr>
                <w:rFonts w:ascii="Arial" w:eastAsia="Calibri" w:hAnsi="Arial" w:cs="Arial"/>
                <w:sz w:val="22"/>
                <w:szCs w:val="22"/>
              </w:rPr>
              <w:t>Supplier(s)</w:t>
            </w:r>
            <w:r w:rsidRPr="00E87885">
              <w:rPr>
                <w:rFonts w:ascii="Arial" w:eastAsia="Calibri" w:hAnsi="Arial" w:cs="Arial"/>
                <w:sz w:val="22"/>
                <w:szCs w:val="22"/>
              </w:rPr>
              <w:t xml:space="preserve"> and will: </w:t>
            </w:r>
          </w:p>
          <w:p w:rsidR="00E87885" w:rsidRPr="00E87885" w:rsidRDefault="00E87885" w:rsidP="00E87885">
            <w:pPr>
              <w:jc w:val="both"/>
              <w:rPr>
                <w:rFonts w:ascii="Arial" w:eastAsia="Calibri" w:hAnsi="Arial" w:cs="Arial"/>
                <w:sz w:val="22"/>
                <w:szCs w:val="22"/>
              </w:rPr>
            </w:pPr>
          </w:p>
          <w:p w:rsidR="00E87885" w:rsidRPr="00E87885" w:rsidRDefault="00E87885" w:rsidP="0047777E">
            <w:pPr>
              <w:numPr>
                <w:ilvl w:val="0"/>
                <w:numId w:val="16"/>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Notify the </w:t>
            </w:r>
            <w:r w:rsidR="001B0F32">
              <w:rPr>
                <w:rFonts w:ascii="Arial" w:eastAsia="Calibri" w:hAnsi="Arial" w:cs="Arial"/>
                <w:sz w:val="22"/>
                <w:szCs w:val="22"/>
              </w:rPr>
              <w:t>Supplier(s)</w:t>
            </w:r>
            <w:r w:rsidRPr="00E87885">
              <w:rPr>
                <w:rFonts w:ascii="Arial" w:eastAsia="Calibri" w:hAnsi="Arial" w:cs="Arial"/>
                <w:sz w:val="22"/>
                <w:szCs w:val="22"/>
              </w:rPr>
              <w:t xml:space="preserve"> in writing of the decision to temporarily suspend placements with them, and </w:t>
            </w:r>
          </w:p>
          <w:p w:rsidR="00E87885" w:rsidRPr="00E87885" w:rsidRDefault="00E87885" w:rsidP="0047777E">
            <w:pPr>
              <w:numPr>
                <w:ilvl w:val="0"/>
                <w:numId w:val="16"/>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Agree a monitoring and review plan with agreed timescales with the </w:t>
            </w:r>
            <w:r w:rsidR="001B0F32">
              <w:rPr>
                <w:rFonts w:ascii="Arial" w:eastAsia="Calibri" w:hAnsi="Arial" w:cs="Arial"/>
                <w:sz w:val="22"/>
                <w:szCs w:val="22"/>
              </w:rPr>
              <w:t>Supplier(s)</w:t>
            </w:r>
            <w:r w:rsidRPr="00E87885">
              <w:rPr>
                <w:rFonts w:ascii="Arial" w:eastAsia="Calibri" w:hAnsi="Arial" w:cs="Arial"/>
                <w:sz w:val="22"/>
                <w:szCs w:val="22"/>
              </w:rPr>
              <w:t xml:space="preserve"> </w:t>
            </w:r>
          </w:p>
          <w:p w:rsidR="00E87885" w:rsidRDefault="00E87885" w:rsidP="00E87885">
            <w:pPr>
              <w:jc w:val="both"/>
              <w:rPr>
                <w:rFonts w:ascii="Arial" w:eastAsia="Calibri" w:hAnsi="Arial" w:cs="Arial"/>
                <w:sz w:val="22"/>
                <w:szCs w:val="22"/>
              </w:rPr>
            </w:pPr>
            <w:r w:rsidRPr="00E87885">
              <w:rPr>
                <w:rFonts w:ascii="Arial" w:eastAsia="Calibri" w:hAnsi="Arial" w:cs="Arial"/>
                <w:sz w:val="22"/>
                <w:szCs w:val="22"/>
              </w:rPr>
              <w:t>It is also agreed that Strategic Commissioning / Contract Manager will notify the following of any temporary suspensions;</w:t>
            </w:r>
          </w:p>
          <w:p w:rsidR="00E87885" w:rsidRPr="00E87885" w:rsidRDefault="00E87885" w:rsidP="00E87885">
            <w:pPr>
              <w:jc w:val="both"/>
              <w:rPr>
                <w:rFonts w:ascii="Arial" w:eastAsia="Calibri" w:hAnsi="Arial" w:cs="Arial"/>
                <w:sz w:val="22"/>
                <w:szCs w:val="22"/>
              </w:rPr>
            </w:pPr>
            <w:r w:rsidRPr="00E87885">
              <w:rPr>
                <w:rFonts w:ascii="Arial" w:eastAsia="Calibri" w:hAnsi="Arial" w:cs="Arial"/>
                <w:sz w:val="22"/>
                <w:szCs w:val="22"/>
              </w:rPr>
              <w:t xml:space="preserve"> </w:t>
            </w:r>
          </w:p>
          <w:p w:rsidR="00E87885" w:rsidRPr="00E87885" w:rsidRDefault="00E87885" w:rsidP="0047777E">
            <w:pPr>
              <w:numPr>
                <w:ilvl w:val="0"/>
                <w:numId w:val="15"/>
              </w:numPr>
              <w:spacing w:after="240" w:line="276" w:lineRule="auto"/>
              <w:jc w:val="both"/>
              <w:rPr>
                <w:rFonts w:ascii="Arial" w:eastAsia="Calibri" w:hAnsi="Arial" w:cs="Arial"/>
                <w:sz w:val="22"/>
                <w:szCs w:val="22"/>
              </w:rPr>
            </w:pPr>
            <w:r w:rsidRPr="00E87885">
              <w:rPr>
                <w:rFonts w:ascii="Arial" w:eastAsia="Calibri" w:hAnsi="Arial" w:cs="Arial"/>
                <w:sz w:val="22"/>
                <w:szCs w:val="22"/>
              </w:rPr>
              <w:t xml:space="preserve">Case Management Teams </w:t>
            </w:r>
          </w:p>
          <w:p w:rsidR="00E87885" w:rsidRPr="00E87885" w:rsidRDefault="00E87885" w:rsidP="0047777E">
            <w:pPr>
              <w:numPr>
                <w:ilvl w:val="0"/>
                <w:numId w:val="15"/>
              </w:numPr>
              <w:spacing w:after="240" w:line="276" w:lineRule="auto"/>
              <w:jc w:val="both"/>
              <w:rPr>
                <w:rFonts w:ascii="Arial" w:eastAsia="Calibri" w:hAnsi="Arial" w:cs="Arial"/>
                <w:sz w:val="22"/>
                <w:szCs w:val="22"/>
              </w:rPr>
            </w:pPr>
            <w:r w:rsidRPr="00E87885">
              <w:rPr>
                <w:rFonts w:ascii="Arial" w:eastAsia="Calibri" w:hAnsi="Arial" w:cs="Arial"/>
                <w:sz w:val="22"/>
                <w:szCs w:val="22"/>
              </w:rPr>
              <w:t>Clinical Commissioning Group and other linked health personnel</w:t>
            </w:r>
          </w:p>
          <w:p w:rsidR="00E87885" w:rsidRPr="00E87885" w:rsidRDefault="00E87885" w:rsidP="0047777E">
            <w:pPr>
              <w:numPr>
                <w:ilvl w:val="0"/>
                <w:numId w:val="15"/>
              </w:numPr>
              <w:spacing w:after="240" w:line="276" w:lineRule="auto"/>
              <w:jc w:val="both"/>
              <w:rPr>
                <w:rFonts w:ascii="Arial" w:eastAsia="Calibri" w:hAnsi="Arial" w:cs="Arial"/>
                <w:sz w:val="22"/>
                <w:szCs w:val="22"/>
              </w:rPr>
            </w:pPr>
            <w:r w:rsidRPr="00E87885">
              <w:rPr>
                <w:rFonts w:ascii="Arial" w:eastAsia="Calibri" w:hAnsi="Arial" w:cs="Arial"/>
                <w:sz w:val="22"/>
                <w:szCs w:val="22"/>
              </w:rPr>
              <w:t>Care Quality Commission</w:t>
            </w:r>
          </w:p>
          <w:p w:rsidR="00E87885" w:rsidRDefault="00E87885" w:rsidP="0047777E">
            <w:pPr>
              <w:numPr>
                <w:ilvl w:val="0"/>
                <w:numId w:val="15"/>
              </w:numPr>
              <w:spacing w:after="240" w:line="276" w:lineRule="auto"/>
              <w:jc w:val="both"/>
              <w:rPr>
                <w:rFonts w:ascii="Arial" w:eastAsia="Calibri" w:hAnsi="Arial" w:cs="Arial"/>
                <w:sz w:val="22"/>
                <w:szCs w:val="22"/>
              </w:rPr>
            </w:pPr>
            <w:r w:rsidRPr="00E87885">
              <w:rPr>
                <w:rFonts w:ascii="Arial" w:eastAsia="Calibri" w:hAnsi="Arial" w:cs="Arial"/>
                <w:sz w:val="22"/>
                <w:szCs w:val="22"/>
              </w:rPr>
              <w:t>Other placing authorities</w:t>
            </w:r>
          </w:p>
          <w:p w:rsidR="00E87885" w:rsidRPr="00E87885" w:rsidRDefault="00E87885" w:rsidP="0047777E">
            <w:pPr>
              <w:numPr>
                <w:ilvl w:val="0"/>
                <w:numId w:val="15"/>
              </w:numPr>
              <w:spacing w:after="240" w:line="276" w:lineRule="auto"/>
              <w:jc w:val="both"/>
              <w:rPr>
                <w:rFonts w:ascii="Arial" w:eastAsia="Calibri" w:hAnsi="Arial" w:cs="Arial"/>
                <w:sz w:val="22"/>
                <w:szCs w:val="22"/>
              </w:rPr>
            </w:pPr>
            <w:r>
              <w:rPr>
                <w:rFonts w:ascii="Arial" w:eastAsia="Calibri" w:hAnsi="Arial" w:cs="Arial"/>
                <w:sz w:val="22"/>
                <w:szCs w:val="22"/>
              </w:rPr>
              <w:t>Payments</w:t>
            </w:r>
          </w:p>
          <w:p w:rsidR="00E87885" w:rsidRPr="00E87885" w:rsidRDefault="00E87885" w:rsidP="00E87885">
            <w:pPr>
              <w:jc w:val="both"/>
              <w:rPr>
                <w:rFonts w:ascii="Arial" w:eastAsia="Calibri" w:hAnsi="Arial" w:cs="Arial"/>
                <w:sz w:val="22"/>
                <w:szCs w:val="22"/>
              </w:rPr>
            </w:pPr>
            <w:r w:rsidRPr="00E87885">
              <w:rPr>
                <w:rFonts w:ascii="Arial" w:eastAsia="Calibri" w:hAnsi="Arial" w:cs="Arial"/>
                <w:sz w:val="22"/>
                <w:szCs w:val="22"/>
              </w:rPr>
              <w:t xml:space="preserve">The </w:t>
            </w:r>
            <w:r w:rsidR="001B0F32">
              <w:rPr>
                <w:rFonts w:ascii="Arial" w:eastAsia="Calibri" w:hAnsi="Arial" w:cs="Arial"/>
                <w:sz w:val="22"/>
                <w:szCs w:val="22"/>
              </w:rPr>
              <w:t>Supplier(s)</w:t>
            </w:r>
            <w:r w:rsidRPr="00E87885">
              <w:rPr>
                <w:rFonts w:ascii="Arial" w:eastAsia="Calibri" w:hAnsi="Arial" w:cs="Arial"/>
                <w:sz w:val="22"/>
                <w:szCs w:val="22"/>
              </w:rPr>
              <w:t xml:space="preserve"> will be issued with a Notice which should be displayed on a Noticeboard within the home to inform residents and visitors that there is a </w:t>
            </w:r>
            <w:r w:rsidRPr="00E87885">
              <w:rPr>
                <w:rFonts w:ascii="Arial" w:eastAsia="Calibri" w:hAnsi="Arial" w:cs="Arial"/>
                <w:b/>
                <w:sz w:val="22"/>
                <w:szCs w:val="22"/>
              </w:rPr>
              <w:t>RESTRICTION</w:t>
            </w:r>
            <w:r w:rsidRPr="00E87885">
              <w:rPr>
                <w:rFonts w:ascii="Arial" w:eastAsia="Calibri" w:hAnsi="Arial" w:cs="Arial"/>
                <w:sz w:val="22"/>
                <w:szCs w:val="22"/>
              </w:rPr>
              <w:t xml:space="preserve"> or </w:t>
            </w:r>
            <w:r w:rsidRPr="00E87885">
              <w:rPr>
                <w:rFonts w:ascii="Arial" w:eastAsia="Calibri" w:hAnsi="Arial" w:cs="Arial"/>
                <w:b/>
                <w:sz w:val="22"/>
                <w:szCs w:val="22"/>
              </w:rPr>
              <w:t>SUSPENSION</w:t>
            </w:r>
            <w:r w:rsidRPr="00E87885">
              <w:rPr>
                <w:rFonts w:ascii="Arial" w:eastAsia="Calibri" w:hAnsi="Arial" w:cs="Arial"/>
                <w:sz w:val="22"/>
                <w:szCs w:val="22"/>
              </w:rPr>
              <w:t xml:space="preserve"> in place.</w:t>
            </w:r>
          </w:p>
          <w:p w:rsidR="00E87885" w:rsidRPr="00E87885" w:rsidRDefault="00E87885" w:rsidP="00E87885">
            <w:pPr>
              <w:jc w:val="both"/>
              <w:rPr>
                <w:rFonts w:ascii="Arial" w:eastAsia="Calibri" w:hAnsi="Arial" w:cs="Arial"/>
                <w:sz w:val="22"/>
                <w:szCs w:val="22"/>
              </w:rPr>
            </w:pPr>
          </w:p>
          <w:p w:rsidR="00E87885" w:rsidRPr="00E87885" w:rsidRDefault="00E87885" w:rsidP="00E87885">
            <w:pPr>
              <w:jc w:val="both"/>
              <w:rPr>
                <w:rFonts w:ascii="Arial" w:eastAsia="Calibri" w:hAnsi="Arial" w:cs="Arial"/>
                <w:i/>
                <w:sz w:val="22"/>
                <w:szCs w:val="22"/>
              </w:rPr>
            </w:pPr>
            <w:r w:rsidRPr="00E87885">
              <w:rPr>
                <w:rFonts w:ascii="Arial" w:eastAsia="Calibri" w:hAnsi="Arial" w:cs="Arial"/>
                <w:b/>
                <w:sz w:val="22"/>
                <w:szCs w:val="22"/>
              </w:rPr>
              <w:t xml:space="preserve">NOTE: </w:t>
            </w:r>
            <w:r w:rsidRPr="001B0F32">
              <w:rPr>
                <w:rFonts w:ascii="Arial" w:eastAsia="Calibri" w:hAnsi="Arial" w:cs="Arial"/>
                <w:sz w:val="22"/>
                <w:szCs w:val="22"/>
              </w:rPr>
              <w:t>PUBLIC INFORMATION</w:t>
            </w:r>
          </w:p>
          <w:p w:rsidR="00E87885" w:rsidRPr="00E87885" w:rsidRDefault="00E87885" w:rsidP="00E87885">
            <w:pPr>
              <w:jc w:val="both"/>
              <w:rPr>
                <w:rFonts w:ascii="Arial" w:eastAsia="Calibri" w:hAnsi="Arial" w:cs="Arial"/>
                <w:i/>
                <w:sz w:val="22"/>
                <w:szCs w:val="22"/>
              </w:rPr>
            </w:pPr>
          </w:p>
          <w:p w:rsidR="00E87885" w:rsidRPr="001B0F32" w:rsidRDefault="006353BA" w:rsidP="00E87885">
            <w:pPr>
              <w:jc w:val="both"/>
              <w:rPr>
                <w:rFonts w:ascii="Arial" w:eastAsia="Calibri" w:hAnsi="Arial" w:cs="Arial"/>
                <w:sz w:val="22"/>
                <w:szCs w:val="22"/>
              </w:rPr>
            </w:pPr>
            <w:r>
              <w:rPr>
                <w:rFonts w:ascii="Arial" w:eastAsia="Calibri" w:hAnsi="Arial" w:cs="Arial"/>
                <w:sz w:val="22"/>
                <w:szCs w:val="22"/>
              </w:rPr>
              <w:t>KCC</w:t>
            </w:r>
            <w:r w:rsidR="00D14175">
              <w:rPr>
                <w:rFonts w:ascii="Arial" w:eastAsia="Calibri" w:hAnsi="Arial" w:cs="Arial"/>
                <w:sz w:val="22"/>
                <w:szCs w:val="22"/>
              </w:rPr>
              <w:t>s</w:t>
            </w:r>
            <w:r w:rsidR="00E87885" w:rsidRPr="001B0F32">
              <w:rPr>
                <w:rFonts w:ascii="Arial" w:eastAsia="Calibri" w:hAnsi="Arial" w:cs="Arial"/>
                <w:sz w:val="22"/>
                <w:szCs w:val="22"/>
              </w:rPr>
              <w:t xml:space="preserve"> online care directory will identify </w:t>
            </w:r>
            <w:r w:rsidR="001B0F32">
              <w:rPr>
                <w:rFonts w:ascii="Arial" w:eastAsia="Calibri" w:hAnsi="Arial" w:cs="Arial"/>
                <w:sz w:val="22"/>
                <w:szCs w:val="22"/>
              </w:rPr>
              <w:t>Supplier(s)</w:t>
            </w:r>
            <w:r w:rsidR="00E87885" w:rsidRPr="001B0F32">
              <w:rPr>
                <w:rFonts w:ascii="Arial" w:eastAsia="Calibri" w:hAnsi="Arial" w:cs="Arial"/>
                <w:sz w:val="22"/>
                <w:szCs w:val="22"/>
              </w:rPr>
              <w:t xml:space="preserve"> who have a </w:t>
            </w:r>
            <w:r w:rsidR="00E87885" w:rsidRPr="001B0F32">
              <w:rPr>
                <w:rFonts w:ascii="Arial" w:eastAsia="Calibri" w:hAnsi="Arial" w:cs="Arial"/>
                <w:b/>
                <w:sz w:val="22"/>
                <w:szCs w:val="22"/>
              </w:rPr>
              <w:t>RESTRICTION</w:t>
            </w:r>
            <w:r w:rsidR="00E87885" w:rsidRPr="001B0F32">
              <w:rPr>
                <w:rFonts w:ascii="Arial" w:eastAsia="Calibri" w:hAnsi="Arial" w:cs="Arial"/>
                <w:sz w:val="22"/>
                <w:szCs w:val="22"/>
              </w:rPr>
              <w:t xml:space="preserve"> or </w:t>
            </w:r>
            <w:r w:rsidR="00E87885" w:rsidRPr="001B0F32">
              <w:rPr>
                <w:rFonts w:ascii="Arial" w:eastAsia="Calibri" w:hAnsi="Arial" w:cs="Arial"/>
                <w:b/>
                <w:sz w:val="22"/>
                <w:szCs w:val="22"/>
              </w:rPr>
              <w:t>SUSPENSION</w:t>
            </w:r>
            <w:r w:rsidR="00E87885" w:rsidRPr="001B0F32">
              <w:rPr>
                <w:rFonts w:ascii="Arial" w:eastAsia="Calibri" w:hAnsi="Arial" w:cs="Arial"/>
                <w:sz w:val="22"/>
                <w:szCs w:val="22"/>
              </w:rPr>
              <w:t xml:space="preserve"> on their contract. This is a public facing directory and </w:t>
            </w:r>
            <w:r w:rsidR="001B0F32">
              <w:rPr>
                <w:rFonts w:ascii="Arial" w:eastAsia="Calibri" w:hAnsi="Arial" w:cs="Arial"/>
                <w:sz w:val="22"/>
                <w:szCs w:val="22"/>
              </w:rPr>
              <w:t>Supplier(s)</w:t>
            </w:r>
            <w:r w:rsidR="00E87885" w:rsidRPr="001B0F32">
              <w:rPr>
                <w:rFonts w:ascii="Arial" w:eastAsia="Calibri" w:hAnsi="Arial" w:cs="Arial"/>
                <w:sz w:val="22"/>
                <w:szCs w:val="22"/>
              </w:rPr>
              <w:t xml:space="preserve"> may be asked for information regarding the contract sanction by people funding their own care or other Local Authorities.</w:t>
            </w:r>
          </w:p>
          <w:p w:rsidR="00E87885" w:rsidRPr="00E87885" w:rsidRDefault="00E87885" w:rsidP="00E87885">
            <w:pPr>
              <w:jc w:val="both"/>
              <w:rPr>
                <w:rFonts w:ascii="Arial" w:eastAsia="Calibri" w:hAnsi="Arial" w:cs="Arial"/>
                <w:i/>
                <w:sz w:val="22"/>
                <w:szCs w:val="22"/>
              </w:rPr>
            </w:pPr>
          </w:p>
          <w:p w:rsidR="00E87885" w:rsidRPr="00E87885" w:rsidRDefault="00E87885" w:rsidP="00E87885">
            <w:pPr>
              <w:jc w:val="both"/>
              <w:rPr>
                <w:rFonts w:ascii="Arial" w:eastAsia="Calibri" w:hAnsi="Arial" w:cs="Arial"/>
                <w:sz w:val="22"/>
                <w:szCs w:val="22"/>
              </w:rPr>
            </w:pPr>
            <w:r w:rsidRPr="00E87885">
              <w:rPr>
                <w:rFonts w:ascii="Arial" w:eastAsia="Calibri" w:hAnsi="Arial" w:cs="Arial"/>
                <w:sz w:val="22"/>
                <w:szCs w:val="22"/>
              </w:rPr>
              <w:t>Media Management</w:t>
            </w:r>
          </w:p>
          <w:p w:rsidR="00E87885" w:rsidRPr="00E87885" w:rsidRDefault="00E87885" w:rsidP="00E87885">
            <w:pPr>
              <w:jc w:val="both"/>
              <w:rPr>
                <w:rFonts w:ascii="Arial" w:eastAsia="Calibri" w:hAnsi="Arial" w:cs="Arial"/>
                <w:sz w:val="22"/>
                <w:szCs w:val="22"/>
                <w:u w:val="single"/>
              </w:rPr>
            </w:pPr>
          </w:p>
          <w:p w:rsidR="00E87885" w:rsidRPr="00E87885" w:rsidRDefault="006353BA" w:rsidP="0047777E">
            <w:pPr>
              <w:pStyle w:val="ListParagraph"/>
              <w:numPr>
                <w:ilvl w:val="0"/>
                <w:numId w:val="20"/>
              </w:numPr>
              <w:jc w:val="both"/>
              <w:rPr>
                <w:rFonts w:ascii="Arial" w:eastAsia="Calibri" w:hAnsi="Arial" w:cs="Arial"/>
                <w:sz w:val="22"/>
                <w:szCs w:val="22"/>
              </w:rPr>
            </w:pPr>
            <w:r>
              <w:rPr>
                <w:rFonts w:ascii="Arial" w:eastAsia="Calibri" w:hAnsi="Arial" w:cs="Arial"/>
                <w:sz w:val="22"/>
                <w:szCs w:val="22"/>
              </w:rPr>
              <w:t>KCC</w:t>
            </w:r>
            <w:r w:rsidR="00E87885" w:rsidRPr="00E87885">
              <w:rPr>
                <w:rFonts w:ascii="Arial" w:eastAsia="Calibri" w:hAnsi="Arial" w:cs="Arial"/>
                <w:sz w:val="22"/>
                <w:szCs w:val="22"/>
              </w:rPr>
              <w:t xml:space="preserve"> will be mindful of potential media interest in situations where suspensions/restrictions are imposed on </w:t>
            </w:r>
            <w:r w:rsidR="001B0F32">
              <w:rPr>
                <w:rFonts w:ascii="Arial" w:eastAsia="Calibri" w:hAnsi="Arial" w:cs="Arial"/>
                <w:sz w:val="22"/>
                <w:szCs w:val="22"/>
              </w:rPr>
              <w:t>Supplier(s)</w:t>
            </w:r>
            <w:r w:rsidR="00E87885" w:rsidRPr="00E87885">
              <w:rPr>
                <w:rFonts w:ascii="Arial" w:eastAsia="Calibri" w:hAnsi="Arial" w:cs="Arial"/>
                <w:sz w:val="22"/>
                <w:szCs w:val="22"/>
              </w:rPr>
              <w:t xml:space="preserve">, as this could result in distress for existing people receiving a care service and carers/relatives. </w:t>
            </w:r>
            <w:r>
              <w:rPr>
                <w:rFonts w:ascii="Arial" w:eastAsia="Calibri" w:hAnsi="Arial" w:cs="Arial"/>
                <w:sz w:val="22"/>
                <w:szCs w:val="22"/>
              </w:rPr>
              <w:t>KCC</w:t>
            </w:r>
            <w:r w:rsidR="00E87885" w:rsidRPr="00E87885">
              <w:rPr>
                <w:rFonts w:ascii="Arial" w:eastAsia="Calibri" w:hAnsi="Arial" w:cs="Arial"/>
                <w:sz w:val="22"/>
                <w:szCs w:val="22"/>
              </w:rPr>
              <w:t>’s Press Office will in all cases be consulted before any comment is made to the Press.</w:t>
            </w:r>
          </w:p>
          <w:p w:rsidR="00E87885" w:rsidRPr="00E87885" w:rsidRDefault="00E87885" w:rsidP="00E87885">
            <w:pPr>
              <w:jc w:val="both"/>
              <w:rPr>
                <w:rFonts w:ascii="Arial" w:eastAsia="Calibri" w:hAnsi="Arial" w:cs="Arial"/>
                <w:sz w:val="22"/>
                <w:szCs w:val="22"/>
              </w:rPr>
            </w:pPr>
          </w:p>
          <w:p w:rsidR="00E87885" w:rsidRPr="00E87885" w:rsidRDefault="00E87885" w:rsidP="00E87885">
            <w:pPr>
              <w:jc w:val="both"/>
              <w:rPr>
                <w:rFonts w:ascii="Arial" w:eastAsia="Calibri" w:hAnsi="Arial" w:cs="Arial"/>
                <w:sz w:val="22"/>
                <w:szCs w:val="22"/>
                <w:u w:val="single"/>
              </w:rPr>
            </w:pPr>
            <w:r>
              <w:rPr>
                <w:rFonts w:ascii="Arial" w:eastAsia="Calibri" w:hAnsi="Arial" w:cs="Arial"/>
                <w:sz w:val="22"/>
                <w:szCs w:val="22"/>
                <w:u w:val="single"/>
              </w:rPr>
              <w:t>Lifting or Temporary Suspensions</w:t>
            </w:r>
          </w:p>
          <w:p w:rsidR="00E87885" w:rsidRPr="00E87885" w:rsidRDefault="00E87885" w:rsidP="00E87885">
            <w:pPr>
              <w:jc w:val="both"/>
              <w:rPr>
                <w:rFonts w:ascii="Arial" w:eastAsia="Calibri" w:hAnsi="Arial" w:cs="Arial"/>
                <w:sz w:val="22"/>
                <w:szCs w:val="22"/>
                <w:u w:val="single"/>
              </w:rPr>
            </w:pPr>
          </w:p>
          <w:p w:rsidR="00E87885" w:rsidRPr="00E87885" w:rsidRDefault="00E87885" w:rsidP="0047777E">
            <w:pPr>
              <w:pStyle w:val="ListParagraph"/>
              <w:numPr>
                <w:ilvl w:val="0"/>
                <w:numId w:val="20"/>
              </w:numPr>
              <w:jc w:val="both"/>
              <w:rPr>
                <w:rFonts w:ascii="Arial" w:eastAsia="Calibri" w:hAnsi="Arial" w:cs="Arial"/>
                <w:sz w:val="22"/>
                <w:szCs w:val="22"/>
              </w:rPr>
            </w:pPr>
            <w:r w:rsidRPr="00E87885">
              <w:rPr>
                <w:rFonts w:ascii="Arial" w:eastAsia="Calibri" w:hAnsi="Arial" w:cs="Arial"/>
                <w:sz w:val="22"/>
                <w:szCs w:val="22"/>
              </w:rPr>
              <w:t xml:space="preserve">Following review of the </w:t>
            </w:r>
            <w:r w:rsidR="001B0F32">
              <w:rPr>
                <w:rFonts w:ascii="Arial" w:eastAsia="Calibri" w:hAnsi="Arial" w:cs="Arial"/>
                <w:sz w:val="22"/>
                <w:szCs w:val="22"/>
              </w:rPr>
              <w:t xml:space="preserve">Supplier(s) </w:t>
            </w:r>
            <w:r w:rsidRPr="00E87885">
              <w:rPr>
                <w:rFonts w:ascii="Arial" w:eastAsia="Calibri" w:hAnsi="Arial" w:cs="Arial"/>
                <w:sz w:val="22"/>
                <w:szCs w:val="22"/>
              </w:rPr>
              <w:t xml:space="preserve">progress in meeting the agreed targets in the ‘Service Improvement Plan’, if the actions required have been complied with then Strategic Commissioning / Contract Manager will recommend that the temporary suspension is lifted. Once this is agreed, it will be confirmed in writing with the </w:t>
            </w:r>
            <w:r w:rsidR="001B0F32">
              <w:rPr>
                <w:rFonts w:ascii="Arial" w:eastAsia="Calibri" w:hAnsi="Arial" w:cs="Arial"/>
                <w:sz w:val="22"/>
                <w:szCs w:val="22"/>
              </w:rPr>
              <w:t>Supplier(s)</w:t>
            </w:r>
            <w:r w:rsidRPr="00E87885">
              <w:rPr>
                <w:rFonts w:ascii="Arial" w:eastAsia="Calibri" w:hAnsi="Arial" w:cs="Arial"/>
                <w:sz w:val="22"/>
                <w:szCs w:val="22"/>
              </w:rPr>
              <w:t xml:space="preserve"> and all relevant parties.</w:t>
            </w:r>
          </w:p>
          <w:p w:rsidR="00E87885" w:rsidRPr="00E87885" w:rsidRDefault="00E87885" w:rsidP="00E87885">
            <w:pPr>
              <w:jc w:val="both"/>
              <w:rPr>
                <w:rFonts w:ascii="Arial" w:eastAsia="Calibri" w:hAnsi="Arial" w:cs="Arial"/>
                <w:sz w:val="22"/>
                <w:szCs w:val="22"/>
              </w:rPr>
            </w:pPr>
          </w:p>
          <w:p w:rsidR="00B96607" w:rsidRPr="00E87885" w:rsidRDefault="00E87885" w:rsidP="0047777E">
            <w:pPr>
              <w:pStyle w:val="ListParagraph"/>
              <w:numPr>
                <w:ilvl w:val="0"/>
                <w:numId w:val="20"/>
              </w:numPr>
              <w:rPr>
                <w:rFonts w:ascii="Arial" w:hAnsi="Arial"/>
                <w:b/>
                <w:color w:val="000000"/>
              </w:rPr>
            </w:pPr>
            <w:r w:rsidRPr="00E87885">
              <w:rPr>
                <w:rFonts w:ascii="Arial" w:eastAsia="Calibri" w:hAnsi="Arial" w:cs="Arial"/>
                <w:sz w:val="22"/>
                <w:szCs w:val="22"/>
              </w:rPr>
              <w:t xml:space="preserve">If the </w:t>
            </w:r>
            <w:r w:rsidR="001B0F32">
              <w:rPr>
                <w:rFonts w:ascii="Arial" w:eastAsia="Calibri" w:hAnsi="Arial" w:cs="Arial"/>
                <w:sz w:val="22"/>
                <w:szCs w:val="22"/>
              </w:rPr>
              <w:t>Supplier(s)</w:t>
            </w:r>
            <w:r w:rsidRPr="00E87885">
              <w:rPr>
                <w:rFonts w:ascii="Arial" w:eastAsia="Calibri" w:hAnsi="Arial" w:cs="Arial"/>
                <w:sz w:val="22"/>
                <w:szCs w:val="22"/>
              </w:rPr>
              <w:t xml:space="preserve"> does not demonstrate on review that they have made progress on those matters which led to the suspension then further action will be undertaken. Continued lack of progress or a further escalation of concerns could lead to contract termination, which is the ultimate sanction that can be applied.</w:t>
            </w:r>
          </w:p>
        </w:tc>
      </w:tr>
    </w:tbl>
    <w:p w:rsidR="00984C36" w:rsidRDefault="00984C36">
      <w:pPr>
        <w:rPr>
          <w:rFonts w:ascii="Arial" w:hAnsi="Arial"/>
          <w:b/>
          <w:color w:val="000000"/>
          <w:szCs w:val="24"/>
        </w:rPr>
      </w:pPr>
    </w:p>
    <w:p w:rsidR="00984C36" w:rsidRDefault="00984C36">
      <w:pPr>
        <w:rPr>
          <w:rFonts w:ascii="Arial" w:hAnsi="Arial"/>
          <w:b/>
          <w:color w:val="000000"/>
          <w:szCs w:val="24"/>
        </w:rPr>
      </w:pPr>
      <w:r>
        <w:rPr>
          <w:rFonts w:ascii="Arial" w:hAnsi="Arial"/>
          <w:b/>
          <w:color w:val="000000"/>
          <w:szCs w:val="24"/>
        </w:rPr>
        <w:br w:type="page"/>
      </w:r>
    </w:p>
    <w:p w:rsidR="007C2F6E" w:rsidRDefault="00984C36">
      <w:pPr>
        <w:rPr>
          <w:rFonts w:ascii="Arial" w:hAnsi="Arial"/>
          <w:b/>
          <w:color w:val="000000"/>
          <w:szCs w:val="24"/>
        </w:rPr>
      </w:pPr>
      <w:r>
        <w:rPr>
          <w:rFonts w:ascii="Arial" w:hAnsi="Arial"/>
          <w:b/>
          <w:color w:val="000000"/>
          <w:szCs w:val="24"/>
        </w:rPr>
        <w:t>3.</w:t>
      </w:r>
      <w:r w:rsidR="007C2F6E">
        <w:rPr>
          <w:rFonts w:ascii="Arial" w:hAnsi="Arial"/>
          <w:b/>
          <w:color w:val="000000"/>
          <w:szCs w:val="24"/>
        </w:rPr>
        <w:t xml:space="preserve"> Management</w:t>
      </w:r>
    </w:p>
    <w:p w:rsidR="00E87885" w:rsidRDefault="00E87885">
      <w:pPr>
        <w:rPr>
          <w:rFonts w:ascii="Arial" w:hAnsi="Arial"/>
          <w:b/>
          <w:color w:val="000000"/>
          <w:szCs w:val="24"/>
        </w:rPr>
      </w:pPr>
    </w:p>
    <w:p w:rsidR="00E87885" w:rsidRPr="007449F9" w:rsidRDefault="00984C36">
      <w:pPr>
        <w:rPr>
          <w:rFonts w:ascii="Arial" w:hAnsi="Arial"/>
          <w:b/>
          <w:color w:val="000000"/>
          <w:szCs w:val="24"/>
        </w:rPr>
      </w:pPr>
      <w:r>
        <w:rPr>
          <w:rFonts w:ascii="Arial" w:hAnsi="Arial"/>
          <w:b/>
          <w:color w:val="000000"/>
          <w:szCs w:val="24"/>
        </w:rPr>
        <w:t>3</w:t>
      </w:r>
      <w:r w:rsidR="00E87885" w:rsidRPr="007449F9">
        <w:rPr>
          <w:rFonts w:ascii="Arial" w:hAnsi="Arial"/>
          <w:b/>
          <w:color w:val="000000"/>
          <w:szCs w:val="24"/>
        </w:rPr>
        <w:t>.1</w:t>
      </w:r>
      <w:r w:rsidR="00E87885" w:rsidRPr="007449F9">
        <w:rPr>
          <w:rFonts w:ascii="Arial" w:hAnsi="Arial"/>
          <w:b/>
          <w:color w:val="000000"/>
          <w:szCs w:val="24"/>
        </w:rPr>
        <w:tab/>
        <w:t>Risk</w:t>
      </w:r>
    </w:p>
    <w:p w:rsidR="00D87A88" w:rsidRDefault="00D87A88">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D87A88" w:rsidTr="00D87A88">
        <w:tc>
          <w:tcPr>
            <w:tcW w:w="9240" w:type="dxa"/>
          </w:tcPr>
          <w:p w:rsidR="00D87A88" w:rsidRDefault="00D87A88" w:rsidP="00D87A88">
            <w:pPr>
              <w:rPr>
                <w:rFonts w:ascii="Arial" w:hAnsi="Arial"/>
                <w:color w:val="000000"/>
                <w:sz w:val="22"/>
                <w:szCs w:val="22"/>
              </w:rPr>
            </w:pPr>
            <w:r>
              <w:rPr>
                <w:rFonts w:ascii="Arial" w:hAnsi="Arial"/>
                <w:color w:val="000000"/>
                <w:sz w:val="22"/>
                <w:szCs w:val="22"/>
              </w:rPr>
              <w:t xml:space="preserve">The concept of Risk </w:t>
            </w:r>
            <w:r w:rsidR="001B0F32">
              <w:rPr>
                <w:rFonts w:ascii="Arial" w:hAnsi="Arial"/>
                <w:color w:val="000000"/>
                <w:sz w:val="22"/>
                <w:szCs w:val="22"/>
              </w:rPr>
              <w:t>must</w:t>
            </w:r>
            <w:r>
              <w:rPr>
                <w:rFonts w:ascii="Arial" w:hAnsi="Arial"/>
                <w:color w:val="000000"/>
                <w:sz w:val="22"/>
                <w:szCs w:val="22"/>
              </w:rPr>
              <w:t xml:space="preserve"> be managed within a contract and a structured method of management will considerably reduce costs to the </w:t>
            </w:r>
            <w:r w:rsidR="001B0F32">
              <w:rPr>
                <w:rFonts w:ascii="Arial" w:hAnsi="Arial"/>
                <w:color w:val="000000"/>
                <w:sz w:val="22"/>
                <w:szCs w:val="22"/>
              </w:rPr>
              <w:t xml:space="preserve">Supplier and </w:t>
            </w:r>
            <w:r w:rsidR="006353BA">
              <w:rPr>
                <w:rFonts w:ascii="Arial" w:hAnsi="Arial"/>
                <w:color w:val="000000"/>
                <w:sz w:val="22"/>
                <w:szCs w:val="22"/>
              </w:rPr>
              <w:t>KCC</w:t>
            </w:r>
            <w:r>
              <w:rPr>
                <w:rFonts w:ascii="Arial" w:hAnsi="Arial"/>
                <w:color w:val="000000"/>
                <w:sz w:val="22"/>
                <w:szCs w:val="22"/>
              </w:rPr>
              <w:t>.</w:t>
            </w:r>
          </w:p>
          <w:p w:rsidR="00D87A88" w:rsidRDefault="00D87A88" w:rsidP="00D87A88">
            <w:pPr>
              <w:rPr>
                <w:rFonts w:ascii="Arial" w:hAnsi="Arial"/>
                <w:color w:val="000000"/>
                <w:sz w:val="22"/>
                <w:szCs w:val="22"/>
              </w:rPr>
            </w:pPr>
          </w:p>
          <w:p w:rsidR="00D87A88" w:rsidRDefault="00D87A88" w:rsidP="00D87A88">
            <w:pPr>
              <w:rPr>
                <w:rFonts w:ascii="Arial" w:hAnsi="Arial"/>
                <w:color w:val="000000"/>
                <w:sz w:val="22"/>
                <w:szCs w:val="22"/>
              </w:rPr>
            </w:pPr>
            <w:r>
              <w:rPr>
                <w:rFonts w:ascii="Arial" w:hAnsi="Arial"/>
                <w:color w:val="000000"/>
                <w:sz w:val="22"/>
                <w:szCs w:val="22"/>
              </w:rPr>
              <w:t>A definition of Risk is:</w:t>
            </w:r>
          </w:p>
          <w:p w:rsidR="00D87A88" w:rsidRDefault="00D87A88" w:rsidP="00D87A88">
            <w:pPr>
              <w:rPr>
                <w:rFonts w:ascii="Arial" w:hAnsi="Arial"/>
                <w:color w:val="000000"/>
                <w:sz w:val="22"/>
                <w:szCs w:val="22"/>
              </w:rPr>
            </w:pPr>
          </w:p>
          <w:p w:rsidR="00D87A88" w:rsidRPr="00BD2806" w:rsidRDefault="00D87A88" w:rsidP="001B0F32">
            <w:pPr>
              <w:autoSpaceDE w:val="0"/>
              <w:autoSpaceDN w:val="0"/>
              <w:adjustRightInd w:val="0"/>
              <w:rPr>
                <w:rFonts w:ascii="Arial" w:hAnsi="Arial" w:cs="Arial"/>
                <w:color w:val="000000"/>
                <w:sz w:val="22"/>
                <w:szCs w:val="22"/>
              </w:rPr>
            </w:pPr>
            <w:r w:rsidRPr="00BD2806">
              <w:rPr>
                <w:rFonts w:ascii="Arial" w:hAnsi="Arial" w:cs="Arial"/>
                <w:sz w:val="22"/>
                <w:szCs w:val="22"/>
                <w:lang w:eastAsia="en-GB"/>
              </w:rPr>
              <w:t>An uncertainty of outcome, whether positive opportunity or</w:t>
            </w:r>
            <w:r w:rsidR="001B0F32">
              <w:rPr>
                <w:rFonts w:ascii="Arial" w:hAnsi="Arial" w:cs="Arial"/>
                <w:sz w:val="22"/>
                <w:szCs w:val="22"/>
                <w:lang w:eastAsia="en-GB"/>
              </w:rPr>
              <w:t xml:space="preserve"> </w:t>
            </w:r>
            <w:r w:rsidRPr="00BD2806">
              <w:rPr>
                <w:rFonts w:ascii="Arial" w:hAnsi="Arial" w:cs="Arial"/>
                <w:sz w:val="22"/>
                <w:szCs w:val="22"/>
                <w:lang w:eastAsia="en-GB"/>
              </w:rPr>
              <w:t>negative threat. In the area of contract management, the term ‘management of</w:t>
            </w:r>
            <w:r w:rsidR="001B0F32">
              <w:rPr>
                <w:rFonts w:ascii="Arial" w:hAnsi="Arial" w:cs="Arial"/>
                <w:sz w:val="22"/>
                <w:szCs w:val="22"/>
                <w:lang w:eastAsia="en-GB"/>
              </w:rPr>
              <w:t xml:space="preserve"> </w:t>
            </w:r>
            <w:r w:rsidRPr="00BD2806">
              <w:rPr>
                <w:rFonts w:ascii="Arial" w:hAnsi="Arial" w:cs="Arial"/>
                <w:sz w:val="22"/>
                <w:szCs w:val="22"/>
                <w:lang w:eastAsia="en-GB"/>
              </w:rPr>
              <w:t>risk’ incorporates all the activities required to identify and control risks that may</w:t>
            </w:r>
            <w:r w:rsidR="001B0F32">
              <w:rPr>
                <w:rFonts w:ascii="Arial" w:hAnsi="Arial" w:cs="Arial"/>
                <w:sz w:val="22"/>
                <w:szCs w:val="22"/>
                <w:lang w:eastAsia="en-GB"/>
              </w:rPr>
              <w:t xml:space="preserve"> </w:t>
            </w:r>
            <w:r w:rsidRPr="00BD2806">
              <w:rPr>
                <w:rFonts w:ascii="Arial" w:hAnsi="Arial" w:cs="Arial"/>
                <w:sz w:val="22"/>
                <w:szCs w:val="22"/>
                <w:lang w:eastAsia="en-GB"/>
              </w:rPr>
              <w:t>have an impact on a contract being fulfilled. It is important to note that it is the</w:t>
            </w:r>
            <w:r w:rsidR="001B0F32">
              <w:rPr>
                <w:rFonts w:ascii="Arial" w:hAnsi="Arial" w:cs="Arial"/>
                <w:sz w:val="22"/>
                <w:szCs w:val="22"/>
                <w:lang w:eastAsia="en-GB"/>
              </w:rPr>
              <w:t xml:space="preserve"> </w:t>
            </w:r>
            <w:r w:rsidRPr="00BD2806">
              <w:rPr>
                <w:rFonts w:ascii="Arial" w:hAnsi="Arial" w:cs="Arial"/>
                <w:sz w:val="22"/>
                <w:szCs w:val="22"/>
                <w:lang w:eastAsia="en-GB"/>
              </w:rPr>
              <w:t>responsibility</w:t>
            </w:r>
            <w:r>
              <w:rPr>
                <w:rFonts w:ascii="Arial" w:hAnsi="Arial" w:cs="Arial"/>
                <w:sz w:val="22"/>
                <w:szCs w:val="22"/>
                <w:lang w:eastAsia="en-GB"/>
              </w:rPr>
              <w:t xml:space="preserve"> of both parties</w:t>
            </w:r>
            <w:r w:rsidRPr="00BD2806">
              <w:rPr>
                <w:rFonts w:ascii="Arial" w:hAnsi="Arial" w:cs="Arial"/>
                <w:sz w:val="22"/>
                <w:szCs w:val="22"/>
                <w:lang w:eastAsia="en-GB"/>
              </w:rPr>
              <w:t xml:space="preserve"> to maintain the service</w:t>
            </w:r>
            <w:r>
              <w:rPr>
                <w:rFonts w:ascii="Arial" w:hAnsi="Arial" w:cs="Arial"/>
                <w:sz w:val="22"/>
                <w:szCs w:val="22"/>
                <w:lang w:eastAsia="en-GB"/>
              </w:rPr>
              <w:t>,</w:t>
            </w:r>
            <w:r w:rsidRPr="00BD2806">
              <w:rPr>
                <w:rFonts w:ascii="Arial" w:hAnsi="Arial" w:cs="Arial"/>
                <w:sz w:val="22"/>
                <w:szCs w:val="22"/>
                <w:lang w:eastAsia="en-GB"/>
              </w:rPr>
              <w:t xml:space="preserve"> wherever possible.</w:t>
            </w:r>
          </w:p>
          <w:p w:rsidR="00D87A88" w:rsidRDefault="00D87A88" w:rsidP="00D87A88">
            <w:pPr>
              <w:rPr>
                <w:rFonts w:ascii="Arial" w:hAnsi="Arial"/>
                <w:color w:val="000000"/>
                <w:sz w:val="22"/>
                <w:szCs w:val="22"/>
              </w:rPr>
            </w:pPr>
          </w:p>
          <w:p w:rsidR="00D87A88" w:rsidRDefault="00B80B1F" w:rsidP="00D87A88">
            <w:pPr>
              <w:rPr>
                <w:rFonts w:ascii="Arial" w:hAnsi="Arial"/>
                <w:color w:val="000000"/>
                <w:sz w:val="22"/>
                <w:szCs w:val="22"/>
              </w:rPr>
            </w:pPr>
            <w:r>
              <w:rPr>
                <w:rFonts w:ascii="Arial" w:hAnsi="Arial"/>
                <w:color w:val="000000"/>
                <w:sz w:val="22"/>
                <w:szCs w:val="22"/>
              </w:rPr>
              <w:t>In the case of Residential and Nursing, t</w:t>
            </w:r>
            <w:r w:rsidR="00D87A88">
              <w:rPr>
                <w:rFonts w:ascii="Arial" w:hAnsi="Arial"/>
                <w:color w:val="000000"/>
                <w:sz w:val="22"/>
                <w:szCs w:val="22"/>
              </w:rPr>
              <w:t xml:space="preserve">here are a number of risk </w:t>
            </w:r>
            <w:r>
              <w:rPr>
                <w:rFonts w:ascii="Arial" w:hAnsi="Arial"/>
                <w:color w:val="000000"/>
                <w:sz w:val="22"/>
                <w:szCs w:val="22"/>
              </w:rPr>
              <w:t xml:space="preserve">areas </w:t>
            </w:r>
            <w:r w:rsidR="00D87A88">
              <w:rPr>
                <w:rFonts w:ascii="Arial" w:hAnsi="Arial"/>
                <w:color w:val="000000"/>
                <w:sz w:val="22"/>
                <w:szCs w:val="22"/>
              </w:rPr>
              <w:t>that need to be recognised by the Contract Manager, for example:</w:t>
            </w:r>
          </w:p>
          <w:p w:rsidR="00D87A88" w:rsidRDefault="00D87A88" w:rsidP="00D87A88">
            <w:pPr>
              <w:rPr>
                <w:rFonts w:ascii="Arial" w:hAnsi="Arial"/>
                <w:color w:val="000000"/>
                <w:sz w:val="22"/>
                <w:szCs w:val="22"/>
              </w:rPr>
            </w:pP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Safety of the Residents</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Ensuring the business is financially secure</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Training is appropriate and up to date</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Services are covered by contractual agreements</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Support staff are available to cover Holidays / Sickness / Leave</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The method of communication used is correct for the requirement of the Contract</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Performance is maintained and improved</w:t>
            </w:r>
          </w:p>
          <w:p w:rsidR="00D87A88" w:rsidRDefault="00D87A88" w:rsidP="0047777E">
            <w:pPr>
              <w:pStyle w:val="ListParagraph"/>
              <w:numPr>
                <w:ilvl w:val="0"/>
                <w:numId w:val="21"/>
              </w:numPr>
              <w:rPr>
                <w:rFonts w:ascii="Arial" w:hAnsi="Arial"/>
                <w:color w:val="000000"/>
                <w:sz w:val="22"/>
                <w:szCs w:val="22"/>
              </w:rPr>
            </w:pPr>
            <w:r>
              <w:rPr>
                <w:rFonts w:ascii="Arial" w:hAnsi="Arial"/>
                <w:color w:val="000000"/>
                <w:sz w:val="22"/>
                <w:szCs w:val="22"/>
              </w:rPr>
              <w:t>Knowledge of the market is maintained</w:t>
            </w:r>
          </w:p>
          <w:p w:rsidR="005F051A" w:rsidRDefault="000517A9" w:rsidP="0047777E">
            <w:pPr>
              <w:pStyle w:val="ListParagraph"/>
              <w:numPr>
                <w:ilvl w:val="0"/>
                <w:numId w:val="21"/>
              </w:numPr>
              <w:rPr>
                <w:rFonts w:ascii="Arial" w:hAnsi="Arial"/>
                <w:color w:val="000000"/>
                <w:sz w:val="22"/>
                <w:szCs w:val="22"/>
              </w:rPr>
            </w:pPr>
            <w:r w:rsidRPr="005F051A">
              <w:rPr>
                <w:rFonts w:ascii="Arial" w:hAnsi="Arial"/>
                <w:color w:val="000000"/>
                <w:sz w:val="22"/>
                <w:szCs w:val="22"/>
              </w:rPr>
              <w:t>The assessment of proportionate</w:t>
            </w:r>
            <w:r w:rsidR="005F051A">
              <w:rPr>
                <w:rFonts w:ascii="Arial" w:hAnsi="Arial"/>
                <w:color w:val="000000"/>
                <w:sz w:val="22"/>
                <w:szCs w:val="22"/>
              </w:rPr>
              <w:t xml:space="preserve"> </w:t>
            </w:r>
            <w:r w:rsidR="005F051A" w:rsidRPr="005F051A">
              <w:rPr>
                <w:rFonts w:ascii="Arial" w:hAnsi="Arial"/>
                <w:color w:val="000000"/>
                <w:sz w:val="22"/>
                <w:szCs w:val="22"/>
              </w:rPr>
              <w:t xml:space="preserve">and Risk </w:t>
            </w:r>
            <w:r w:rsidR="004E0573" w:rsidRPr="005F051A">
              <w:rPr>
                <w:rFonts w:ascii="Arial" w:hAnsi="Arial"/>
                <w:color w:val="000000"/>
                <w:sz w:val="22"/>
                <w:szCs w:val="22"/>
              </w:rPr>
              <w:t>Ownership</w:t>
            </w:r>
            <w:r w:rsidR="005F051A" w:rsidRPr="005F051A">
              <w:rPr>
                <w:rFonts w:ascii="Arial" w:hAnsi="Arial"/>
                <w:color w:val="000000"/>
                <w:sz w:val="22"/>
                <w:szCs w:val="22"/>
              </w:rPr>
              <w:t>.</w:t>
            </w:r>
          </w:p>
          <w:p w:rsidR="005F051A" w:rsidRDefault="005F051A" w:rsidP="005F051A">
            <w:pPr>
              <w:pStyle w:val="ListParagraph"/>
              <w:rPr>
                <w:rFonts w:ascii="Arial" w:hAnsi="Arial"/>
                <w:color w:val="000000"/>
                <w:sz w:val="22"/>
                <w:szCs w:val="22"/>
              </w:rPr>
            </w:pPr>
          </w:p>
          <w:p w:rsidR="00D87A88" w:rsidRPr="005F051A" w:rsidRDefault="00D87A88" w:rsidP="005F051A">
            <w:pPr>
              <w:pStyle w:val="ListParagraph"/>
              <w:ind w:left="0"/>
              <w:rPr>
                <w:rFonts w:ascii="Arial" w:hAnsi="Arial"/>
                <w:color w:val="000000"/>
                <w:sz w:val="22"/>
                <w:szCs w:val="22"/>
              </w:rPr>
            </w:pPr>
            <w:r w:rsidRPr="005F051A">
              <w:rPr>
                <w:rFonts w:ascii="Arial" w:hAnsi="Arial" w:cs="Arial"/>
                <w:sz w:val="22"/>
                <w:szCs w:val="22"/>
                <w:lang w:eastAsia="en-GB"/>
              </w:rPr>
              <w:t>Managing risk is an important aspect of managing service delivery.</w:t>
            </w:r>
          </w:p>
          <w:p w:rsidR="00F13F67" w:rsidRPr="002F7A17" w:rsidRDefault="00F13F67" w:rsidP="00D87A88">
            <w:pPr>
              <w:autoSpaceDE w:val="0"/>
              <w:autoSpaceDN w:val="0"/>
              <w:adjustRightInd w:val="0"/>
              <w:rPr>
                <w:rFonts w:ascii="Arial" w:hAnsi="Arial" w:cs="Arial"/>
                <w:sz w:val="22"/>
                <w:szCs w:val="22"/>
                <w:lang w:eastAsia="en-GB"/>
              </w:rPr>
            </w:pPr>
          </w:p>
          <w:p w:rsidR="00D87A88" w:rsidRPr="002F7A17" w:rsidRDefault="00D87A88" w:rsidP="00D87A88">
            <w:pPr>
              <w:autoSpaceDE w:val="0"/>
              <w:autoSpaceDN w:val="0"/>
              <w:adjustRightInd w:val="0"/>
              <w:rPr>
                <w:rFonts w:ascii="Arial" w:hAnsi="Arial" w:cs="Arial"/>
                <w:sz w:val="22"/>
                <w:szCs w:val="22"/>
                <w:lang w:eastAsia="en-GB"/>
              </w:rPr>
            </w:pPr>
            <w:r w:rsidRPr="002F7A17">
              <w:rPr>
                <w:rFonts w:ascii="Arial" w:hAnsi="Arial" w:cs="Arial"/>
                <w:sz w:val="22"/>
                <w:szCs w:val="22"/>
                <w:lang w:eastAsia="en-GB"/>
              </w:rPr>
              <w:t xml:space="preserve">The fulfilment of the contract may be endangered by </w:t>
            </w:r>
            <w:r>
              <w:rPr>
                <w:rFonts w:ascii="Arial" w:hAnsi="Arial" w:cs="Arial"/>
                <w:sz w:val="22"/>
                <w:szCs w:val="22"/>
                <w:lang w:eastAsia="en-GB"/>
              </w:rPr>
              <w:t xml:space="preserve">poor management </w:t>
            </w:r>
            <w:r w:rsidRPr="002F7A17">
              <w:rPr>
                <w:rFonts w:ascii="Arial" w:hAnsi="Arial" w:cs="Arial"/>
                <w:sz w:val="22"/>
                <w:szCs w:val="22"/>
                <w:lang w:eastAsia="en-GB"/>
              </w:rPr>
              <w:t xml:space="preserve">of </w:t>
            </w:r>
            <w:r w:rsidR="005F051A">
              <w:rPr>
                <w:rFonts w:ascii="Arial" w:hAnsi="Arial" w:cs="Arial"/>
                <w:sz w:val="22"/>
                <w:szCs w:val="22"/>
                <w:lang w:eastAsia="en-GB"/>
              </w:rPr>
              <w:t>R</w:t>
            </w:r>
            <w:r w:rsidRPr="002F7A17">
              <w:rPr>
                <w:rFonts w:ascii="Arial" w:hAnsi="Arial" w:cs="Arial"/>
                <w:sz w:val="22"/>
                <w:szCs w:val="22"/>
                <w:lang w:eastAsia="en-GB"/>
              </w:rPr>
              <w:t>isk</w:t>
            </w:r>
            <w:r>
              <w:rPr>
                <w:rFonts w:ascii="Arial" w:hAnsi="Arial" w:cs="Arial"/>
                <w:sz w:val="22"/>
                <w:szCs w:val="22"/>
                <w:lang w:eastAsia="en-GB"/>
              </w:rPr>
              <w:t>.  S</w:t>
            </w:r>
            <w:r w:rsidRPr="002F7A17">
              <w:rPr>
                <w:rFonts w:ascii="Arial" w:hAnsi="Arial" w:cs="Arial"/>
                <w:sz w:val="22"/>
                <w:szCs w:val="22"/>
                <w:lang w:eastAsia="en-GB"/>
              </w:rPr>
              <w:t>ome</w:t>
            </w:r>
          </w:p>
          <w:p w:rsidR="00D87A88" w:rsidRDefault="00B80B1F" w:rsidP="00D87A88">
            <w:pPr>
              <w:autoSpaceDE w:val="0"/>
              <w:autoSpaceDN w:val="0"/>
              <w:adjustRightInd w:val="0"/>
              <w:rPr>
                <w:rFonts w:ascii="Arial" w:hAnsi="Arial" w:cs="Arial"/>
                <w:sz w:val="22"/>
                <w:szCs w:val="22"/>
                <w:lang w:eastAsia="en-GB"/>
              </w:rPr>
            </w:pPr>
            <w:proofErr w:type="gramStart"/>
            <w:r>
              <w:rPr>
                <w:rFonts w:ascii="Arial" w:hAnsi="Arial" w:cs="Arial"/>
                <w:sz w:val="22"/>
                <w:szCs w:val="22"/>
                <w:lang w:eastAsia="en-GB"/>
              </w:rPr>
              <w:t>r</w:t>
            </w:r>
            <w:r w:rsidR="00D87A88">
              <w:rPr>
                <w:rFonts w:ascii="Arial" w:hAnsi="Arial" w:cs="Arial"/>
                <w:sz w:val="22"/>
                <w:szCs w:val="22"/>
                <w:lang w:eastAsia="en-GB"/>
              </w:rPr>
              <w:t>isks</w:t>
            </w:r>
            <w:proofErr w:type="gramEnd"/>
            <w:r w:rsidR="00D87A88">
              <w:rPr>
                <w:rFonts w:ascii="Arial" w:hAnsi="Arial" w:cs="Arial"/>
                <w:sz w:val="22"/>
                <w:szCs w:val="22"/>
                <w:lang w:eastAsia="en-GB"/>
              </w:rPr>
              <w:t xml:space="preserve"> are </w:t>
            </w:r>
            <w:r w:rsidR="00D87A88" w:rsidRPr="002F7A17">
              <w:rPr>
                <w:rFonts w:ascii="Arial" w:hAnsi="Arial" w:cs="Arial"/>
                <w:sz w:val="22"/>
                <w:szCs w:val="22"/>
                <w:lang w:eastAsia="en-GB"/>
              </w:rPr>
              <w:t xml:space="preserve">within </w:t>
            </w:r>
            <w:r w:rsidR="004E0573" w:rsidRPr="002F7A17">
              <w:rPr>
                <w:rFonts w:ascii="Arial" w:hAnsi="Arial" w:cs="Arial"/>
                <w:sz w:val="22"/>
                <w:szCs w:val="22"/>
                <w:lang w:eastAsia="en-GB"/>
              </w:rPr>
              <w:t>the control</w:t>
            </w:r>
            <w:r w:rsidR="00D87A88" w:rsidRPr="002F7A17">
              <w:rPr>
                <w:rFonts w:ascii="Arial" w:hAnsi="Arial" w:cs="Arial"/>
                <w:sz w:val="22"/>
                <w:szCs w:val="22"/>
                <w:lang w:eastAsia="en-GB"/>
              </w:rPr>
              <w:t>, some outside it.</w:t>
            </w:r>
            <w:r w:rsidR="00D87A88">
              <w:rPr>
                <w:rFonts w:ascii="Arial" w:hAnsi="Arial" w:cs="Arial"/>
                <w:sz w:val="22"/>
                <w:szCs w:val="22"/>
                <w:lang w:eastAsia="en-GB"/>
              </w:rPr>
              <w:t xml:space="preserve">  </w:t>
            </w:r>
            <w:r w:rsidR="00F13F67">
              <w:rPr>
                <w:rFonts w:ascii="Arial" w:hAnsi="Arial" w:cs="Arial"/>
                <w:sz w:val="22"/>
                <w:szCs w:val="22"/>
                <w:lang w:eastAsia="en-GB"/>
              </w:rPr>
              <w:t xml:space="preserve">It is important </w:t>
            </w:r>
            <w:r w:rsidR="00D87A88">
              <w:rPr>
                <w:rFonts w:ascii="Arial" w:hAnsi="Arial" w:cs="Arial"/>
                <w:sz w:val="22"/>
                <w:szCs w:val="22"/>
                <w:lang w:eastAsia="en-GB"/>
              </w:rPr>
              <w:t>identif</w:t>
            </w:r>
            <w:r w:rsidR="00F13F67">
              <w:rPr>
                <w:rFonts w:ascii="Arial" w:hAnsi="Arial" w:cs="Arial"/>
                <w:sz w:val="22"/>
                <w:szCs w:val="22"/>
                <w:lang w:eastAsia="en-GB"/>
              </w:rPr>
              <w:t>y</w:t>
            </w:r>
            <w:r w:rsidR="00D87A88">
              <w:rPr>
                <w:rFonts w:ascii="Arial" w:hAnsi="Arial" w:cs="Arial"/>
                <w:sz w:val="22"/>
                <w:szCs w:val="22"/>
                <w:lang w:eastAsia="en-GB"/>
              </w:rPr>
              <w:t xml:space="preserve"> of </w:t>
            </w:r>
            <w:r w:rsidR="00F13F67">
              <w:rPr>
                <w:rFonts w:ascii="Arial" w:hAnsi="Arial" w:cs="Arial"/>
                <w:sz w:val="22"/>
                <w:szCs w:val="22"/>
                <w:lang w:eastAsia="en-GB"/>
              </w:rPr>
              <w:t>who</w:t>
            </w:r>
            <w:r w:rsidR="00D87A88">
              <w:rPr>
                <w:rFonts w:ascii="Arial" w:hAnsi="Arial" w:cs="Arial"/>
                <w:sz w:val="22"/>
                <w:szCs w:val="22"/>
                <w:lang w:eastAsia="en-GB"/>
              </w:rPr>
              <w:t xml:space="preserve"> is responsible for the areas of risk </w:t>
            </w:r>
            <w:r w:rsidR="00D87A88" w:rsidRPr="002F7A17">
              <w:rPr>
                <w:rFonts w:ascii="Arial" w:hAnsi="Arial" w:cs="Arial"/>
                <w:sz w:val="22"/>
                <w:szCs w:val="22"/>
                <w:lang w:eastAsia="en-GB"/>
              </w:rPr>
              <w:t>and controlling</w:t>
            </w:r>
            <w:r w:rsidR="00D87A88">
              <w:rPr>
                <w:rFonts w:ascii="Arial" w:hAnsi="Arial" w:cs="Arial"/>
                <w:sz w:val="22"/>
                <w:szCs w:val="22"/>
                <w:lang w:eastAsia="en-GB"/>
              </w:rPr>
              <w:t xml:space="preserve"> it</w:t>
            </w:r>
            <w:r w:rsidR="00F13F67">
              <w:rPr>
                <w:rFonts w:ascii="Arial" w:hAnsi="Arial" w:cs="Arial"/>
                <w:sz w:val="22"/>
                <w:szCs w:val="22"/>
                <w:lang w:eastAsia="en-GB"/>
              </w:rPr>
              <w:t>.</w:t>
            </w:r>
          </w:p>
          <w:p w:rsidR="00D87A88" w:rsidRDefault="00D87A88" w:rsidP="00D87A88">
            <w:pPr>
              <w:autoSpaceDE w:val="0"/>
              <w:autoSpaceDN w:val="0"/>
              <w:adjustRightInd w:val="0"/>
              <w:rPr>
                <w:rFonts w:ascii="Arial" w:hAnsi="Arial" w:cs="Arial"/>
                <w:sz w:val="22"/>
                <w:szCs w:val="22"/>
                <w:lang w:eastAsia="en-GB"/>
              </w:rPr>
            </w:pPr>
          </w:p>
          <w:p w:rsidR="00D87A88" w:rsidRDefault="00D87A88" w:rsidP="00D87A88">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In most cases a number of risks have been passed to </w:t>
            </w:r>
            <w:r w:rsidR="00F13F67">
              <w:rPr>
                <w:rFonts w:ascii="Arial" w:hAnsi="Arial" w:cs="Arial"/>
                <w:sz w:val="22"/>
                <w:szCs w:val="22"/>
                <w:lang w:eastAsia="en-GB"/>
              </w:rPr>
              <w:t xml:space="preserve">the </w:t>
            </w:r>
            <w:r w:rsidR="00B80B1F">
              <w:rPr>
                <w:rFonts w:ascii="Arial" w:hAnsi="Arial" w:cs="Arial"/>
                <w:sz w:val="22"/>
                <w:szCs w:val="22"/>
                <w:lang w:eastAsia="en-GB"/>
              </w:rPr>
              <w:t>Supplier(s)</w:t>
            </w:r>
            <w:r>
              <w:rPr>
                <w:rFonts w:ascii="Arial" w:hAnsi="Arial" w:cs="Arial"/>
                <w:sz w:val="22"/>
                <w:szCs w:val="22"/>
                <w:lang w:eastAsia="en-GB"/>
              </w:rPr>
              <w:t xml:space="preserve">, however, </w:t>
            </w:r>
            <w:r w:rsidR="00B80B1F">
              <w:rPr>
                <w:rFonts w:ascii="Arial" w:hAnsi="Arial" w:cs="Arial"/>
                <w:sz w:val="22"/>
                <w:szCs w:val="22"/>
                <w:lang w:eastAsia="en-GB"/>
              </w:rPr>
              <w:t xml:space="preserve">there are </w:t>
            </w:r>
            <w:r>
              <w:rPr>
                <w:rFonts w:ascii="Arial" w:hAnsi="Arial" w:cs="Arial"/>
                <w:sz w:val="22"/>
                <w:szCs w:val="22"/>
                <w:lang w:eastAsia="en-GB"/>
              </w:rPr>
              <w:t>some</w:t>
            </w:r>
            <w:r w:rsidR="00B80B1F">
              <w:rPr>
                <w:rFonts w:ascii="Arial" w:hAnsi="Arial" w:cs="Arial"/>
                <w:sz w:val="22"/>
                <w:szCs w:val="22"/>
                <w:lang w:eastAsia="en-GB"/>
              </w:rPr>
              <w:t xml:space="preserve"> risks that cannot</w:t>
            </w:r>
            <w:r>
              <w:rPr>
                <w:rFonts w:ascii="Arial" w:hAnsi="Arial" w:cs="Arial"/>
                <w:sz w:val="22"/>
                <w:szCs w:val="22"/>
                <w:lang w:eastAsia="en-GB"/>
              </w:rPr>
              <w:t xml:space="preserve">, i.e. the aspect of </w:t>
            </w:r>
            <w:r w:rsidR="00F13F67">
              <w:rPr>
                <w:rFonts w:ascii="Arial" w:hAnsi="Arial" w:cs="Arial"/>
                <w:sz w:val="22"/>
                <w:szCs w:val="22"/>
                <w:lang w:eastAsia="en-GB"/>
              </w:rPr>
              <w:t>vulnerability</w:t>
            </w:r>
            <w:r>
              <w:rPr>
                <w:rFonts w:ascii="Arial" w:hAnsi="Arial" w:cs="Arial"/>
                <w:sz w:val="22"/>
                <w:szCs w:val="22"/>
                <w:lang w:eastAsia="en-GB"/>
              </w:rPr>
              <w:t xml:space="preserve"> and safety</w:t>
            </w:r>
            <w:r w:rsidR="00B80B1F">
              <w:rPr>
                <w:rFonts w:ascii="Arial" w:hAnsi="Arial" w:cs="Arial"/>
                <w:sz w:val="22"/>
                <w:szCs w:val="22"/>
                <w:lang w:eastAsia="en-GB"/>
              </w:rPr>
              <w:t xml:space="preserve"> and the delivery of a statutory service must remain</w:t>
            </w:r>
            <w:r w:rsidR="005F051A">
              <w:rPr>
                <w:rFonts w:ascii="Arial" w:hAnsi="Arial" w:cs="Arial"/>
                <w:sz w:val="22"/>
                <w:szCs w:val="22"/>
                <w:lang w:eastAsia="en-GB"/>
              </w:rPr>
              <w:t xml:space="preserve"> with </w:t>
            </w:r>
            <w:r w:rsidR="006353BA">
              <w:rPr>
                <w:rFonts w:ascii="Arial" w:hAnsi="Arial" w:cs="Arial"/>
                <w:sz w:val="22"/>
                <w:szCs w:val="22"/>
                <w:lang w:eastAsia="en-GB"/>
              </w:rPr>
              <w:t>KCC</w:t>
            </w:r>
            <w:r>
              <w:rPr>
                <w:rFonts w:ascii="Arial" w:hAnsi="Arial" w:cs="Arial"/>
                <w:sz w:val="22"/>
                <w:szCs w:val="22"/>
                <w:lang w:eastAsia="en-GB"/>
              </w:rPr>
              <w:t>.</w:t>
            </w:r>
          </w:p>
          <w:p w:rsidR="00D87A88" w:rsidRPr="002F7A17" w:rsidRDefault="00D87A88" w:rsidP="00D87A88">
            <w:pPr>
              <w:autoSpaceDE w:val="0"/>
              <w:autoSpaceDN w:val="0"/>
              <w:adjustRightInd w:val="0"/>
              <w:rPr>
                <w:rFonts w:ascii="Arial" w:hAnsi="Arial" w:cs="Arial"/>
                <w:sz w:val="22"/>
                <w:szCs w:val="22"/>
                <w:lang w:eastAsia="en-GB"/>
              </w:rPr>
            </w:pPr>
          </w:p>
          <w:p w:rsidR="00D87A88" w:rsidRDefault="00D87A88" w:rsidP="00D87A88">
            <w:pPr>
              <w:rPr>
                <w:rFonts w:ascii="Arial" w:hAnsi="Arial"/>
                <w:color w:val="000000"/>
                <w:sz w:val="22"/>
                <w:szCs w:val="22"/>
              </w:rPr>
            </w:pPr>
            <w:r>
              <w:rPr>
                <w:rFonts w:ascii="Arial" w:hAnsi="Arial"/>
                <w:color w:val="000000"/>
                <w:sz w:val="22"/>
                <w:szCs w:val="22"/>
              </w:rPr>
              <w:t xml:space="preserve">Risk </w:t>
            </w:r>
            <w:r w:rsidR="00B80B1F">
              <w:rPr>
                <w:rFonts w:ascii="Arial" w:hAnsi="Arial"/>
                <w:color w:val="000000"/>
                <w:sz w:val="22"/>
                <w:szCs w:val="22"/>
              </w:rPr>
              <w:t>is</w:t>
            </w:r>
            <w:r>
              <w:rPr>
                <w:rFonts w:ascii="Arial" w:hAnsi="Arial"/>
                <w:color w:val="000000"/>
                <w:sz w:val="22"/>
                <w:szCs w:val="22"/>
              </w:rPr>
              <w:t xml:space="preserve"> reduced by continual management and operational processes. Failure to monitor and take action to reduce risk </w:t>
            </w:r>
            <w:r w:rsidR="00B80B1F">
              <w:rPr>
                <w:rFonts w:ascii="Arial" w:hAnsi="Arial"/>
                <w:color w:val="000000"/>
                <w:sz w:val="22"/>
                <w:szCs w:val="22"/>
              </w:rPr>
              <w:t>increase</w:t>
            </w:r>
            <w:r w:rsidR="00D8035F">
              <w:rPr>
                <w:rFonts w:ascii="Arial" w:hAnsi="Arial"/>
                <w:color w:val="000000"/>
                <w:sz w:val="22"/>
                <w:szCs w:val="22"/>
              </w:rPr>
              <w:t>s</w:t>
            </w:r>
            <w:r w:rsidR="00B80B1F">
              <w:rPr>
                <w:rFonts w:ascii="Arial" w:hAnsi="Arial"/>
                <w:color w:val="000000"/>
                <w:sz w:val="22"/>
                <w:szCs w:val="22"/>
              </w:rPr>
              <w:t xml:space="preserve"> the possibility of endangering service users and performance confidence.</w:t>
            </w:r>
          </w:p>
          <w:p w:rsidR="00D87A88" w:rsidRDefault="00D87A88" w:rsidP="00D87A88">
            <w:pPr>
              <w:rPr>
                <w:rFonts w:ascii="Arial" w:hAnsi="Arial"/>
                <w:color w:val="000000"/>
                <w:sz w:val="22"/>
                <w:szCs w:val="22"/>
              </w:rPr>
            </w:pPr>
          </w:p>
          <w:p w:rsidR="00D87A88" w:rsidRDefault="00D87A88" w:rsidP="00D87A88">
            <w:pPr>
              <w:rPr>
                <w:rFonts w:ascii="Arial" w:hAnsi="Arial"/>
                <w:color w:val="000000"/>
                <w:sz w:val="22"/>
                <w:szCs w:val="22"/>
              </w:rPr>
            </w:pPr>
            <w:r>
              <w:rPr>
                <w:rFonts w:ascii="Arial" w:hAnsi="Arial"/>
                <w:color w:val="000000"/>
                <w:sz w:val="22"/>
                <w:szCs w:val="22"/>
              </w:rPr>
              <w:t>Cost and Risk.</w:t>
            </w:r>
          </w:p>
          <w:p w:rsidR="00D87A88" w:rsidRDefault="00D87A88" w:rsidP="00D87A88">
            <w:pPr>
              <w:rPr>
                <w:rFonts w:ascii="Arial" w:hAnsi="Arial"/>
                <w:color w:val="000000"/>
                <w:sz w:val="22"/>
                <w:szCs w:val="22"/>
              </w:rPr>
            </w:pPr>
          </w:p>
          <w:p w:rsidR="00D87A88" w:rsidRDefault="00D87A88" w:rsidP="00D87A88">
            <w:pPr>
              <w:rPr>
                <w:rFonts w:ascii="Arial" w:hAnsi="Arial"/>
                <w:color w:val="000000"/>
                <w:sz w:val="22"/>
                <w:szCs w:val="22"/>
              </w:rPr>
            </w:pPr>
            <w:r>
              <w:rPr>
                <w:rFonts w:ascii="Arial" w:hAnsi="Arial"/>
                <w:color w:val="000000"/>
                <w:sz w:val="22"/>
                <w:szCs w:val="22"/>
              </w:rPr>
              <w:t xml:space="preserve">The greater the risks the greater the costs.  A </w:t>
            </w:r>
            <w:r w:rsidR="00D8035F">
              <w:rPr>
                <w:rFonts w:ascii="Arial" w:hAnsi="Arial"/>
                <w:color w:val="000000"/>
                <w:sz w:val="22"/>
                <w:szCs w:val="22"/>
              </w:rPr>
              <w:t>Supplier</w:t>
            </w:r>
            <w:r>
              <w:rPr>
                <w:rFonts w:ascii="Arial" w:hAnsi="Arial"/>
                <w:color w:val="000000"/>
                <w:sz w:val="22"/>
                <w:szCs w:val="22"/>
              </w:rPr>
              <w:t xml:space="preserve"> that owns an older care home may have to invest more in </w:t>
            </w:r>
            <w:r w:rsidR="00F13F67">
              <w:rPr>
                <w:rFonts w:ascii="Arial" w:hAnsi="Arial"/>
                <w:color w:val="000000"/>
                <w:sz w:val="22"/>
                <w:szCs w:val="22"/>
              </w:rPr>
              <w:t>ongoing</w:t>
            </w:r>
            <w:r>
              <w:rPr>
                <w:rFonts w:ascii="Arial" w:hAnsi="Arial"/>
                <w:color w:val="000000"/>
                <w:sz w:val="22"/>
                <w:szCs w:val="22"/>
              </w:rPr>
              <w:t xml:space="preserve"> maintenance</w:t>
            </w:r>
            <w:r w:rsidR="005F051A">
              <w:rPr>
                <w:rFonts w:ascii="Arial" w:hAnsi="Arial"/>
                <w:color w:val="000000"/>
                <w:sz w:val="22"/>
                <w:szCs w:val="22"/>
              </w:rPr>
              <w:t>, to retain or reduce the risk, than</w:t>
            </w:r>
            <w:r>
              <w:rPr>
                <w:rFonts w:ascii="Arial" w:hAnsi="Arial"/>
                <w:color w:val="000000"/>
                <w:sz w:val="22"/>
                <w:szCs w:val="22"/>
              </w:rPr>
              <w:t xml:space="preserve"> an owner of a new care home, and the may also be more need for improvement to remain compliant with Health and safety changes and food preparation. An older home may not be as be as easily adaptable to Residents who have an ever increasing need to more levels of Care.  So a </w:t>
            </w:r>
            <w:r w:rsidR="00F13F67">
              <w:rPr>
                <w:rFonts w:ascii="Arial" w:hAnsi="Arial"/>
                <w:color w:val="000000"/>
                <w:sz w:val="22"/>
                <w:szCs w:val="22"/>
              </w:rPr>
              <w:t>financial,</w:t>
            </w:r>
            <w:r>
              <w:rPr>
                <w:rFonts w:ascii="Arial" w:hAnsi="Arial"/>
                <w:color w:val="000000"/>
                <w:sz w:val="22"/>
                <w:szCs w:val="22"/>
              </w:rPr>
              <w:t xml:space="preserve"> health and Safety, and flexibility risk exists.</w:t>
            </w:r>
          </w:p>
          <w:p w:rsidR="00D87A88" w:rsidRDefault="00D87A88" w:rsidP="00D87A88">
            <w:pPr>
              <w:rPr>
                <w:rFonts w:ascii="Arial" w:hAnsi="Arial"/>
                <w:color w:val="000000"/>
                <w:sz w:val="22"/>
                <w:szCs w:val="22"/>
              </w:rPr>
            </w:pPr>
          </w:p>
          <w:p w:rsidR="00D87A88" w:rsidRDefault="00D87A88" w:rsidP="00D87A88">
            <w:pPr>
              <w:rPr>
                <w:rFonts w:ascii="Arial" w:hAnsi="Arial"/>
                <w:color w:val="000000"/>
                <w:sz w:val="22"/>
                <w:szCs w:val="22"/>
              </w:rPr>
            </w:pPr>
            <w:r>
              <w:rPr>
                <w:rFonts w:ascii="Arial" w:hAnsi="Arial"/>
                <w:color w:val="000000"/>
                <w:sz w:val="22"/>
                <w:szCs w:val="22"/>
              </w:rPr>
              <w:t>Payment.</w:t>
            </w:r>
          </w:p>
          <w:p w:rsidR="00D87A88" w:rsidRDefault="00D87A88" w:rsidP="00D87A88">
            <w:pPr>
              <w:rPr>
                <w:rFonts w:ascii="Arial" w:hAnsi="Arial"/>
                <w:color w:val="000000"/>
                <w:sz w:val="22"/>
                <w:szCs w:val="22"/>
              </w:rPr>
            </w:pPr>
          </w:p>
          <w:p w:rsidR="00D87A88" w:rsidRDefault="00D87A88" w:rsidP="00D87A88">
            <w:pPr>
              <w:rPr>
                <w:rFonts w:ascii="Arial" w:hAnsi="Arial"/>
                <w:color w:val="000000"/>
                <w:sz w:val="22"/>
                <w:szCs w:val="22"/>
              </w:rPr>
            </w:pPr>
            <w:r>
              <w:rPr>
                <w:rFonts w:ascii="Arial" w:hAnsi="Arial"/>
                <w:color w:val="000000"/>
                <w:sz w:val="22"/>
                <w:szCs w:val="22"/>
              </w:rPr>
              <w:t xml:space="preserve">The payment of invoices and operating as a Gross payer, carries a risk for </w:t>
            </w:r>
            <w:r w:rsidR="006353BA">
              <w:rPr>
                <w:rFonts w:ascii="Arial" w:hAnsi="Arial"/>
                <w:color w:val="000000"/>
                <w:sz w:val="22"/>
                <w:szCs w:val="22"/>
              </w:rPr>
              <w:t>KCC</w:t>
            </w:r>
            <w:r>
              <w:rPr>
                <w:rFonts w:ascii="Arial" w:hAnsi="Arial"/>
                <w:color w:val="000000"/>
                <w:sz w:val="22"/>
                <w:szCs w:val="22"/>
              </w:rPr>
              <w:t xml:space="preserve"> of increased internal costs i.e. Staff to process unpaid contributions, Budget over spend, IT systems </w:t>
            </w:r>
            <w:r w:rsidR="00F13F67">
              <w:rPr>
                <w:rFonts w:ascii="Arial" w:hAnsi="Arial"/>
                <w:color w:val="000000"/>
                <w:sz w:val="22"/>
                <w:szCs w:val="22"/>
              </w:rPr>
              <w:t>maintenance</w:t>
            </w:r>
            <w:r>
              <w:rPr>
                <w:rFonts w:ascii="Arial" w:hAnsi="Arial"/>
                <w:color w:val="000000"/>
                <w:sz w:val="22"/>
                <w:szCs w:val="22"/>
              </w:rPr>
              <w:t>, Administration and Process Control.</w:t>
            </w:r>
          </w:p>
          <w:p w:rsidR="00D87A88" w:rsidRDefault="00D87A88" w:rsidP="00D87A88">
            <w:pPr>
              <w:rPr>
                <w:rFonts w:ascii="Arial" w:hAnsi="Arial"/>
                <w:color w:val="000000"/>
                <w:sz w:val="22"/>
                <w:szCs w:val="22"/>
              </w:rPr>
            </w:pPr>
          </w:p>
          <w:p w:rsidR="00D87A88" w:rsidRPr="005F051A" w:rsidRDefault="00D87A88" w:rsidP="00D87A88">
            <w:pPr>
              <w:rPr>
                <w:rFonts w:ascii="Arial" w:hAnsi="Arial"/>
                <w:color w:val="000000"/>
                <w:sz w:val="22"/>
                <w:szCs w:val="22"/>
              </w:rPr>
            </w:pPr>
            <w:r w:rsidRPr="005F051A">
              <w:rPr>
                <w:rFonts w:ascii="Arial" w:hAnsi="Arial"/>
                <w:color w:val="000000"/>
                <w:sz w:val="22"/>
                <w:szCs w:val="22"/>
              </w:rPr>
              <w:t>Risk Reduction</w:t>
            </w:r>
          </w:p>
          <w:p w:rsidR="00D87A88" w:rsidRDefault="00D87A88" w:rsidP="00D87A88">
            <w:pPr>
              <w:rPr>
                <w:rFonts w:ascii="Arial" w:hAnsi="Arial"/>
                <w:b/>
                <w:color w:val="000000"/>
              </w:rPr>
            </w:pPr>
          </w:p>
          <w:p w:rsidR="00D87A88" w:rsidRDefault="00D87A88" w:rsidP="00D87A88">
            <w:pPr>
              <w:rPr>
                <w:rFonts w:ascii="Arial" w:hAnsi="Arial"/>
                <w:color w:val="000000"/>
                <w:sz w:val="22"/>
                <w:szCs w:val="22"/>
              </w:rPr>
            </w:pPr>
            <w:r w:rsidRPr="00BD2806">
              <w:rPr>
                <w:rFonts w:ascii="Arial" w:hAnsi="Arial"/>
                <w:color w:val="000000"/>
                <w:sz w:val="22"/>
                <w:szCs w:val="22"/>
              </w:rPr>
              <w:t>Risk reduction can be achieved by i</w:t>
            </w:r>
            <w:r>
              <w:rPr>
                <w:rFonts w:ascii="Arial" w:hAnsi="Arial"/>
                <w:color w:val="000000"/>
                <w:sz w:val="22"/>
                <w:szCs w:val="22"/>
              </w:rPr>
              <w:t>mproving Supplier Relationships, creating waste free processes, improving communications, having incentive based payment and performance objectives, being aware of the required contract outcomes, being suggested or included in training programmes,  having understandable and achievable KPI’s, understand</w:t>
            </w:r>
            <w:r w:rsidR="00CE2102">
              <w:rPr>
                <w:rFonts w:ascii="Arial" w:hAnsi="Arial"/>
                <w:color w:val="000000"/>
                <w:sz w:val="22"/>
                <w:szCs w:val="22"/>
              </w:rPr>
              <w:t>ing</w:t>
            </w:r>
            <w:r>
              <w:rPr>
                <w:rFonts w:ascii="Arial" w:hAnsi="Arial"/>
                <w:color w:val="000000"/>
                <w:sz w:val="22"/>
                <w:szCs w:val="22"/>
              </w:rPr>
              <w:t xml:space="preserve"> the supply chain and manag</w:t>
            </w:r>
            <w:r w:rsidR="00CE2102">
              <w:rPr>
                <w:rFonts w:ascii="Arial" w:hAnsi="Arial"/>
                <w:color w:val="000000"/>
                <w:sz w:val="22"/>
                <w:szCs w:val="22"/>
              </w:rPr>
              <w:t>ing</w:t>
            </w:r>
            <w:r>
              <w:rPr>
                <w:rFonts w:ascii="Arial" w:hAnsi="Arial"/>
                <w:color w:val="000000"/>
                <w:sz w:val="22"/>
                <w:szCs w:val="22"/>
              </w:rPr>
              <w:t xml:space="preserve"> appropriately, reduce the business risk by ensuring that turnover is not dependent on only one supplier, (an approx</w:t>
            </w:r>
            <w:r w:rsidR="00F13F67">
              <w:rPr>
                <w:rFonts w:ascii="Arial" w:hAnsi="Arial"/>
                <w:color w:val="000000"/>
                <w:sz w:val="22"/>
                <w:szCs w:val="22"/>
              </w:rPr>
              <w:t>imate</w:t>
            </w:r>
            <w:r>
              <w:rPr>
                <w:rFonts w:ascii="Arial" w:hAnsi="Arial"/>
                <w:color w:val="000000"/>
                <w:sz w:val="22"/>
                <w:szCs w:val="22"/>
              </w:rPr>
              <w:t xml:space="preserve"> level of 25% has been quoted).</w:t>
            </w:r>
          </w:p>
          <w:p w:rsidR="00A12A39" w:rsidRDefault="00A12A39" w:rsidP="00D87A88">
            <w:pPr>
              <w:rPr>
                <w:rFonts w:ascii="Arial" w:hAnsi="Arial"/>
                <w:color w:val="000000"/>
                <w:sz w:val="22"/>
                <w:szCs w:val="22"/>
              </w:rPr>
            </w:pPr>
          </w:p>
          <w:p w:rsidR="00A12A39" w:rsidRDefault="006353BA" w:rsidP="00D87A88">
            <w:pPr>
              <w:rPr>
                <w:rFonts w:ascii="Arial" w:hAnsi="Arial"/>
                <w:color w:val="000000"/>
                <w:sz w:val="22"/>
                <w:szCs w:val="22"/>
              </w:rPr>
            </w:pPr>
            <w:r>
              <w:rPr>
                <w:rFonts w:ascii="Arial" w:hAnsi="Arial"/>
                <w:color w:val="000000"/>
                <w:sz w:val="22"/>
                <w:szCs w:val="22"/>
              </w:rPr>
              <w:t>KCC</w:t>
            </w:r>
            <w:r w:rsidR="00A12A39">
              <w:rPr>
                <w:rFonts w:ascii="Arial" w:hAnsi="Arial"/>
                <w:color w:val="000000"/>
                <w:sz w:val="22"/>
                <w:szCs w:val="22"/>
              </w:rPr>
              <w:t xml:space="preserve"> actively promotes the management of </w:t>
            </w:r>
            <w:r w:rsidR="005F051A">
              <w:rPr>
                <w:rFonts w:ascii="Arial" w:hAnsi="Arial"/>
                <w:color w:val="000000"/>
                <w:sz w:val="22"/>
                <w:szCs w:val="22"/>
              </w:rPr>
              <w:t>r</w:t>
            </w:r>
            <w:r w:rsidR="00A12A39">
              <w:rPr>
                <w:rFonts w:ascii="Arial" w:hAnsi="Arial"/>
                <w:color w:val="000000"/>
                <w:sz w:val="22"/>
                <w:szCs w:val="22"/>
              </w:rPr>
              <w:t>isk</w:t>
            </w:r>
            <w:r w:rsidR="005F051A">
              <w:rPr>
                <w:rFonts w:ascii="Arial" w:hAnsi="Arial"/>
                <w:color w:val="000000"/>
                <w:sz w:val="22"/>
                <w:szCs w:val="22"/>
              </w:rPr>
              <w:t>,</w:t>
            </w:r>
            <w:r w:rsidR="00A12A39">
              <w:rPr>
                <w:rFonts w:ascii="Arial" w:hAnsi="Arial"/>
                <w:color w:val="000000"/>
                <w:sz w:val="22"/>
                <w:szCs w:val="22"/>
              </w:rPr>
              <w:t xml:space="preserve"> as an organisation that accepts that risk is </w:t>
            </w:r>
            <w:r w:rsidR="00F13F67">
              <w:rPr>
                <w:rFonts w:ascii="Arial" w:hAnsi="Arial"/>
                <w:color w:val="000000"/>
                <w:sz w:val="22"/>
                <w:szCs w:val="22"/>
              </w:rPr>
              <w:t>inevitable</w:t>
            </w:r>
            <w:r w:rsidR="00A12A39">
              <w:rPr>
                <w:rFonts w:ascii="Arial" w:hAnsi="Arial"/>
                <w:color w:val="000000"/>
                <w:sz w:val="22"/>
                <w:szCs w:val="22"/>
              </w:rPr>
              <w:t xml:space="preserve"> and can gain a financial advantage by </w:t>
            </w:r>
            <w:r w:rsidR="004C42B2">
              <w:rPr>
                <w:rFonts w:ascii="Arial" w:hAnsi="Arial"/>
                <w:color w:val="000000"/>
                <w:sz w:val="22"/>
                <w:szCs w:val="22"/>
              </w:rPr>
              <w:t xml:space="preserve">the application of structured </w:t>
            </w:r>
            <w:r w:rsidR="00A12A39">
              <w:rPr>
                <w:rFonts w:ascii="Arial" w:hAnsi="Arial"/>
                <w:color w:val="000000"/>
                <w:sz w:val="22"/>
                <w:szCs w:val="22"/>
              </w:rPr>
              <w:t>risk management</w:t>
            </w:r>
            <w:r w:rsidR="004C42B2">
              <w:rPr>
                <w:rFonts w:ascii="Arial" w:hAnsi="Arial"/>
                <w:color w:val="000000"/>
                <w:sz w:val="22"/>
                <w:szCs w:val="22"/>
              </w:rPr>
              <w:t>.</w:t>
            </w:r>
          </w:p>
          <w:p w:rsidR="004C42B2" w:rsidRDefault="004C42B2" w:rsidP="00D87A88">
            <w:pPr>
              <w:rPr>
                <w:rFonts w:ascii="Arial" w:hAnsi="Arial"/>
                <w:color w:val="000000"/>
                <w:sz w:val="22"/>
                <w:szCs w:val="22"/>
              </w:rPr>
            </w:pPr>
          </w:p>
          <w:p w:rsidR="004C42B2" w:rsidRDefault="004C42B2" w:rsidP="00D87A88">
            <w:pPr>
              <w:rPr>
                <w:rFonts w:ascii="Arial" w:hAnsi="Arial"/>
                <w:color w:val="000000"/>
                <w:sz w:val="22"/>
                <w:szCs w:val="22"/>
              </w:rPr>
            </w:pPr>
            <w:r>
              <w:rPr>
                <w:rFonts w:ascii="Arial" w:hAnsi="Arial"/>
                <w:color w:val="000000"/>
                <w:sz w:val="22"/>
                <w:szCs w:val="22"/>
              </w:rPr>
              <w:t>The following link is supplied to give access to generic policies and supporting paperwork.</w:t>
            </w:r>
          </w:p>
          <w:p w:rsidR="006D0E9D" w:rsidRDefault="000E7B97" w:rsidP="0047777E">
            <w:pPr>
              <w:pStyle w:val="ListParagraph"/>
              <w:numPr>
                <w:ilvl w:val="0"/>
                <w:numId w:val="29"/>
              </w:numPr>
              <w:ind w:left="709" w:hanging="709"/>
              <w:rPr>
                <w:rFonts w:ascii="Arial" w:hAnsi="Arial"/>
                <w:color w:val="000000"/>
                <w:sz w:val="22"/>
                <w:szCs w:val="22"/>
              </w:rPr>
            </w:pPr>
            <w:hyperlink r:id="rId22" w:history="1">
              <w:r w:rsidR="004C42B2" w:rsidRPr="00A256F7">
                <w:rPr>
                  <w:rStyle w:val="Hyperlink"/>
                  <w:rFonts w:ascii="Arial" w:hAnsi="Arial"/>
                  <w:sz w:val="22"/>
                  <w:szCs w:val="22"/>
                </w:rPr>
                <w:t>http://knet/ourcouncil/Pages/MG2-managing-risk.aspx</w:t>
              </w:r>
            </w:hyperlink>
          </w:p>
          <w:p w:rsidR="004C42B2" w:rsidRPr="006D0E9D" w:rsidRDefault="004C42B2" w:rsidP="004C42B2">
            <w:pPr>
              <w:pStyle w:val="ListParagraph"/>
              <w:rPr>
                <w:rFonts w:ascii="Arial" w:hAnsi="Arial"/>
                <w:color w:val="000000"/>
                <w:sz w:val="22"/>
                <w:szCs w:val="22"/>
              </w:rPr>
            </w:pPr>
          </w:p>
          <w:p w:rsidR="00D87A88" w:rsidRDefault="00D87A88">
            <w:pPr>
              <w:rPr>
                <w:rFonts w:ascii="Arial" w:hAnsi="Arial"/>
                <w:b/>
                <w:color w:val="000000"/>
              </w:rPr>
            </w:pPr>
          </w:p>
        </w:tc>
      </w:tr>
    </w:tbl>
    <w:p w:rsidR="00D87A88" w:rsidRDefault="00D87A88">
      <w:pPr>
        <w:rPr>
          <w:rFonts w:ascii="Arial" w:hAnsi="Arial"/>
          <w:b/>
          <w:color w:val="000000"/>
          <w:szCs w:val="24"/>
        </w:rPr>
      </w:pPr>
    </w:p>
    <w:p w:rsidR="00E87885" w:rsidRPr="007449F9" w:rsidRDefault="00984C36">
      <w:pPr>
        <w:rPr>
          <w:rFonts w:ascii="Arial" w:hAnsi="Arial"/>
          <w:b/>
          <w:color w:val="000000"/>
          <w:szCs w:val="24"/>
        </w:rPr>
      </w:pPr>
      <w:r>
        <w:rPr>
          <w:rFonts w:ascii="Arial" w:hAnsi="Arial"/>
          <w:b/>
          <w:color w:val="000000"/>
          <w:szCs w:val="24"/>
        </w:rPr>
        <w:t>3</w:t>
      </w:r>
      <w:r w:rsidR="00CE2102" w:rsidRPr="007449F9">
        <w:rPr>
          <w:rFonts w:ascii="Arial" w:hAnsi="Arial"/>
          <w:b/>
          <w:color w:val="000000"/>
          <w:szCs w:val="24"/>
        </w:rPr>
        <w:t>.2</w:t>
      </w:r>
      <w:r w:rsidR="00CE2102" w:rsidRPr="007449F9">
        <w:rPr>
          <w:rFonts w:ascii="Arial" w:hAnsi="Arial"/>
          <w:b/>
          <w:color w:val="000000"/>
          <w:szCs w:val="24"/>
        </w:rPr>
        <w:tab/>
        <w:t>Target Setting</w:t>
      </w:r>
    </w:p>
    <w:p w:rsidR="00CE2102" w:rsidRDefault="00CE2102">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6D0E9D" w:rsidTr="006D0E9D">
        <w:tc>
          <w:tcPr>
            <w:tcW w:w="9240" w:type="dxa"/>
          </w:tcPr>
          <w:p w:rsidR="006D0E9D" w:rsidRDefault="006D0E9D" w:rsidP="006D0E9D">
            <w:pPr>
              <w:rPr>
                <w:rFonts w:ascii="Arial" w:hAnsi="Arial"/>
                <w:color w:val="000000"/>
                <w:sz w:val="22"/>
                <w:szCs w:val="22"/>
              </w:rPr>
            </w:pPr>
            <w:r>
              <w:rPr>
                <w:rFonts w:ascii="Arial" w:hAnsi="Arial"/>
                <w:color w:val="000000"/>
                <w:sz w:val="22"/>
                <w:szCs w:val="22"/>
              </w:rPr>
              <w:t xml:space="preserve">To ensure that the Contract is allowed to deliver its outcomes objectives need to be set for the </w:t>
            </w:r>
            <w:r w:rsidR="006E6172">
              <w:rPr>
                <w:rFonts w:ascii="Arial" w:hAnsi="Arial"/>
                <w:color w:val="000000"/>
                <w:sz w:val="22"/>
                <w:szCs w:val="22"/>
              </w:rPr>
              <w:t>Supplier</w:t>
            </w:r>
            <w:r>
              <w:rPr>
                <w:rFonts w:ascii="Arial" w:hAnsi="Arial"/>
                <w:color w:val="000000"/>
                <w:sz w:val="22"/>
                <w:szCs w:val="22"/>
              </w:rPr>
              <w:t xml:space="preserve">.  These </w:t>
            </w:r>
            <w:r w:rsidR="00F13F67">
              <w:rPr>
                <w:rFonts w:ascii="Arial" w:hAnsi="Arial"/>
                <w:color w:val="000000"/>
                <w:sz w:val="22"/>
                <w:szCs w:val="22"/>
              </w:rPr>
              <w:t>objectives</w:t>
            </w:r>
            <w:r>
              <w:rPr>
                <w:rFonts w:ascii="Arial" w:hAnsi="Arial"/>
                <w:color w:val="000000"/>
                <w:sz w:val="22"/>
                <w:szCs w:val="22"/>
              </w:rPr>
              <w:t xml:space="preserve"> are used as </w:t>
            </w:r>
            <w:r w:rsidR="00F13F67">
              <w:rPr>
                <w:rFonts w:ascii="Arial" w:hAnsi="Arial"/>
                <w:color w:val="000000"/>
                <w:sz w:val="22"/>
                <w:szCs w:val="22"/>
              </w:rPr>
              <w:t>Targets</w:t>
            </w:r>
            <w:r>
              <w:rPr>
                <w:rFonts w:ascii="Arial" w:hAnsi="Arial"/>
                <w:color w:val="000000"/>
                <w:sz w:val="22"/>
                <w:szCs w:val="22"/>
              </w:rPr>
              <w:t>, which are monitored and measured.  The outcome from the Target should either reflect</w:t>
            </w:r>
            <w:r w:rsidR="006E6172">
              <w:rPr>
                <w:rFonts w:ascii="Arial" w:hAnsi="Arial"/>
                <w:color w:val="000000"/>
                <w:sz w:val="22"/>
                <w:szCs w:val="22"/>
              </w:rPr>
              <w:t xml:space="preserve"> reduced</w:t>
            </w:r>
            <w:r>
              <w:rPr>
                <w:rFonts w:ascii="Arial" w:hAnsi="Arial"/>
                <w:color w:val="000000"/>
                <w:sz w:val="22"/>
                <w:szCs w:val="22"/>
              </w:rPr>
              <w:t xml:space="preserve"> </w:t>
            </w:r>
            <w:r w:rsidR="00F13F67">
              <w:rPr>
                <w:rFonts w:ascii="Arial" w:hAnsi="Arial"/>
                <w:color w:val="000000"/>
                <w:sz w:val="22"/>
                <w:szCs w:val="22"/>
              </w:rPr>
              <w:t>damage</w:t>
            </w:r>
            <w:r>
              <w:rPr>
                <w:rFonts w:ascii="Arial" w:hAnsi="Arial"/>
                <w:color w:val="000000"/>
                <w:sz w:val="22"/>
                <w:szCs w:val="22"/>
              </w:rPr>
              <w:t xml:space="preserve"> or a shared </w:t>
            </w:r>
            <w:r w:rsidR="00F13F67">
              <w:rPr>
                <w:rFonts w:ascii="Arial" w:hAnsi="Arial"/>
                <w:color w:val="000000"/>
                <w:sz w:val="22"/>
                <w:szCs w:val="22"/>
              </w:rPr>
              <w:t>benefit</w:t>
            </w:r>
            <w:r>
              <w:rPr>
                <w:rFonts w:ascii="Arial" w:hAnsi="Arial"/>
                <w:color w:val="000000"/>
                <w:sz w:val="22"/>
                <w:szCs w:val="22"/>
              </w:rPr>
              <w:t xml:space="preserve">.  For example </w:t>
            </w:r>
            <w:r w:rsidR="00F13F67">
              <w:rPr>
                <w:rFonts w:ascii="Arial" w:hAnsi="Arial"/>
                <w:color w:val="000000"/>
                <w:sz w:val="22"/>
                <w:szCs w:val="22"/>
              </w:rPr>
              <w:t>damage</w:t>
            </w:r>
            <w:r>
              <w:rPr>
                <w:rFonts w:ascii="Arial" w:hAnsi="Arial"/>
                <w:color w:val="000000"/>
                <w:sz w:val="22"/>
                <w:szCs w:val="22"/>
              </w:rPr>
              <w:t xml:space="preserve"> may be </w:t>
            </w:r>
            <w:r w:rsidR="00F13F67">
              <w:rPr>
                <w:rFonts w:ascii="Arial" w:hAnsi="Arial"/>
                <w:color w:val="000000"/>
                <w:sz w:val="22"/>
                <w:szCs w:val="22"/>
              </w:rPr>
              <w:t>financial</w:t>
            </w:r>
            <w:r>
              <w:rPr>
                <w:rFonts w:ascii="Arial" w:hAnsi="Arial"/>
                <w:color w:val="000000"/>
                <w:sz w:val="22"/>
                <w:szCs w:val="22"/>
              </w:rPr>
              <w:t xml:space="preserve"> </w:t>
            </w:r>
            <w:r w:rsidR="00F13F67">
              <w:rPr>
                <w:rFonts w:ascii="Arial" w:hAnsi="Arial"/>
                <w:color w:val="000000"/>
                <w:sz w:val="22"/>
                <w:szCs w:val="22"/>
              </w:rPr>
              <w:t>(reduction</w:t>
            </w:r>
            <w:r>
              <w:rPr>
                <w:rFonts w:ascii="Arial" w:hAnsi="Arial"/>
                <w:color w:val="000000"/>
                <w:sz w:val="22"/>
                <w:szCs w:val="22"/>
              </w:rPr>
              <w:t xml:space="preserve"> in profit) or a score </w:t>
            </w:r>
            <w:r w:rsidR="00F13F67">
              <w:rPr>
                <w:rFonts w:ascii="Arial" w:hAnsi="Arial"/>
                <w:color w:val="000000"/>
                <w:sz w:val="22"/>
                <w:szCs w:val="22"/>
              </w:rPr>
              <w:t>towards</w:t>
            </w:r>
            <w:r>
              <w:rPr>
                <w:rFonts w:ascii="Arial" w:hAnsi="Arial"/>
                <w:color w:val="000000"/>
                <w:sz w:val="22"/>
                <w:szCs w:val="22"/>
              </w:rPr>
              <w:t xml:space="preserve"> an action point, which in turn r</w:t>
            </w:r>
            <w:r w:rsidR="006E6172">
              <w:rPr>
                <w:rFonts w:ascii="Arial" w:hAnsi="Arial"/>
                <w:color w:val="000000"/>
                <w:sz w:val="22"/>
                <w:szCs w:val="22"/>
              </w:rPr>
              <w:t>elates to a liquidated damage or</w:t>
            </w:r>
            <w:r>
              <w:rPr>
                <w:rFonts w:ascii="Arial" w:hAnsi="Arial"/>
                <w:color w:val="000000"/>
                <w:sz w:val="22"/>
                <w:szCs w:val="22"/>
              </w:rPr>
              <w:t xml:space="preserve"> corrective action.  A shared </w:t>
            </w:r>
            <w:r w:rsidR="00F13F67">
              <w:rPr>
                <w:rFonts w:ascii="Arial" w:hAnsi="Arial"/>
                <w:color w:val="000000"/>
                <w:sz w:val="22"/>
                <w:szCs w:val="22"/>
              </w:rPr>
              <w:t>benefit</w:t>
            </w:r>
            <w:r>
              <w:rPr>
                <w:rFonts w:ascii="Arial" w:hAnsi="Arial"/>
                <w:color w:val="000000"/>
                <w:sz w:val="22"/>
                <w:szCs w:val="22"/>
              </w:rPr>
              <w:t xml:space="preserve"> may be in a saving / cost avoidance or increase business </w:t>
            </w:r>
            <w:r w:rsidR="00F13F67">
              <w:rPr>
                <w:rFonts w:ascii="Arial" w:hAnsi="Arial"/>
                <w:color w:val="000000"/>
                <w:sz w:val="22"/>
                <w:szCs w:val="22"/>
              </w:rPr>
              <w:t>opportunities</w:t>
            </w:r>
            <w:r>
              <w:rPr>
                <w:rFonts w:ascii="Arial" w:hAnsi="Arial"/>
                <w:color w:val="000000"/>
                <w:sz w:val="22"/>
                <w:szCs w:val="22"/>
              </w:rPr>
              <w:t xml:space="preserve"> for the Contactor.</w:t>
            </w:r>
          </w:p>
          <w:p w:rsidR="006D0E9D" w:rsidRDefault="006D0E9D" w:rsidP="006D0E9D">
            <w:pPr>
              <w:rPr>
                <w:rFonts w:ascii="Arial" w:hAnsi="Arial"/>
                <w:color w:val="000000"/>
                <w:sz w:val="22"/>
                <w:szCs w:val="22"/>
              </w:rPr>
            </w:pPr>
          </w:p>
          <w:p w:rsidR="006E6172" w:rsidRDefault="006D0E9D" w:rsidP="006D0E9D">
            <w:pPr>
              <w:rPr>
                <w:rFonts w:ascii="Arial" w:hAnsi="Arial"/>
                <w:color w:val="000000"/>
                <w:sz w:val="22"/>
                <w:szCs w:val="22"/>
              </w:rPr>
            </w:pPr>
            <w:r>
              <w:rPr>
                <w:rFonts w:ascii="Arial" w:hAnsi="Arial"/>
                <w:color w:val="000000"/>
                <w:sz w:val="22"/>
                <w:szCs w:val="22"/>
              </w:rPr>
              <w:t xml:space="preserve">All Targets should be set up against a demonstrable baseline and be </w:t>
            </w:r>
            <w:r w:rsidR="00F13F67">
              <w:rPr>
                <w:rFonts w:ascii="Arial" w:hAnsi="Arial"/>
                <w:color w:val="000000"/>
                <w:sz w:val="22"/>
                <w:szCs w:val="22"/>
              </w:rPr>
              <w:t>achievable</w:t>
            </w:r>
            <w:r>
              <w:rPr>
                <w:rFonts w:ascii="Arial" w:hAnsi="Arial"/>
                <w:color w:val="000000"/>
                <w:sz w:val="22"/>
                <w:szCs w:val="22"/>
              </w:rPr>
              <w:t>.</w:t>
            </w:r>
          </w:p>
          <w:p w:rsidR="006E6172" w:rsidRDefault="006E6172" w:rsidP="006D0E9D">
            <w:pPr>
              <w:rPr>
                <w:rFonts w:ascii="Arial" w:hAnsi="Arial"/>
                <w:color w:val="000000"/>
                <w:sz w:val="22"/>
                <w:szCs w:val="22"/>
              </w:rPr>
            </w:pPr>
          </w:p>
          <w:p w:rsidR="006D0E9D" w:rsidRDefault="00F13F67" w:rsidP="006D0E9D">
            <w:pPr>
              <w:rPr>
                <w:rFonts w:ascii="Arial" w:hAnsi="Arial"/>
                <w:color w:val="000000"/>
                <w:sz w:val="22"/>
                <w:szCs w:val="22"/>
              </w:rPr>
            </w:pPr>
            <w:r>
              <w:rPr>
                <w:rFonts w:ascii="Arial" w:hAnsi="Arial"/>
                <w:color w:val="000000"/>
                <w:sz w:val="22"/>
                <w:szCs w:val="22"/>
              </w:rPr>
              <w:t>Measurement</w:t>
            </w:r>
            <w:r w:rsidR="006D0E9D">
              <w:rPr>
                <w:rFonts w:ascii="Arial" w:hAnsi="Arial"/>
                <w:color w:val="000000"/>
                <w:sz w:val="22"/>
                <w:szCs w:val="22"/>
              </w:rPr>
              <w:t xml:space="preserve"> can be against the </w:t>
            </w:r>
            <w:r w:rsidR="006E6172">
              <w:rPr>
                <w:rFonts w:ascii="Arial" w:hAnsi="Arial"/>
                <w:color w:val="000000"/>
                <w:sz w:val="22"/>
                <w:szCs w:val="22"/>
              </w:rPr>
              <w:t xml:space="preserve">Suppliers required development and </w:t>
            </w:r>
            <w:r w:rsidR="006D0E9D">
              <w:rPr>
                <w:rFonts w:ascii="Arial" w:hAnsi="Arial"/>
                <w:color w:val="000000"/>
                <w:sz w:val="22"/>
                <w:szCs w:val="22"/>
              </w:rPr>
              <w:t>performance,</w:t>
            </w:r>
            <w:r w:rsidR="006E6172">
              <w:rPr>
                <w:rFonts w:ascii="Arial" w:hAnsi="Arial"/>
                <w:color w:val="000000"/>
                <w:sz w:val="22"/>
                <w:szCs w:val="22"/>
              </w:rPr>
              <w:t xml:space="preserve"> or compliance and Service User satisfaction</w:t>
            </w:r>
            <w:r w:rsidR="006D0E9D">
              <w:rPr>
                <w:rFonts w:ascii="Arial" w:hAnsi="Arial"/>
                <w:color w:val="000000"/>
                <w:sz w:val="22"/>
                <w:szCs w:val="22"/>
              </w:rPr>
              <w:t xml:space="preserve">. </w:t>
            </w:r>
          </w:p>
          <w:p w:rsidR="006D0E9D" w:rsidRDefault="006D0E9D" w:rsidP="006D0E9D">
            <w:pPr>
              <w:rPr>
                <w:rFonts w:ascii="Arial" w:hAnsi="Arial"/>
                <w:color w:val="000000"/>
                <w:sz w:val="22"/>
                <w:szCs w:val="22"/>
              </w:rPr>
            </w:pPr>
          </w:p>
          <w:p w:rsidR="006D0E9D" w:rsidRDefault="00670358" w:rsidP="006D0E9D">
            <w:pPr>
              <w:rPr>
                <w:rFonts w:ascii="Arial" w:hAnsi="Arial"/>
                <w:color w:val="000000"/>
                <w:sz w:val="22"/>
                <w:szCs w:val="22"/>
              </w:rPr>
            </w:pPr>
            <w:r>
              <w:rPr>
                <w:rFonts w:ascii="Arial" w:hAnsi="Arial"/>
                <w:color w:val="000000"/>
                <w:sz w:val="22"/>
                <w:szCs w:val="22"/>
              </w:rPr>
              <w:t>Ongoing t</w:t>
            </w:r>
            <w:r w:rsidR="006D0E9D">
              <w:rPr>
                <w:rFonts w:ascii="Arial" w:hAnsi="Arial"/>
                <w:color w:val="000000"/>
                <w:sz w:val="22"/>
                <w:szCs w:val="22"/>
              </w:rPr>
              <w:t xml:space="preserve">argets should be discussed </w:t>
            </w:r>
            <w:r>
              <w:rPr>
                <w:rFonts w:ascii="Arial" w:hAnsi="Arial"/>
                <w:color w:val="000000"/>
                <w:sz w:val="22"/>
                <w:szCs w:val="22"/>
              </w:rPr>
              <w:t xml:space="preserve">and agreed </w:t>
            </w:r>
            <w:r w:rsidR="006D0E9D">
              <w:rPr>
                <w:rFonts w:ascii="Arial" w:hAnsi="Arial"/>
                <w:color w:val="000000"/>
                <w:sz w:val="22"/>
                <w:szCs w:val="22"/>
              </w:rPr>
              <w:t xml:space="preserve">with the </w:t>
            </w:r>
            <w:r>
              <w:rPr>
                <w:rFonts w:ascii="Arial" w:hAnsi="Arial"/>
                <w:color w:val="000000"/>
                <w:sz w:val="22"/>
                <w:szCs w:val="22"/>
              </w:rPr>
              <w:t>Supplier</w:t>
            </w:r>
            <w:r w:rsidR="006D0E9D">
              <w:rPr>
                <w:rFonts w:ascii="Arial" w:hAnsi="Arial"/>
                <w:color w:val="000000"/>
                <w:sz w:val="22"/>
                <w:szCs w:val="22"/>
              </w:rPr>
              <w:t xml:space="preserve"> and wherever possible</w:t>
            </w:r>
            <w:r>
              <w:rPr>
                <w:rFonts w:ascii="Arial" w:hAnsi="Arial"/>
                <w:color w:val="000000"/>
                <w:sz w:val="22"/>
                <w:szCs w:val="22"/>
              </w:rPr>
              <w:t>,</w:t>
            </w:r>
            <w:r w:rsidR="006D0E9D">
              <w:rPr>
                <w:rFonts w:ascii="Arial" w:hAnsi="Arial"/>
                <w:color w:val="000000"/>
                <w:sz w:val="22"/>
                <w:szCs w:val="22"/>
              </w:rPr>
              <w:t xml:space="preserve"> be output based.  An input based target could </w:t>
            </w:r>
            <w:r>
              <w:rPr>
                <w:rFonts w:ascii="Arial" w:hAnsi="Arial"/>
                <w:color w:val="000000"/>
                <w:sz w:val="22"/>
                <w:szCs w:val="22"/>
              </w:rPr>
              <w:t>improve delivery time at the detriment of Service Cost or Quality.</w:t>
            </w:r>
          </w:p>
          <w:p w:rsidR="006D0E9D" w:rsidRDefault="006D0E9D" w:rsidP="006D0E9D">
            <w:pPr>
              <w:rPr>
                <w:rFonts w:ascii="Arial" w:hAnsi="Arial"/>
                <w:color w:val="000000"/>
                <w:sz w:val="22"/>
                <w:szCs w:val="22"/>
              </w:rPr>
            </w:pPr>
          </w:p>
          <w:p w:rsidR="006D0E9D" w:rsidRDefault="006D0E9D" w:rsidP="006D0E9D">
            <w:pPr>
              <w:rPr>
                <w:rFonts w:ascii="Arial" w:hAnsi="Arial"/>
                <w:color w:val="000000"/>
                <w:sz w:val="22"/>
                <w:szCs w:val="22"/>
              </w:rPr>
            </w:pPr>
            <w:r>
              <w:rPr>
                <w:rFonts w:ascii="Arial" w:hAnsi="Arial"/>
                <w:color w:val="000000"/>
                <w:sz w:val="22"/>
                <w:szCs w:val="22"/>
              </w:rPr>
              <w:t xml:space="preserve"> Targets should be ‘SMART’.</w:t>
            </w:r>
          </w:p>
          <w:p w:rsidR="006D0E9D" w:rsidRDefault="006D0E9D" w:rsidP="006D0E9D">
            <w:pPr>
              <w:rPr>
                <w:rFonts w:ascii="Arial" w:hAnsi="Arial"/>
                <w:color w:val="000000"/>
                <w:sz w:val="22"/>
                <w:szCs w:val="22"/>
              </w:rPr>
            </w:pPr>
          </w:p>
          <w:p w:rsidR="006D0E9D" w:rsidRPr="003B7C22" w:rsidRDefault="006D0E9D" w:rsidP="0047777E">
            <w:pPr>
              <w:pStyle w:val="ListParagraph"/>
              <w:numPr>
                <w:ilvl w:val="0"/>
                <w:numId w:val="22"/>
              </w:numPr>
              <w:rPr>
                <w:rFonts w:ascii="Arial" w:hAnsi="Arial"/>
                <w:color w:val="000000"/>
                <w:sz w:val="22"/>
                <w:szCs w:val="22"/>
              </w:rPr>
            </w:pPr>
            <w:r w:rsidRPr="003B7C22">
              <w:rPr>
                <w:rFonts w:ascii="Arial" w:hAnsi="Arial"/>
                <w:color w:val="000000"/>
                <w:sz w:val="22"/>
                <w:szCs w:val="22"/>
              </w:rPr>
              <w:t>Specific</w:t>
            </w:r>
          </w:p>
          <w:p w:rsidR="006D0E9D" w:rsidRPr="003B7C22" w:rsidRDefault="00F13F67" w:rsidP="0047777E">
            <w:pPr>
              <w:pStyle w:val="ListParagraph"/>
              <w:numPr>
                <w:ilvl w:val="0"/>
                <w:numId w:val="22"/>
              </w:numPr>
              <w:rPr>
                <w:rFonts w:ascii="Arial" w:hAnsi="Arial"/>
                <w:color w:val="000000"/>
                <w:sz w:val="22"/>
                <w:szCs w:val="22"/>
              </w:rPr>
            </w:pPr>
            <w:r w:rsidRPr="003B7C22">
              <w:rPr>
                <w:rFonts w:ascii="Arial" w:hAnsi="Arial"/>
                <w:color w:val="000000"/>
                <w:sz w:val="22"/>
                <w:szCs w:val="22"/>
              </w:rPr>
              <w:t>Measurable</w:t>
            </w:r>
          </w:p>
          <w:p w:rsidR="006D0E9D" w:rsidRPr="003B7C22" w:rsidRDefault="00F13F67" w:rsidP="0047777E">
            <w:pPr>
              <w:pStyle w:val="ListParagraph"/>
              <w:numPr>
                <w:ilvl w:val="0"/>
                <w:numId w:val="22"/>
              </w:numPr>
              <w:rPr>
                <w:rFonts w:ascii="Arial" w:hAnsi="Arial"/>
                <w:color w:val="000000"/>
                <w:sz w:val="22"/>
                <w:szCs w:val="22"/>
              </w:rPr>
            </w:pPr>
            <w:r w:rsidRPr="003B7C22">
              <w:rPr>
                <w:rFonts w:ascii="Arial" w:hAnsi="Arial"/>
                <w:color w:val="000000"/>
                <w:sz w:val="22"/>
                <w:szCs w:val="22"/>
              </w:rPr>
              <w:t>Achievable</w:t>
            </w:r>
          </w:p>
          <w:p w:rsidR="006D0E9D" w:rsidRPr="003B7C22" w:rsidRDefault="006D0E9D" w:rsidP="0047777E">
            <w:pPr>
              <w:pStyle w:val="ListParagraph"/>
              <w:numPr>
                <w:ilvl w:val="0"/>
                <w:numId w:val="22"/>
              </w:numPr>
              <w:rPr>
                <w:rFonts w:ascii="Arial" w:hAnsi="Arial"/>
                <w:color w:val="000000"/>
                <w:sz w:val="22"/>
                <w:szCs w:val="22"/>
              </w:rPr>
            </w:pPr>
            <w:r w:rsidRPr="003B7C22">
              <w:rPr>
                <w:rFonts w:ascii="Arial" w:hAnsi="Arial"/>
                <w:color w:val="000000"/>
                <w:sz w:val="22"/>
                <w:szCs w:val="22"/>
              </w:rPr>
              <w:t>Realistic</w:t>
            </w:r>
          </w:p>
          <w:p w:rsidR="006D0E9D" w:rsidRPr="003B7C22" w:rsidRDefault="006D0E9D" w:rsidP="0047777E">
            <w:pPr>
              <w:pStyle w:val="ListParagraph"/>
              <w:numPr>
                <w:ilvl w:val="0"/>
                <w:numId w:val="22"/>
              </w:numPr>
              <w:rPr>
                <w:rFonts w:ascii="Arial" w:hAnsi="Arial"/>
                <w:color w:val="000000"/>
                <w:sz w:val="22"/>
                <w:szCs w:val="22"/>
              </w:rPr>
            </w:pPr>
            <w:r w:rsidRPr="003B7C22">
              <w:rPr>
                <w:rFonts w:ascii="Arial" w:hAnsi="Arial"/>
                <w:color w:val="000000"/>
                <w:sz w:val="22"/>
                <w:szCs w:val="22"/>
              </w:rPr>
              <w:t>Timely</w:t>
            </w:r>
          </w:p>
          <w:p w:rsidR="006D0E9D" w:rsidRDefault="006D0E9D" w:rsidP="006D0E9D">
            <w:pPr>
              <w:autoSpaceDE w:val="0"/>
              <w:autoSpaceDN w:val="0"/>
              <w:adjustRightInd w:val="0"/>
              <w:rPr>
                <w:rFonts w:ascii="Plantin-Light" w:hAnsi="Plantin-Light" w:cs="Plantin-Light"/>
                <w:sz w:val="20"/>
                <w:lang w:eastAsia="en-GB"/>
              </w:rPr>
            </w:pPr>
          </w:p>
          <w:p w:rsidR="006D0E9D" w:rsidRDefault="006D0E9D" w:rsidP="006D0E9D">
            <w:pPr>
              <w:autoSpaceDE w:val="0"/>
              <w:autoSpaceDN w:val="0"/>
              <w:adjustRightInd w:val="0"/>
              <w:rPr>
                <w:rFonts w:ascii="Arial" w:hAnsi="Arial" w:cs="Arial"/>
                <w:sz w:val="22"/>
                <w:szCs w:val="22"/>
                <w:lang w:eastAsia="en-GB"/>
              </w:rPr>
            </w:pPr>
            <w:r w:rsidRPr="006D0E9D">
              <w:rPr>
                <w:rFonts w:ascii="Arial" w:hAnsi="Arial" w:cs="Arial"/>
                <w:sz w:val="22"/>
                <w:szCs w:val="22"/>
                <w:lang w:eastAsia="en-GB"/>
              </w:rPr>
              <w:t xml:space="preserve">Prioritising target setting will deliver better value to the contract, if they are tested before suggesting to the </w:t>
            </w:r>
            <w:r w:rsidR="00670358">
              <w:rPr>
                <w:rFonts w:ascii="Arial" w:hAnsi="Arial" w:cs="Arial"/>
                <w:sz w:val="22"/>
                <w:szCs w:val="22"/>
                <w:lang w:eastAsia="en-GB"/>
              </w:rPr>
              <w:t xml:space="preserve">Supplier i.e. small changes can deliver quick </w:t>
            </w:r>
            <w:r w:rsidR="004E0573">
              <w:rPr>
                <w:rFonts w:ascii="Arial" w:hAnsi="Arial" w:cs="Arial"/>
                <w:sz w:val="22"/>
                <w:szCs w:val="22"/>
                <w:lang w:eastAsia="en-GB"/>
              </w:rPr>
              <w:t>benefits</w:t>
            </w:r>
            <w:r w:rsidR="00670358">
              <w:rPr>
                <w:rFonts w:ascii="Arial" w:hAnsi="Arial" w:cs="Arial"/>
                <w:sz w:val="22"/>
                <w:szCs w:val="22"/>
                <w:lang w:eastAsia="en-GB"/>
              </w:rPr>
              <w:t>, larger changes need to be phased and be given longer timescales.</w:t>
            </w:r>
            <w:r w:rsidRPr="006D0E9D">
              <w:rPr>
                <w:rFonts w:ascii="Arial" w:hAnsi="Arial" w:cs="Arial"/>
                <w:sz w:val="22"/>
                <w:szCs w:val="22"/>
                <w:lang w:eastAsia="en-GB"/>
              </w:rPr>
              <w:t xml:space="preserve">  The assessment</w:t>
            </w:r>
            <w:r w:rsidR="00670358">
              <w:rPr>
                <w:rFonts w:ascii="Arial" w:hAnsi="Arial" w:cs="Arial"/>
                <w:sz w:val="22"/>
                <w:szCs w:val="22"/>
                <w:lang w:eastAsia="en-GB"/>
              </w:rPr>
              <w:t xml:space="preserve"> to success needs to be reviewed against more than on aspect i.e. the</w:t>
            </w:r>
            <w:r w:rsidRPr="006D0E9D">
              <w:rPr>
                <w:rFonts w:ascii="Arial" w:hAnsi="Arial" w:cs="Arial"/>
                <w:sz w:val="22"/>
                <w:szCs w:val="22"/>
                <w:lang w:eastAsia="en-GB"/>
              </w:rPr>
              <w:t xml:space="preserve"> impact on overall implementation</w:t>
            </w:r>
            <w:r w:rsidR="004C5F71">
              <w:rPr>
                <w:rFonts w:ascii="Arial" w:hAnsi="Arial" w:cs="Arial"/>
                <w:sz w:val="22"/>
                <w:szCs w:val="22"/>
                <w:lang w:eastAsia="en-GB"/>
              </w:rPr>
              <w:t xml:space="preserve"> / exit</w:t>
            </w:r>
            <w:r w:rsidRPr="006D0E9D">
              <w:rPr>
                <w:rFonts w:ascii="Arial" w:hAnsi="Arial" w:cs="Arial"/>
                <w:sz w:val="22"/>
                <w:szCs w:val="22"/>
                <w:lang w:eastAsia="en-GB"/>
              </w:rPr>
              <w:t xml:space="preserve"> and investment costs, service, resources, potential savings, delivery time, </w:t>
            </w:r>
            <w:r>
              <w:rPr>
                <w:rFonts w:ascii="Arial" w:hAnsi="Arial" w:cs="Arial"/>
                <w:sz w:val="22"/>
                <w:szCs w:val="22"/>
                <w:lang w:eastAsia="en-GB"/>
              </w:rPr>
              <w:t>complexity.</w:t>
            </w:r>
          </w:p>
          <w:p w:rsidR="00670358" w:rsidRDefault="00670358" w:rsidP="006D0E9D">
            <w:pPr>
              <w:autoSpaceDE w:val="0"/>
              <w:autoSpaceDN w:val="0"/>
              <w:adjustRightInd w:val="0"/>
              <w:rPr>
                <w:rFonts w:ascii="Arial" w:hAnsi="Arial" w:cs="Arial"/>
                <w:sz w:val="22"/>
                <w:szCs w:val="22"/>
                <w:lang w:eastAsia="en-GB"/>
              </w:rPr>
            </w:pPr>
          </w:p>
          <w:p w:rsidR="00134779" w:rsidRDefault="00670358" w:rsidP="00134779">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All </w:t>
            </w:r>
            <w:r w:rsidR="004E0573">
              <w:rPr>
                <w:rFonts w:ascii="Arial" w:hAnsi="Arial" w:cs="Arial"/>
                <w:sz w:val="22"/>
                <w:szCs w:val="22"/>
                <w:lang w:eastAsia="en-GB"/>
              </w:rPr>
              <w:t>Targets</w:t>
            </w:r>
            <w:r>
              <w:rPr>
                <w:rFonts w:ascii="Arial" w:hAnsi="Arial" w:cs="Arial"/>
                <w:sz w:val="22"/>
                <w:szCs w:val="22"/>
                <w:lang w:eastAsia="en-GB"/>
              </w:rPr>
              <w:t xml:space="preserve"> are to be planned to achieve the outcomes of the Project and consequently the Outcomes of </w:t>
            </w:r>
            <w:r w:rsidR="006353BA">
              <w:rPr>
                <w:rFonts w:ascii="Arial" w:hAnsi="Arial" w:cs="Arial"/>
                <w:sz w:val="22"/>
                <w:szCs w:val="22"/>
                <w:lang w:eastAsia="en-GB"/>
              </w:rPr>
              <w:t>KCC</w:t>
            </w:r>
            <w:r>
              <w:rPr>
                <w:rFonts w:ascii="Arial" w:hAnsi="Arial" w:cs="Arial"/>
                <w:sz w:val="22"/>
                <w:szCs w:val="22"/>
                <w:lang w:eastAsia="en-GB"/>
              </w:rPr>
              <w:t>.</w:t>
            </w:r>
          </w:p>
          <w:p w:rsidR="00134779" w:rsidRDefault="00134779" w:rsidP="00134779">
            <w:pPr>
              <w:autoSpaceDE w:val="0"/>
              <w:autoSpaceDN w:val="0"/>
              <w:adjustRightInd w:val="0"/>
              <w:rPr>
                <w:rFonts w:ascii="Arial" w:hAnsi="Arial" w:cs="Arial"/>
                <w:sz w:val="22"/>
                <w:szCs w:val="22"/>
                <w:lang w:eastAsia="en-GB"/>
              </w:rPr>
            </w:pPr>
          </w:p>
          <w:p w:rsidR="006D0E9D" w:rsidRPr="00134779" w:rsidRDefault="00134779" w:rsidP="00134779">
            <w:pPr>
              <w:autoSpaceDE w:val="0"/>
              <w:autoSpaceDN w:val="0"/>
              <w:adjustRightInd w:val="0"/>
              <w:rPr>
                <w:rFonts w:ascii="Arial" w:hAnsi="Arial" w:cs="Arial"/>
                <w:sz w:val="22"/>
                <w:szCs w:val="22"/>
                <w:lang w:eastAsia="en-GB"/>
              </w:rPr>
            </w:pPr>
            <w:r>
              <w:rPr>
                <w:rFonts w:ascii="Arial" w:hAnsi="Arial" w:cs="Arial"/>
                <w:sz w:val="22"/>
                <w:szCs w:val="22"/>
                <w:lang w:eastAsia="en-GB"/>
              </w:rPr>
              <w:t>The Target setting and Monitoring Sheet is attached in Appendix 4.13.</w:t>
            </w:r>
            <w:r w:rsidR="006D0E9D" w:rsidRPr="00670358">
              <w:rPr>
                <w:rFonts w:ascii="Arial" w:hAnsi="Arial" w:cs="Arial"/>
                <w:color w:val="FF0000"/>
                <w:sz w:val="22"/>
                <w:szCs w:val="22"/>
                <w:lang w:eastAsia="en-GB"/>
              </w:rPr>
              <w:t xml:space="preserve"> </w:t>
            </w:r>
          </w:p>
        </w:tc>
      </w:tr>
    </w:tbl>
    <w:p w:rsidR="006D0E9D" w:rsidRDefault="006D0E9D">
      <w:pPr>
        <w:rPr>
          <w:rFonts w:ascii="Arial" w:hAnsi="Arial"/>
          <w:b/>
          <w:color w:val="000000"/>
          <w:szCs w:val="24"/>
        </w:rPr>
      </w:pPr>
    </w:p>
    <w:p w:rsidR="006D0E9D" w:rsidRPr="007449F9" w:rsidRDefault="00984C36">
      <w:pPr>
        <w:rPr>
          <w:rFonts w:ascii="Arial" w:hAnsi="Arial"/>
          <w:color w:val="000000"/>
          <w:szCs w:val="24"/>
        </w:rPr>
      </w:pPr>
      <w:r>
        <w:rPr>
          <w:rFonts w:ascii="Arial" w:hAnsi="Arial"/>
          <w:color w:val="000000"/>
          <w:szCs w:val="24"/>
        </w:rPr>
        <w:t>3</w:t>
      </w:r>
      <w:r w:rsidR="006D0E9D" w:rsidRPr="007449F9">
        <w:rPr>
          <w:rFonts w:ascii="Arial" w:hAnsi="Arial"/>
          <w:color w:val="000000"/>
          <w:szCs w:val="24"/>
        </w:rPr>
        <w:t>.3</w:t>
      </w:r>
      <w:r w:rsidR="006D0E9D" w:rsidRPr="007449F9">
        <w:rPr>
          <w:rFonts w:ascii="Arial" w:hAnsi="Arial"/>
          <w:color w:val="000000"/>
          <w:szCs w:val="24"/>
        </w:rPr>
        <w:tab/>
      </w:r>
      <w:r>
        <w:rPr>
          <w:rFonts w:ascii="Arial" w:hAnsi="Arial"/>
          <w:color w:val="000000"/>
          <w:szCs w:val="24"/>
        </w:rPr>
        <w:t xml:space="preserve">CM </w:t>
      </w:r>
      <w:r w:rsidR="006D0E9D" w:rsidRPr="007449F9">
        <w:rPr>
          <w:rFonts w:ascii="Arial" w:hAnsi="Arial"/>
          <w:color w:val="000000"/>
          <w:szCs w:val="24"/>
        </w:rPr>
        <w:t>Strategy</w:t>
      </w:r>
    </w:p>
    <w:p w:rsidR="006D0E9D" w:rsidRDefault="006D0E9D">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6E2516" w:rsidTr="006E2516">
        <w:tc>
          <w:tcPr>
            <w:tcW w:w="9240" w:type="dxa"/>
          </w:tcPr>
          <w:p w:rsidR="006E2516" w:rsidRDefault="00670358" w:rsidP="006E2516">
            <w:pPr>
              <w:rPr>
                <w:rFonts w:ascii="Arial" w:hAnsi="Arial"/>
                <w:color w:val="000000"/>
                <w:sz w:val="22"/>
                <w:szCs w:val="22"/>
              </w:rPr>
            </w:pPr>
            <w:r>
              <w:rPr>
                <w:rFonts w:ascii="Arial" w:hAnsi="Arial"/>
                <w:color w:val="000000"/>
                <w:sz w:val="22"/>
                <w:szCs w:val="22"/>
              </w:rPr>
              <w:t xml:space="preserve">A CM </w:t>
            </w:r>
            <w:r w:rsidR="006E2516">
              <w:rPr>
                <w:rFonts w:ascii="Arial" w:hAnsi="Arial"/>
                <w:color w:val="000000"/>
                <w:sz w:val="22"/>
                <w:szCs w:val="22"/>
              </w:rPr>
              <w:t>Strategy is the plan of what is to be achieved across the life of the Contract.</w:t>
            </w:r>
          </w:p>
          <w:p w:rsidR="006E2516" w:rsidRDefault="006E2516" w:rsidP="006E2516">
            <w:pPr>
              <w:rPr>
                <w:rFonts w:ascii="Arial" w:hAnsi="Arial"/>
                <w:color w:val="000000"/>
                <w:sz w:val="22"/>
                <w:szCs w:val="22"/>
              </w:rPr>
            </w:pPr>
          </w:p>
          <w:p w:rsidR="006E2516" w:rsidRDefault="006E2516" w:rsidP="006E2516">
            <w:pPr>
              <w:rPr>
                <w:rFonts w:ascii="Arial" w:hAnsi="Arial"/>
                <w:color w:val="000000"/>
                <w:sz w:val="22"/>
                <w:szCs w:val="22"/>
              </w:rPr>
            </w:pPr>
            <w:r>
              <w:rPr>
                <w:rFonts w:ascii="Arial" w:hAnsi="Arial"/>
                <w:color w:val="000000"/>
                <w:sz w:val="22"/>
                <w:szCs w:val="22"/>
              </w:rPr>
              <w:t xml:space="preserve">A </w:t>
            </w:r>
            <w:r w:rsidR="00670358">
              <w:rPr>
                <w:rFonts w:ascii="Arial" w:hAnsi="Arial"/>
                <w:color w:val="000000"/>
                <w:sz w:val="22"/>
                <w:szCs w:val="22"/>
              </w:rPr>
              <w:t>CM</w:t>
            </w:r>
            <w:r>
              <w:rPr>
                <w:rFonts w:ascii="Arial" w:hAnsi="Arial"/>
                <w:color w:val="000000"/>
                <w:sz w:val="22"/>
                <w:szCs w:val="22"/>
              </w:rPr>
              <w:t xml:space="preserve"> strategy must include:</w:t>
            </w:r>
          </w:p>
          <w:p w:rsidR="006E2516" w:rsidRDefault="006E2516" w:rsidP="006E2516">
            <w:pPr>
              <w:rPr>
                <w:rFonts w:ascii="Arial" w:hAnsi="Arial"/>
                <w:color w:val="000000"/>
                <w:sz w:val="22"/>
                <w:szCs w:val="22"/>
              </w:rPr>
            </w:pPr>
          </w:p>
          <w:p w:rsidR="006E2516" w:rsidRP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 xml:space="preserve">The overarching </w:t>
            </w:r>
            <w:r w:rsidR="00D14175">
              <w:rPr>
                <w:rFonts w:ascii="Arial" w:hAnsi="Arial"/>
                <w:color w:val="000000"/>
                <w:sz w:val="22"/>
                <w:szCs w:val="22"/>
              </w:rPr>
              <w:t>c</w:t>
            </w:r>
            <w:r w:rsidRPr="006E2516">
              <w:rPr>
                <w:rFonts w:ascii="Arial" w:hAnsi="Arial"/>
                <w:color w:val="000000"/>
                <w:sz w:val="22"/>
                <w:szCs w:val="22"/>
              </w:rPr>
              <w:t>orporate outcomes and objectives.</w:t>
            </w:r>
          </w:p>
          <w:p w:rsidR="006E2516" w:rsidRP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 xml:space="preserve">The strategic positioning for the contract </w:t>
            </w:r>
            <w:r w:rsidR="00F13F67" w:rsidRPr="006E2516">
              <w:rPr>
                <w:rFonts w:ascii="Arial" w:hAnsi="Arial"/>
                <w:color w:val="000000"/>
                <w:sz w:val="22"/>
                <w:szCs w:val="22"/>
              </w:rPr>
              <w:t>(its</w:t>
            </w:r>
            <w:r w:rsidRPr="006E2516">
              <w:rPr>
                <w:rFonts w:ascii="Arial" w:hAnsi="Arial"/>
                <w:color w:val="000000"/>
                <w:sz w:val="22"/>
                <w:szCs w:val="22"/>
              </w:rPr>
              <w:t xml:space="preserve"> </w:t>
            </w:r>
            <w:r w:rsidR="00B40A2B">
              <w:rPr>
                <w:rFonts w:ascii="Arial" w:hAnsi="Arial"/>
                <w:color w:val="000000"/>
                <w:sz w:val="22"/>
                <w:szCs w:val="22"/>
              </w:rPr>
              <w:t xml:space="preserve">potential </w:t>
            </w:r>
            <w:r w:rsidRPr="006E2516">
              <w:rPr>
                <w:rFonts w:ascii="Arial" w:hAnsi="Arial"/>
                <w:color w:val="000000"/>
                <w:sz w:val="22"/>
                <w:szCs w:val="22"/>
              </w:rPr>
              <w:t>impact potential to</w:t>
            </w:r>
            <w:r w:rsidR="00D14175">
              <w:rPr>
                <w:rFonts w:ascii="Arial" w:hAnsi="Arial"/>
                <w:color w:val="000000"/>
                <w:sz w:val="22"/>
                <w:szCs w:val="22"/>
              </w:rPr>
              <w:t xml:space="preserve"> the</w:t>
            </w:r>
            <w:r w:rsidRPr="006E2516">
              <w:rPr>
                <w:rFonts w:ascii="Arial" w:hAnsi="Arial"/>
                <w:color w:val="000000"/>
                <w:sz w:val="22"/>
                <w:szCs w:val="22"/>
              </w:rPr>
              <w:t xml:space="preserve"> Outcomes and objectives.</w:t>
            </w:r>
          </w:p>
          <w:p w:rsidR="006E2516" w:rsidRP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The Contracts outcomes, objectives, outputs and inputs.</w:t>
            </w:r>
          </w:p>
          <w:p w:rsidR="006E2516" w:rsidRP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The tactical delivery method.</w:t>
            </w:r>
          </w:p>
          <w:p w:rsidR="006E2516" w:rsidRP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The methodology of measurement</w:t>
            </w:r>
          </w:p>
          <w:p w:rsidR="006E2516" w:rsidRDefault="006E2516" w:rsidP="0047777E">
            <w:pPr>
              <w:pStyle w:val="ListParagraph"/>
              <w:numPr>
                <w:ilvl w:val="0"/>
                <w:numId w:val="23"/>
              </w:numPr>
              <w:rPr>
                <w:rFonts w:ascii="Arial" w:hAnsi="Arial"/>
                <w:color w:val="000000"/>
                <w:sz w:val="22"/>
                <w:szCs w:val="22"/>
              </w:rPr>
            </w:pPr>
            <w:r w:rsidRPr="006E2516">
              <w:rPr>
                <w:rFonts w:ascii="Arial" w:hAnsi="Arial"/>
                <w:color w:val="000000"/>
                <w:sz w:val="22"/>
                <w:szCs w:val="22"/>
              </w:rPr>
              <w:t>Method of analysis</w:t>
            </w:r>
          </w:p>
          <w:p w:rsidR="00670358" w:rsidRDefault="00670358" w:rsidP="0047777E">
            <w:pPr>
              <w:pStyle w:val="ListParagraph"/>
              <w:numPr>
                <w:ilvl w:val="0"/>
                <w:numId w:val="23"/>
              </w:numPr>
              <w:rPr>
                <w:rFonts w:ascii="Arial" w:hAnsi="Arial"/>
                <w:color w:val="000000"/>
                <w:sz w:val="22"/>
                <w:szCs w:val="22"/>
              </w:rPr>
            </w:pPr>
            <w:r>
              <w:rPr>
                <w:rFonts w:ascii="Arial" w:hAnsi="Arial"/>
                <w:color w:val="000000"/>
                <w:sz w:val="22"/>
                <w:szCs w:val="22"/>
              </w:rPr>
              <w:t>The approach to the level of management required</w:t>
            </w:r>
          </w:p>
          <w:p w:rsidR="00670358" w:rsidRDefault="00670358" w:rsidP="0047777E">
            <w:pPr>
              <w:pStyle w:val="ListParagraph"/>
              <w:numPr>
                <w:ilvl w:val="0"/>
                <w:numId w:val="23"/>
              </w:numPr>
              <w:rPr>
                <w:rFonts w:ascii="Arial" w:hAnsi="Arial"/>
                <w:color w:val="000000"/>
                <w:sz w:val="22"/>
                <w:szCs w:val="22"/>
              </w:rPr>
            </w:pPr>
            <w:r>
              <w:rPr>
                <w:rFonts w:ascii="Arial" w:hAnsi="Arial"/>
                <w:color w:val="000000"/>
                <w:sz w:val="22"/>
                <w:szCs w:val="22"/>
              </w:rPr>
              <w:t>Collaboration and co-operation</w:t>
            </w:r>
          </w:p>
          <w:p w:rsidR="00670358" w:rsidRDefault="00670358" w:rsidP="0047777E">
            <w:pPr>
              <w:pStyle w:val="ListParagraph"/>
              <w:numPr>
                <w:ilvl w:val="0"/>
                <w:numId w:val="23"/>
              </w:numPr>
              <w:rPr>
                <w:rFonts w:ascii="Arial" w:hAnsi="Arial"/>
                <w:color w:val="000000"/>
                <w:sz w:val="22"/>
                <w:szCs w:val="22"/>
              </w:rPr>
            </w:pPr>
            <w:r>
              <w:rPr>
                <w:rFonts w:ascii="Arial" w:hAnsi="Arial"/>
                <w:color w:val="000000"/>
                <w:sz w:val="22"/>
                <w:szCs w:val="22"/>
              </w:rPr>
              <w:t>Communication, methodology and method</w:t>
            </w:r>
          </w:p>
          <w:p w:rsidR="005400B0" w:rsidRDefault="00670358" w:rsidP="0047777E">
            <w:pPr>
              <w:pStyle w:val="ListParagraph"/>
              <w:numPr>
                <w:ilvl w:val="0"/>
                <w:numId w:val="23"/>
              </w:numPr>
              <w:rPr>
                <w:rFonts w:ascii="Arial" w:hAnsi="Arial"/>
                <w:color w:val="000000"/>
                <w:sz w:val="22"/>
                <w:szCs w:val="22"/>
              </w:rPr>
            </w:pPr>
            <w:r>
              <w:rPr>
                <w:rFonts w:ascii="Arial" w:hAnsi="Arial"/>
                <w:color w:val="000000"/>
                <w:sz w:val="22"/>
                <w:szCs w:val="22"/>
              </w:rPr>
              <w:t>Information</w:t>
            </w:r>
            <w:r w:rsidR="005400B0">
              <w:rPr>
                <w:rFonts w:ascii="Arial" w:hAnsi="Arial"/>
                <w:color w:val="000000"/>
                <w:sz w:val="22"/>
                <w:szCs w:val="22"/>
              </w:rPr>
              <w:t xml:space="preserve"> and its format</w:t>
            </w:r>
          </w:p>
          <w:p w:rsidR="005400B0" w:rsidRDefault="005400B0" w:rsidP="0047777E">
            <w:pPr>
              <w:pStyle w:val="ListParagraph"/>
              <w:numPr>
                <w:ilvl w:val="0"/>
                <w:numId w:val="23"/>
              </w:numPr>
              <w:rPr>
                <w:rFonts w:ascii="Arial" w:hAnsi="Arial"/>
                <w:color w:val="000000"/>
                <w:sz w:val="22"/>
                <w:szCs w:val="22"/>
              </w:rPr>
            </w:pPr>
            <w:r>
              <w:rPr>
                <w:rFonts w:ascii="Arial" w:hAnsi="Arial"/>
                <w:color w:val="000000"/>
                <w:sz w:val="22"/>
                <w:szCs w:val="22"/>
              </w:rPr>
              <w:t>Social Value</w:t>
            </w:r>
          </w:p>
          <w:p w:rsidR="005400B0" w:rsidRDefault="005400B0" w:rsidP="0047777E">
            <w:pPr>
              <w:pStyle w:val="ListParagraph"/>
              <w:numPr>
                <w:ilvl w:val="0"/>
                <w:numId w:val="23"/>
              </w:numPr>
              <w:rPr>
                <w:rFonts w:ascii="Arial" w:hAnsi="Arial"/>
                <w:color w:val="000000"/>
                <w:sz w:val="22"/>
                <w:szCs w:val="22"/>
              </w:rPr>
            </w:pPr>
            <w:r>
              <w:rPr>
                <w:rFonts w:ascii="Arial" w:hAnsi="Arial"/>
                <w:color w:val="000000"/>
                <w:sz w:val="22"/>
                <w:szCs w:val="22"/>
              </w:rPr>
              <w:t>Market Knowledge</w:t>
            </w:r>
          </w:p>
          <w:p w:rsidR="005400B0" w:rsidRDefault="005400B0" w:rsidP="0047777E">
            <w:pPr>
              <w:pStyle w:val="ListParagraph"/>
              <w:numPr>
                <w:ilvl w:val="0"/>
                <w:numId w:val="23"/>
              </w:numPr>
              <w:rPr>
                <w:rFonts w:ascii="Arial" w:hAnsi="Arial"/>
                <w:color w:val="000000"/>
                <w:sz w:val="22"/>
                <w:szCs w:val="22"/>
              </w:rPr>
            </w:pPr>
            <w:r>
              <w:rPr>
                <w:rFonts w:ascii="Arial" w:hAnsi="Arial"/>
                <w:color w:val="000000"/>
                <w:sz w:val="22"/>
                <w:szCs w:val="22"/>
              </w:rPr>
              <w:t>Cost Reduction</w:t>
            </w:r>
          </w:p>
          <w:p w:rsidR="005400B0" w:rsidRDefault="005400B0" w:rsidP="0047777E">
            <w:pPr>
              <w:pStyle w:val="ListParagraph"/>
              <w:numPr>
                <w:ilvl w:val="0"/>
                <w:numId w:val="23"/>
              </w:numPr>
              <w:rPr>
                <w:rFonts w:ascii="Arial" w:hAnsi="Arial"/>
                <w:color w:val="000000"/>
                <w:sz w:val="22"/>
                <w:szCs w:val="22"/>
              </w:rPr>
            </w:pPr>
            <w:r>
              <w:rPr>
                <w:rFonts w:ascii="Arial" w:hAnsi="Arial"/>
                <w:color w:val="000000"/>
                <w:sz w:val="22"/>
                <w:szCs w:val="22"/>
              </w:rPr>
              <w:t>Governance</w:t>
            </w:r>
          </w:p>
          <w:p w:rsidR="005400B0" w:rsidRDefault="005400B0" w:rsidP="0047777E">
            <w:pPr>
              <w:pStyle w:val="ListParagraph"/>
              <w:numPr>
                <w:ilvl w:val="0"/>
                <w:numId w:val="23"/>
              </w:numPr>
              <w:rPr>
                <w:rFonts w:ascii="Arial" w:hAnsi="Arial"/>
                <w:color w:val="000000"/>
                <w:sz w:val="22"/>
                <w:szCs w:val="22"/>
              </w:rPr>
            </w:pPr>
            <w:r>
              <w:rPr>
                <w:rFonts w:ascii="Arial" w:hAnsi="Arial"/>
                <w:color w:val="000000"/>
                <w:sz w:val="22"/>
                <w:szCs w:val="22"/>
              </w:rPr>
              <w:t>Supply Chains</w:t>
            </w:r>
          </w:p>
          <w:p w:rsidR="005400B0" w:rsidRDefault="005400B0" w:rsidP="005400B0">
            <w:pPr>
              <w:rPr>
                <w:rFonts w:ascii="Arial" w:hAnsi="Arial"/>
                <w:color w:val="000000"/>
                <w:sz w:val="22"/>
                <w:szCs w:val="22"/>
              </w:rPr>
            </w:pPr>
          </w:p>
          <w:p w:rsidR="006E2516" w:rsidRDefault="00670358" w:rsidP="006E2516">
            <w:pPr>
              <w:rPr>
                <w:rFonts w:ascii="Arial" w:hAnsi="Arial"/>
                <w:color w:val="000000"/>
                <w:sz w:val="22"/>
                <w:szCs w:val="22"/>
              </w:rPr>
            </w:pPr>
            <w:r w:rsidRPr="005400B0">
              <w:rPr>
                <w:rFonts w:ascii="Arial" w:hAnsi="Arial"/>
                <w:color w:val="000000"/>
                <w:sz w:val="22"/>
                <w:szCs w:val="22"/>
              </w:rPr>
              <w:t xml:space="preserve"> </w:t>
            </w:r>
          </w:p>
          <w:p w:rsidR="006E2516" w:rsidRPr="00984C36" w:rsidRDefault="00984C36" w:rsidP="006E2516">
            <w:pPr>
              <w:rPr>
                <w:rFonts w:ascii="Arial" w:hAnsi="Arial"/>
                <w:sz w:val="22"/>
                <w:szCs w:val="22"/>
              </w:rPr>
            </w:pPr>
            <w:r w:rsidRPr="00984C36">
              <w:rPr>
                <w:rFonts w:ascii="Arial" w:hAnsi="Arial"/>
                <w:sz w:val="22"/>
                <w:szCs w:val="22"/>
              </w:rPr>
              <w:t xml:space="preserve">The CM Strategy document is highlighted in Appendix </w:t>
            </w:r>
            <w:r>
              <w:rPr>
                <w:rFonts w:ascii="Arial" w:hAnsi="Arial"/>
                <w:sz w:val="22"/>
                <w:szCs w:val="22"/>
              </w:rPr>
              <w:t>4</w:t>
            </w:r>
            <w:r w:rsidRPr="00984C36">
              <w:rPr>
                <w:rFonts w:ascii="Arial" w:hAnsi="Arial"/>
                <w:sz w:val="22"/>
                <w:szCs w:val="22"/>
              </w:rPr>
              <w:t>.9</w:t>
            </w:r>
            <w:r>
              <w:rPr>
                <w:rFonts w:ascii="Arial" w:hAnsi="Arial"/>
                <w:sz w:val="22"/>
                <w:szCs w:val="22"/>
              </w:rPr>
              <w:t>.</w:t>
            </w:r>
          </w:p>
          <w:p w:rsidR="00984C36" w:rsidRPr="005400B0" w:rsidRDefault="00984C36" w:rsidP="006E2516">
            <w:pPr>
              <w:rPr>
                <w:rFonts w:ascii="Arial" w:hAnsi="Arial"/>
                <w:color w:val="FF0000"/>
                <w:sz w:val="22"/>
                <w:szCs w:val="22"/>
              </w:rPr>
            </w:pPr>
          </w:p>
          <w:p w:rsidR="00B66B10" w:rsidRDefault="005400B0" w:rsidP="006E2516">
            <w:pPr>
              <w:rPr>
                <w:rFonts w:ascii="Arial" w:hAnsi="Arial"/>
                <w:color w:val="000000"/>
                <w:sz w:val="22"/>
                <w:szCs w:val="22"/>
              </w:rPr>
            </w:pPr>
            <w:r>
              <w:rPr>
                <w:rFonts w:ascii="Arial" w:hAnsi="Arial"/>
                <w:color w:val="000000"/>
                <w:sz w:val="22"/>
                <w:szCs w:val="22"/>
              </w:rPr>
              <w:t>Strategy Tools:</w:t>
            </w:r>
          </w:p>
          <w:p w:rsidR="005400B0" w:rsidRDefault="005400B0" w:rsidP="006E2516">
            <w:pPr>
              <w:rPr>
                <w:rFonts w:ascii="Arial" w:hAnsi="Arial"/>
                <w:color w:val="000000"/>
                <w:sz w:val="22"/>
                <w:szCs w:val="22"/>
              </w:rPr>
            </w:pPr>
          </w:p>
          <w:p w:rsidR="0013466D" w:rsidRDefault="0013466D" w:rsidP="00B66B10">
            <w:pPr>
              <w:rPr>
                <w:rFonts w:ascii="Arial" w:hAnsi="Arial" w:cs="Arial"/>
                <w:sz w:val="22"/>
                <w:lang w:eastAsia="en-GB"/>
              </w:rPr>
            </w:pPr>
            <w:r>
              <w:rPr>
                <w:rFonts w:ascii="Arial" w:hAnsi="Arial" w:cs="Arial"/>
                <w:sz w:val="22"/>
                <w:lang w:eastAsia="en-GB"/>
              </w:rPr>
              <w:t>To be able to create the Strategy a number of Strategic Tools have to be applied:</w:t>
            </w:r>
          </w:p>
          <w:p w:rsidR="0013466D" w:rsidRDefault="0013466D" w:rsidP="00B66B10">
            <w:pPr>
              <w:rPr>
                <w:rFonts w:ascii="Arial" w:hAnsi="Arial" w:cs="Arial"/>
                <w:sz w:val="22"/>
                <w:lang w:eastAsia="en-GB"/>
              </w:rPr>
            </w:pPr>
          </w:p>
          <w:p w:rsidR="0013466D" w:rsidRDefault="0013466D" w:rsidP="00B66B10">
            <w:pPr>
              <w:rPr>
                <w:rFonts w:ascii="Arial" w:hAnsi="Arial" w:cs="Arial"/>
                <w:sz w:val="22"/>
                <w:lang w:eastAsia="en-GB"/>
              </w:rPr>
            </w:pPr>
            <w:r>
              <w:rPr>
                <w:rFonts w:ascii="Arial" w:hAnsi="Arial" w:cs="Arial"/>
                <w:sz w:val="22"/>
                <w:lang w:eastAsia="en-GB"/>
              </w:rPr>
              <w:t xml:space="preserve">In </w:t>
            </w:r>
            <w:r w:rsidR="005400B0">
              <w:rPr>
                <w:rFonts w:ascii="Arial" w:hAnsi="Arial" w:cs="Arial"/>
                <w:sz w:val="22"/>
                <w:lang w:eastAsia="en-GB"/>
              </w:rPr>
              <w:t xml:space="preserve">the case of Residential / Nursing Contracts </w:t>
            </w:r>
            <w:r>
              <w:rPr>
                <w:rFonts w:ascii="Arial" w:hAnsi="Arial" w:cs="Arial"/>
                <w:sz w:val="22"/>
                <w:lang w:eastAsia="en-GB"/>
              </w:rPr>
              <w:t>a PESTEL has been used.  This allows for various aspects that reflect the environment that this contract will be operating in.</w:t>
            </w:r>
          </w:p>
          <w:p w:rsidR="0013466D" w:rsidRDefault="0013466D" w:rsidP="00B66B10">
            <w:pPr>
              <w:rPr>
                <w:rFonts w:ascii="Arial" w:hAnsi="Arial" w:cs="Arial"/>
                <w:sz w:val="22"/>
                <w:lang w:eastAsia="en-GB"/>
              </w:rPr>
            </w:pPr>
          </w:p>
          <w:p w:rsidR="00B66B10" w:rsidRPr="00B66B10" w:rsidRDefault="00B66B10" w:rsidP="00B66B10">
            <w:pPr>
              <w:rPr>
                <w:rFonts w:ascii="Arial" w:hAnsi="Arial" w:cs="Arial"/>
                <w:sz w:val="22"/>
                <w:lang w:eastAsia="en-GB"/>
              </w:rPr>
            </w:pPr>
            <w:r w:rsidRPr="00B66B10">
              <w:rPr>
                <w:rFonts w:ascii="Arial" w:hAnsi="Arial" w:cs="Arial"/>
                <w:sz w:val="22"/>
                <w:lang w:eastAsia="en-GB"/>
              </w:rPr>
              <w:t>PESTEL</w:t>
            </w:r>
          </w:p>
          <w:p w:rsidR="00B66B10" w:rsidRPr="00B66B10" w:rsidRDefault="00B66B10" w:rsidP="00B66B10">
            <w:pPr>
              <w:rPr>
                <w:rFonts w:ascii="Arial" w:hAnsi="Arial" w:cs="Arial"/>
                <w:sz w:val="22"/>
                <w:lang w:eastAsia="en-GB"/>
              </w:rPr>
            </w:pPr>
          </w:p>
          <w:p w:rsidR="00B66B10" w:rsidRPr="00B66B10" w:rsidRDefault="00B66B10" w:rsidP="00B66B10">
            <w:pPr>
              <w:rPr>
                <w:rFonts w:ascii="Arial" w:hAnsi="Arial" w:cs="Arial"/>
                <w:sz w:val="22"/>
                <w:lang w:eastAsia="en-GB"/>
              </w:rPr>
            </w:pPr>
            <w:proofErr w:type="spellStart"/>
            <w:r w:rsidRPr="00B66B10">
              <w:rPr>
                <w:rFonts w:ascii="Arial" w:hAnsi="Arial" w:cs="Arial"/>
                <w:b/>
                <w:sz w:val="22"/>
                <w:lang w:eastAsia="en-GB"/>
              </w:rPr>
              <w:t>Pestel</w:t>
            </w:r>
            <w:proofErr w:type="spellEnd"/>
            <w:r w:rsidRPr="00B66B10">
              <w:rPr>
                <w:rFonts w:ascii="Arial" w:hAnsi="Arial" w:cs="Arial"/>
                <w:sz w:val="22"/>
                <w:lang w:eastAsia="en-GB"/>
              </w:rPr>
              <w:t xml:space="preserve"> is a Strategic Tool used to review the impact on and status of the Market that relates to the </w:t>
            </w:r>
            <w:r w:rsidR="00780357">
              <w:rPr>
                <w:rFonts w:ascii="Arial" w:hAnsi="Arial" w:cs="Arial"/>
                <w:sz w:val="22"/>
                <w:lang w:eastAsia="en-GB"/>
              </w:rPr>
              <w:t>requirement and future tactical delivery models</w:t>
            </w:r>
            <w:r w:rsidRPr="00B66B10">
              <w:rPr>
                <w:rFonts w:ascii="Arial" w:hAnsi="Arial" w:cs="Arial"/>
                <w:sz w:val="22"/>
                <w:lang w:eastAsia="en-GB"/>
              </w:rPr>
              <w:t>.</w:t>
            </w:r>
          </w:p>
          <w:p w:rsidR="00B66B10" w:rsidRPr="00B66B10" w:rsidRDefault="00B66B10" w:rsidP="00B66B10">
            <w:pPr>
              <w:rPr>
                <w:rFonts w:ascii="Arial" w:hAnsi="Arial" w:cs="Arial"/>
                <w:sz w:val="22"/>
                <w:lang w:eastAsia="en-GB"/>
              </w:rPr>
            </w:pPr>
          </w:p>
          <w:p w:rsidR="00B66B10" w:rsidRPr="00B66B10" w:rsidRDefault="00B66B10" w:rsidP="00B66B10">
            <w:pPr>
              <w:rPr>
                <w:rFonts w:ascii="Arial" w:hAnsi="Arial" w:cs="Arial"/>
                <w:sz w:val="22"/>
                <w:lang w:eastAsia="en-GB"/>
              </w:rPr>
            </w:pPr>
            <w:r w:rsidRPr="00B66B10">
              <w:rPr>
                <w:rFonts w:ascii="Arial" w:hAnsi="Arial" w:cs="Arial"/>
                <w:sz w:val="22"/>
                <w:lang w:eastAsia="en-GB"/>
              </w:rPr>
              <w:t xml:space="preserve">Political, Economic, Social, Technological, Environmental and Legal. </w:t>
            </w:r>
          </w:p>
          <w:p w:rsidR="00B66B10" w:rsidRPr="00B66B10" w:rsidRDefault="00B66B10" w:rsidP="00B66B10">
            <w:pPr>
              <w:rPr>
                <w:rFonts w:ascii="Arial" w:hAnsi="Arial" w:cs="Arial"/>
                <w:sz w:val="22"/>
                <w:lang w:eastAsia="en-GB"/>
              </w:rPr>
            </w:pPr>
          </w:p>
          <w:tbl>
            <w:tblPr>
              <w:tblStyle w:val="TableGrid"/>
              <w:tblW w:w="0" w:type="auto"/>
              <w:tblLook w:val="04A0" w:firstRow="1" w:lastRow="0" w:firstColumn="1" w:lastColumn="0" w:noHBand="0" w:noVBand="1"/>
            </w:tblPr>
            <w:tblGrid>
              <w:gridCol w:w="2840"/>
              <w:gridCol w:w="2841"/>
              <w:gridCol w:w="2841"/>
            </w:tblGrid>
            <w:tr w:rsidR="00B66B10" w:rsidRPr="00B66B10" w:rsidTr="00B66B10">
              <w:tc>
                <w:tcPr>
                  <w:tcW w:w="2840"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Political:</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 xml:space="preserve">Introduction of change to </w:t>
                  </w:r>
                  <w:r w:rsidR="005400B0">
                    <w:rPr>
                      <w:rFonts w:ascii="Arial" w:hAnsi="Arial" w:cs="Arial"/>
                      <w:sz w:val="22"/>
                      <w:lang w:eastAsia="en-GB"/>
                    </w:rPr>
                    <w:t>Suppliers</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 xml:space="preserve">Reduction in </w:t>
                  </w:r>
                  <w:r w:rsidR="00F05689">
                    <w:rPr>
                      <w:rFonts w:ascii="Arial" w:hAnsi="Arial" w:cs="Arial"/>
                      <w:sz w:val="22"/>
                      <w:lang w:eastAsia="en-GB"/>
                    </w:rPr>
                    <w:t>Third Party Top Ups (</w:t>
                  </w:r>
                  <w:r w:rsidRPr="00B66B10">
                    <w:rPr>
                      <w:rFonts w:ascii="Arial" w:hAnsi="Arial" w:cs="Arial"/>
                      <w:sz w:val="22"/>
                      <w:lang w:eastAsia="en-GB"/>
                    </w:rPr>
                    <w:t>TPTU</w:t>
                  </w:r>
                  <w:r w:rsidR="00F05689">
                    <w:rPr>
                      <w:rFonts w:ascii="Arial" w:hAnsi="Arial" w:cs="Arial"/>
                      <w:sz w:val="22"/>
                      <w:lang w:eastAsia="en-GB"/>
                    </w:rPr>
                    <w:t>)</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Reduction in profits for Care homes</w:t>
                  </w:r>
                </w:p>
                <w:p w:rsid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Increased collaboration / co-operation with other public organisations</w:t>
                  </w:r>
                </w:p>
                <w:p w:rsidR="000D150F" w:rsidRPr="00B66B10" w:rsidRDefault="000D150F" w:rsidP="0047777E">
                  <w:pPr>
                    <w:numPr>
                      <w:ilvl w:val="0"/>
                      <w:numId w:val="27"/>
                    </w:numPr>
                    <w:ind w:left="426" w:hanging="426"/>
                    <w:contextualSpacing/>
                    <w:rPr>
                      <w:rFonts w:ascii="Arial" w:hAnsi="Arial" w:cs="Arial"/>
                      <w:sz w:val="22"/>
                      <w:lang w:eastAsia="en-GB"/>
                    </w:rPr>
                  </w:pPr>
                  <w:r>
                    <w:rPr>
                      <w:rFonts w:ascii="Arial" w:hAnsi="Arial" w:cs="Arial"/>
                      <w:sz w:val="22"/>
                      <w:lang w:eastAsia="en-GB"/>
                    </w:rPr>
                    <w:t>Reduction in costs</w:t>
                  </w:r>
                </w:p>
              </w:tc>
              <w:tc>
                <w:tcPr>
                  <w:tcW w:w="2841"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Economic:</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Commercial awareness</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More sustainable businesses</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Reduced public sector expenditure</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Reduced TPTU</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Improvements to purchase to pay process.</w:t>
                  </w:r>
                </w:p>
              </w:tc>
              <w:tc>
                <w:tcPr>
                  <w:tcW w:w="2841"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Social:</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Increase quality of care</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Longer life</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Quicker placement</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Better choice options</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Ability to live within a chosen area.</w:t>
                  </w:r>
                </w:p>
              </w:tc>
            </w:tr>
            <w:tr w:rsidR="00B66B10" w:rsidRPr="00B66B10" w:rsidTr="00B66B10">
              <w:tc>
                <w:tcPr>
                  <w:tcW w:w="2840"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Technology:</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Use of a DPS system</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Better statistics</w:t>
                  </w:r>
                </w:p>
                <w:p w:rsidR="00B66B10" w:rsidRP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 xml:space="preserve">Better informed decisions </w:t>
                  </w:r>
                </w:p>
                <w:p w:rsidR="00B66B10" w:rsidRDefault="00B66B10" w:rsidP="0047777E">
                  <w:pPr>
                    <w:numPr>
                      <w:ilvl w:val="0"/>
                      <w:numId w:val="27"/>
                    </w:numPr>
                    <w:ind w:left="426" w:hanging="426"/>
                    <w:contextualSpacing/>
                    <w:rPr>
                      <w:rFonts w:ascii="Arial" w:hAnsi="Arial" w:cs="Arial"/>
                      <w:sz w:val="22"/>
                      <w:lang w:eastAsia="en-GB"/>
                    </w:rPr>
                  </w:pPr>
                  <w:r w:rsidRPr="00B66B10">
                    <w:rPr>
                      <w:rFonts w:ascii="Arial" w:hAnsi="Arial" w:cs="Arial"/>
                      <w:sz w:val="22"/>
                      <w:lang w:eastAsia="en-GB"/>
                    </w:rPr>
                    <w:t>Requirement for a consolidate software application</w:t>
                  </w:r>
                </w:p>
                <w:p w:rsidR="000D150F" w:rsidRDefault="000D150F" w:rsidP="0047777E">
                  <w:pPr>
                    <w:numPr>
                      <w:ilvl w:val="0"/>
                      <w:numId w:val="27"/>
                    </w:numPr>
                    <w:ind w:left="426" w:hanging="426"/>
                    <w:contextualSpacing/>
                    <w:rPr>
                      <w:rFonts w:ascii="Arial" w:hAnsi="Arial" w:cs="Arial"/>
                      <w:sz w:val="22"/>
                      <w:lang w:eastAsia="en-GB"/>
                    </w:rPr>
                  </w:pPr>
                  <w:r>
                    <w:rPr>
                      <w:rFonts w:ascii="Arial" w:hAnsi="Arial" w:cs="Arial"/>
                      <w:sz w:val="22"/>
                      <w:lang w:eastAsia="en-GB"/>
                    </w:rPr>
                    <w:t>User friendly</w:t>
                  </w:r>
                </w:p>
                <w:p w:rsidR="000D150F" w:rsidRPr="00B66B10" w:rsidRDefault="000D150F" w:rsidP="0047777E">
                  <w:pPr>
                    <w:numPr>
                      <w:ilvl w:val="0"/>
                      <w:numId w:val="27"/>
                    </w:numPr>
                    <w:ind w:left="426" w:hanging="426"/>
                    <w:contextualSpacing/>
                    <w:rPr>
                      <w:rFonts w:ascii="Arial" w:hAnsi="Arial" w:cs="Arial"/>
                      <w:sz w:val="22"/>
                      <w:lang w:eastAsia="en-GB"/>
                    </w:rPr>
                  </w:pPr>
                  <w:r>
                    <w:rPr>
                      <w:rFonts w:ascii="Arial" w:hAnsi="Arial" w:cs="Arial"/>
                      <w:sz w:val="22"/>
                      <w:lang w:eastAsia="en-GB"/>
                    </w:rPr>
                    <w:t xml:space="preserve">Cost </w:t>
                  </w:r>
                  <w:r w:rsidR="00F13F67">
                    <w:rPr>
                      <w:rFonts w:ascii="Arial" w:hAnsi="Arial" w:cs="Arial"/>
                      <w:sz w:val="22"/>
                      <w:lang w:eastAsia="en-GB"/>
                    </w:rPr>
                    <w:t>negative</w:t>
                  </w:r>
                </w:p>
              </w:tc>
              <w:tc>
                <w:tcPr>
                  <w:tcW w:w="2841"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Environmental:</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Less travel by Commissioning Officers</w:t>
                  </w:r>
                </w:p>
                <w:p w:rsidR="00B66B10" w:rsidRPr="00B66B10" w:rsidRDefault="00B66B10" w:rsidP="0047777E">
                  <w:pPr>
                    <w:numPr>
                      <w:ilvl w:val="0"/>
                      <w:numId w:val="27"/>
                    </w:numPr>
                    <w:ind w:left="421" w:hanging="421"/>
                    <w:contextualSpacing/>
                    <w:rPr>
                      <w:rFonts w:ascii="Arial" w:hAnsi="Arial" w:cs="Arial"/>
                      <w:sz w:val="22"/>
                      <w:lang w:eastAsia="en-GB"/>
                    </w:rPr>
                  </w:pPr>
                  <w:r w:rsidRPr="00B66B10">
                    <w:rPr>
                      <w:rFonts w:ascii="Arial" w:hAnsi="Arial" w:cs="Arial"/>
                      <w:sz w:val="22"/>
                      <w:lang w:eastAsia="en-GB"/>
                    </w:rPr>
                    <w:t>Greater use of Technology has a negative impact on energy use</w:t>
                  </w:r>
                </w:p>
                <w:p w:rsidR="00B66B10" w:rsidRPr="00B66B10" w:rsidRDefault="00B66B10" w:rsidP="0047777E">
                  <w:pPr>
                    <w:numPr>
                      <w:ilvl w:val="0"/>
                      <w:numId w:val="27"/>
                    </w:numPr>
                    <w:ind w:left="421" w:hanging="421"/>
                    <w:contextualSpacing/>
                    <w:rPr>
                      <w:rFonts w:ascii="Arial" w:hAnsi="Arial" w:cs="Arial"/>
                      <w:sz w:val="22"/>
                      <w:lang w:eastAsia="en-GB"/>
                    </w:rPr>
                  </w:pPr>
                </w:p>
              </w:tc>
              <w:tc>
                <w:tcPr>
                  <w:tcW w:w="2841" w:type="dxa"/>
                </w:tcPr>
                <w:p w:rsidR="00B66B10" w:rsidRPr="00B66B10" w:rsidRDefault="00B66B10" w:rsidP="00B66B10">
                  <w:pPr>
                    <w:rPr>
                      <w:rFonts w:ascii="Arial" w:hAnsi="Arial" w:cs="Arial"/>
                      <w:sz w:val="22"/>
                      <w:lang w:eastAsia="en-GB"/>
                    </w:rPr>
                  </w:pPr>
                  <w:r w:rsidRPr="00B66B10">
                    <w:rPr>
                      <w:rFonts w:ascii="Arial" w:hAnsi="Arial" w:cs="Arial"/>
                      <w:sz w:val="22"/>
                      <w:lang w:eastAsia="en-GB"/>
                    </w:rPr>
                    <w:t>Legal:</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More than one Contract in place</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Compliance with the Care Act 2014</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Acceptance and understanding of the new T&amp;C’s.</w:t>
                  </w:r>
                </w:p>
                <w:p w:rsidR="00B66B10" w:rsidRPr="00B66B10" w:rsidRDefault="00B66B10" w:rsidP="0047777E">
                  <w:pPr>
                    <w:numPr>
                      <w:ilvl w:val="0"/>
                      <w:numId w:val="27"/>
                    </w:numPr>
                    <w:ind w:left="415" w:hanging="415"/>
                    <w:contextualSpacing/>
                    <w:rPr>
                      <w:rFonts w:ascii="Arial" w:hAnsi="Arial" w:cs="Arial"/>
                      <w:sz w:val="22"/>
                      <w:lang w:eastAsia="en-GB"/>
                    </w:rPr>
                  </w:pPr>
                  <w:r w:rsidRPr="00B66B10">
                    <w:rPr>
                      <w:rFonts w:ascii="Arial" w:hAnsi="Arial" w:cs="Arial"/>
                      <w:sz w:val="22"/>
                      <w:lang w:eastAsia="en-GB"/>
                    </w:rPr>
                    <w:t>Ensuring application.</w:t>
                  </w:r>
                </w:p>
              </w:tc>
            </w:tr>
          </w:tbl>
          <w:p w:rsidR="00B66B10" w:rsidRDefault="00B66B10" w:rsidP="006E2516">
            <w:pPr>
              <w:rPr>
                <w:rFonts w:ascii="Arial" w:hAnsi="Arial"/>
                <w:color w:val="000000"/>
                <w:sz w:val="22"/>
                <w:szCs w:val="22"/>
              </w:rPr>
            </w:pPr>
          </w:p>
          <w:p w:rsidR="0013466D" w:rsidRPr="005400B0" w:rsidRDefault="005400B0" w:rsidP="006E2516">
            <w:pPr>
              <w:rPr>
                <w:rFonts w:ascii="Arial" w:hAnsi="Arial"/>
                <w:color w:val="FF0000"/>
                <w:sz w:val="22"/>
                <w:szCs w:val="22"/>
              </w:rPr>
            </w:pPr>
            <w:r w:rsidRPr="00984C36">
              <w:rPr>
                <w:rFonts w:ascii="Arial" w:hAnsi="Arial"/>
                <w:sz w:val="22"/>
                <w:szCs w:val="22"/>
              </w:rPr>
              <w:t xml:space="preserve">Other alternatives are highlighted in Appendix </w:t>
            </w:r>
            <w:r w:rsidR="00984C36">
              <w:rPr>
                <w:rFonts w:ascii="Arial" w:hAnsi="Arial"/>
                <w:sz w:val="22"/>
                <w:szCs w:val="22"/>
              </w:rPr>
              <w:t>4.9</w:t>
            </w:r>
          </w:p>
          <w:p w:rsidR="0013466D" w:rsidRDefault="0013466D" w:rsidP="006E2516">
            <w:pPr>
              <w:rPr>
                <w:rFonts w:ascii="Arial" w:hAnsi="Arial"/>
                <w:color w:val="000000"/>
                <w:sz w:val="22"/>
                <w:szCs w:val="22"/>
              </w:rPr>
            </w:pPr>
          </w:p>
          <w:p w:rsidR="00B66B10" w:rsidRDefault="00B66B10" w:rsidP="006E2516">
            <w:pPr>
              <w:rPr>
                <w:rFonts w:ascii="Arial" w:hAnsi="Arial"/>
                <w:b/>
                <w:color w:val="000000"/>
              </w:rPr>
            </w:pPr>
          </w:p>
        </w:tc>
      </w:tr>
    </w:tbl>
    <w:p w:rsidR="006E2516" w:rsidRDefault="006E2516">
      <w:pPr>
        <w:rPr>
          <w:rFonts w:ascii="Arial" w:hAnsi="Arial"/>
          <w:b/>
          <w:color w:val="000000"/>
          <w:szCs w:val="24"/>
        </w:rPr>
      </w:pPr>
    </w:p>
    <w:p w:rsidR="006E2516" w:rsidRPr="007449F9" w:rsidRDefault="00984C36">
      <w:pPr>
        <w:rPr>
          <w:rFonts w:ascii="Arial" w:hAnsi="Arial"/>
          <w:color w:val="000000"/>
          <w:szCs w:val="24"/>
        </w:rPr>
      </w:pPr>
      <w:r>
        <w:rPr>
          <w:rFonts w:ascii="Arial" w:hAnsi="Arial"/>
          <w:color w:val="000000"/>
          <w:szCs w:val="24"/>
        </w:rPr>
        <w:t>3</w:t>
      </w:r>
      <w:r w:rsidR="006E2516" w:rsidRPr="007449F9">
        <w:rPr>
          <w:rFonts w:ascii="Arial" w:hAnsi="Arial"/>
          <w:color w:val="000000"/>
          <w:szCs w:val="24"/>
        </w:rPr>
        <w:t>.4</w:t>
      </w:r>
      <w:r w:rsidR="006E2516" w:rsidRPr="007449F9">
        <w:rPr>
          <w:rFonts w:ascii="Arial" w:hAnsi="Arial"/>
          <w:color w:val="000000"/>
          <w:szCs w:val="24"/>
        </w:rPr>
        <w:tab/>
        <w:t>Supplier Relationship</w:t>
      </w:r>
      <w:r w:rsidR="00A174AB">
        <w:rPr>
          <w:rFonts w:ascii="Arial" w:hAnsi="Arial"/>
          <w:color w:val="000000"/>
          <w:szCs w:val="24"/>
        </w:rPr>
        <w:t xml:space="preserve"> Management (SRM)</w:t>
      </w:r>
    </w:p>
    <w:p w:rsidR="006E2516" w:rsidRDefault="006E2516">
      <w:pPr>
        <w:rPr>
          <w:rFonts w:ascii="Arial" w:hAnsi="Arial"/>
          <w:color w:val="000000"/>
          <w:sz w:val="22"/>
          <w:szCs w:val="22"/>
        </w:rPr>
      </w:pPr>
    </w:p>
    <w:tbl>
      <w:tblPr>
        <w:tblStyle w:val="TableGrid"/>
        <w:tblW w:w="0" w:type="auto"/>
        <w:tblLook w:val="04A0" w:firstRow="1" w:lastRow="0" w:firstColumn="1" w:lastColumn="0" w:noHBand="0" w:noVBand="1"/>
      </w:tblPr>
      <w:tblGrid>
        <w:gridCol w:w="9240"/>
      </w:tblGrid>
      <w:tr w:rsidR="00875F46" w:rsidTr="00A330F6">
        <w:tc>
          <w:tcPr>
            <w:tcW w:w="9240" w:type="dxa"/>
          </w:tcPr>
          <w:p w:rsidR="00F05689" w:rsidRDefault="00F05689">
            <w:pPr>
              <w:rPr>
                <w:rFonts w:ascii="Arial" w:hAnsi="Arial"/>
                <w:color w:val="000000"/>
                <w:sz w:val="22"/>
                <w:szCs w:val="22"/>
              </w:rPr>
            </w:pPr>
            <w:r>
              <w:rPr>
                <w:rFonts w:ascii="Arial" w:hAnsi="Arial"/>
                <w:color w:val="000000"/>
                <w:sz w:val="22"/>
                <w:szCs w:val="22"/>
              </w:rPr>
              <w:t>SRM and CRM are the two sides of the communication coin. SRM deals with the Suppliers and CRM deals with the Customers.</w:t>
            </w:r>
          </w:p>
          <w:p w:rsidR="00F05689" w:rsidRDefault="00F05689">
            <w:pPr>
              <w:rPr>
                <w:rFonts w:ascii="Arial" w:hAnsi="Arial"/>
                <w:color w:val="000000"/>
                <w:sz w:val="22"/>
                <w:szCs w:val="22"/>
              </w:rPr>
            </w:pPr>
          </w:p>
          <w:p w:rsidR="00F05689" w:rsidRDefault="00F05689">
            <w:pPr>
              <w:rPr>
                <w:rFonts w:ascii="Arial" w:hAnsi="Arial"/>
                <w:color w:val="000000"/>
                <w:sz w:val="22"/>
                <w:szCs w:val="22"/>
              </w:rPr>
            </w:pPr>
            <w:r>
              <w:rPr>
                <w:rFonts w:ascii="Arial" w:hAnsi="Arial"/>
                <w:color w:val="000000"/>
                <w:sz w:val="22"/>
                <w:szCs w:val="22"/>
              </w:rPr>
              <w:t xml:space="preserve">For a Contract Manager to </w:t>
            </w:r>
            <w:r w:rsidR="004E0573">
              <w:rPr>
                <w:rFonts w:ascii="Arial" w:hAnsi="Arial"/>
                <w:color w:val="000000"/>
                <w:sz w:val="22"/>
                <w:szCs w:val="22"/>
              </w:rPr>
              <w:t>succeed</w:t>
            </w:r>
            <w:r>
              <w:rPr>
                <w:rFonts w:ascii="Arial" w:hAnsi="Arial"/>
                <w:color w:val="000000"/>
                <w:sz w:val="22"/>
                <w:szCs w:val="22"/>
              </w:rPr>
              <w:t xml:space="preserve"> </w:t>
            </w:r>
            <w:r w:rsidR="00984C36">
              <w:rPr>
                <w:rFonts w:ascii="Arial" w:hAnsi="Arial"/>
                <w:color w:val="000000"/>
                <w:sz w:val="22"/>
                <w:szCs w:val="22"/>
              </w:rPr>
              <w:t xml:space="preserve">both </w:t>
            </w:r>
            <w:r>
              <w:rPr>
                <w:rFonts w:ascii="Arial" w:hAnsi="Arial"/>
                <w:color w:val="000000"/>
                <w:sz w:val="22"/>
                <w:szCs w:val="22"/>
              </w:rPr>
              <w:t xml:space="preserve">sides of the Supply chain need to be managed and </w:t>
            </w:r>
            <w:r w:rsidR="004E0573">
              <w:rPr>
                <w:rFonts w:ascii="Arial" w:hAnsi="Arial"/>
                <w:color w:val="000000"/>
                <w:sz w:val="22"/>
                <w:szCs w:val="22"/>
              </w:rPr>
              <w:t>monitored</w:t>
            </w:r>
            <w:r>
              <w:rPr>
                <w:rFonts w:ascii="Arial" w:hAnsi="Arial"/>
                <w:color w:val="000000"/>
                <w:sz w:val="22"/>
                <w:szCs w:val="22"/>
              </w:rPr>
              <w:t>.</w:t>
            </w:r>
          </w:p>
          <w:p w:rsidR="00F05689" w:rsidRDefault="00F05689">
            <w:pPr>
              <w:rPr>
                <w:rFonts w:ascii="Arial" w:hAnsi="Arial"/>
                <w:color w:val="000000"/>
                <w:sz w:val="22"/>
                <w:szCs w:val="22"/>
              </w:rPr>
            </w:pPr>
          </w:p>
          <w:p w:rsidR="00F05689" w:rsidRDefault="00F05689">
            <w:pPr>
              <w:rPr>
                <w:rFonts w:ascii="Arial" w:hAnsi="Arial"/>
                <w:color w:val="000000"/>
                <w:sz w:val="22"/>
                <w:szCs w:val="22"/>
              </w:rPr>
            </w:pPr>
            <w:r>
              <w:rPr>
                <w:rFonts w:ascii="Arial" w:hAnsi="Arial"/>
                <w:color w:val="000000"/>
                <w:sz w:val="22"/>
                <w:szCs w:val="22"/>
              </w:rPr>
              <w:t>Definition of SRM:</w:t>
            </w:r>
          </w:p>
          <w:p w:rsidR="00F05689" w:rsidRDefault="00F05689">
            <w:pPr>
              <w:rPr>
                <w:rFonts w:ascii="Arial" w:hAnsi="Arial"/>
                <w:color w:val="000000"/>
                <w:sz w:val="22"/>
                <w:szCs w:val="22"/>
              </w:rPr>
            </w:pPr>
          </w:p>
          <w:p w:rsidR="00F05689" w:rsidRDefault="00F05689" w:rsidP="00F05689">
            <w:pPr>
              <w:shd w:val="clear" w:color="auto" w:fill="FFFFFF"/>
              <w:spacing w:after="360" w:line="410" w:lineRule="atLeast"/>
              <w:rPr>
                <w:rFonts w:ascii="Arial" w:hAnsi="Arial" w:cs="Arial"/>
                <w:sz w:val="22"/>
                <w:szCs w:val="22"/>
                <w:lang w:val="en" w:eastAsia="en-GB"/>
              </w:rPr>
            </w:pPr>
            <w:r w:rsidRPr="00F05689">
              <w:rPr>
                <w:rFonts w:ascii="Arial" w:hAnsi="Arial" w:cs="Arial"/>
                <w:sz w:val="22"/>
                <w:szCs w:val="22"/>
                <w:lang w:val="en" w:eastAsia="en-GB"/>
              </w:rPr>
              <w:t>Supplier relationship management is a comprehensive approach to managing an enterprise</w:t>
            </w:r>
            <w:r>
              <w:rPr>
                <w:rFonts w:ascii="Arial" w:hAnsi="Arial" w:cs="Arial"/>
                <w:sz w:val="22"/>
                <w:szCs w:val="22"/>
                <w:lang w:val="en" w:eastAsia="en-GB"/>
              </w:rPr>
              <w:t xml:space="preserve">'s interactions with the </w:t>
            </w:r>
            <w:proofErr w:type="spellStart"/>
            <w:r>
              <w:rPr>
                <w:rFonts w:ascii="Arial" w:hAnsi="Arial" w:cs="Arial"/>
                <w:sz w:val="22"/>
                <w:szCs w:val="22"/>
                <w:lang w:val="en" w:eastAsia="en-GB"/>
              </w:rPr>
              <w:t>organis</w:t>
            </w:r>
            <w:r w:rsidRPr="00F05689">
              <w:rPr>
                <w:rFonts w:ascii="Arial" w:hAnsi="Arial" w:cs="Arial"/>
                <w:sz w:val="22"/>
                <w:szCs w:val="22"/>
                <w:lang w:val="en" w:eastAsia="en-GB"/>
              </w:rPr>
              <w:t>ations</w:t>
            </w:r>
            <w:proofErr w:type="spellEnd"/>
            <w:r w:rsidRPr="00F05689">
              <w:rPr>
                <w:rFonts w:ascii="Arial" w:hAnsi="Arial" w:cs="Arial"/>
                <w:sz w:val="22"/>
                <w:szCs w:val="22"/>
                <w:lang w:val="en" w:eastAsia="en-GB"/>
              </w:rPr>
              <w:t xml:space="preserve"> that supply the goods and services it uses. The goal of supplier relationship management (SRM) is to streamline and make more effective the processes between an enterprise and its suppliers</w:t>
            </w:r>
            <w:r>
              <w:rPr>
                <w:rFonts w:ascii="Arial" w:hAnsi="Arial" w:cs="Arial"/>
                <w:sz w:val="22"/>
                <w:szCs w:val="22"/>
                <w:lang w:val="en" w:eastAsia="en-GB"/>
              </w:rPr>
              <w:t>.</w:t>
            </w:r>
          </w:p>
          <w:p w:rsidR="00F05689" w:rsidRDefault="00F05689" w:rsidP="00F05689">
            <w:pPr>
              <w:shd w:val="clear" w:color="auto" w:fill="FFFFFF"/>
              <w:spacing w:after="360" w:line="410" w:lineRule="atLeast"/>
              <w:rPr>
                <w:rFonts w:ascii="Arial" w:hAnsi="Arial" w:cs="Arial"/>
                <w:sz w:val="22"/>
                <w:szCs w:val="22"/>
                <w:lang w:val="en" w:eastAsia="en-GB"/>
              </w:rPr>
            </w:pPr>
            <w:r>
              <w:rPr>
                <w:rFonts w:ascii="Arial" w:hAnsi="Arial" w:cs="Arial"/>
                <w:sz w:val="22"/>
                <w:szCs w:val="22"/>
                <w:lang w:val="en" w:eastAsia="en-GB"/>
              </w:rPr>
              <w:t>Definition of CRM:</w:t>
            </w:r>
          </w:p>
          <w:p w:rsidR="00F05689" w:rsidRDefault="00F05689" w:rsidP="00F05689">
            <w:pPr>
              <w:shd w:val="clear" w:color="auto" w:fill="FFFFFF"/>
              <w:spacing w:after="360" w:line="410" w:lineRule="atLeast"/>
              <w:rPr>
                <w:rFonts w:ascii="Arial" w:hAnsi="Arial"/>
                <w:color w:val="000000"/>
                <w:sz w:val="22"/>
                <w:szCs w:val="22"/>
              </w:rPr>
            </w:pPr>
            <w:r>
              <w:rPr>
                <w:rFonts w:ascii="Arial" w:hAnsi="Arial" w:cs="Arial"/>
                <w:sz w:val="22"/>
                <w:szCs w:val="22"/>
                <w:lang w:val="en" w:eastAsia="en-GB"/>
              </w:rPr>
              <w:t>C</w:t>
            </w:r>
            <w:r w:rsidRPr="00F05689">
              <w:rPr>
                <w:rFonts w:ascii="Arial" w:hAnsi="Arial" w:cs="Arial"/>
                <w:sz w:val="22"/>
                <w:szCs w:val="22"/>
                <w:lang w:val="en" w:eastAsia="en-GB"/>
              </w:rPr>
              <w:t>ustomer relationship management (</w:t>
            </w:r>
            <w:hyperlink r:id="rId23" w:history="1">
              <w:r w:rsidRPr="00F05689">
                <w:rPr>
                  <w:rFonts w:ascii="Arial" w:hAnsi="Arial" w:cs="Arial"/>
                  <w:sz w:val="22"/>
                  <w:szCs w:val="22"/>
                  <w:lang w:val="en" w:eastAsia="en-GB"/>
                </w:rPr>
                <w:t>CRM</w:t>
              </w:r>
            </w:hyperlink>
            <w:r w:rsidRPr="00F05689">
              <w:rPr>
                <w:rFonts w:ascii="Arial" w:hAnsi="Arial" w:cs="Arial"/>
                <w:sz w:val="22"/>
                <w:szCs w:val="22"/>
                <w:lang w:val="en" w:eastAsia="en-GB"/>
              </w:rPr>
              <w:t xml:space="preserve">) is intended to streamline and make more effective the processes between an </w:t>
            </w:r>
            <w:hyperlink r:id="rId24" w:history="1">
              <w:r w:rsidRPr="00F05689">
                <w:rPr>
                  <w:rFonts w:ascii="Arial" w:hAnsi="Arial" w:cs="Arial"/>
                  <w:sz w:val="22"/>
                  <w:szCs w:val="22"/>
                  <w:lang w:val="en" w:eastAsia="en-GB"/>
                </w:rPr>
                <w:t>enterprise</w:t>
              </w:r>
            </w:hyperlink>
            <w:r w:rsidRPr="00F05689">
              <w:rPr>
                <w:rFonts w:ascii="Arial" w:hAnsi="Arial" w:cs="Arial"/>
                <w:sz w:val="22"/>
                <w:szCs w:val="22"/>
                <w:lang w:val="en" w:eastAsia="en-GB"/>
              </w:rPr>
              <w:t xml:space="preserve"> and its customers</w:t>
            </w:r>
            <w:r w:rsidRPr="00F05689">
              <w:rPr>
                <w:rFonts w:ascii="Arial" w:hAnsi="Arial" w:cs="Arial"/>
                <w:color w:val="666666"/>
                <w:sz w:val="22"/>
                <w:szCs w:val="22"/>
                <w:lang w:val="en" w:eastAsia="en-GB"/>
              </w:rPr>
              <w:t>.</w:t>
            </w:r>
          </w:p>
          <w:p w:rsidR="00F05689" w:rsidRPr="00C77C40" w:rsidRDefault="00C77C40">
            <w:pPr>
              <w:rPr>
                <w:rFonts w:ascii="Arial" w:hAnsi="Arial"/>
                <w:i/>
                <w:color w:val="000000"/>
                <w:sz w:val="22"/>
                <w:szCs w:val="22"/>
              </w:rPr>
            </w:pPr>
            <w:r w:rsidRPr="00C77C40">
              <w:rPr>
                <w:rFonts w:ascii="Arial" w:hAnsi="Arial"/>
                <w:i/>
                <w:color w:val="000000"/>
                <w:sz w:val="22"/>
                <w:szCs w:val="22"/>
              </w:rPr>
              <w:t>Rouse</w:t>
            </w:r>
            <w:r w:rsidR="004E0573" w:rsidRPr="00C77C40">
              <w:rPr>
                <w:rFonts w:ascii="Arial" w:hAnsi="Arial"/>
                <w:i/>
                <w:color w:val="000000"/>
                <w:sz w:val="22"/>
                <w:szCs w:val="22"/>
              </w:rPr>
              <w:t>, M, .</w:t>
            </w:r>
            <w:r w:rsidRPr="00C77C40">
              <w:rPr>
                <w:rFonts w:ascii="Arial" w:hAnsi="Arial"/>
                <w:i/>
                <w:color w:val="000000"/>
                <w:sz w:val="22"/>
                <w:szCs w:val="22"/>
              </w:rPr>
              <w:t xml:space="preserve">2015, TechTarget.com.  </w:t>
            </w:r>
          </w:p>
          <w:p w:rsidR="00F05689" w:rsidRDefault="00F05689">
            <w:pPr>
              <w:rPr>
                <w:rFonts w:ascii="Arial" w:hAnsi="Arial"/>
                <w:color w:val="000000"/>
                <w:sz w:val="22"/>
                <w:szCs w:val="22"/>
              </w:rPr>
            </w:pPr>
          </w:p>
          <w:p w:rsidR="00F05689" w:rsidRDefault="00F05689">
            <w:pPr>
              <w:rPr>
                <w:rFonts w:ascii="Arial" w:hAnsi="Arial"/>
                <w:color w:val="000000"/>
                <w:sz w:val="22"/>
                <w:szCs w:val="22"/>
              </w:rPr>
            </w:pPr>
            <w:r>
              <w:rPr>
                <w:rFonts w:ascii="Arial" w:hAnsi="Arial"/>
                <w:color w:val="000000"/>
                <w:sz w:val="22"/>
                <w:szCs w:val="22"/>
              </w:rPr>
              <w:t xml:space="preserve">SRM </w:t>
            </w:r>
            <w:r w:rsidR="00C77C40">
              <w:rPr>
                <w:rFonts w:ascii="Arial" w:hAnsi="Arial"/>
                <w:color w:val="000000"/>
                <w:sz w:val="22"/>
                <w:szCs w:val="22"/>
              </w:rPr>
              <w:t xml:space="preserve">can deliver a structure to communication, but to enable the relationship to deliver </w:t>
            </w:r>
            <w:r w:rsidR="004E0573">
              <w:rPr>
                <w:rFonts w:ascii="Arial" w:hAnsi="Arial"/>
                <w:color w:val="000000"/>
                <w:sz w:val="22"/>
                <w:szCs w:val="22"/>
              </w:rPr>
              <w:t>benefit</w:t>
            </w:r>
            <w:r w:rsidR="00C77C40">
              <w:rPr>
                <w:rFonts w:ascii="Arial" w:hAnsi="Arial"/>
                <w:color w:val="000000"/>
                <w:sz w:val="22"/>
                <w:szCs w:val="22"/>
              </w:rPr>
              <w:t xml:space="preserve"> will require the Supplier and </w:t>
            </w:r>
            <w:r w:rsidR="00D14175">
              <w:rPr>
                <w:rFonts w:ascii="Arial" w:hAnsi="Arial"/>
                <w:color w:val="000000"/>
                <w:sz w:val="22"/>
                <w:szCs w:val="22"/>
              </w:rPr>
              <w:t>KCC</w:t>
            </w:r>
            <w:r w:rsidR="00C77C40">
              <w:rPr>
                <w:rFonts w:ascii="Arial" w:hAnsi="Arial"/>
                <w:color w:val="000000"/>
                <w:sz w:val="22"/>
                <w:szCs w:val="22"/>
              </w:rPr>
              <w:t xml:space="preserve"> to have commonality relating to the following concept:</w:t>
            </w:r>
          </w:p>
          <w:p w:rsidR="00875F46" w:rsidRDefault="00875F46">
            <w:pPr>
              <w:rPr>
                <w:rFonts w:ascii="Arial" w:hAnsi="Arial"/>
                <w:color w:val="000000"/>
                <w:sz w:val="22"/>
                <w:szCs w:val="22"/>
              </w:rPr>
            </w:pPr>
          </w:p>
          <w:p w:rsidR="00C77C40" w:rsidRDefault="00C77C40" w:rsidP="00C77C40">
            <w:pPr>
              <w:rPr>
                <w:rFonts w:ascii="Arial" w:hAnsi="Arial"/>
                <w:color w:val="000000"/>
                <w:sz w:val="22"/>
                <w:szCs w:val="22"/>
              </w:rPr>
            </w:pPr>
            <w:r>
              <w:rPr>
                <w:rFonts w:ascii="Arial" w:hAnsi="Arial"/>
                <w:color w:val="000000"/>
                <w:sz w:val="22"/>
                <w:szCs w:val="22"/>
              </w:rPr>
              <w:t>There are four key concepts to enable a successful relationship with the Supplier:</w:t>
            </w:r>
          </w:p>
          <w:p w:rsidR="00C77C40" w:rsidRDefault="00C77C40" w:rsidP="00C77C40">
            <w:pPr>
              <w:rPr>
                <w:rFonts w:ascii="Arial" w:hAnsi="Arial"/>
                <w:color w:val="000000"/>
                <w:sz w:val="22"/>
                <w:szCs w:val="22"/>
              </w:rPr>
            </w:pPr>
          </w:p>
          <w:p w:rsidR="00C77C40" w:rsidRDefault="00C77C40" w:rsidP="00C77C40">
            <w:pPr>
              <w:rPr>
                <w:rFonts w:ascii="Arial" w:hAnsi="Arial"/>
                <w:color w:val="000000"/>
                <w:sz w:val="22"/>
                <w:szCs w:val="22"/>
              </w:rPr>
            </w:pPr>
            <w:r>
              <w:rPr>
                <w:rFonts w:ascii="Arial" w:hAnsi="Arial"/>
                <w:color w:val="000000"/>
                <w:sz w:val="22"/>
                <w:szCs w:val="22"/>
              </w:rPr>
              <w:t>Trust</w:t>
            </w:r>
          </w:p>
          <w:p w:rsidR="00C77C40" w:rsidRDefault="00C77C40" w:rsidP="00C77C40">
            <w:pPr>
              <w:rPr>
                <w:rFonts w:ascii="Arial" w:hAnsi="Arial"/>
                <w:color w:val="000000"/>
                <w:sz w:val="22"/>
                <w:szCs w:val="22"/>
              </w:rPr>
            </w:pPr>
            <w:r>
              <w:rPr>
                <w:rFonts w:ascii="Arial" w:hAnsi="Arial"/>
                <w:color w:val="000000"/>
                <w:sz w:val="22"/>
                <w:szCs w:val="22"/>
              </w:rPr>
              <w:t>Communication</w:t>
            </w:r>
          </w:p>
          <w:p w:rsidR="00C77C40" w:rsidRDefault="00C77C40" w:rsidP="00C77C40">
            <w:pPr>
              <w:rPr>
                <w:rFonts w:ascii="Arial" w:hAnsi="Arial"/>
                <w:color w:val="000000"/>
                <w:sz w:val="22"/>
                <w:szCs w:val="22"/>
              </w:rPr>
            </w:pPr>
            <w:r>
              <w:rPr>
                <w:rFonts w:ascii="Arial" w:hAnsi="Arial"/>
                <w:color w:val="000000"/>
                <w:sz w:val="22"/>
                <w:szCs w:val="22"/>
              </w:rPr>
              <w:t>mutual and individual aims and aspirations</w:t>
            </w:r>
          </w:p>
          <w:p w:rsidR="00C77C40" w:rsidRDefault="003B1665" w:rsidP="00C77C40">
            <w:pPr>
              <w:rPr>
                <w:rFonts w:ascii="Arial" w:hAnsi="Arial"/>
                <w:color w:val="000000"/>
                <w:sz w:val="22"/>
                <w:szCs w:val="22"/>
              </w:rPr>
            </w:pPr>
            <w:r>
              <w:rPr>
                <w:rFonts w:ascii="Arial" w:hAnsi="Arial"/>
                <w:color w:val="000000"/>
                <w:sz w:val="22"/>
                <w:szCs w:val="22"/>
              </w:rPr>
              <w:t>Contract</w:t>
            </w:r>
            <w:r w:rsidR="00C77C40">
              <w:rPr>
                <w:rFonts w:ascii="Arial" w:hAnsi="Arial"/>
                <w:color w:val="000000"/>
                <w:sz w:val="22"/>
                <w:szCs w:val="22"/>
              </w:rPr>
              <w:t xml:space="preserve"> Administration.</w:t>
            </w:r>
          </w:p>
          <w:p w:rsidR="000D150F" w:rsidRDefault="000D150F">
            <w:pPr>
              <w:rPr>
                <w:rFonts w:ascii="Arial" w:hAnsi="Arial"/>
                <w:color w:val="000000"/>
                <w:sz w:val="22"/>
                <w:szCs w:val="22"/>
              </w:rPr>
            </w:pPr>
          </w:p>
          <w:p w:rsidR="00D56182" w:rsidRPr="003B1665" w:rsidRDefault="00D56182">
            <w:pPr>
              <w:rPr>
                <w:rFonts w:ascii="Arial" w:hAnsi="Arial"/>
                <w:b/>
                <w:color w:val="000000"/>
                <w:sz w:val="22"/>
                <w:szCs w:val="22"/>
              </w:rPr>
            </w:pPr>
            <w:r w:rsidRPr="003B1665">
              <w:rPr>
                <w:rFonts w:ascii="Arial" w:hAnsi="Arial"/>
                <w:b/>
                <w:color w:val="000000"/>
                <w:sz w:val="22"/>
                <w:szCs w:val="22"/>
              </w:rPr>
              <w:t>Trust</w:t>
            </w:r>
          </w:p>
          <w:p w:rsidR="00F33628" w:rsidRDefault="00F33628">
            <w:pPr>
              <w:rPr>
                <w:rFonts w:ascii="Arial" w:hAnsi="Arial"/>
                <w:color w:val="000000"/>
                <w:sz w:val="22"/>
                <w:szCs w:val="22"/>
              </w:rPr>
            </w:pPr>
          </w:p>
          <w:p w:rsidR="00D56182" w:rsidRDefault="00F33628">
            <w:pPr>
              <w:rPr>
                <w:rFonts w:ascii="Arial" w:hAnsi="Arial"/>
                <w:sz w:val="22"/>
                <w:szCs w:val="22"/>
              </w:rPr>
            </w:pPr>
            <w:r>
              <w:rPr>
                <w:rFonts w:ascii="Arial" w:hAnsi="Arial"/>
                <w:sz w:val="22"/>
                <w:szCs w:val="22"/>
              </w:rPr>
              <w:t>The concept of trust</w:t>
            </w:r>
            <w:r w:rsidR="00D56182" w:rsidRPr="006C683A">
              <w:rPr>
                <w:rFonts w:ascii="Arial" w:hAnsi="Arial"/>
                <w:color w:val="FF0000"/>
                <w:sz w:val="22"/>
                <w:szCs w:val="22"/>
              </w:rPr>
              <w:t xml:space="preserve"> </w:t>
            </w:r>
            <w:r w:rsidR="0053481D" w:rsidRPr="0053481D">
              <w:rPr>
                <w:rFonts w:ascii="Arial" w:hAnsi="Arial"/>
                <w:sz w:val="22"/>
                <w:szCs w:val="22"/>
              </w:rPr>
              <w:t>assists t</w:t>
            </w:r>
            <w:r w:rsidRPr="00F33628">
              <w:rPr>
                <w:rFonts w:ascii="Arial" w:hAnsi="Arial"/>
                <w:sz w:val="22"/>
                <w:szCs w:val="22"/>
              </w:rPr>
              <w:t>he relationship to develop and remain</w:t>
            </w:r>
            <w:r>
              <w:rPr>
                <w:rFonts w:ascii="Arial" w:hAnsi="Arial"/>
                <w:sz w:val="22"/>
                <w:szCs w:val="22"/>
              </w:rPr>
              <w:t xml:space="preserve"> </w:t>
            </w:r>
            <w:r w:rsidR="0053481D">
              <w:rPr>
                <w:rFonts w:ascii="Arial" w:hAnsi="Arial"/>
                <w:sz w:val="22"/>
                <w:szCs w:val="22"/>
              </w:rPr>
              <w:t xml:space="preserve">sustainable.  Trust </w:t>
            </w:r>
            <w:r w:rsidR="00C77C40">
              <w:rPr>
                <w:rFonts w:ascii="Arial" w:hAnsi="Arial"/>
                <w:sz w:val="22"/>
                <w:szCs w:val="22"/>
              </w:rPr>
              <w:t>will</w:t>
            </w:r>
            <w:r w:rsidR="0053481D">
              <w:rPr>
                <w:rFonts w:ascii="Arial" w:hAnsi="Arial"/>
                <w:sz w:val="22"/>
                <w:szCs w:val="22"/>
              </w:rPr>
              <w:t xml:space="preserve"> influence the decisions that are made by </w:t>
            </w:r>
            <w:r w:rsidR="00C77C40">
              <w:rPr>
                <w:rFonts w:ascii="Arial" w:hAnsi="Arial"/>
                <w:sz w:val="22"/>
                <w:szCs w:val="22"/>
              </w:rPr>
              <w:t xml:space="preserve">the Supplier and </w:t>
            </w:r>
            <w:r w:rsidR="00D14175">
              <w:rPr>
                <w:rFonts w:ascii="Arial" w:hAnsi="Arial"/>
                <w:sz w:val="22"/>
                <w:szCs w:val="22"/>
              </w:rPr>
              <w:t>KCC</w:t>
            </w:r>
            <w:r w:rsidR="0053481D">
              <w:rPr>
                <w:rFonts w:ascii="Arial" w:hAnsi="Arial"/>
                <w:sz w:val="22"/>
                <w:szCs w:val="22"/>
              </w:rPr>
              <w:t xml:space="preserve"> such as:</w:t>
            </w:r>
          </w:p>
          <w:p w:rsidR="0053481D" w:rsidRDefault="0053481D">
            <w:pPr>
              <w:rPr>
                <w:rFonts w:ascii="Arial" w:hAnsi="Arial"/>
                <w:sz w:val="22"/>
                <w:szCs w:val="22"/>
              </w:rPr>
            </w:pPr>
          </w:p>
          <w:p w:rsidR="0053481D" w:rsidRDefault="002F1D1C" w:rsidP="0047777E">
            <w:pPr>
              <w:pStyle w:val="ListParagraph"/>
              <w:numPr>
                <w:ilvl w:val="0"/>
                <w:numId w:val="25"/>
              </w:numPr>
              <w:rPr>
                <w:rFonts w:ascii="Arial" w:hAnsi="Arial"/>
                <w:sz w:val="22"/>
                <w:szCs w:val="22"/>
              </w:rPr>
            </w:pPr>
            <w:r>
              <w:rPr>
                <w:rFonts w:ascii="Arial" w:hAnsi="Arial"/>
                <w:sz w:val="22"/>
                <w:szCs w:val="22"/>
              </w:rPr>
              <w:t xml:space="preserve">Belief in </w:t>
            </w:r>
            <w:r w:rsidR="0053481D">
              <w:rPr>
                <w:rFonts w:ascii="Arial" w:hAnsi="Arial"/>
                <w:sz w:val="22"/>
                <w:szCs w:val="22"/>
              </w:rPr>
              <w:t>information received</w:t>
            </w:r>
          </w:p>
          <w:p w:rsidR="0053481D" w:rsidRDefault="002F1D1C" w:rsidP="0047777E">
            <w:pPr>
              <w:pStyle w:val="ListParagraph"/>
              <w:numPr>
                <w:ilvl w:val="0"/>
                <w:numId w:val="25"/>
              </w:numPr>
              <w:rPr>
                <w:rFonts w:ascii="Arial" w:hAnsi="Arial"/>
                <w:sz w:val="22"/>
                <w:szCs w:val="22"/>
              </w:rPr>
            </w:pPr>
            <w:r>
              <w:rPr>
                <w:rFonts w:ascii="Arial" w:hAnsi="Arial"/>
                <w:sz w:val="22"/>
                <w:szCs w:val="22"/>
              </w:rPr>
              <w:t xml:space="preserve">Confidence </w:t>
            </w:r>
            <w:r w:rsidR="0053481D">
              <w:rPr>
                <w:rFonts w:ascii="Arial" w:hAnsi="Arial"/>
                <w:sz w:val="22"/>
                <w:szCs w:val="22"/>
              </w:rPr>
              <w:t xml:space="preserve">in </w:t>
            </w:r>
            <w:r>
              <w:rPr>
                <w:rFonts w:ascii="Arial" w:hAnsi="Arial"/>
                <w:sz w:val="22"/>
                <w:szCs w:val="22"/>
              </w:rPr>
              <w:t xml:space="preserve">a </w:t>
            </w:r>
            <w:r w:rsidR="0053481D">
              <w:rPr>
                <w:rFonts w:ascii="Arial" w:hAnsi="Arial"/>
                <w:sz w:val="22"/>
                <w:szCs w:val="22"/>
              </w:rPr>
              <w:t>judgement</w:t>
            </w:r>
          </w:p>
          <w:p w:rsidR="0053481D" w:rsidRDefault="0053481D" w:rsidP="0047777E">
            <w:pPr>
              <w:pStyle w:val="ListParagraph"/>
              <w:numPr>
                <w:ilvl w:val="0"/>
                <w:numId w:val="25"/>
              </w:numPr>
              <w:rPr>
                <w:rFonts w:ascii="Arial" w:hAnsi="Arial"/>
                <w:sz w:val="22"/>
                <w:szCs w:val="22"/>
              </w:rPr>
            </w:pPr>
            <w:r>
              <w:rPr>
                <w:rFonts w:ascii="Arial" w:hAnsi="Arial"/>
                <w:sz w:val="22"/>
                <w:szCs w:val="22"/>
              </w:rPr>
              <w:t>Trusting the other party to deliver something that has been agreed</w:t>
            </w:r>
          </w:p>
          <w:p w:rsidR="0053481D" w:rsidRDefault="002F1D1C" w:rsidP="0047777E">
            <w:pPr>
              <w:pStyle w:val="ListParagraph"/>
              <w:numPr>
                <w:ilvl w:val="0"/>
                <w:numId w:val="25"/>
              </w:numPr>
              <w:rPr>
                <w:rFonts w:ascii="Arial" w:hAnsi="Arial"/>
                <w:sz w:val="22"/>
                <w:szCs w:val="22"/>
              </w:rPr>
            </w:pPr>
            <w:r>
              <w:rPr>
                <w:rFonts w:ascii="Arial" w:hAnsi="Arial"/>
                <w:sz w:val="22"/>
                <w:szCs w:val="22"/>
              </w:rPr>
              <w:t>Trusting in the</w:t>
            </w:r>
            <w:r w:rsidR="0053481D">
              <w:rPr>
                <w:rFonts w:ascii="Arial" w:hAnsi="Arial"/>
                <w:sz w:val="22"/>
                <w:szCs w:val="22"/>
              </w:rPr>
              <w:t xml:space="preserve"> payment for a service, within timescales agreed</w:t>
            </w:r>
          </w:p>
          <w:p w:rsidR="002F1D1C" w:rsidRDefault="002F1D1C" w:rsidP="0047777E">
            <w:pPr>
              <w:pStyle w:val="ListParagraph"/>
              <w:numPr>
                <w:ilvl w:val="0"/>
                <w:numId w:val="25"/>
              </w:numPr>
              <w:rPr>
                <w:rFonts w:ascii="Arial" w:hAnsi="Arial"/>
                <w:sz w:val="22"/>
                <w:szCs w:val="22"/>
              </w:rPr>
            </w:pPr>
            <w:r>
              <w:rPr>
                <w:rFonts w:ascii="Arial" w:hAnsi="Arial"/>
                <w:sz w:val="22"/>
                <w:szCs w:val="22"/>
              </w:rPr>
              <w:t>Reducing costs, due to lower risks</w:t>
            </w:r>
          </w:p>
          <w:p w:rsidR="0053481D" w:rsidRDefault="0053481D" w:rsidP="002F1D1C">
            <w:pPr>
              <w:rPr>
                <w:rFonts w:ascii="Arial" w:hAnsi="Arial"/>
                <w:sz w:val="22"/>
                <w:szCs w:val="22"/>
              </w:rPr>
            </w:pPr>
          </w:p>
          <w:p w:rsidR="002F1D1C" w:rsidRPr="002F1D1C" w:rsidRDefault="002F1D1C" w:rsidP="002F1D1C">
            <w:pPr>
              <w:rPr>
                <w:rFonts w:ascii="Arial" w:hAnsi="Arial"/>
                <w:sz w:val="22"/>
                <w:szCs w:val="22"/>
              </w:rPr>
            </w:pPr>
            <w:r>
              <w:rPr>
                <w:rFonts w:ascii="Arial" w:hAnsi="Arial"/>
                <w:sz w:val="22"/>
                <w:szCs w:val="22"/>
              </w:rPr>
              <w:t>A lack of Trust or mistrust can hinder any development and value being achieved during the operation of the contract.</w:t>
            </w:r>
          </w:p>
          <w:p w:rsidR="00D56182" w:rsidRPr="00F33628" w:rsidRDefault="00D56182">
            <w:pPr>
              <w:rPr>
                <w:rFonts w:ascii="Arial" w:hAnsi="Arial"/>
                <w:sz w:val="22"/>
                <w:szCs w:val="22"/>
              </w:rPr>
            </w:pPr>
          </w:p>
          <w:p w:rsidR="00D56182" w:rsidRPr="003B1665" w:rsidRDefault="00D56182">
            <w:pPr>
              <w:rPr>
                <w:rFonts w:ascii="Arial" w:hAnsi="Arial"/>
                <w:b/>
                <w:color w:val="000000"/>
                <w:sz w:val="22"/>
                <w:szCs w:val="22"/>
              </w:rPr>
            </w:pPr>
            <w:r w:rsidRPr="003B1665">
              <w:rPr>
                <w:rFonts w:ascii="Arial" w:hAnsi="Arial"/>
                <w:b/>
                <w:color w:val="000000"/>
                <w:sz w:val="22"/>
                <w:szCs w:val="22"/>
              </w:rPr>
              <w:t>Communication</w:t>
            </w:r>
          </w:p>
          <w:p w:rsidR="004804B3" w:rsidRDefault="004804B3">
            <w:pPr>
              <w:rPr>
                <w:rFonts w:ascii="Arial" w:hAnsi="Arial"/>
                <w:color w:val="000000"/>
                <w:sz w:val="22"/>
                <w:szCs w:val="22"/>
              </w:rPr>
            </w:pPr>
          </w:p>
          <w:p w:rsidR="004804B3" w:rsidRDefault="004804B3">
            <w:pPr>
              <w:rPr>
                <w:rFonts w:ascii="Arial" w:hAnsi="Arial"/>
                <w:color w:val="000000"/>
                <w:sz w:val="22"/>
                <w:szCs w:val="22"/>
              </w:rPr>
            </w:pPr>
            <w:r>
              <w:rPr>
                <w:rFonts w:ascii="Arial" w:hAnsi="Arial"/>
                <w:color w:val="000000"/>
                <w:sz w:val="22"/>
                <w:szCs w:val="22"/>
              </w:rPr>
              <w:t>There three main levels of communication</w:t>
            </w:r>
          </w:p>
          <w:p w:rsidR="004804B3" w:rsidRDefault="004804B3">
            <w:pPr>
              <w:rPr>
                <w:rFonts w:ascii="Arial" w:hAnsi="Arial"/>
                <w:color w:val="000000"/>
                <w:sz w:val="22"/>
                <w:szCs w:val="22"/>
              </w:rPr>
            </w:pPr>
          </w:p>
          <w:p w:rsidR="004804B3" w:rsidRDefault="004804B3" w:rsidP="0047777E">
            <w:pPr>
              <w:pStyle w:val="ListParagraph"/>
              <w:numPr>
                <w:ilvl w:val="0"/>
                <w:numId w:val="24"/>
              </w:numPr>
              <w:rPr>
                <w:rFonts w:ascii="Arial" w:hAnsi="Arial"/>
                <w:color w:val="000000"/>
                <w:sz w:val="22"/>
                <w:szCs w:val="22"/>
              </w:rPr>
            </w:pPr>
            <w:r>
              <w:rPr>
                <w:rFonts w:ascii="Arial" w:hAnsi="Arial"/>
                <w:color w:val="000000"/>
                <w:sz w:val="22"/>
                <w:szCs w:val="22"/>
              </w:rPr>
              <w:t xml:space="preserve">Operational – This is the process where operational </w:t>
            </w:r>
            <w:r w:rsidR="00240B00">
              <w:rPr>
                <w:rFonts w:ascii="Arial" w:hAnsi="Arial"/>
                <w:color w:val="000000"/>
                <w:sz w:val="22"/>
                <w:szCs w:val="22"/>
              </w:rPr>
              <w:t>staff at KCC and the Supplier monitors</w:t>
            </w:r>
            <w:r w:rsidR="00C77C40">
              <w:rPr>
                <w:rFonts w:ascii="Arial" w:hAnsi="Arial"/>
                <w:color w:val="000000"/>
                <w:sz w:val="22"/>
                <w:szCs w:val="22"/>
              </w:rPr>
              <w:t xml:space="preserve"> the contract, deliver </w:t>
            </w:r>
            <w:r w:rsidR="004E0573">
              <w:rPr>
                <w:rFonts w:ascii="Arial" w:hAnsi="Arial"/>
                <w:color w:val="000000"/>
                <w:sz w:val="22"/>
                <w:szCs w:val="22"/>
              </w:rPr>
              <w:t>reporting,</w:t>
            </w:r>
            <w:r w:rsidR="00C77C40">
              <w:rPr>
                <w:rFonts w:ascii="Arial" w:hAnsi="Arial"/>
                <w:color w:val="000000"/>
                <w:sz w:val="22"/>
                <w:szCs w:val="22"/>
              </w:rPr>
              <w:t xml:space="preserve"> ensure compliance and</w:t>
            </w:r>
            <w:r>
              <w:rPr>
                <w:rFonts w:ascii="Arial" w:hAnsi="Arial"/>
                <w:color w:val="000000"/>
                <w:sz w:val="22"/>
                <w:szCs w:val="22"/>
              </w:rPr>
              <w:t xml:space="preserve"> relay regular supporting information</w:t>
            </w:r>
            <w:r w:rsidR="00C77C40">
              <w:rPr>
                <w:rFonts w:ascii="Arial" w:hAnsi="Arial"/>
                <w:color w:val="000000"/>
                <w:sz w:val="22"/>
                <w:szCs w:val="22"/>
              </w:rPr>
              <w:t xml:space="preserve"> / </w:t>
            </w:r>
            <w:r>
              <w:rPr>
                <w:rFonts w:ascii="Arial" w:hAnsi="Arial"/>
                <w:color w:val="000000"/>
                <w:sz w:val="22"/>
                <w:szCs w:val="22"/>
              </w:rPr>
              <w:t xml:space="preserve">clarity on the contractual requirements.  The method </w:t>
            </w:r>
            <w:r w:rsidR="00C77C40">
              <w:rPr>
                <w:rFonts w:ascii="Arial" w:hAnsi="Arial"/>
                <w:color w:val="000000"/>
                <w:sz w:val="22"/>
                <w:szCs w:val="22"/>
              </w:rPr>
              <w:t xml:space="preserve">of communication </w:t>
            </w:r>
            <w:r>
              <w:rPr>
                <w:rFonts w:ascii="Arial" w:hAnsi="Arial"/>
                <w:color w:val="000000"/>
                <w:sz w:val="22"/>
                <w:szCs w:val="22"/>
              </w:rPr>
              <w:t>is normally electronic.</w:t>
            </w:r>
          </w:p>
          <w:p w:rsidR="004804B3" w:rsidRDefault="004804B3" w:rsidP="004804B3">
            <w:pPr>
              <w:rPr>
                <w:rFonts w:ascii="Arial" w:hAnsi="Arial"/>
                <w:color w:val="000000"/>
                <w:sz w:val="22"/>
                <w:szCs w:val="22"/>
              </w:rPr>
            </w:pPr>
          </w:p>
          <w:p w:rsidR="004804B3" w:rsidRDefault="004804B3" w:rsidP="0047777E">
            <w:pPr>
              <w:pStyle w:val="ListParagraph"/>
              <w:numPr>
                <w:ilvl w:val="0"/>
                <w:numId w:val="24"/>
              </w:numPr>
              <w:rPr>
                <w:rFonts w:ascii="Arial" w:hAnsi="Arial"/>
                <w:color w:val="000000"/>
                <w:sz w:val="22"/>
                <w:szCs w:val="22"/>
              </w:rPr>
            </w:pPr>
            <w:r>
              <w:rPr>
                <w:rFonts w:ascii="Arial" w:hAnsi="Arial"/>
                <w:color w:val="000000"/>
                <w:sz w:val="22"/>
                <w:szCs w:val="22"/>
              </w:rPr>
              <w:t xml:space="preserve">Tactical </w:t>
            </w:r>
            <w:r w:rsidR="00F13F67">
              <w:rPr>
                <w:rFonts w:ascii="Arial" w:hAnsi="Arial"/>
                <w:color w:val="000000"/>
                <w:sz w:val="22"/>
                <w:szCs w:val="22"/>
              </w:rPr>
              <w:t>- This</w:t>
            </w:r>
            <w:r>
              <w:rPr>
                <w:rFonts w:ascii="Arial" w:hAnsi="Arial"/>
                <w:color w:val="000000"/>
                <w:sz w:val="22"/>
                <w:szCs w:val="22"/>
              </w:rPr>
              <w:t xml:space="preserve"> is the process of day to day </w:t>
            </w:r>
            <w:r w:rsidR="00877015">
              <w:rPr>
                <w:rFonts w:ascii="Arial" w:hAnsi="Arial"/>
                <w:color w:val="000000"/>
                <w:sz w:val="22"/>
                <w:szCs w:val="22"/>
              </w:rPr>
              <w:t xml:space="preserve">contract </w:t>
            </w:r>
            <w:r>
              <w:rPr>
                <w:rFonts w:ascii="Arial" w:hAnsi="Arial"/>
                <w:color w:val="000000"/>
                <w:sz w:val="22"/>
                <w:szCs w:val="22"/>
              </w:rPr>
              <w:t xml:space="preserve">management, variation, monitoring, target setting, risk </w:t>
            </w:r>
            <w:r w:rsidR="00F13F67">
              <w:rPr>
                <w:rFonts w:ascii="Arial" w:hAnsi="Arial"/>
                <w:color w:val="000000"/>
                <w:sz w:val="22"/>
                <w:szCs w:val="22"/>
              </w:rPr>
              <w:t>aversion</w:t>
            </w:r>
            <w:r>
              <w:rPr>
                <w:rFonts w:ascii="Arial" w:hAnsi="Arial"/>
                <w:color w:val="000000"/>
                <w:sz w:val="22"/>
                <w:szCs w:val="22"/>
              </w:rPr>
              <w:t xml:space="preserve">, cost reduction etc.  </w:t>
            </w:r>
            <w:r w:rsidR="004E0573">
              <w:rPr>
                <w:rFonts w:ascii="Arial" w:hAnsi="Arial"/>
                <w:color w:val="000000"/>
                <w:sz w:val="22"/>
                <w:szCs w:val="22"/>
              </w:rPr>
              <w:t>Communication</w:t>
            </w:r>
            <w:r w:rsidR="00C77C40">
              <w:rPr>
                <w:rFonts w:ascii="Arial" w:hAnsi="Arial"/>
                <w:color w:val="000000"/>
                <w:sz w:val="22"/>
                <w:szCs w:val="22"/>
              </w:rPr>
              <w:t xml:space="preserve"> i</w:t>
            </w:r>
            <w:r>
              <w:rPr>
                <w:rFonts w:ascii="Arial" w:hAnsi="Arial"/>
                <w:color w:val="000000"/>
                <w:sz w:val="22"/>
                <w:szCs w:val="22"/>
              </w:rPr>
              <w:t>s electronic, but also verbal and collaborative.</w:t>
            </w:r>
          </w:p>
          <w:p w:rsidR="004804B3" w:rsidRPr="004804B3" w:rsidRDefault="004804B3" w:rsidP="004804B3">
            <w:pPr>
              <w:pStyle w:val="ListParagraph"/>
              <w:rPr>
                <w:rFonts w:ascii="Arial" w:hAnsi="Arial"/>
                <w:color w:val="000000"/>
                <w:sz w:val="22"/>
                <w:szCs w:val="22"/>
              </w:rPr>
            </w:pPr>
          </w:p>
          <w:p w:rsidR="004804B3" w:rsidRDefault="004804B3" w:rsidP="0047777E">
            <w:pPr>
              <w:pStyle w:val="ListParagraph"/>
              <w:numPr>
                <w:ilvl w:val="0"/>
                <w:numId w:val="24"/>
              </w:numPr>
              <w:rPr>
                <w:rFonts w:ascii="Arial" w:hAnsi="Arial"/>
                <w:color w:val="000000"/>
                <w:sz w:val="22"/>
                <w:szCs w:val="22"/>
              </w:rPr>
            </w:pPr>
            <w:r>
              <w:rPr>
                <w:rFonts w:ascii="Arial" w:hAnsi="Arial"/>
                <w:color w:val="000000"/>
                <w:sz w:val="22"/>
                <w:szCs w:val="22"/>
              </w:rPr>
              <w:t xml:space="preserve">Strategic </w:t>
            </w:r>
            <w:r w:rsidR="00877015">
              <w:rPr>
                <w:rFonts w:ascii="Arial" w:hAnsi="Arial"/>
                <w:color w:val="000000"/>
                <w:sz w:val="22"/>
                <w:szCs w:val="22"/>
              </w:rPr>
              <w:t>–</w:t>
            </w:r>
            <w:r>
              <w:rPr>
                <w:rFonts w:ascii="Arial" w:hAnsi="Arial"/>
                <w:color w:val="000000"/>
                <w:sz w:val="22"/>
                <w:szCs w:val="22"/>
              </w:rPr>
              <w:t xml:space="preserve"> </w:t>
            </w:r>
            <w:r w:rsidR="00877015">
              <w:rPr>
                <w:rFonts w:ascii="Arial" w:hAnsi="Arial"/>
                <w:color w:val="000000"/>
                <w:sz w:val="22"/>
                <w:szCs w:val="22"/>
              </w:rPr>
              <w:t xml:space="preserve">this is the process of generating maximum value from the contract, by encouraging development, collaboration, </w:t>
            </w:r>
            <w:r w:rsidR="00F13F67">
              <w:rPr>
                <w:rFonts w:ascii="Arial" w:hAnsi="Arial"/>
                <w:color w:val="000000"/>
                <w:sz w:val="22"/>
                <w:szCs w:val="22"/>
              </w:rPr>
              <w:t>co-operation</w:t>
            </w:r>
            <w:r w:rsidR="00877015">
              <w:rPr>
                <w:rFonts w:ascii="Arial" w:hAnsi="Arial"/>
                <w:color w:val="000000"/>
                <w:sz w:val="22"/>
                <w:szCs w:val="22"/>
              </w:rPr>
              <w:t>, application</w:t>
            </w:r>
            <w:r w:rsidR="00C77C40">
              <w:rPr>
                <w:rFonts w:ascii="Arial" w:hAnsi="Arial"/>
                <w:color w:val="000000"/>
                <w:sz w:val="22"/>
                <w:szCs w:val="22"/>
              </w:rPr>
              <w:t xml:space="preserve"> and mutual </w:t>
            </w:r>
            <w:r w:rsidR="003B1665">
              <w:rPr>
                <w:rFonts w:ascii="Arial" w:hAnsi="Arial"/>
                <w:color w:val="000000"/>
                <w:sz w:val="22"/>
                <w:szCs w:val="22"/>
              </w:rPr>
              <w:t xml:space="preserve">organisational </w:t>
            </w:r>
            <w:r w:rsidR="00C77C40">
              <w:rPr>
                <w:rFonts w:ascii="Arial" w:hAnsi="Arial"/>
                <w:color w:val="000000"/>
                <w:sz w:val="22"/>
                <w:szCs w:val="22"/>
              </w:rPr>
              <w:t>direction</w:t>
            </w:r>
            <w:r w:rsidR="00877015">
              <w:rPr>
                <w:rFonts w:ascii="Arial" w:hAnsi="Arial"/>
                <w:color w:val="000000"/>
                <w:sz w:val="22"/>
                <w:szCs w:val="22"/>
              </w:rPr>
              <w:t xml:space="preserve">. </w:t>
            </w:r>
          </w:p>
          <w:p w:rsidR="00877015" w:rsidRPr="00877015" w:rsidRDefault="00877015" w:rsidP="00877015">
            <w:pPr>
              <w:pStyle w:val="ListParagraph"/>
              <w:rPr>
                <w:rFonts w:ascii="Arial" w:hAnsi="Arial"/>
                <w:color w:val="000000"/>
                <w:sz w:val="22"/>
                <w:szCs w:val="22"/>
              </w:rPr>
            </w:pPr>
          </w:p>
          <w:p w:rsidR="00877015" w:rsidRDefault="00877015" w:rsidP="00877015">
            <w:pPr>
              <w:rPr>
                <w:rFonts w:ascii="Arial" w:hAnsi="Arial"/>
                <w:color w:val="000000"/>
                <w:sz w:val="22"/>
                <w:szCs w:val="22"/>
              </w:rPr>
            </w:pPr>
            <w:r>
              <w:rPr>
                <w:rFonts w:ascii="Arial" w:hAnsi="Arial"/>
                <w:color w:val="000000"/>
                <w:sz w:val="22"/>
                <w:szCs w:val="22"/>
              </w:rPr>
              <w:t xml:space="preserve">Clear and concise communication is the backbone of the contract that enables the delivery of successful outcomes and objectives.  The contract communications log can aid towards a </w:t>
            </w:r>
            <w:r w:rsidR="00F13F67">
              <w:rPr>
                <w:rFonts w:ascii="Arial" w:hAnsi="Arial"/>
                <w:color w:val="000000"/>
                <w:sz w:val="22"/>
                <w:szCs w:val="22"/>
              </w:rPr>
              <w:t>quick</w:t>
            </w:r>
            <w:r>
              <w:rPr>
                <w:rFonts w:ascii="Arial" w:hAnsi="Arial"/>
                <w:color w:val="000000"/>
                <w:sz w:val="22"/>
                <w:szCs w:val="22"/>
              </w:rPr>
              <w:t xml:space="preserve"> resolution and support future discussions and decisions.</w:t>
            </w:r>
          </w:p>
          <w:p w:rsidR="00877015" w:rsidRDefault="00877015" w:rsidP="00877015">
            <w:pPr>
              <w:rPr>
                <w:rFonts w:ascii="Arial" w:hAnsi="Arial"/>
                <w:color w:val="000000"/>
                <w:sz w:val="22"/>
                <w:szCs w:val="22"/>
              </w:rPr>
            </w:pPr>
          </w:p>
          <w:p w:rsidR="00F33628" w:rsidRDefault="00877015" w:rsidP="00877015">
            <w:pPr>
              <w:rPr>
                <w:rFonts w:ascii="Arial" w:hAnsi="Arial"/>
                <w:color w:val="000000"/>
                <w:sz w:val="22"/>
                <w:szCs w:val="22"/>
              </w:rPr>
            </w:pPr>
            <w:r>
              <w:rPr>
                <w:rFonts w:ascii="Arial" w:hAnsi="Arial"/>
                <w:color w:val="000000"/>
                <w:sz w:val="22"/>
                <w:szCs w:val="22"/>
              </w:rPr>
              <w:t xml:space="preserve">Communications ensure </w:t>
            </w:r>
            <w:r w:rsidR="00F13F67">
              <w:rPr>
                <w:rFonts w:ascii="Arial" w:hAnsi="Arial"/>
                <w:color w:val="000000"/>
                <w:sz w:val="22"/>
                <w:szCs w:val="22"/>
              </w:rPr>
              <w:t>visibility</w:t>
            </w:r>
            <w:r>
              <w:rPr>
                <w:rFonts w:ascii="Arial" w:hAnsi="Arial"/>
                <w:color w:val="000000"/>
                <w:sz w:val="22"/>
                <w:szCs w:val="22"/>
              </w:rPr>
              <w:t xml:space="preserve"> of the supply chain and allow informed judgements to be made</w:t>
            </w:r>
            <w:r w:rsidR="00F33628">
              <w:rPr>
                <w:rFonts w:ascii="Arial" w:hAnsi="Arial"/>
                <w:color w:val="000000"/>
                <w:sz w:val="22"/>
                <w:szCs w:val="22"/>
              </w:rPr>
              <w:t>, relating to the business operation and controls required.</w:t>
            </w:r>
          </w:p>
          <w:p w:rsidR="00F33628" w:rsidRDefault="00F33628" w:rsidP="00877015">
            <w:pPr>
              <w:rPr>
                <w:rFonts w:ascii="Arial" w:hAnsi="Arial"/>
                <w:color w:val="000000"/>
                <w:sz w:val="22"/>
                <w:szCs w:val="22"/>
              </w:rPr>
            </w:pPr>
          </w:p>
          <w:p w:rsidR="00877015" w:rsidRPr="003B1665" w:rsidRDefault="00877015" w:rsidP="00877015">
            <w:pPr>
              <w:rPr>
                <w:rFonts w:ascii="Arial" w:hAnsi="Arial"/>
                <w:b/>
                <w:color w:val="000000"/>
                <w:sz w:val="22"/>
                <w:szCs w:val="22"/>
              </w:rPr>
            </w:pPr>
            <w:r>
              <w:rPr>
                <w:rFonts w:ascii="Arial" w:hAnsi="Arial"/>
                <w:color w:val="000000"/>
                <w:sz w:val="22"/>
                <w:szCs w:val="22"/>
              </w:rPr>
              <w:t xml:space="preserve"> </w:t>
            </w:r>
            <w:r w:rsidR="002F1D1C" w:rsidRPr="003B1665">
              <w:rPr>
                <w:rFonts w:ascii="Arial" w:hAnsi="Arial"/>
                <w:b/>
                <w:color w:val="000000"/>
                <w:sz w:val="22"/>
                <w:szCs w:val="22"/>
              </w:rPr>
              <w:t xml:space="preserve">Recognition of </w:t>
            </w:r>
            <w:r w:rsidR="00F13F67" w:rsidRPr="003B1665">
              <w:rPr>
                <w:rFonts w:ascii="Arial" w:hAnsi="Arial"/>
                <w:b/>
                <w:color w:val="000000"/>
                <w:sz w:val="22"/>
                <w:szCs w:val="22"/>
              </w:rPr>
              <w:t>mutual</w:t>
            </w:r>
            <w:r w:rsidR="002F1D1C" w:rsidRPr="003B1665">
              <w:rPr>
                <w:rFonts w:ascii="Arial" w:hAnsi="Arial"/>
                <w:b/>
                <w:color w:val="000000"/>
                <w:sz w:val="22"/>
                <w:szCs w:val="22"/>
              </w:rPr>
              <w:t xml:space="preserve"> and individual aims.</w:t>
            </w:r>
          </w:p>
          <w:p w:rsidR="002F1D1C" w:rsidRDefault="002F1D1C" w:rsidP="00877015">
            <w:pPr>
              <w:rPr>
                <w:rFonts w:ascii="Arial" w:hAnsi="Arial"/>
                <w:color w:val="000000"/>
                <w:sz w:val="22"/>
                <w:szCs w:val="22"/>
              </w:rPr>
            </w:pPr>
          </w:p>
          <w:p w:rsidR="002F1D1C" w:rsidRDefault="002F1D1C" w:rsidP="00877015">
            <w:pPr>
              <w:rPr>
                <w:rFonts w:ascii="Arial" w:hAnsi="Arial"/>
                <w:color w:val="000000"/>
                <w:sz w:val="22"/>
                <w:szCs w:val="22"/>
              </w:rPr>
            </w:pPr>
            <w:r>
              <w:rPr>
                <w:rFonts w:ascii="Arial" w:hAnsi="Arial"/>
                <w:color w:val="000000"/>
                <w:sz w:val="22"/>
                <w:szCs w:val="22"/>
              </w:rPr>
              <w:t>Not all organisations have the same aims, but this does not need to restrict the successful outcome to a contract.  Before the award of a contract there will have been a process that will include the understand</w:t>
            </w:r>
            <w:r w:rsidR="00F13F67">
              <w:rPr>
                <w:rFonts w:ascii="Arial" w:hAnsi="Arial"/>
                <w:color w:val="000000"/>
                <w:sz w:val="22"/>
                <w:szCs w:val="22"/>
              </w:rPr>
              <w:t>ing</w:t>
            </w:r>
            <w:r>
              <w:rPr>
                <w:rFonts w:ascii="Arial" w:hAnsi="Arial"/>
                <w:color w:val="000000"/>
                <w:sz w:val="22"/>
                <w:szCs w:val="22"/>
              </w:rPr>
              <w:t xml:space="preserve">, by both parties, of </w:t>
            </w:r>
            <w:r w:rsidR="003B1665">
              <w:rPr>
                <w:rFonts w:ascii="Arial" w:hAnsi="Arial"/>
                <w:color w:val="000000"/>
                <w:sz w:val="22"/>
                <w:szCs w:val="22"/>
              </w:rPr>
              <w:t>what</w:t>
            </w:r>
            <w:r>
              <w:rPr>
                <w:rFonts w:ascii="Arial" w:hAnsi="Arial"/>
                <w:color w:val="000000"/>
                <w:sz w:val="22"/>
                <w:szCs w:val="22"/>
              </w:rPr>
              <w:t xml:space="preserve"> the organisation</w:t>
            </w:r>
            <w:r w:rsidR="003B1665">
              <w:rPr>
                <w:rFonts w:ascii="Arial" w:hAnsi="Arial"/>
                <w:color w:val="000000"/>
                <w:sz w:val="22"/>
                <w:szCs w:val="22"/>
              </w:rPr>
              <w:t>s</w:t>
            </w:r>
            <w:r>
              <w:rPr>
                <w:rFonts w:ascii="Arial" w:hAnsi="Arial"/>
                <w:color w:val="000000"/>
                <w:sz w:val="22"/>
                <w:szCs w:val="22"/>
              </w:rPr>
              <w:t xml:space="preserve"> wish to achieve.  An alignment and commonality of aims (or goals) are the building blocks for a rewarding relationship.</w:t>
            </w:r>
            <w:r w:rsidR="000636B0">
              <w:rPr>
                <w:rFonts w:ascii="Arial" w:hAnsi="Arial"/>
                <w:color w:val="000000"/>
                <w:sz w:val="22"/>
                <w:szCs w:val="22"/>
              </w:rPr>
              <w:t xml:space="preserve">  A common outcome i.e. ‘to ensure that older people have a safe and fu</w:t>
            </w:r>
            <w:r w:rsidR="00F13F67">
              <w:rPr>
                <w:rFonts w:ascii="Arial" w:hAnsi="Arial"/>
                <w:color w:val="000000"/>
                <w:sz w:val="22"/>
                <w:szCs w:val="22"/>
              </w:rPr>
              <w:t>l</w:t>
            </w:r>
            <w:r w:rsidR="000636B0">
              <w:rPr>
                <w:rFonts w:ascii="Arial" w:hAnsi="Arial"/>
                <w:color w:val="000000"/>
                <w:sz w:val="22"/>
                <w:szCs w:val="22"/>
              </w:rPr>
              <w:t>l</w:t>
            </w:r>
            <w:r w:rsidR="00F13F67">
              <w:rPr>
                <w:rFonts w:ascii="Arial" w:hAnsi="Arial"/>
                <w:color w:val="000000"/>
                <w:sz w:val="22"/>
                <w:szCs w:val="22"/>
              </w:rPr>
              <w:t xml:space="preserve"> fill</w:t>
            </w:r>
            <w:r w:rsidR="000636B0">
              <w:rPr>
                <w:rFonts w:ascii="Arial" w:hAnsi="Arial"/>
                <w:color w:val="000000"/>
                <w:sz w:val="22"/>
                <w:szCs w:val="22"/>
              </w:rPr>
              <w:t xml:space="preserve">ing life’ can be fulfilled by both parties, but one party’s goal may be ‘to remain a sustainable business offering a safe, comfortable and flexible service for older people’ and the other party may be to ‘ensure that older </w:t>
            </w:r>
            <w:r w:rsidR="00F13F67">
              <w:rPr>
                <w:rFonts w:ascii="Arial" w:hAnsi="Arial"/>
                <w:color w:val="000000"/>
                <w:sz w:val="22"/>
                <w:szCs w:val="22"/>
              </w:rPr>
              <w:t>people</w:t>
            </w:r>
            <w:r w:rsidR="000636B0">
              <w:rPr>
                <w:rFonts w:ascii="Arial" w:hAnsi="Arial"/>
                <w:color w:val="000000"/>
                <w:sz w:val="22"/>
                <w:szCs w:val="22"/>
              </w:rPr>
              <w:t xml:space="preserve"> have the best level of care, within a safe environment, available, within an allocated budget’.</w:t>
            </w:r>
          </w:p>
          <w:p w:rsidR="000636B0" w:rsidRDefault="000636B0" w:rsidP="00877015">
            <w:pPr>
              <w:rPr>
                <w:rFonts w:ascii="Arial" w:hAnsi="Arial"/>
                <w:color w:val="000000"/>
                <w:sz w:val="22"/>
                <w:szCs w:val="22"/>
              </w:rPr>
            </w:pPr>
          </w:p>
          <w:p w:rsidR="00A174AB" w:rsidRDefault="000636B0" w:rsidP="00877015">
            <w:pPr>
              <w:rPr>
                <w:rFonts w:ascii="Arial" w:hAnsi="Arial"/>
                <w:color w:val="000000"/>
                <w:sz w:val="22"/>
                <w:szCs w:val="22"/>
              </w:rPr>
            </w:pPr>
            <w:r>
              <w:rPr>
                <w:rFonts w:ascii="Arial" w:hAnsi="Arial"/>
                <w:color w:val="000000"/>
                <w:sz w:val="22"/>
                <w:szCs w:val="22"/>
              </w:rPr>
              <w:t>Supplier Relationships</w:t>
            </w:r>
            <w:r w:rsidR="003B1665">
              <w:rPr>
                <w:rFonts w:ascii="Arial" w:hAnsi="Arial"/>
                <w:color w:val="000000"/>
                <w:sz w:val="22"/>
                <w:szCs w:val="22"/>
              </w:rPr>
              <w:t xml:space="preserve">, that need to have this strategic alignment, must retain an environment of regular information sharing and business strategy awareness </w:t>
            </w:r>
            <w:r>
              <w:rPr>
                <w:rFonts w:ascii="Arial" w:hAnsi="Arial"/>
                <w:color w:val="000000"/>
                <w:sz w:val="22"/>
                <w:szCs w:val="22"/>
              </w:rPr>
              <w:t xml:space="preserve">to remain </w:t>
            </w:r>
            <w:r w:rsidR="00B4474A">
              <w:rPr>
                <w:rFonts w:ascii="Arial" w:hAnsi="Arial"/>
                <w:color w:val="000000"/>
                <w:sz w:val="22"/>
                <w:szCs w:val="22"/>
              </w:rPr>
              <w:t xml:space="preserve">a creditable </w:t>
            </w:r>
            <w:r w:rsidR="003B1665">
              <w:rPr>
                <w:rFonts w:ascii="Arial" w:hAnsi="Arial"/>
                <w:color w:val="000000"/>
                <w:sz w:val="22"/>
                <w:szCs w:val="22"/>
              </w:rPr>
              <w:t xml:space="preserve">delivery </w:t>
            </w:r>
            <w:r w:rsidR="004E0573">
              <w:rPr>
                <w:rFonts w:ascii="Arial" w:hAnsi="Arial"/>
                <w:color w:val="000000"/>
                <w:sz w:val="22"/>
                <w:szCs w:val="22"/>
              </w:rPr>
              <w:t>mechanism</w:t>
            </w:r>
            <w:r w:rsidR="003B1665">
              <w:rPr>
                <w:rFonts w:ascii="Arial" w:hAnsi="Arial"/>
                <w:color w:val="000000"/>
                <w:sz w:val="22"/>
                <w:szCs w:val="22"/>
              </w:rPr>
              <w:t xml:space="preserve"> for the Requirement.</w:t>
            </w:r>
            <w:r w:rsidR="00B4474A">
              <w:rPr>
                <w:rFonts w:ascii="Arial" w:hAnsi="Arial"/>
                <w:color w:val="000000"/>
                <w:sz w:val="22"/>
                <w:szCs w:val="22"/>
              </w:rPr>
              <w:t xml:space="preserve">  </w:t>
            </w:r>
          </w:p>
          <w:p w:rsidR="00A174AB" w:rsidRDefault="00A174AB" w:rsidP="00877015">
            <w:pPr>
              <w:rPr>
                <w:rFonts w:ascii="Arial" w:hAnsi="Arial"/>
                <w:color w:val="000000"/>
                <w:sz w:val="22"/>
                <w:szCs w:val="22"/>
              </w:rPr>
            </w:pPr>
          </w:p>
          <w:p w:rsidR="00EC213B" w:rsidRPr="00574AA8" w:rsidRDefault="00B4474A" w:rsidP="0060009C">
            <w:pPr>
              <w:rPr>
                <w:rFonts w:ascii="Arial" w:hAnsi="Arial" w:cs="Arial"/>
                <w:b/>
                <w:sz w:val="22"/>
                <w:szCs w:val="22"/>
                <w:lang w:eastAsia="en-GB"/>
              </w:rPr>
            </w:pPr>
            <w:r>
              <w:rPr>
                <w:rFonts w:ascii="Arial" w:hAnsi="Arial"/>
                <w:color w:val="000000"/>
                <w:sz w:val="22"/>
                <w:szCs w:val="22"/>
              </w:rPr>
              <w:t xml:space="preserve"> </w:t>
            </w:r>
            <w:r w:rsidR="000636B0">
              <w:rPr>
                <w:rFonts w:ascii="Arial" w:hAnsi="Arial"/>
                <w:color w:val="000000"/>
                <w:sz w:val="22"/>
                <w:szCs w:val="22"/>
              </w:rPr>
              <w:t xml:space="preserve"> </w:t>
            </w:r>
            <w:r w:rsidR="00EC213B" w:rsidRPr="00574AA8">
              <w:rPr>
                <w:rFonts w:ascii="Arial" w:hAnsi="Arial" w:cs="Arial"/>
                <w:b/>
                <w:sz w:val="22"/>
                <w:szCs w:val="22"/>
                <w:lang w:eastAsia="en-GB"/>
              </w:rPr>
              <w:t>Contract Administration</w:t>
            </w:r>
          </w:p>
          <w:p w:rsidR="00EC213B" w:rsidRDefault="00EC213B" w:rsidP="00EC213B">
            <w:pPr>
              <w:autoSpaceDE w:val="0"/>
              <w:autoSpaceDN w:val="0"/>
              <w:adjustRightInd w:val="0"/>
              <w:rPr>
                <w:rFonts w:ascii="Plantin-Light" w:hAnsi="Plantin-Light" w:cs="Plantin-Light"/>
                <w:sz w:val="20"/>
                <w:lang w:eastAsia="en-GB"/>
              </w:rPr>
            </w:pPr>
          </w:p>
          <w:p w:rsidR="00EC213B" w:rsidRPr="00574AA8" w:rsidRDefault="00EC213B" w:rsidP="00EC213B">
            <w:pPr>
              <w:autoSpaceDE w:val="0"/>
              <w:autoSpaceDN w:val="0"/>
              <w:adjustRightInd w:val="0"/>
              <w:rPr>
                <w:rFonts w:ascii="Arial" w:hAnsi="Arial" w:cs="Arial"/>
                <w:sz w:val="22"/>
                <w:szCs w:val="22"/>
                <w:lang w:eastAsia="en-GB"/>
              </w:rPr>
            </w:pPr>
            <w:r w:rsidRPr="00574AA8">
              <w:rPr>
                <w:rFonts w:ascii="Arial" w:hAnsi="Arial" w:cs="Arial"/>
                <w:sz w:val="22"/>
                <w:szCs w:val="22"/>
                <w:lang w:eastAsia="en-GB"/>
              </w:rPr>
              <w:t>The importance of contract administration to the success of the contract, and to</w:t>
            </w:r>
          </w:p>
          <w:p w:rsidR="00EC213B" w:rsidRPr="00574AA8" w:rsidRDefault="00EC213B" w:rsidP="00EC213B">
            <w:pPr>
              <w:autoSpaceDE w:val="0"/>
              <w:autoSpaceDN w:val="0"/>
              <w:adjustRightInd w:val="0"/>
              <w:rPr>
                <w:rFonts w:ascii="Arial" w:hAnsi="Arial" w:cs="Arial"/>
                <w:sz w:val="22"/>
                <w:szCs w:val="22"/>
                <w:lang w:eastAsia="en-GB"/>
              </w:rPr>
            </w:pPr>
            <w:proofErr w:type="gramStart"/>
            <w:r w:rsidRPr="00574AA8">
              <w:rPr>
                <w:rFonts w:ascii="Arial" w:hAnsi="Arial" w:cs="Arial"/>
                <w:sz w:val="22"/>
                <w:szCs w:val="22"/>
                <w:lang w:eastAsia="en-GB"/>
              </w:rPr>
              <w:t>the</w:t>
            </w:r>
            <w:proofErr w:type="gramEnd"/>
            <w:r w:rsidRPr="00574AA8">
              <w:rPr>
                <w:rFonts w:ascii="Arial" w:hAnsi="Arial" w:cs="Arial"/>
                <w:sz w:val="22"/>
                <w:szCs w:val="22"/>
                <w:lang w:eastAsia="en-GB"/>
              </w:rPr>
              <w:t xml:space="preserve"> relationship between customer and </w:t>
            </w:r>
            <w:r w:rsidR="00013BF7">
              <w:rPr>
                <w:rFonts w:ascii="Arial" w:hAnsi="Arial" w:cs="Arial"/>
                <w:sz w:val="22"/>
                <w:szCs w:val="22"/>
                <w:lang w:eastAsia="en-GB"/>
              </w:rPr>
              <w:t>Supplier</w:t>
            </w:r>
            <w:r w:rsidRPr="00574AA8">
              <w:rPr>
                <w:rFonts w:ascii="Arial" w:hAnsi="Arial" w:cs="Arial"/>
                <w:sz w:val="22"/>
                <w:szCs w:val="22"/>
                <w:lang w:eastAsia="en-GB"/>
              </w:rPr>
              <w:t xml:space="preserve"> should not be underestimated.</w:t>
            </w:r>
          </w:p>
          <w:p w:rsidR="00EC213B" w:rsidRPr="00574AA8" w:rsidRDefault="00EC213B" w:rsidP="00EC213B">
            <w:pPr>
              <w:autoSpaceDE w:val="0"/>
              <w:autoSpaceDN w:val="0"/>
              <w:adjustRightInd w:val="0"/>
              <w:rPr>
                <w:rFonts w:ascii="Arial" w:hAnsi="Arial" w:cs="Arial"/>
                <w:sz w:val="22"/>
                <w:szCs w:val="22"/>
                <w:lang w:eastAsia="en-GB"/>
              </w:rPr>
            </w:pPr>
            <w:r w:rsidRPr="00574AA8">
              <w:rPr>
                <w:rFonts w:ascii="Arial" w:hAnsi="Arial" w:cs="Arial"/>
                <w:sz w:val="22"/>
                <w:szCs w:val="22"/>
                <w:lang w:eastAsia="en-GB"/>
              </w:rPr>
              <w:t>Clear administrative procedures ensure that all parties to the contract understand</w:t>
            </w:r>
          </w:p>
          <w:p w:rsidR="00EC213B" w:rsidRPr="00574AA8" w:rsidRDefault="00EC213B" w:rsidP="00EC213B">
            <w:pPr>
              <w:rPr>
                <w:rFonts w:ascii="Arial" w:hAnsi="Arial" w:cs="Arial"/>
                <w:sz w:val="22"/>
                <w:szCs w:val="22"/>
                <w:lang w:eastAsia="en-GB"/>
              </w:rPr>
            </w:pPr>
            <w:proofErr w:type="gramStart"/>
            <w:r w:rsidRPr="00574AA8">
              <w:rPr>
                <w:rFonts w:ascii="Arial" w:hAnsi="Arial" w:cs="Arial"/>
                <w:sz w:val="22"/>
                <w:szCs w:val="22"/>
                <w:lang w:eastAsia="en-GB"/>
              </w:rPr>
              <w:t>who</w:t>
            </w:r>
            <w:proofErr w:type="gramEnd"/>
            <w:r w:rsidRPr="00574AA8">
              <w:rPr>
                <w:rFonts w:ascii="Arial" w:hAnsi="Arial" w:cs="Arial"/>
                <w:sz w:val="22"/>
                <w:szCs w:val="22"/>
                <w:lang w:eastAsia="en-GB"/>
              </w:rPr>
              <w:t xml:space="preserve"> does what, when, and </w:t>
            </w:r>
            <w:r w:rsidR="00F13F67" w:rsidRPr="00574AA8">
              <w:rPr>
                <w:rFonts w:ascii="Arial" w:hAnsi="Arial" w:cs="Arial"/>
                <w:sz w:val="22"/>
                <w:szCs w:val="22"/>
                <w:lang w:eastAsia="en-GB"/>
              </w:rPr>
              <w:t>how?</w:t>
            </w:r>
          </w:p>
          <w:p w:rsidR="00EC213B" w:rsidRPr="00574AA8" w:rsidRDefault="00EC213B" w:rsidP="00EC213B">
            <w:pPr>
              <w:rPr>
                <w:rFonts w:ascii="Arial" w:hAnsi="Arial" w:cs="Arial"/>
                <w:sz w:val="22"/>
                <w:szCs w:val="22"/>
                <w:lang w:eastAsia="en-GB"/>
              </w:rPr>
            </w:pPr>
          </w:p>
          <w:p w:rsidR="00EC213B" w:rsidRPr="00574AA8" w:rsidRDefault="00F13F67" w:rsidP="00EC213B">
            <w:pPr>
              <w:rPr>
                <w:rFonts w:ascii="Arial" w:hAnsi="Arial" w:cs="Arial"/>
                <w:sz w:val="22"/>
                <w:szCs w:val="22"/>
                <w:lang w:eastAsia="en-GB"/>
              </w:rPr>
            </w:pPr>
            <w:r w:rsidRPr="00574AA8">
              <w:rPr>
                <w:rFonts w:ascii="Arial" w:hAnsi="Arial" w:cs="Arial"/>
                <w:sz w:val="22"/>
                <w:szCs w:val="22"/>
                <w:lang w:eastAsia="en-GB"/>
              </w:rPr>
              <w:t>This will require the collation, analysis and delivery of performance reporting, storage and maintenance of records, the supply of information, arrangement of meetings, agenda, circulation of minutes, management of the Escalation routes, procedures, work instructions, acce</w:t>
            </w:r>
            <w:r>
              <w:rPr>
                <w:rFonts w:ascii="Arial" w:hAnsi="Arial" w:cs="Arial"/>
                <w:sz w:val="22"/>
                <w:szCs w:val="22"/>
                <w:lang w:eastAsia="en-GB"/>
              </w:rPr>
              <w:t xml:space="preserve">ss to contractual documentation </w:t>
            </w:r>
            <w:r w:rsidRPr="00574AA8">
              <w:rPr>
                <w:rFonts w:ascii="Arial" w:hAnsi="Arial" w:cs="Arial"/>
                <w:sz w:val="22"/>
                <w:szCs w:val="22"/>
                <w:lang w:eastAsia="en-GB"/>
              </w:rPr>
              <w:t xml:space="preserve">etc. </w:t>
            </w:r>
          </w:p>
          <w:p w:rsidR="00EC213B" w:rsidRPr="00574AA8" w:rsidRDefault="00EC213B" w:rsidP="00EC213B">
            <w:pPr>
              <w:rPr>
                <w:rFonts w:ascii="Arial" w:hAnsi="Arial"/>
                <w:b/>
                <w:color w:val="000000"/>
                <w:sz w:val="22"/>
                <w:szCs w:val="22"/>
              </w:rPr>
            </w:pPr>
          </w:p>
          <w:p w:rsidR="000636B0" w:rsidRPr="00574AA8" w:rsidRDefault="00B34084" w:rsidP="00877015">
            <w:pPr>
              <w:rPr>
                <w:rFonts w:ascii="Arial" w:hAnsi="Arial"/>
                <w:b/>
                <w:color w:val="000000"/>
                <w:sz w:val="22"/>
                <w:szCs w:val="22"/>
              </w:rPr>
            </w:pPr>
            <w:r w:rsidRPr="00574AA8">
              <w:rPr>
                <w:rFonts w:ascii="Arial" w:hAnsi="Arial"/>
                <w:b/>
                <w:color w:val="000000"/>
                <w:sz w:val="22"/>
                <w:szCs w:val="22"/>
              </w:rPr>
              <w:t>Contract Structure</w:t>
            </w:r>
          </w:p>
          <w:p w:rsidR="00B34084" w:rsidRDefault="00B34084" w:rsidP="00877015">
            <w:pPr>
              <w:rPr>
                <w:rFonts w:ascii="Arial" w:hAnsi="Arial"/>
                <w:color w:val="000000"/>
                <w:sz w:val="22"/>
                <w:szCs w:val="22"/>
              </w:rPr>
            </w:pPr>
          </w:p>
          <w:p w:rsidR="00B34084" w:rsidRDefault="00B34084" w:rsidP="00877015">
            <w:pPr>
              <w:rPr>
                <w:rFonts w:ascii="Arial" w:hAnsi="Arial"/>
                <w:color w:val="000000"/>
                <w:sz w:val="22"/>
                <w:szCs w:val="22"/>
              </w:rPr>
            </w:pPr>
            <w:r>
              <w:rPr>
                <w:rFonts w:ascii="Arial" w:hAnsi="Arial"/>
                <w:color w:val="000000"/>
                <w:sz w:val="22"/>
                <w:szCs w:val="22"/>
              </w:rPr>
              <w:t xml:space="preserve">Depending on the structure of the contract, See attached </w:t>
            </w:r>
            <w:r w:rsidR="00F13F67">
              <w:rPr>
                <w:rFonts w:ascii="Arial" w:hAnsi="Arial"/>
                <w:color w:val="000000"/>
                <w:sz w:val="22"/>
                <w:szCs w:val="22"/>
              </w:rPr>
              <w:t>models;</w:t>
            </w:r>
            <w:r>
              <w:rPr>
                <w:rFonts w:ascii="Arial" w:hAnsi="Arial"/>
                <w:color w:val="000000"/>
                <w:sz w:val="22"/>
                <w:szCs w:val="22"/>
              </w:rPr>
              <w:t xml:space="preserve"> there may be a requirement for a Partnering board or Management Steering Group.</w:t>
            </w:r>
          </w:p>
          <w:p w:rsidR="00B34084" w:rsidRDefault="00B34084" w:rsidP="00877015">
            <w:pPr>
              <w:rPr>
                <w:rFonts w:ascii="Arial" w:hAnsi="Arial"/>
                <w:color w:val="000000"/>
                <w:sz w:val="22"/>
                <w:szCs w:val="22"/>
              </w:rPr>
            </w:pPr>
          </w:p>
          <w:p w:rsidR="00B34084" w:rsidRDefault="00B34084" w:rsidP="00877015">
            <w:pPr>
              <w:rPr>
                <w:rFonts w:ascii="Arial" w:hAnsi="Arial"/>
                <w:color w:val="000000"/>
                <w:sz w:val="22"/>
                <w:szCs w:val="22"/>
              </w:rPr>
            </w:pPr>
            <w:r>
              <w:rPr>
                <w:rFonts w:ascii="Arial" w:hAnsi="Arial"/>
                <w:color w:val="000000"/>
                <w:sz w:val="22"/>
                <w:szCs w:val="22"/>
              </w:rPr>
              <w:t xml:space="preserve">If a Contract has </w:t>
            </w:r>
            <w:r w:rsidR="00F13F67">
              <w:rPr>
                <w:rFonts w:ascii="Arial" w:hAnsi="Arial"/>
                <w:color w:val="000000"/>
                <w:sz w:val="22"/>
                <w:szCs w:val="22"/>
              </w:rPr>
              <w:t>numerous</w:t>
            </w:r>
            <w:r>
              <w:rPr>
                <w:rFonts w:ascii="Arial" w:hAnsi="Arial"/>
                <w:color w:val="000000"/>
                <w:sz w:val="22"/>
                <w:szCs w:val="22"/>
              </w:rPr>
              <w:t xml:space="preserve"> partners, or interested parties, has a potential as a strategic influencer, a</w:t>
            </w:r>
            <w:r w:rsidR="00013BF7">
              <w:rPr>
                <w:rFonts w:ascii="Arial" w:hAnsi="Arial"/>
                <w:color w:val="000000"/>
                <w:sz w:val="22"/>
                <w:szCs w:val="22"/>
              </w:rPr>
              <w:t xml:space="preserve"> high </w:t>
            </w:r>
            <w:r>
              <w:rPr>
                <w:rFonts w:ascii="Arial" w:hAnsi="Arial"/>
                <w:color w:val="000000"/>
                <w:sz w:val="22"/>
                <w:szCs w:val="22"/>
              </w:rPr>
              <w:t>environmental, people based or</w:t>
            </w:r>
            <w:r w:rsidR="00013BF7">
              <w:rPr>
                <w:rFonts w:ascii="Arial" w:hAnsi="Arial"/>
                <w:color w:val="000000"/>
                <w:sz w:val="22"/>
                <w:szCs w:val="22"/>
              </w:rPr>
              <w:t xml:space="preserve"> an</w:t>
            </w:r>
            <w:r>
              <w:rPr>
                <w:rFonts w:ascii="Arial" w:hAnsi="Arial"/>
                <w:color w:val="000000"/>
                <w:sz w:val="22"/>
                <w:szCs w:val="22"/>
              </w:rPr>
              <w:t xml:space="preserve"> economic impact then a Partnering Board may be appropriate. </w:t>
            </w:r>
            <w:r w:rsidR="00574AA8">
              <w:rPr>
                <w:rFonts w:ascii="Arial" w:hAnsi="Arial"/>
                <w:color w:val="000000"/>
                <w:sz w:val="22"/>
                <w:szCs w:val="22"/>
              </w:rPr>
              <w:t xml:space="preserve">The representation on this Group will normally comprise of both parties plus stakeholders.  This </w:t>
            </w:r>
            <w:r w:rsidR="00F13F67">
              <w:rPr>
                <w:rFonts w:ascii="Arial" w:hAnsi="Arial"/>
                <w:color w:val="000000"/>
                <w:sz w:val="22"/>
                <w:szCs w:val="22"/>
              </w:rPr>
              <w:t>board</w:t>
            </w:r>
            <w:r w:rsidR="00574AA8">
              <w:rPr>
                <w:rFonts w:ascii="Arial" w:hAnsi="Arial"/>
                <w:color w:val="000000"/>
                <w:sz w:val="22"/>
                <w:szCs w:val="22"/>
              </w:rPr>
              <w:t xml:space="preserve"> normally meets 2&gt; 3 times per year and discusses strategic issues in regards to the </w:t>
            </w:r>
            <w:r w:rsidR="00013BF7">
              <w:rPr>
                <w:rFonts w:ascii="Arial" w:hAnsi="Arial"/>
                <w:color w:val="000000"/>
                <w:sz w:val="22"/>
                <w:szCs w:val="22"/>
              </w:rPr>
              <w:t>r</w:t>
            </w:r>
            <w:r w:rsidR="00574AA8">
              <w:rPr>
                <w:rFonts w:ascii="Arial" w:hAnsi="Arial"/>
                <w:color w:val="000000"/>
                <w:sz w:val="22"/>
                <w:szCs w:val="22"/>
              </w:rPr>
              <w:t>elationship, makes joint decisions re</w:t>
            </w:r>
            <w:r w:rsidR="00013BF7">
              <w:rPr>
                <w:rFonts w:ascii="Arial" w:hAnsi="Arial"/>
                <w:color w:val="000000"/>
                <w:sz w:val="22"/>
                <w:szCs w:val="22"/>
              </w:rPr>
              <w:t>lating to the Contract and the R</w:t>
            </w:r>
            <w:r w:rsidR="00574AA8">
              <w:rPr>
                <w:rFonts w:ascii="Arial" w:hAnsi="Arial"/>
                <w:color w:val="000000"/>
                <w:sz w:val="22"/>
                <w:szCs w:val="22"/>
              </w:rPr>
              <w:t>elationship.</w:t>
            </w:r>
            <w:r>
              <w:rPr>
                <w:rFonts w:ascii="Arial" w:hAnsi="Arial"/>
                <w:color w:val="000000"/>
                <w:sz w:val="22"/>
                <w:szCs w:val="22"/>
              </w:rPr>
              <w:t xml:space="preserve"> </w:t>
            </w:r>
            <w:r w:rsidR="00574AA8">
              <w:rPr>
                <w:rFonts w:ascii="Arial" w:hAnsi="Arial"/>
                <w:color w:val="000000"/>
                <w:sz w:val="22"/>
                <w:szCs w:val="22"/>
              </w:rPr>
              <w:t xml:space="preserve"> </w:t>
            </w:r>
            <w:r>
              <w:rPr>
                <w:rFonts w:ascii="Arial" w:hAnsi="Arial"/>
                <w:color w:val="000000"/>
                <w:sz w:val="22"/>
                <w:szCs w:val="22"/>
              </w:rPr>
              <w:t>If a Contr</w:t>
            </w:r>
            <w:r w:rsidR="00574AA8">
              <w:rPr>
                <w:rFonts w:ascii="Arial" w:hAnsi="Arial"/>
                <w:color w:val="000000"/>
                <w:sz w:val="22"/>
                <w:szCs w:val="22"/>
              </w:rPr>
              <w:t>a</w:t>
            </w:r>
            <w:r>
              <w:rPr>
                <w:rFonts w:ascii="Arial" w:hAnsi="Arial"/>
                <w:color w:val="000000"/>
                <w:sz w:val="22"/>
                <w:szCs w:val="22"/>
              </w:rPr>
              <w:t xml:space="preserve">ct is a high value, high risk, politically sensitive, high investment or Capital cost or high user of </w:t>
            </w:r>
            <w:r w:rsidR="00F13F67">
              <w:rPr>
                <w:rFonts w:ascii="Arial" w:hAnsi="Arial"/>
                <w:color w:val="000000"/>
                <w:sz w:val="22"/>
                <w:szCs w:val="22"/>
              </w:rPr>
              <w:t>Resources</w:t>
            </w:r>
            <w:r>
              <w:rPr>
                <w:rFonts w:ascii="Arial" w:hAnsi="Arial"/>
                <w:color w:val="000000"/>
                <w:sz w:val="22"/>
                <w:szCs w:val="22"/>
              </w:rPr>
              <w:t xml:space="preserve">, </w:t>
            </w:r>
            <w:r w:rsidR="00F13F67">
              <w:rPr>
                <w:rFonts w:ascii="Arial" w:hAnsi="Arial"/>
                <w:color w:val="000000"/>
                <w:sz w:val="22"/>
                <w:szCs w:val="22"/>
              </w:rPr>
              <w:t>then a</w:t>
            </w:r>
            <w:r>
              <w:rPr>
                <w:rFonts w:ascii="Arial" w:hAnsi="Arial"/>
                <w:color w:val="000000"/>
                <w:sz w:val="22"/>
                <w:szCs w:val="22"/>
              </w:rPr>
              <w:t xml:space="preserve"> management Steering Group may be required.</w:t>
            </w:r>
          </w:p>
          <w:p w:rsidR="00776D81" w:rsidRDefault="00776D81" w:rsidP="00877015">
            <w:pPr>
              <w:rPr>
                <w:rFonts w:ascii="Arial" w:hAnsi="Arial"/>
                <w:color w:val="000000"/>
                <w:sz w:val="22"/>
                <w:szCs w:val="22"/>
              </w:rPr>
            </w:pPr>
          </w:p>
          <w:p w:rsidR="00776D81" w:rsidRDefault="00776D81" w:rsidP="00877015">
            <w:pPr>
              <w:rPr>
                <w:rFonts w:ascii="Arial" w:hAnsi="Arial"/>
                <w:color w:val="000000"/>
                <w:sz w:val="22"/>
                <w:szCs w:val="22"/>
              </w:rPr>
            </w:pPr>
            <w:r>
              <w:rPr>
                <w:rFonts w:ascii="Arial" w:hAnsi="Arial"/>
                <w:color w:val="000000"/>
                <w:sz w:val="22"/>
                <w:szCs w:val="22"/>
              </w:rPr>
              <w:t xml:space="preserve">The following diagram portrays Risk and Value in its relation to </w:t>
            </w:r>
            <w:r w:rsidR="00F13F67">
              <w:rPr>
                <w:rFonts w:ascii="Arial" w:hAnsi="Arial"/>
                <w:color w:val="000000"/>
                <w:sz w:val="22"/>
                <w:szCs w:val="22"/>
              </w:rPr>
              <w:t>Structure;</w:t>
            </w:r>
            <w:r>
              <w:rPr>
                <w:rFonts w:ascii="Arial" w:hAnsi="Arial"/>
                <w:color w:val="000000"/>
                <w:sz w:val="22"/>
                <w:szCs w:val="22"/>
              </w:rPr>
              <w:t xml:space="preserve"> before a Contract is structured a profile needs to be identified.  Using this tool a </w:t>
            </w:r>
            <w:r w:rsidR="00F13F67">
              <w:rPr>
                <w:rFonts w:ascii="Arial" w:hAnsi="Arial"/>
                <w:color w:val="000000"/>
                <w:sz w:val="22"/>
                <w:szCs w:val="22"/>
              </w:rPr>
              <w:t>pre-determined</w:t>
            </w:r>
            <w:r>
              <w:rPr>
                <w:rFonts w:ascii="Arial" w:hAnsi="Arial"/>
                <w:color w:val="000000"/>
                <w:sz w:val="22"/>
                <w:szCs w:val="22"/>
              </w:rPr>
              <w:t xml:space="preserve"> approach to structure can be achieved.</w:t>
            </w:r>
          </w:p>
          <w:p w:rsidR="00776D81" w:rsidRDefault="00776D81" w:rsidP="00877015">
            <w:pPr>
              <w:rPr>
                <w:rFonts w:ascii="Arial" w:hAnsi="Arial"/>
                <w:color w:val="000000"/>
                <w:sz w:val="22"/>
                <w:szCs w:val="22"/>
              </w:rPr>
            </w:pPr>
          </w:p>
          <w:p w:rsidR="00841C36" w:rsidRDefault="00A174AB" w:rsidP="00841C36">
            <w:pPr>
              <w:tabs>
                <w:tab w:val="left" w:pos="2410"/>
              </w:tabs>
              <w:rPr>
                <w:rFonts w:ascii="Arial" w:hAnsi="Arial"/>
                <w:color w:val="000000"/>
                <w:sz w:val="22"/>
                <w:szCs w:val="22"/>
              </w:rPr>
            </w:pPr>
            <w:r>
              <w:rPr>
                <w:rFonts w:ascii="Arial" w:hAnsi="Arial"/>
                <w:b/>
                <w:color w:val="000000"/>
                <w:sz w:val="22"/>
                <w:szCs w:val="22"/>
              </w:rPr>
              <w:t>Supplier</w:t>
            </w:r>
            <w:r w:rsidR="00731C1B" w:rsidRPr="00A330F6">
              <w:rPr>
                <w:rFonts w:ascii="Arial" w:hAnsi="Arial"/>
                <w:b/>
                <w:color w:val="000000"/>
                <w:sz w:val="22"/>
                <w:szCs w:val="22"/>
              </w:rPr>
              <w:t xml:space="preserve"> Positioning</w:t>
            </w:r>
            <w:r w:rsidR="00841C36" w:rsidRPr="00A330F6">
              <w:rPr>
                <w:rFonts w:ascii="Arial" w:hAnsi="Arial"/>
                <w:b/>
                <w:color w:val="000000"/>
                <w:sz w:val="22"/>
                <w:szCs w:val="22"/>
              </w:rPr>
              <w:t>:</w:t>
            </w:r>
            <w:r w:rsidR="00841C36">
              <w:rPr>
                <w:rFonts w:ascii="Arial" w:hAnsi="Arial"/>
                <w:color w:val="000000"/>
                <w:sz w:val="22"/>
                <w:szCs w:val="22"/>
              </w:rPr>
              <w:t xml:space="preserve">    </w:t>
            </w:r>
            <w:r w:rsidR="00894A81">
              <w:rPr>
                <w:rFonts w:ascii="Arial" w:hAnsi="Arial"/>
                <w:color w:val="000000"/>
                <w:sz w:val="22"/>
                <w:szCs w:val="22"/>
              </w:rPr>
              <w:t xml:space="preserve">         </w:t>
            </w:r>
            <w:r w:rsidR="00A330F6" w:rsidRPr="00A330F6">
              <w:rPr>
                <w:rFonts w:ascii="Arial" w:hAnsi="Arial"/>
                <w:color w:val="000000"/>
                <w:sz w:val="16"/>
                <w:szCs w:val="16"/>
              </w:rPr>
              <w:t>M</w:t>
            </w:r>
            <w:r w:rsidR="00894A81" w:rsidRPr="00894A81">
              <w:rPr>
                <w:rFonts w:ascii="Arial" w:hAnsi="Arial"/>
                <w:color w:val="000000"/>
                <w:sz w:val="16"/>
                <w:szCs w:val="16"/>
              </w:rPr>
              <w:t>ed Management</w:t>
            </w:r>
            <w:r w:rsidR="00894A81">
              <w:rPr>
                <w:rFonts w:ascii="Arial" w:hAnsi="Arial"/>
                <w:color w:val="000000"/>
                <w:sz w:val="16"/>
                <w:szCs w:val="16"/>
              </w:rPr>
              <w:t xml:space="preserve">                     Strategic</w:t>
            </w:r>
          </w:p>
          <w:p w:rsidR="00894A81" w:rsidRPr="00894A81" w:rsidRDefault="00894A81" w:rsidP="00841C36">
            <w:pPr>
              <w:tabs>
                <w:tab w:val="left" w:pos="2410"/>
              </w:tabs>
              <w:rPr>
                <w:rFonts w:ascii="Arial" w:hAnsi="Arial"/>
                <w:color w:val="000000"/>
                <w:sz w:val="16"/>
                <w:szCs w:val="16"/>
              </w:rPr>
            </w:pPr>
            <w:r>
              <w:rPr>
                <w:rFonts w:ascii="Arial" w:hAnsi="Arial"/>
                <w:color w:val="000000"/>
                <w:sz w:val="22"/>
                <w:szCs w:val="22"/>
              </w:rPr>
              <w:t xml:space="preserve">                                                  </w:t>
            </w:r>
            <w:r w:rsidRPr="00894A81">
              <w:rPr>
                <w:rFonts w:ascii="Arial" w:hAnsi="Arial"/>
                <w:color w:val="000000"/>
                <w:sz w:val="16"/>
                <w:szCs w:val="16"/>
              </w:rPr>
              <w:t>High Relationship</w:t>
            </w:r>
          </w:p>
          <w:p w:rsidR="00841C36" w:rsidRPr="00894A81" w:rsidRDefault="00894A81" w:rsidP="00841C36">
            <w:pPr>
              <w:tabs>
                <w:tab w:val="left" w:pos="2410"/>
              </w:tabs>
              <w:rPr>
                <w:rFonts w:ascii="Arial" w:hAnsi="Arial"/>
                <w:color w:val="000000"/>
                <w:sz w:val="16"/>
                <w:szCs w:val="16"/>
              </w:rPr>
            </w:pPr>
            <w:r>
              <w:rPr>
                <w:rFonts w:ascii="Arial" w:hAnsi="Arial"/>
                <w:noProof/>
                <w:color w:val="000000"/>
                <w:sz w:val="22"/>
                <w:szCs w:val="22"/>
                <w:lang w:eastAsia="en-GB"/>
              </w:rPr>
              <mc:AlternateContent>
                <mc:Choice Requires="wps">
                  <w:drawing>
                    <wp:anchor distT="0" distB="0" distL="114300" distR="114300" simplePos="0" relativeHeight="251673600" behindDoc="0" locked="0" layoutInCell="1" allowOverlap="1" wp14:anchorId="1B084A14" wp14:editId="38465161">
                      <wp:simplePos x="0" y="0"/>
                      <wp:positionH relativeFrom="column">
                        <wp:posOffset>3535680</wp:posOffset>
                      </wp:positionH>
                      <wp:positionV relativeFrom="paragraph">
                        <wp:posOffset>-3175</wp:posOffset>
                      </wp:positionV>
                      <wp:extent cx="68580" cy="701040"/>
                      <wp:effectExtent l="19050" t="0" r="45720" b="41910"/>
                      <wp:wrapNone/>
                      <wp:docPr id="15" name="Down Arrow 15"/>
                      <wp:cNvGraphicFramePr/>
                      <a:graphic xmlns:a="http://schemas.openxmlformats.org/drawingml/2006/main">
                        <a:graphicData uri="http://schemas.microsoft.com/office/word/2010/wordprocessingShape">
                          <wps:wsp>
                            <wps:cNvSpPr/>
                            <wps:spPr>
                              <a:xfrm>
                                <a:off x="0" y="0"/>
                                <a:ext cx="68580" cy="701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78.4pt;margin-top:-.25pt;width:5.4pt;height:5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" adj="20543" fillcolor="#4f81bd" strokecolor="#385d8a" strokeweight="2pt"/>
                  </w:pict>
                </mc:Fallback>
              </mc:AlternateContent>
            </w:r>
            <w:r>
              <w:rPr>
                <w:rFonts w:ascii="Arial" w:hAnsi="Arial"/>
                <w:noProof/>
                <w:color w:val="000000"/>
                <w:sz w:val="22"/>
                <w:szCs w:val="22"/>
                <w:lang w:eastAsia="en-GB"/>
              </w:rPr>
              <mc:AlternateContent>
                <mc:Choice Requires="wps">
                  <w:drawing>
                    <wp:anchor distT="0" distB="0" distL="114300" distR="114300" simplePos="0" relativeHeight="251669504" behindDoc="0" locked="0" layoutInCell="1" allowOverlap="1" wp14:anchorId="597F419E" wp14:editId="434730CD">
                      <wp:simplePos x="0" y="0"/>
                      <wp:positionH relativeFrom="column">
                        <wp:posOffset>2293620</wp:posOffset>
                      </wp:positionH>
                      <wp:positionV relativeFrom="paragraph">
                        <wp:posOffset>-3175</wp:posOffset>
                      </wp:positionV>
                      <wp:extent cx="68580" cy="701040"/>
                      <wp:effectExtent l="19050" t="0" r="45720" b="41910"/>
                      <wp:wrapNone/>
                      <wp:docPr id="13" name="Down Arrow 13"/>
                      <wp:cNvGraphicFramePr/>
                      <a:graphic xmlns:a="http://schemas.openxmlformats.org/drawingml/2006/main">
                        <a:graphicData uri="http://schemas.microsoft.com/office/word/2010/wordprocessingShape">
                          <wps:wsp>
                            <wps:cNvSpPr/>
                            <wps:spPr>
                              <a:xfrm>
                                <a:off x="0" y="0"/>
                                <a:ext cx="68580" cy="701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180.6pt;margin-top:-.25pt;width:5.4pt;height:5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" adj="20543" fillcolor="#4f81bd" strokecolor="#385d8a" strokeweight="2pt"/>
                  </w:pict>
                </mc:Fallback>
              </mc:AlternateContent>
            </w:r>
            <w:r>
              <w:rPr>
                <w:rFonts w:ascii="Arial" w:hAnsi="Arial"/>
                <w:color w:val="000000"/>
                <w:sz w:val="22"/>
                <w:szCs w:val="22"/>
              </w:rPr>
              <w:t xml:space="preserve">                             </w:t>
            </w:r>
            <w:r w:rsidRPr="00894A81">
              <w:rPr>
                <w:rFonts w:ascii="Arial" w:hAnsi="Arial"/>
                <w:color w:val="000000"/>
                <w:sz w:val="16"/>
                <w:szCs w:val="16"/>
              </w:rPr>
              <w:t>Med Relationship</w:t>
            </w:r>
            <w:r>
              <w:rPr>
                <w:rFonts w:ascii="Arial" w:hAnsi="Arial"/>
                <w:color w:val="000000"/>
                <w:sz w:val="16"/>
                <w:szCs w:val="16"/>
              </w:rPr>
              <w:t xml:space="preserve">                        High Management</w:t>
            </w:r>
          </w:p>
          <w:p w:rsidR="00731C1B" w:rsidRDefault="00841C36" w:rsidP="00841C36">
            <w:pPr>
              <w:tabs>
                <w:tab w:val="left" w:pos="2410"/>
              </w:tabs>
              <w:rPr>
                <w:rFonts w:ascii="Arial" w:hAnsi="Arial"/>
                <w:color w:val="000000"/>
                <w:sz w:val="16"/>
                <w:szCs w:val="16"/>
              </w:rPr>
            </w:pPr>
            <w:r>
              <w:rPr>
                <w:rFonts w:ascii="Arial" w:hAnsi="Arial"/>
                <w:color w:val="000000"/>
                <w:sz w:val="16"/>
                <w:szCs w:val="16"/>
              </w:rPr>
              <w:t xml:space="preserve">                                      </w:t>
            </w:r>
            <w:r w:rsidR="00894A81">
              <w:rPr>
                <w:rFonts w:ascii="Arial" w:hAnsi="Arial"/>
                <w:color w:val="000000"/>
                <w:sz w:val="16"/>
                <w:szCs w:val="16"/>
              </w:rPr>
              <w:t xml:space="preserve"> </w:t>
            </w:r>
            <w:r>
              <w:rPr>
                <w:rFonts w:ascii="Arial" w:hAnsi="Arial"/>
                <w:color w:val="000000"/>
                <w:sz w:val="16"/>
                <w:szCs w:val="16"/>
              </w:rPr>
              <w:t xml:space="preserve"> </w:t>
            </w:r>
            <w:r w:rsidRPr="00841C36">
              <w:rPr>
                <w:rFonts w:ascii="Arial" w:hAnsi="Arial"/>
                <w:color w:val="000000"/>
                <w:sz w:val="16"/>
                <w:szCs w:val="16"/>
              </w:rPr>
              <w:t>Med Management</w:t>
            </w:r>
            <w:r w:rsidR="00894A81">
              <w:rPr>
                <w:rFonts w:ascii="Arial" w:hAnsi="Arial"/>
                <w:color w:val="000000"/>
                <w:sz w:val="16"/>
                <w:szCs w:val="16"/>
              </w:rPr>
              <w:t xml:space="preserve">                       High Relationship</w:t>
            </w:r>
          </w:p>
          <w:tbl>
            <w:tblPr>
              <w:tblStyle w:val="TableGrid"/>
              <w:tblpPr w:leftFromText="180" w:rightFromText="180" w:vertAnchor="text" w:horzAnchor="page" w:tblpX="2161" w:tblpY="552"/>
              <w:tblOverlap w:val="never"/>
              <w:tblW w:w="0" w:type="auto"/>
              <w:tblLook w:val="04A0" w:firstRow="1" w:lastRow="0" w:firstColumn="1" w:lastColumn="0" w:noHBand="0" w:noVBand="1"/>
            </w:tblPr>
            <w:tblGrid>
              <w:gridCol w:w="1091"/>
              <w:gridCol w:w="992"/>
              <w:gridCol w:w="992"/>
              <w:gridCol w:w="992"/>
            </w:tblGrid>
            <w:tr w:rsidR="00731C1B" w:rsidTr="00841C36">
              <w:trPr>
                <w:trHeight w:val="922"/>
              </w:trPr>
              <w:tc>
                <w:tcPr>
                  <w:tcW w:w="1091"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r>
            <w:tr w:rsidR="00731C1B" w:rsidTr="00841C36">
              <w:trPr>
                <w:trHeight w:val="835"/>
              </w:trPr>
              <w:tc>
                <w:tcPr>
                  <w:tcW w:w="1091"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c>
                <w:tcPr>
                  <w:tcW w:w="992" w:type="dxa"/>
                  <w:tcBorders>
                    <w:tl2br w:val="single" w:sz="4" w:space="0" w:color="auto"/>
                  </w:tcBorders>
                </w:tcPr>
                <w:p w:rsidR="00731C1B" w:rsidRDefault="00731C1B" w:rsidP="00B66B10">
                  <w:pPr>
                    <w:rPr>
                      <w:rFonts w:ascii="Arial" w:hAnsi="Arial"/>
                      <w:color w:val="000000"/>
                      <w:sz w:val="22"/>
                      <w:szCs w:val="22"/>
                    </w:rPr>
                  </w:pPr>
                </w:p>
              </w:tc>
            </w:tr>
          </w:tbl>
          <w:p w:rsidR="00731C1B" w:rsidRDefault="00841C36" w:rsidP="00877015">
            <w:pPr>
              <w:rPr>
                <w:rFonts w:ascii="Arial" w:hAnsi="Arial"/>
                <w:color w:val="000000"/>
                <w:sz w:val="22"/>
                <w:szCs w:val="22"/>
              </w:rPr>
            </w:pPr>
            <w:r>
              <w:rPr>
                <w:rFonts w:ascii="Arial" w:hAnsi="Arial"/>
                <w:noProof/>
                <w:color w:val="000000"/>
                <w:sz w:val="22"/>
                <w:szCs w:val="22"/>
                <w:lang w:eastAsia="en-GB"/>
              </w:rPr>
              <mc:AlternateContent>
                <mc:Choice Requires="wps">
                  <w:drawing>
                    <wp:anchor distT="0" distB="0" distL="114300" distR="114300" simplePos="0" relativeHeight="251671552" behindDoc="0" locked="0" layoutInCell="1" allowOverlap="1" wp14:anchorId="7E6B5677" wp14:editId="7DF877CA">
                      <wp:simplePos x="0" y="0"/>
                      <wp:positionH relativeFrom="column">
                        <wp:posOffset>2918460</wp:posOffset>
                      </wp:positionH>
                      <wp:positionV relativeFrom="paragraph">
                        <wp:posOffset>28575</wp:posOffset>
                      </wp:positionV>
                      <wp:extent cx="68580" cy="434340"/>
                      <wp:effectExtent l="19050" t="0" r="45720" b="41910"/>
                      <wp:wrapNone/>
                      <wp:docPr id="14" name="Down Arrow 14"/>
                      <wp:cNvGraphicFramePr/>
                      <a:graphic xmlns:a="http://schemas.openxmlformats.org/drawingml/2006/main">
                        <a:graphicData uri="http://schemas.microsoft.com/office/word/2010/wordprocessingShape">
                          <wps:wsp>
                            <wps:cNvSpPr/>
                            <wps:spPr>
                              <a:xfrm>
                                <a:off x="0" y="0"/>
                                <a:ext cx="68580" cy="434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229.8pt;margin-top:2.25pt;width:5.4pt;height:34.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" adj="19895" fillcolor="#4f81bd" strokecolor="#385d8a" strokeweight="2pt"/>
                  </w:pict>
                </mc:Fallback>
              </mc:AlternateContent>
            </w:r>
            <w:r>
              <w:rPr>
                <w:rFonts w:ascii="Arial" w:hAnsi="Arial"/>
                <w:noProof/>
                <w:color w:val="000000"/>
                <w:sz w:val="22"/>
                <w:szCs w:val="22"/>
                <w:lang w:eastAsia="en-GB"/>
              </w:rPr>
              <mc:AlternateContent>
                <mc:Choice Requires="wps">
                  <w:drawing>
                    <wp:anchor distT="0" distB="0" distL="114300" distR="114300" simplePos="0" relativeHeight="251667456" behindDoc="0" locked="0" layoutInCell="1" allowOverlap="1" wp14:anchorId="72EFA261" wp14:editId="5C442040">
                      <wp:simplePos x="0" y="0"/>
                      <wp:positionH relativeFrom="column">
                        <wp:posOffset>1638300</wp:posOffset>
                      </wp:positionH>
                      <wp:positionV relativeFrom="paragraph">
                        <wp:posOffset>28575</wp:posOffset>
                      </wp:positionV>
                      <wp:extent cx="68580" cy="434340"/>
                      <wp:effectExtent l="19050" t="0" r="45720" b="41910"/>
                      <wp:wrapNone/>
                      <wp:docPr id="12" name="Down Arrow 12"/>
                      <wp:cNvGraphicFramePr/>
                      <a:graphic xmlns:a="http://schemas.openxmlformats.org/drawingml/2006/main">
                        <a:graphicData uri="http://schemas.microsoft.com/office/word/2010/wordprocessingShape">
                          <wps:wsp>
                            <wps:cNvSpPr/>
                            <wps:spPr>
                              <a:xfrm>
                                <a:off x="0" y="0"/>
                                <a:ext cx="68580" cy="434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129pt;margin-top:2.25pt;width:5.4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" adj="19895" fillcolor="#4f81bd [3204]" strokecolor="#243f60 [1604]" strokeweight="2pt"/>
                  </w:pict>
                </mc:Fallback>
              </mc:AlternateContent>
            </w:r>
          </w:p>
          <w:p w:rsidR="00731C1B" w:rsidRDefault="00731C1B" w:rsidP="00877015">
            <w:pPr>
              <w:rPr>
                <w:rFonts w:ascii="Arial" w:hAnsi="Arial"/>
                <w:color w:val="000000"/>
                <w:sz w:val="22"/>
                <w:szCs w:val="22"/>
              </w:rPr>
            </w:pPr>
          </w:p>
          <w:p w:rsidR="00731C1B" w:rsidRPr="00894A81" w:rsidRDefault="00894A81" w:rsidP="00877015">
            <w:pPr>
              <w:rPr>
                <w:rFonts w:ascii="Arial" w:hAnsi="Arial"/>
                <w:color w:val="000000"/>
                <w:sz w:val="16"/>
                <w:szCs w:val="16"/>
              </w:rPr>
            </w:pPr>
            <w:r>
              <w:rPr>
                <w:rFonts w:ascii="Arial" w:hAnsi="Arial"/>
                <w:color w:val="000000"/>
                <w:sz w:val="16"/>
                <w:szCs w:val="16"/>
              </w:rPr>
              <w:t>Med Management    High</w:t>
            </w:r>
          </w:p>
          <w:p w:rsidR="00731C1B" w:rsidRPr="00894A81" w:rsidRDefault="00841C36" w:rsidP="00877015">
            <w:pPr>
              <w:rPr>
                <w:rFonts w:ascii="Arial" w:hAnsi="Arial"/>
                <w:color w:val="000000"/>
                <w:sz w:val="16"/>
                <w:szCs w:val="16"/>
              </w:rPr>
            </w:pPr>
            <w:r w:rsidRPr="00894A81">
              <w:rPr>
                <w:rFonts w:ascii="Arial" w:hAnsi="Arial"/>
                <w:noProof/>
                <w:color w:val="000000"/>
                <w:sz w:val="16"/>
                <w:szCs w:val="16"/>
                <w:lang w:eastAsia="en-GB"/>
              </w:rPr>
              <mc:AlternateContent>
                <mc:Choice Requires="wps">
                  <w:drawing>
                    <wp:anchor distT="0" distB="0" distL="114300" distR="114300" simplePos="0" relativeHeight="251664384" behindDoc="0" locked="0" layoutInCell="1" allowOverlap="1" wp14:anchorId="3C4E8871" wp14:editId="320C1431">
                      <wp:simplePos x="0" y="0"/>
                      <wp:positionH relativeFrom="column">
                        <wp:posOffset>815340</wp:posOffset>
                      </wp:positionH>
                      <wp:positionV relativeFrom="paragraph">
                        <wp:posOffset>80645</wp:posOffset>
                      </wp:positionV>
                      <wp:extent cx="548640" cy="76200"/>
                      <wp:effectExtent l="0" t="19050" r="41910" b="38100"/>
                      <wp:wrapNone/>
                      <wp:docPr id="10" name="Right Arrow 10"/>
                      <wp:cNvGraphicFramePr/>
                      <a:graphic xmlns:a="http://schemas.openxmlformats.org/drawingml/2006/main">
                        <a:graphicData uri="http://schemas.microsoft.com/office/word/2010/wordprocessingShape">
                          <wps:wsp>
                            <wps:cNvSpPr/>
                            <wps:spPr>
                              <a:xfrm>
                                <a:off x="0" y="0"/>
                                <a:ext cx="54864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64.2pt;margin-top:6.35pt;width:43.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" adj="20100" fillcolor="#4f81bd [3204]" strokecolor="#243f60 [1604]" strokeweight="2pt"/>
                  </w:pict>
                </mc:Fallback>
              </mc:AlternateContent>
            </w:r>
            <w:r w:rsidR="00894A81" w:rsidRPr="00894A81">
              <w:rPr>
                <w:rFonts w:ascii="Arial" w:hAnsi="Arial"/>
                <w:color w:val="000000"/>
                <w:sz w:val="16"/>
                <w:szCs w:val="16"/>
              </w:rPr>
              <w:t>Low Relationship</w:t>
            </w:r>
          </w:p>
          <w:p w:rsidR="00776D81" w:rsidRDefault="00776D81" w:rsidP="00877015">
            <w:pPr>
              <w:rPr>
                <w:rFonts w:ascii="Arial" w:hAnsi="Arial"/>
                <w:color w:val="000000"/>
                <w:sz w:val="22"/>
                <w:szCs w:val="22"/>
              </w:rPr>
            </w:pPr>
          </w:p>
          <w:p w:rsidR="00776D81" w:rsidRDefault="00894A81" w:rsidP="00877015">
            <w:pPr>
              <w:rPr>
                <w:rFonts w:ascii="Arial" w:hAnsi="Arial"/>
                <w:color w:val="000000"/>
                <w:sz w:val="22"/>
                <w:szCs w:val="22"/>
              </w:rPr>
            </w:pPr>
            <w:r>
              <w:rPr>
                <w:rFonts w:ascii="Arial" w:hAnsi="Arial"/>
                <w:color w:val="000000"/>
                <w:sz w:val="22"/>
                <w:szCs w:val="22"/>
              </w:rPr>
              <w:t>RISK</w:t>
            </w:r>
          </w:p>
          <w:p w:rsidR="00776D81" w:rsidRPr="00894A81" w:rsidRDefault="00894A81" w:rsidP="00877015">
            <w:pPr>
              <w:rPr>
                <w:rFonts w:ascii="Arial" w:hAnsi="Arial"/>
                <w:color w:val="000000"/>
                <w:sz w:val="16"/>
                <w:szCs w:val="16"/>
              </w:rPr>
            </w:pPr>
            <w:r>
              <w:rPr>
                <w:rFonts w:ascii="Arial" w:hAnsi="Arial"/>
                <w:color w:val="000000"/>
                <w:sz w:val="22"/>
                <w:szCs w:val="22"/>
              </w:rPr>
              <w:t xml:space="preserve">                        </w:t>
            </w:r>
            <w:r w:rsidRPr="00894A81">
              <w:rPr>
                <w:rFonts w:ascii="Arial" w:hAnsi="Arial"/>
                <w:color w:val="000000"/>
                <w:sz w:val="16"/>
                <w:szCs w:val="16"/>
              </w:rPr>
              <w:t>Med</w:t>
            </w:r>
          </w:p>
          <w:p w:rsidR="00776D81" w:rsidRPr="00894A81" w:rsidRDefault="00841C36" w:rsidP="00877015">
            <w:pPr>
              <w:rPr>
                <w:rFonts w:ascii="Arial" w:hAnsi="Arial"/>
                <w:color w:val="000000"/>
                <w:sz w:val="16"/>
                <w:szCs w:val="16"/>
              </w:rPr>
            </w:pPr>
            <w:r w:rsidRPr="00894A81">
              <w:rPr>
                <w:rFonts w:ascii="Arial" w:hAnsi="Arial"/>
                <w:noProof/>
                <w:color w:val="000000"/>
                <w:sz w:val="16"/>
                <w:szCs w:val="16"/>
                <w:lang w:eastAsia="en-GB"/>
              </w:rPr>
              <mc:AlternateContent>
                <mc:Choice Requires="wps">
                  <w:drawing>
                    <wp:anchor distT="0" distB="0" distL="114300" distR="114300" simplePos="0" relativeHeight="251666432" behindDoc="0" locked="0" layoutInCell="1" allowOverlap="1" wp14:anchorId="50B76172" wp14:editId="129533F4">
                      <wp:simplePos x="0" y="0"/>
                      <wp:positionH relativeFrom="column">
                        <wp:posOffset>815340</wp:posOffset>
                      </wp:positionH>
                      <wp:positionV relativeFrom="paragraph">
                        <wp:posOffset>55245</wp:posOffset>
                      </wp:positionV>
                      <wp:extent cx="548640" cy="76200"/>
                      <wp:effectExtent l="0" t="19050" r="41910" b="38100"/>
                      <wp:wrapNone/>
                      <wp:docPr id="11" name="Right Arrow 11"/>
                      <wp:cNvGraphicFramePr/>
                      <a:graphic xmlns:a="http://schemas.openxmlformats.org/drawingml/2006/main">
                        <a:graphicData uri="http://schemas.microsoft.com/office/word/2010/wordprocessingShape">
                          <wps:wsp>
                            <wps:cNvSpPr/>
                            <wps:spPr>
                              <a:xfrm>
                                <a:off x="0" y="0"/>
                                <a:ext cx="54864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64.2pt;margin-top:4.35pt;width:43.2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" adj="20100" fillcolor="#4f81bd" strokecolor="#385d8a" strokeweight="2pt"/>
                  </w:pict>
                </mc:Fallback>
              </mc:AlternateContent>
            </w:r>
            <w:r w:rsidR="00894A81" w:rsidRPr="00894A81">
              <w:rPr>
                <w:rFonts w:ascii="Arial" w:hAnsi="Arial"/>
                <w:color w:val="000000"/>
                <w:sz w:val="16"/>
                <w:szCs w:val="16"/>
              </w:rPr>
              <w:t>Light Process</w:t>
            </w:r>
          </w:p>
          <w:p w:rsidR="00776D81" w:rsidRDefault="00776D81" w:rsidP="00877015">
            <w:pPr>
              <w:rPr>
                <w:rFonts w:ascii="Arial" w:hAnsi="Arial"/>
                <w:color w:val="000000"/>
                <w:sz w:val="22"/>
                <w:szCs w:val="22"/>
              </w:rPr>
            </w:pPr>
          </w:p>
          <w:p w:rsidR="00776D81" w:rsidRDefault="00776D81" w:rsidP="00877015">
            <w:pPr>
              <w:rPr>
                <w:rFonts w:ascii="Arial" w:hAnsi="Arial"/>
                <w:color w:val="000000"/>
                <w:sz w:val="22"/>
                <w:szCs w:val="22"/>
              </w:rPr>
            </w:pPr>
          </w:p>
          <w:p w:rsidR="00776D81" w:rsidRPr="00A330F6" w:rsidRDefault="00894A81" w:rsidP="00877015">
            <w:pPr>
              <w:rPr>
                <w:rFonts w:ascii="Arial" w:hAnsi="Arial"/>
                <w:color w:val="000000"/>
                <w:sz w:val="16"/>
                <w:szCs w:val="16"/>
              </w:rPr>
            </w:pPr>
            <w:r>
              <w:rPr>
                <w:rFonts w:ascii="Arial" w:hAnsi="Arial"/>
                <w:color w:val="000000"/>
                <w:sz w:val="22"/>
                <w:szCs w:val="22"/>
              </w:rPr>
              <w:t xml:space="preserve">                        </w:t>
            </w:r>
            <w:r w:rsidR="00A330F6" w:rsidRPr="00A330F6">
              <w:rPr>
                <w:rFonts w:ascii="Arial" w:hAnsi="Arial"/>
                <w:color w:val="000000"/>
                <w:sz w:val="16"/>
                <w:szCs w:val="16"/>
              </w:rPr>
              <w:t>Low</w:t>
            </w:r>
            <w:r w:rsidRPr="00A330F6">
              <w:rPr>
                <w:rFonts w:ascii="Arial" w:hAnsi="Arial"/>
                <w:color w:val="000000"/>
                <w:sz w:val="16"/>
                <w:szCs w:val="16"/>
              </w:rPr>
              <w:t xml:space="preserve">                                  </w:t>
            </w:r>
          </w:p>
          <w:p w:rsidR="00776D81" w:rsidRPr="00894A81" w:rsidRDefault="00894A81" w:rsidP="00877015">
            <w:pPr>
              <w:rPr>
                <w:rFonts w:ascii="Arial" w:hAnsi="Arial"/>
                <w:color w:val="000000"/>
                <w:sz w:val="16"/>
                <w:szCs w:val="16"/>
              </w:rPr>
            </w:pPr>
            <w:r w:rsidRPr="00894A81">
              <w:rPr>
                <w:rFonts w:ascii="Arial" w:hAnsi="Arial"/>
                <w:color w:val="000000"/>
                <w:sz w:val="16"/>
                <w:szCs w:val="16"/>
              </w:rPr>
              <w:t xml:space="preserve">                                </w:t>
            </w:r>
            <w:r>
              <w:rPr>
                <w:rFonts w:ascii="Arial" w:hAnsi="Arial"/>
                <w:color w:val="000000"/>
                <w:sz w:val="16"/>
                <w:szCs w:val="16"/>
              </w:rPr>
              <w:t xml:space="preserve">         </w:t>
            </w:r>
            <w:r w:rsidRPr="00894A81">
              <w:rPr>
                <w:rFonts w:ascii="Arial" w:hAnsi="Arial"/>
                <w:color w:val="000000"/>
                <w:sz w:val="16"/>
                <w:szCs w:val="16"/>
              </w:rPr>
              <w:t xml:space="preserve"> £50k</w:t>
            </w:r>
            <w:r>
              <w:rPr>
                <w:rFonts w:ascii="Arial" w:hAnsi="Arial"/>
                <w:color w:val="000000"/>
                <w:sz w:val="16"/>
                <w:szCs w:val="16"/>
              </w:rPr>
              <w:t xml:space="preserve">                 £100k             </w:t>
            </w:r>
            <w:r w:rsidR="00013BF7">
              <w:rPr>
                <w:rFonts w:ascii="Arial" w:hAnsi="Arial"/>
                <w:color w:val="000000"/>
                <w:sz w:val="16"/>
                <w:szCs w:val="16"/>
              </w:rPr>
              <w:t>£50</w:t>
            </w:r>
            <w:r w:rsidRPr="00894A81">
              <w:rPr>
                <w:rFonts w:ascii="Arial" w:hAnsi="Arial"/>
                <w:color w:val="000000"/>
                <w:sz w:val="16"/>
                <w:szCs w:val="16"/>
              </w:rPr>
              <w:t>0k</w:t>
            </w:r>
            <w:r>
              <w:rPr>
                <w:rFonts w:ascii="Arial" w:hAnsi="Arial"/>
                <w:color w:val="000000"/>
                <w:sz w:val="16"/>
                <w:szCs w:val="16"/>
              </w:rPr>
              <w:t xml:space="preserve">            £1m                 £</w:t>
            </w:r>
            <w:r w:rsidR="00013BF7">
              <w:rPr>
                <w:rFonts w:ascii="Arial" w:hAnsi="Arial"/>
                <w:color w:val="000000"/>
                <w:sz w:val="16"/>
                <w:szCs w:val="16"/>
              </w:rPr>
              <w:t>5&gt;</w:t>
            </w:r>
            <w:r>
              <w:rPr>
                <w:rFonts w:ascii="Arial" w:hAnsi="Arial"/>
                <w:color w:val="000000"/>
                <w:sz w:val="16"/>
                <w:szCs w:val="16"/>
              </w:rPr>
              <w:t xml:space="preserve">m  </w:t>
            </w:r>
            <w:r w:rsidRPr="00894A81">
              <w:rPr>
                <w:rFonts w:ascii="Arial" w:hAnsi="Arial"/>
                <w:color w:val="000000"/>
                <w:sz w:val="22"/>
                <w:szCs w:val="22"/>
              </w:rPr>
              <w:t>(VALUE)</w:t>
            </w:r>
          </w:p>
          <w:p w:rsidR="00776D81" w:rsidRDefault="00776D81" w:rsidP="00877015">
            <w:pPr>
              <w:rPr>
                <w:rFonts w:ascii="Arial" w:hAnsi="Arial"/>
                <w:color w:val="000000"/>
                <w:sz w:val="22"/>
                <w:szCs w:val="22"/>
              </w:rPr>
            </w:pPr>
          </w:p>
          <w:p w:rsidR="003B01D0" w:rsidRDefault="003B01D0" w:rsidP="00877015">
            <w:pPr>
              <w:rPr>
                <w:rFonts w:ascii="Arial" w:hAnsi="Arial"/>
                <w:color w:val="000000"/>
                <w:sz w:val="22"/>
                <w:szCs w:val="22"/>
              </w:rPr>
            </w:pPr>
          </w:p>
          <w:p w:rsidR="003B01D0" w:rsidRDefault="003B01D0" w:rsidP="00877015">
            <w:pPr>
              <w:rPr>
                <w:rFonts w:ascii="Arial" w:hAnsi="Arial"/>
                <w:color w:val="000000"/>
                <w:sz w:val="22"/>
                <w:szCs w:val="22"/>
              </w:rPr>
            </w:pPr>
          </w:p>
          <w:p w:rsidR="003B01D0" w:rsidRDefault="003B01D0" w:rsidP="00877015">
            <w:pPr>
              <w:rPr>
                <w:rFonts w:ascii="Arial" w:hAnsi="Arial"/>
                <w:color w:val="000000"/>
                <w:sz w:val="22"/>
                <w:szCs w:val="22"/>
              </w:rPr>
            </w:pPr>
          </w:p>
          <w:p w:rsidR="003B01D0" w:rsidRDefault="003B01D0" w:rsidP="00877015">
            <w:pPr>
              <w:rPr>
                <w:rFonts w:ascii="Arial" w:hAnsi="Arial"/>
                <w:color w:val="000000"/>
                <w:sz w:val="22"/>
                <w:szCs w:val="22"/>
              </w:rPr>
            </w:pPr>
          </w:p>
          <w:p w:rsidR="00776D81" w:rsidRDefault="00776D81" w:rsidP="00877015">
            <w:pPr>
              <w:rPr>
                <w:rFonts w:ascii="Arial" w:hAnsi="Arial"/>
                <w:color w:val="000000"/>
                <w:sz w:val="22"/>
                <w:szCs w:val="22"/>
              </w:rPr>
            </w:pPr>
          </w:p>
          <w:p w:rsidR="00776D81" w:rsidRDefault="00A330F6" w:rsidP="00877015">
            <w:pPr>
              <w:rPr>
                <w:rFonts w:ascii="Arial" w:hAnsi="Arial"/>
                <w:color w:val="000000"/>
                <w:sz w:val="22"/>
                <w:szCs w:val="22"/>
              </w:rPr>
            </w:pPr>
            <w:r>
              <w:rPr>
                <w:rFonts w:ascii="Arial" w:hAnsi="Arial"/>
                <w:color w:val="000000"/>
                <w:sz w:val="22"/>
                <w:szCs w:val="22"/>
              </w:rPr>
              <w:t>Key:</w:t>
            </w:r>
          </w:p>
          <w:p w:rsidR="00A330F6" w:rsidRDefault="00A330F6" w:rsidP="00877015">
            <w:pPr>
              <w:rPr>
                <w:rFonts w:ascii="Arial" w:hAnsi="Arial"/>
                <w:color w:val="000000"/>
                <w:sz w:val="22"/>
                <w:szCs w:val="22"/>
              </w:rPr>
            </w:pPr>
          </w:p>
          <w:tbl>
            <w:tblPr>
              <w:tblStyle w:val="TableGrid"/>
              <w:tblW w:w="0" w:type="auto"/>
              <w:tblLook w:val="04A0" w:firstRow="1" w:lastRow="0" w:firstColumn="1" w:lastColumn="0" w:noHBand="0" w:noVBand="1"/>
            </w:tblPr>
            <w:tblGrid>
              <w:gridCol w:w="2208"/>
              <w:gridCol w:w="6806"/>
            </w:tblGrid>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Approach</w:t>
                  </w:r>
                </w:p>
              </w:tc>
              <w:tc>
                <w:tcPr>
                  <w:tcW w:w="7007" w:type="dxa"/>
                </w:tcPr>
                <w:p w:rsidR="00A330F6" w:rsidRPr="00A330F6" w:rsidRDefault="00A330F6" w:rsidP="00B66B10">
                  <w:pPr>
                    <w:rPr>
                      <w:rFonts w:ascii="Arial" w:hAnsi="Arial" w:cs="Arial"/>
                      <w:sz w:val="22"/>
                      <w:szCs w:val="22"/>
                    </w:rPr>
                  </w:pPr>
                  <w:r w:rsidRPr="00A330F6">
                    <w:rPr>
                      <w:rFonts w:ascii="Arial" w:hAnsi="Arial" w:cs="Arial"/>
                      <w:sz w:val="22"/>
                      <w:szCs w:val="22"/>
                    </w:rPr>
                    <w:t>Description</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Light Process</w:t>
                  </w:r>
                </w:p>
              </w:tc>
              <w:tc>
                <w:tcPr>
                  <w:tcW w:w="7007" w:type="dxa"/>
                </w:tcPr>
                <w:p w:rsidR="00A330F6" w:rsidRPr="00A330F6" w:rsidRDefault="00A330F6" w:rsidP="00B66B10">
                  <w:pPr>
                    <w:rPr>
                      <w:rFonts w:ascii="Arial" w:hAnsi="Arial" w:cs="Arial"/>
                      <w:sz w:val="22"/>
                      <w:szCs w:val="22"/>
                    </w:rPr>
                  </w:pPr>
                  <w:r w:rsidRPr="00A330F6">
                    <w:rPr>
                      <w:rFonts w:ascii="Arial" w:hAnsi="Arial" w:cs="Arial"/>
                      <w:sz w:val="22"/>
                      <w:szCs w:val="22"/>
                    </w:rPr>
                    <w:t xml:space="preserve">A light process is normally applied to an ‘off the shelf purchase or a proven service, with low impact on </w:t>
                  </w:r>
                  <w:r w:rsidR="00D14175">
                    <w:rPr>
                      <w:rFonts w:ascii="Arial" w:hAnsi="Arial" w:cs="Arial"/>
                      <w:sz w:val="22"/>
                      <w:szCs w:val="22"/>
                    </w:rPr>
                    <w:t>KCC</w:t>
                  </w:r>
                  <w:r w:rsidRPr="00A330F6">
                    <w:rPr>
                      <w:rFonts w:ascii="Arial" w:hAnsi="Arial" w:cs="Arial"/>
                      <w:sz w:val="22"/>
                      <w:szCs w:val="22"/>
                    </w:rPr>
                    <w:t xml:space="preserve"> Services.</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Med Management</w:t>
                  </w:r>
                </w:p>
                <w:p w:rsidR="00A330F6" w:rsidRPr="00A330F6" w:rsidRDefault="00A330F6" w:rsidP="00B66B10">
                  <w:pPr>
                    <w:rPr>
                      <w:rFonts w:ascii="Arial" w:hAnsi="Arial" w:cs="Arial"/>
                      <w:sz w:val="22"/>
                      <w:szCs w:val="22"/>
                    </w:rPr>
                  </w:pPr>
                  <w:r w:rsidRPr="00A330F6">
                    <w:rPr>
                      <w:rFonts w:ascii="Arial" w:hAnsi="Arial" w:cs="Arial"/>
                      <w:sz w:val="22"/>
                      <w:szCs w:val="22"/>
                    </w:rPr>
                    <w:t>Low Relationship</w:t>
                  </w:r>
                </w:p>
              </w:tc>
              <w:tc>
                <w:tcPr>
                  <w:tcW w:w="7007" w:type="dxa"/>
                </w:tcPr>
                <w:p w:rsidR="00A330F6" w:rsidRPr="00A330F6" w:rsidRDefault="00A330F6" w:rsidP="00B66B10">
                  <w:pPr>
                    <w:rPr>
                      <w:rFonts w:ascii="Arial" w:hAnsi="Arial" w:cs="Arial"/>
                      <w:sz w:val="22"/>
                      <w:szCs w:val="22"/>
                    </w:rPr>
                  </w:pPr>
                  <w:r w:rsidRPr="00A330F6">
                    <w:rPr>
                      <w:rFonts w:ascii="Arial" w:hAnsi="Arial" w:cs="Arial"/>
                      <w:sz w:val="22"/>
                      <w:szCs w:val="22"/>
                    </w:rPr>
                    <w:t xml:space="preserve">A higher risk of failure i.e. new service or bespoke products.  Reasonable impact on the delivery of </w:t>
                  </w:r>
                  <w:r w:rsidR="00D14175">
                    <w:rPr>
                      <w:rFonts w:ascii="Arial" w:hAnsi="Arial" w:cs="Arial"/>
                      <w:sz w:val="22"/>
                      <w:szCs w:val="22"/>
                    </w:rPr>
                    <w:t>KCC</w:t>
                  </w:r>
                  <w:r w:rsidRPr="00A330F6">
                    <w:rPr>
                      <w:rFonts w:ascii="Arial" w:hAnsi="Arial" w:cs="Arial"/>
                      <w:sz w:val="22"/>
                      <w:szCs w:val="22"/>
                    </w:rPr>
                    <w:t xml:space="preserve"> Services. </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Med Management</w:t>
                  </w:r>
                </w:p>
                <w:p w:rsidR="00A330F6" w:rsidRPr="00A330F6" w:rsidRDefault="00A330F6" w:rsidP="00B66B10">
                  <w:pPr>
                    <w:rPr>
                      <w:rFonts w:ascii="Arial" w:hAnsi="Arial" w:cs="Arial"/>
                      <w:sz w:val="22"/>
                      <w:szCs w:val="22"/>
                    </w:rPr>
                  </w:pPr>
                  <w:r w:rsidRPr="00A330F6">
                    <w:rPr>
                      <w:rFonts w:ascii="Arial" w:hAnsi="Arial" w:cs="Arial"/>
                      <w:sz w:val="22"/>
                      <w:szCs w:val="22"/>
                    </w:rPr>
                    <w:t>Med Relationship</w:t>
                  </w:r>
                </w:p>
              </w:tc>
              <w:tc>
                <w:tcPr>
                  <w:tcW w:w="7007" w:type="dxa"/>
                </w:tcPr>
                <w:p w:rsidR="00A330F6" w:rsidRPr="00A330F6" w:rsidRDefault="00A330F6" w:rsidP="00B66B10">
                  <w:pPr>
                    <w:rPr>
                      <w:rFonts w:ascii="Arial" w:hAnsi="Arial" w:cs="Arial"/>
                      <w:sz w:val="22"/>
                      <w:szCs w:val="22"/>
                    </w:rPr>
                  </w:pPr>
                  <w:r w:rsidRPr="00A330F6">
                    <w:rPr>
                      <w:rFonts w:ascii="Arial" w:hAnsi="Arial" w:cs="Arial"/>
                      <w:sz w:val="22"/>
                      <w:szCs w:val="22"/>
                    </w:rPr>
                    <w:t xml:space="preserve">This could be a service that requires on site changes which may impact on </w:t>
                  </w:r>
                  <w:r w:rsidR="00D14175">
                    <w:rPr>
                      <w:rFonts w:ascii="Arial" w:hAnsi="Arial" w:cs="Arial"/>
                      <w:sz w:val="22"/>
                      <w:szCs w:val="22"/>
                    </w:rPr>
                    <w:t>KCC</w:t>
                  </w:r>
                  <w:r w:rsidRPr="00A330F6">
                    <w:rPr>
                      <w:rFonts w:ascii="Arial" w:hAnsi="Arial" w:cs="Arial"/>
                      <w:sz w:val="22"/>
                      <w:szCs w:val="22"/>
                    </w:rPr>
                    <w:t xml:space="preserve"> staff or the general public. Reasonable impact on </w:t>
                  </w:r>
                  <w:r w:rsidR="00D14175">
                    <w:rPr>
                      <w:rFonts w:ascii="Arial" w:hAnsi="Arial" w:cs="Arial"/>
                      <w:sz w:val="22"/>
                      <w:szCs w:val="22"/>
                    </w:rPr>
                    <w:t>KCC</w:t>
                  </w:r>
                  <w:r w:rsidRPr="00A330F6">
                    <w:rPr>
                      <w:rFonts w:ascii="Arial" w:hAnsi="Arial" w:cs="Arial"/>
                      <w:sz w:val="22"/>
                      <w:szCs w:val="22"/>
                    </w:rPr>
                    <w:t xml:space="preserve"> services</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Med Management and High Relationship</w:t>
                  </w:r>
                </w:p>
              </w:tc>
              <w:tc>
                <w:tcPr>
                  <w:tcW w:w="7007" w:type="dxa"/>
                </w:tcPr>
                <w:p w:rsidR="00A330F6" w:rsidRPr="00A330F6" w:rsidRDefault="00E810FD" w:rsidP="00B66B10">
                  <w:pPr>
                    <w:rPr>
                      <w:rFonts w:ascii="Arial" w:hAnsi="Arial" w:cs="Arial"/>
                      <w:sz w:val="22"/>
                      <w:szCs w:val="22"/>
                    </w:rPr>
                  </w:pPr>
                  <w:r w:rsidRPr="00A330F6">
                    <w:rPr>
                      <w:rFonts w:ascii="Arial" w:hAnsi="Arial" w:cs="Arial"/>
                      <w:sz w:val="22"/>
                      <w:szCs w:val="22"/>
                    </w:rPr>
                    <w:t>This</w:t>
                  </w:r>
                  <w:r w:rsidR="00A330F6" w:rsidRPr="00A330F6">
                    <w:rPr>
                      <w:rFonts w:ascii="Arial" w:hAnsi="Arial" w:cs="Arial"/>
                      <w:sz w:val="22"/>
                      <w:szCs w:val="22"/>
                    </w:rPr>
                    <w:t xml:space="preserve"> may be a service that has an impact in more than one location, a start-up business or charity.  Higher than medium impact on KCC services.</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High Management and High Relationship</w:t>
                  </w:r>
                </w:p>
              </w:tc>
              <w:tc>
                <w:tcPr>
                  <w:tcW w:w="7007" w:type="dxa"/>
                </w:tcPr>
                <w:p w:rsidR="00A330F6" w:rsidRPr="00A330F6" w:rsidRDefault="00A330F6" w:rsidP="00F13F67">
                  <w:pPr>
                    <w:rPr>
                      <w:rFonts w:ascii="Arial" w:hAnsi="Arial" w:cs="Arial"/>
                      <w:sz w:val="22"/>
                      <w:szCs w:val="22"/>
                    </w:rPr>
                  </w:pPr>
                  <w:r w:rsidRPr="00A330F6">
                    <w:rPr>
                      <w:rFonts w:ascii="Arial" w:hAnsi="Arial" w:cs="Arial"/>
                      <w:sz w:val="22"/>
                      <w:szCs w:val="22"/>
                    </w:rPr>
                    <w:t xml:space="preserve">Needs a contract strategy.  </w:t>
                  </w:r>
                  <w:r w:rsidR="00240B00" w:rsidRPr="00A330F6">
                    <w:rPr>
                      <w:rFonts w:ascii="Arial" w:hAnsi="Arial" w:cs="Arial"/>
                      <w:sz w:val="22"/>
                      <w:szCs w:val="22"/>
                    </w:rPr>
                    <w:t>Needs</w:t>
                  </w:r>
                  <w:r w:rsidRPr="00A330F6">
                    <w:rPr>
                      <w:rFonts w:ascii="Arial" w:hAnsi="Arial" w:cs="Arial"/>
                      <w:sz w:val="22"/>
                      <w:szCs w:val="22"/>
                    </w:rPr>
                    <w:t xml:space="preserve"> to be reported to Procurement Board, high level of </w:t>
                  </w:r>
                  <w:r w:rsidR="00D14175">
                    <w:rPr>
                      <w:rFonts w:ascii="Arial" w:hAnsi="Arial" w:cs="Arial"/>
                      <w:sz w:val="22"/>
                      <w:szCs w:val="22"/>
                    </w:rPr>
                    <w:t>KCC</w:t>
                  </w:r>
                  <w:r w:rsidRPr="00A330F6">
                    <w:rPr>
                      <w:rFonts w:ascii="Arial" w:hAnsi="Arial" w:cs="Arial"/>
                      <w:sz w:val="22"/>
                      <w:szCs w:val="22"/>
                    </w:rPr>
                    <w:t xml:space="preserve"> staff involvement, has a </w:t>
                  </w:r>
                  <w:r w:rsidR="00F13F67">
                    <w:rPr>
                      <w:rFonts w:ascii="Arial" w:hAnsi="Arial" w:cs="Arial"/>
                      <w:sz w:val="22"/>
                      <w:szCs w:val="22"/>
                    </w:rPr>
                    <w:t>S</w:t>
                  </w:r>
                  <w:r w:rsidRPr="00A330F6">
                    <w:rPr>
                      <w:rFonts w:ascii="Arial" w:hAnsi="Arial" w:cs="Arial"/>
                      <w:sz w:val="22"/>
                      <w:szCs w:val="22"/>
                    </w:rPr>
                    <w:t>trategic Project Board. Higher costs reflect more profile on spend.</w:t>
                  </w:r>
                </w:p>
              </w:tc>
            </w:tr>
            <w:tr w:rsidR="00A330F6" w:rsidRPr="00A330F6" w:rsidTr="00B66B10">
              <w:tc>
                <w:tcPr>
                  <w:tcW w:w="2235" w:type="dxa"/>
                </w:tcPr>
                <w:p w:rsidR="00A330F6" w:rsidRPr="00A330F6" w:rsidRDefault="00A330F6" w:rsidP="00B66B10">
                  <w:pPr>
                    <w:rPr>
                      <w:rFonts w:ascii="Arial" w:hAnsi="Arial" w:cs="Arial"/>
                      <w:sz w:val="22"/>
                      <w:szCs w:val="22"/>
                    </w:rPr>
                  </w:pPr>
                  <w:r w:rsidRPr="00A330F6">
                    <w:rPr>
                      <w:rFonts w:ascii="Arial" w:hAnsi="Arial" w:cs="Arial"/>
                      <w:sz w:val="22"/>
                      <w:szCs w:val="22"/>
                    </w:rPr>
                    <w:t>Strategic</w:t>
                  </w:r>
                </w:p>
              </w:tc>
              <w:tc>
                <w:tcPr>
                  <w:tcW w:w="7007" w:type="dxa"/>
                </w:tcPr>
                <w:p w:rsidR="00A330F6" w:rsidRPr="00A330F6" w:rsidRDefault="00A330F6" w:rsidP="00B66B10">
                  <w:pPr>
                    <w:rPr>
                      <w:rFonts w:ascii="Arial" w:hAnsi="Arial" w:cs="Arial"/>
                      <w:sz w:val="22"/>
                      <w:szCs w:val="22"/>
                    </w:rPr>
                  </w:pPr>
                  <w:r w:rsidRPr="00A330F6">
                    <w:rPr>
                      <w:rFonts w:ascii="Arial" w:hAnsi="Arial" w:cs="Arial"/>
                      <w:sz w:val="22"/>
                      <w:szCs w:val="22"/>
                    </w:rPr>
                    <w:t xml:space="preserve">High political impact, New systems of building works, high impact on </w:t>
                  </w:r>
                  <w:r w:rsidR="00D14175">
                    <w:rPr>
                      <w:rFonts w:ascii="Arial" w:hAnsi="Arial" w:cs="Arial"/>
                      <w:sz w:val="22"/>
                      <w:szCs w:val="22"/>
                    </w:rPr>
                    <w:t>KCC</w:t>
                  </w:r>
                  <w:r w:rsidRPr="00A330F6">
                    <w:rPr>
                      <w:rFonts w:ascii="Arial" w:hAnsi="Arial" w:cs="Arial"/>
                      <w:sz w:val="22"/>
                      <w:szCs w:val="22"/>
                    </w:rPr>
                    <w:t xml:space="preserve"> employees and the Public, high accountability, high collaboration or co-operation. </w:t>
                  </w:r>
                </w:p>
              </w:tc>
            </w:tr>
          </w:tbl>
          <w:p w:rsidR="00A330F6" w:rsidRDefault="00A330F6" w:rsidP="00877015">
            <w:pPr>
              <w:rPr>
                <w:rFonts w:ascii="Arial" w:hAnsi="Arial"/>
                <w:color w:val="000000"/>
                <w:sz w:val="22"/>
                <w:szCs w:val="22"/>
              </w:rPr>
            </w:pPr>
          </w:p>
          <w:p w:rsidR="00A174AB" w:rsidRPr="00C273C7" w:rsidRDefault="00A174AB" w:rsidP="00877015">
            <w:pPr>
              <w:rPr>
                <w:rFonts w:ascii="Arial" w:hAnsi="Arial"/>
                <w:b/>
                <w:color w:val="000000"/>
                <w:sz w:val="22"/>
                <w:szCs w:val="22"/>
              </w:rPr>
            </w:pPr>
            <w:r w:rsidRPr="00C273C7">
              <w:rPr>
                <w:rFonts w:ascii="Arial" w:hAnsi="Arial"/>
                <w:b/>
                <w:color w:val="000000"/>
                <w:sz w:val="22"/>
                <w:szCs w:val="22"/>
              </w:rPr>
              <w:t>Proportionate Management and Control</w:t>
            </w:r>
            <w:r w:rsidR="00C273C7">
              <w:rPr>
                <w:rFonts w:ascii="Arial" w:hAnsi="Arial"/>
                <w:b/>
                <w:color w:val="000000"/>
                <w:sz w:val="22"/>
                <w:szCs w:val="22"/>
              </w:rPr>
              <w:t>:</w:t>
            </w:r>
          </w:p>
          <w:p w:rsidR="00A174AB" w:rsidRDefault="00A174AB" w:rsidP="00877015">
            <w:pPr>
              <w:rPr>
                <w:rFonts w:ascii="Arial" w:hAnsi="Arial"/>
                <w:color w:val="000000"/>
                <w:sz w:val="22"/>
                <w:szCs w:val="22"/>
              </w:rPr>
            </w:pPr>
          </w:p>
          <w:p w:rsidR="00B22D9D" w:rsidRDefault="00A174AB" w:rsidP="00877015">
            <w:pPr>
              <w:rPr>
                <w:rFonts w:ascii="Arial" w:hAnsi="Arial"/>
                <w:color w:val="000000"/>
                <w:sz w:val="22"/>
                <w:szCs w:val="22"/>
              </w:rPr>
            </w:pPr>
            <w:r>
              <w:rPr>
                <w:rFonts w:ascii="Arial" w:hAnsi="Arial"/>
                <w:color w:val="000000"/>
                <w:sz w:val="22"/>
                <w:szCs w:val="22"/>
              </w:rPr>
              <w:t>The application of SRM does not only address the value of the Contract to the organisation, but also the value of the Supplier to the organisation.  It may be that a Supplier delivers a resid</w:t>
            </w:r>
            <w:r w:rsidR="00C273C7">
              <w:rPr>
                <w:rFonts w:ascii="Arial" w:hAnsi="Arial"/>
                <w:color w:val="000000"/>
                <w:sz w:val="22"/>
                <w:szCs w:val="22"/>
              </w:rPr>
              <w:t>e</w:t>
            </w:r>
            <w:r>
              <w:rPr>
                <w:rFonts w:ascii="Arial" w:hAnsi="Arial"/>
                <w:color w:val="000000"/>
                <w:sz w:val="22"/>
                <w:szCs w:val="22"/>
              </w:rPr>
              <w:t xml:space="preserve">ntial service that has an excellent contract record and are looking to increase </w:t>
            </w:r>
            <w:r w:rsidR="00C273C7">
              <w:rPr>
                <w:rFonts w:ascii="Arial" w:hAnsi="Arial"/>
                <w:color w:val="000000"/>
                <w:sz w:val="22"/>
                <w:szCs w:val="22"/>
              </w:rPr>
              <w:t>its business level</w:t>
            </w:r>
            <w:r>
              <w:rPr>
                <w:rFonts w:ascii="Arial" w:hAnsi="Arial"/>
                <w:color w:val="000000"/>
                <w:sz w:val="22"/>
                <w:szCs w:val="22"/>
              </w:rPr>
              <w:t xml:space="preserve"> with </w:t>
            </w:r>
            <w:r w:rsidR="00D14175">
              <w:rPr>
                <w:rFonts w:ascii="Arial" w:hAnsi="Arial"/>
                <w:color w:val="000000"/>
                <w:sz w:val="22"/>
                <w:szCs w:val="22"/>
              </w:rPr>
              <w:t>KCC</w:t>
            </w:r>
            <w:r w:rsidR="00013BF7">
              <w:rPr>
                <w:rFonts w:ascii="Arial" w:hAnsi="Arial"/>
                <w:color w:val="000000"/>
                <w:sz w:val="22"/>
                <w:szCs w:val="22"/>
              </w:rPr>
              <w:t>.</w:t>
            </w:r>
            <w:r>
              <w:rPr>
                <w:rFonts w:ascii="Arial" w:hAnsi="Arial"/>
                <w:color w:val="000000"/>
                <w:sz w:val="22"/>
                <w:szCs w:val="22"/>
              </w:rPr>
              <w:t xml:space="preserve"> </w:t>
            </w:r>
            <w:r w:rsidR="00D14175">
              <w:rPr>
                <w:rFonts w:ascii="Arial" w:hAnsi="Arial"/>
                <w:color w:val="000000"/>
                <w:sz w:val="22"/>
                <w:szCs w:val="22"/>
              </w:rPr>
              <w:t>KCC</w:t>
            </w:r>
            <w:r>
              <w:rPr>
                <w:rFonts w:ascii="Arial" w:hAnsi="Arial"/>
                <w:color w:val="000000"/>
                <w:sz w:val="22"/>
                <w:szCs w:val="22"/>
              </w:rPr>
              <w:t xml:space="preserve"> has a longer term o</w:t>
            </w:r>
            <w:r w:rsidR="00013BF7">
              <w:rPr>
                <w:rFonts w:ascii="Arial" w:hAnsi="Arial"/>
                <w:color w:val="000000"/>
                <w:sz w:val="22"/>
                <w:szCs w:val="22"/>
              </w:rPr>
              <w:t>b</w:t>
            </w:r>
            <w:r w:rsidR="00C273C7">
              <w:rPr>
                <w:rFonts w:ascii="Arial" w:hAnsi="Arial"/>
                <w:color w:val="000000"/>
                <w:sz w:val="22"/>
                <w:szCs w:val="22"/>
              </w:rPr>
              <w:t xml:space="preserve">jective </w:t>
            </w:r>
            <w:r>
              <w:rPr>
                <w:rFonts w:ascii="Arial" w:hAnsi="Arial"/>
                <w:color w:val="000000"/>
                <w:sz w:val="22"/>
                <w:szCs w:val="22"/>
              </w:rPr>
              <w:t xml:space="preserve">of </w:t>
            </w:r>
            <w:r w:rsidR="004E0573">
              <w:rPr>
                <w:rFonts w:ascii="Arial" w:hAnsi="Arial"/>
                <w:color w:val="000000"/>
                <w:sz w:val="22"/>
                <w:szCs w:val="22"/>
              </w:rPr>
              <w:t>fewer</w:t>
            </w:r>
            <w:r>
              <w:rPr>
                <w:rFonts w:ascii="Arial" w:hAnsi="Arial"/>
                <w:color w:val="000000"/>
                <w:sz w:val="22"/>
                <w:szCs w:val="22"/>
              </w:rPr>
              <w:t xml:space="preserve"> homes but larger resident capacity.  This Supplier may be able to realign its strategy to </w:t>
            </w:r>
            <w:r w:rsidR="00B22D9D">
              <w:rPr>
                <w:rFonts w:ascii="Arial" w:hAnsi="Arial"/>
                <w:color w:val="000000"/>
                <w:sz w:val="22"/>
                <w:szCs w:val="22"/>
              </w:rPr>
              <w:t xml:space="preserve">assist in </w:t>
            </w:r>
            <w:r w:rsidR="004E0573">
              <w:rPr>
                <w:rFonts w:ascii="Arial" w:hAnsi="Arial"/>
                <w:color w:val="000000"/>
                <w:sz w:val="22"/>
                <w:szCs w:val="22"/>
              </w:rPr>
              <w:t xml:space="preserve">delivering </w:t>
            </w:r>
            <w:r w:rsidR="00D14175">
              <w:rPr>
                <w:rFonts w:ascii="Arial" w:hAnsi="Arial"/>
                <w:color w:val="000000"/>
                <w:sz w:val="22"/>
                <w:szCs w:val="22"/>
              </w:rPr>
              <w:t>KCC</w:t>
            </w:r>
            <w:r w:rsidR="00B22D9D">
              <w:rPr>
                <w:rFonts w:ascii="Arial" w:hAnsi="Arial"/>
                <w:color w:val="000000"/>
                <w:sz w:val="22"/>
                <w:szCs w:val="22"/>
              </w:rPr>
              <w:t xml:space="preserve"> outcomes.  This could then justify more interaction and assistance to start to development not only </w:t>
            </w:r>
            <w:r w:rsidR="00C273C7">
              <w:rPr>
                <w:rFonts w:ascii="Arial" w:hAnsi="Arial"/>
                <w:color w:val="000000"/>
                <w:sz w:val="22"/>
                <w:szCs w:val="22"/>
              </w:rPr>
              <w:t xml:space="preserve">of </w:t>
            </w:r>
            <w:r w:rsidR="00B22D9D">
              <w:rPr>
                <w:rFonts w:ascii="Arial" w:hAnsi="Arial"/>
                <w:color w:val="000000"/>
                <w:sz w:val="22"/>
                <w:szCs w:val="22"/>
              </w:rPr>
              <w:t xml:space="preserve">the market, but also the </w:t>
            </w:r>
            <w:r w:rsidR="00C273C7">
              <w:rPr>
                <w:rFonts w:ascii="Arial" w:hAnsi="Arial"/>
                <w:color w:val="000000"/>
                <w:sz w:val="22"/>
                <w:szCs w:val="22"/>
              </w:rPr>
              <w:t>Suppliers</w:t>
            </w:r>
            <w:r w:rsidR="00B22D9D">
              <w:rPr>
                <w:rFonts w:ascii="Arial" w:hAnsi="Arial"/>
                <w:color w:val="000000"/>
                <w:sz w:val="22"/>
                <w:szCs w:val="22"/>
              </w:rPr>
              <w:t xml:space="preserve"> in </w:t>
            </w:r>
            <w:r w:rsidR="00013BF7">
              <w:rPr>
                <w:rFonts w:ascii="Arial" w:hAnsi="Arial"/>
                <w:color w:val="000000"/>
                <w:sz w:val="22"/>
                <w:szCs w:val="22"/>
              </w:rPr>
              <w:t>that market</w:t>
            </w:r>
            <w:r w:rsidR="00B22D9D">
              <w:rPr>
                <w:rFonts w:ascii="Arial" w:hAnsi="Arial"/>
                <w:color w:val="000000"/>
                <w:sz w:val="22"/>
                <w:szCs w:val="22"/>
              </w:rPr>
              <w:t xml:space="preserve">.  This Supplier may be extremely useful to </w:t>
            </w:r>
            <w:r w:rsidR="006353BA">
              <w:rPr>
                <w:rFonts w:ascii="Arial" w:hAnsi="Arial"/>
                <w:color w:val="000000"/>
                <w:sz w:val="22"/>
                <w:szCs w:val="22"/>
              </w:rPr>
              <w:t>KCC</w:t>
            </w:r>
            <w:r w:rsidR="00B22D9D">
              <w:rPr>
                <w:rFonts w:ascii="Arial" w:hAnsi="Arial"/>
                <w:color w:val="000000"/>
                <w:sz w:val="22"/>
                <w:szCs w:val="22"/>
              </w:rPr>
              <w:t>.</w:t>
            </w:r>
          </w:p>
          <w:p w:rsidR="00B22D9D" w:rsidRDefault="00B22D9D" w:rsidP="00877015">
            <w:pPr>
              <w:rPr>
                <w:rFonts w:ascii="Arial" w:hAnsi="Arial"/>
                <w:color w:val="000000"/>
                <w:sz w:val="22"/>
                <w:szCs w:val="22"/>
              </w:rPr>
            </w:pPr>
          </w:p>
          <w:p w:rsidR="00B22D9D" w:rsidRDefault="00013BF7" w:rsidP="00877015">
            <w:pPr>
              <w:rPr>
                <w:rFonts w:ascii="Arial" w:hAnsi="Arial"/>
                <w:color w:val="000000"/>
                <w:sz w:val="22"/>
                <w:szCs w:val="22"/>
              </w:rPr>
            </w:pPr>
            <w:r>
              <w:rPr>
                <w:rFonts w:ascii="Arial" w:hAnsi="Arial"/>
                <w:color w:val="000000"/>
                <w:sz w:val="22"/>
                <w:szCs w:val="22"/>
              </w:rPr>
              <w:t xml:space="preserve">The </w:t>
            </w:r>
            <w:r w:rsidR="004E0573">
              <w:rPr>
                <w:rFonts w:ascii="Arial" w:hAnsi="Arial"/>
                <w:color w:val="000000"/>
                <w:sz w:val="22"/>
                <w:szCs w:val="22"/>
              </w:rPr>
              <w:t>SRM facilitates</w:t>
            </w:r>
            <w:r>
              <w:rPr>
                <w:rFonts w:ascii="Arial" w:hAnsi="Arial"/>
                <w:color w:val="000000"/>
                <w:sz w:val="22"/>
                <w:szCs w:val="22"/>
              </w:rPr>
              <w:t xml:space="preserve"> </w:t>
            </w:r>
            <w:r w:rsidR="004E0573">
              <w:rPr>
                <w:rFonts w:ascii="Arial" w:hAnsi="Arial"/>
                <w:color w:val="000000"/>
                <w:sz w:val="22"/>
                <w:szCs w:val="22"/>
              </w:rPr>
              <w:t>the approach</w:t>
            </w:r>
            <w:r>
              <w:rPr>
                <w:rFonts w:ascii="Arial" w:hAnsi="Arial"/>
                <w:color w:val="000000"/>
                <w:sz w:val="22"/>
                <w:szCs w:val="22"/>
              </w:rPr>
              <w:t xml:space="preserve"> to </w:t>
            </w:r>
            <w:r w:rsidR="00B22D9D">
              <w:rPr>
                <w:rFonts w:ascii="Arial" w:hAnsi="Arial"/>
                <w:color w:val="000000"/>
                <w:sz w:val="22"/>
                <w:szCs w:val="22"/>
              </w:rPr>
              <w:t xml:space="preserve">managing the delivery </w:t>
            </w:r>
            <w:r>
              <w:rPr>
                <w:rFonts w:ascii="Arial" w:hAnsi="Arial"/>
                <w:color w:val="000000"/>
                <w:sz w:val="22"/>
                <w:szCs w:val="22"/>
              </w:rPr>
              <w:t xml:space="preserve">of the existing Supplier </w:t>
            </w:r>
            <w:r w:rsidR="004E0573">
              <w:rPr>
                <w:rFonts w:ascii="Arial" w:hAnsi="Arial"/>
                <w:color w:val="000000"/>
                <w:sz w:val="22"/>
                <w:szCs w:val="22"/>
              </w:rPr>
              <w:t>base,</w:t>
            </w:r>
            <w:r>
              <w:rPr>
                <w:rFonts w:ascii="Arial" w:hAnsi="Arial"/>
                <w:color w:val="000000"/>
                <w:sz w:val="22"/>
                <w:szCs w:val="22"/>
              </w:rPr>
              <w:t xml:space="preserve"> and </w:t>
            </w:r>
            <w:r w:rsidR="00B22D9D">
              <w:rPr>
                <w:rFonts w:ascii="Arial" w:hAnsi="Arial"/>
                <w:color w:val="000000"/>
                <w:sz w:val="22"/>
                <w:szCs w:val="22"/>
              </w:rPr>
              <w:t>preparing markets and Suppliers to deliver future outcomes.</w:t>
            </w:r>
          </w:p>
          <w:p w:rsidR="00013BF7" w:rsidRDefault="00013BF7" w:rsidP="00877015">
            <w:pPr>
              <w:rPr>
                <w:rFonts w:ascii="Arial" w:hAnsi="Arial"/>
                <w:color w:val="000000"/>
                <w:sz w:val="22"/>
                <w:szCs w:val="22"/>
              </w:rPr>
            </w:pPr>
          </w:p>
          <w:p w:rsidR="00013BF7" w:rsidRDefault="00013BF7" w:rsidP="00877015">
            <w:pPr>
              <w:rPr>
                <w:rFonts w:ascii="Arial" w:hAnsi="Arial"/>
                <w:color w:val="000000"/>
                <w:sz w:val="22"/>
                <w:szCs w:val="22"/>
              </w:rPr>
            </w:pPr>
            <w:r>
              <w:rPr>
                <w:rFonts w:ascii="Arial" w:hAnsi="Arial"/>
                <w:color w:val="000000"/>
                <w:sz w:val="22"/>
                <w:szCs w:val="22"/>
              </w:rPr>
              <w:t xml:space="preserve">SRM allows spend to be monitored to highlight the Suppliers that command greater spend with </w:t>
            </w:r>
            <w:r w:rsidR="006353BA">
              <w:rPr>
                <w:rFonts w:ascii="Arial" w:hAnsi="Arial"/>
                <w:color w:val="000000"/>
                <w:sz w:val="22"/>
                <w:szCs w:val="22"/>
              </w:rPr>
              <w:t>KCC</w:t>
            </w:r>
            <w:r>
              <w:rPr>
                <w:rFonts w:ascii="Arial" w:hAnsi="Arial"/>
                <w:color w:val="000000"/>
                <w:sz w:val="22"/>
                <w:szCs w:val="22"/>
              </w:rPr>
              <w:t>.</w:t>
            </w:r>
            <w:r w:rsidR="008E3436">
              <w:rPr>
                <w:rFonts w:ascii="Arial" w:hAnsi="Arial"/>
                <w:color w:val="000000"/>
                <w:sz w:val="22"/>
                <w:szCs w:val="22"/>
              </w:rPr>
              <w:t xml:space="preserve">  The aggregation od spend can deliver further savings, but if the spend is in none related areas the Supplier may not show an </w:t>
            </w:r>
            <w:r w:rsidR="004E0573">
              <w:rPr>
                <w:rFonts w:ascii="Arial" w:hAnsi="Arial"/>
                <w:color w:val="000000"/>
                <w:sz w:val="22"/>
                <w:szCs w:val="22"/>
              </w:rPr>
              <w:t>appetite</w:t>
            </w:r>
            <w:r w:rsidR="008E3436">
              <w:rPr>
                <w:rFonts w:ascii="Arial" w:hAnsi="Arial"/>
                <w:color w:val="000000"/>
                <w:sz w:val="22"/>
                <w:szCs w:val="22"/>
              </w:rPr>
              <w:t xml:space="preserve"> for this type of cost </w:t>
            </w:r>
            <w:r w:rsidR="004E0573">
              <w:rPr>
                <w:rFonts w:ascii="Arial" w:hAnsi="Arial"/>
                <w:color w:val="000000"/>
                <w:sz w:val="22"/>
                <w:szCs w:val="22"/>
              </w:rPr>
              <w:t>reduction approach</w:t>
            </w:r>
            <w:r w:rsidR="008E3436">
              <w:rPr>
                <w:rFonts w:ascii="Arial" w:hAnsi="Arial"/>
                <w:color w:val="000000"/>
                <w:sz w:val="22"/>
                <w:szCs w:val="22"/>
              </w:rPr>
              <w:t>.</w:t>
            </w:r>
          </w:p>
          <w:p w:rsidR="00B22D9D" w:rsidRDefault="00B22D9D" w:rsidP="00877015">
            <w:pPr>
              <w:rPr>
                <w:rFonts w:ascii="Arial" w:hAnsi="Arial"/>
                <w:color w:val="000000"/>
                <w:sz w:val="22"/>
                <w:szCs w:val="22"/>
              </w:rPr>
            </w:pPr>
          </w:p>
          <w:p w:rsidR="00776D81" w:rsidRPr="00013BF7" w:rsidRDefault="00B22D9D" w:rsidP="00877015">
            <w:pPr>
              <w:rPr>
                <w:rFonts w:ascii="Arial" w:hAnsi="Arial"/>
                <w:i/>
                <w:color w:val="000000"/>
                <w:sz w:val="22"/>
                <w:szCs w:val="22"/>
              </w:rPr>
            </w:pPr>
            <w:r w:rsidRPr="00013BF7">
              <w:rPr>
                <w:rFonts w:ascii="Arial" w:hAnsi="Arial"/>
                <w:i/>
                <w:color w:val="000000"/>
                <w:sz w:val="22"/>
                <w:szCs w:val="22"/>
              </w:rPr>
              <w:t>Further reading:  Supply Relationship Management,</w:t>
            </w:r>
            <w:r w:rsidR="00C273C7" w:rsidRPr="00013BF7">
              <w:rPr>
                <w:rFonts w:ascii="Arial" w:hAnsi="Arial"/>
                <w:i/>
                <w:color w:val="000000"/>
                <w:sz w:val="22"/>
                <w:szCs w:val="22"/>
              </w:rPr>
              <w:t xml:space="preserve"> How to maximise Vendor Value and Opportunity.</w:t>
            </w:r>
            <w:r w:rsidRPr="00013BF7">
              <w:rPr>
                <w:rFonts w:ascii="Arial" w:hAnsi="Arial"/>
                <w:i/>
                <w:color w:val="000000"/>
                <w:sz w:val="22"/>
                <w:szCs w:val="22"/>
              </w:rPr>
              <w:t xml:space="preserve"> </w:t>
            </w:r>
            <w:proofErr w:type="spellStart"/>
            <w:r w:rsidRPr="00013BF7">
              <w:rPr>
                <w:rFonts w:ascii="Arial" w:hAnsi="Arial"/>
                <w:i/>
                <w:color w:val="000000"/>
                <w:sz w:val="22"/>
                <w:szCs w:val="22"/>
              </w:rPr>
              <w:t>Schuh</w:t>
            </w:r>
            <w:proofErr w:type="spellEnd"/>
            <w:r w:rsidRPr="00013BF7">
              <w:rPr>
                <w:rFonts w:ascii="Arial" w:hAnsi="Arial"/>
                <w:i/>
                <w:color w:val="000000"/>
                <w:sz w:val="22"/>
                <w:szCs w:val="22"/>
              </w:rPr>
              <w:t>, C, et al 2014</w:t>
            </w:r>
            <w:r w:rsidR="004E0573" w:rsidRPr="00013BF7">
              <w:rPr>
                <w:rFonts w:ascii="Arial" w:hAnsi="Arial"/>
                <w:i/>
                <w:color w:val="000000"/>
                <w:sz w:val="22"/>
                <w:szCs w:val="22"/>
              </w:rPr>
              <w:t>,</w:t>
            </w:r>
            <w:r w:rsidRPr="00013BF7">
              <w:rPr>
                <w:rFonts w:ascii="Arial" w:hAnsi="Arial"/>
                <w:i/>
                <w:color w:val="000000"/>
                <w:sz w:val="22"/>
                <w:szCs w:val="22"/>
              </w:rPr>
              <w:t xml:space="preserve"> </w:t>
            </w:r>
            <w:proofErr w:type="spellStart"/>
            <w:r w:rsidRPr="00013BF7">
              <w:rPr>
                <w:rFonts w:ascii="Arial" w:hAnsi="Arial"/>
                <w:i/>
                <w:color w:val="000000"/>
                <w:sz w:val="22"/>
                <w:szCs w:val="22"/>
              </w:rPr>
              <w:t>A.T.Ke</w:t>
            </w:r>
            <w:r w:rsidR="00C273C7" w:rsidRPr="00013BF7">
              <w:rPr>
                <w:rFonts w:ascii="Arial" w:hAnsi="Arial"/>
                <w:i/>
                <w:color w:val="000000"/>
                <w:sz w:val="22"/>
                <w:szCs w:val="22"/>
              </w:rPr>
              <w:t>a</w:t>
            </w:r>
            <w:r w:rsidRPr="00013BF7">
              <w:rPr>
                <w:rFonts w:ascii="Arial" w:hAnsi="Arial"/>
                <w:i/>
                <w:color w:val="000000"/>
                <w:sz w:val="22"/>
                <w:szCs w:val="22"/>
              </w:rPr>
              <w:t>rney</w:t>
            </w:r>
            <w:proofErr w:type="spellEnd"/>
            <w:r w:rsidR="00C273C7" w:rsidRPr="00013BF7">
              <w:rPr>
                <w:rFonts w:ascii="Arial" w:hAnsi="Arial"/>
                <w:i/>
                <w:color w:val="000000"/>
                <w:sz w:val="22"/>
                <w:szCs w:val="22"/>
              </w:rPr>
              <w:t xml:space="preserve"> </w:t>
            </w:r>
            <w:proofErr w:type="spellStart"/>
            <w:r w:rsidR="00C273C7" w:rsidRPr="00013BF7">
              <w:rPr>
                <w:rFonts w:ascii="Arial" w:hAnsi="Arial"/>
                <w:i/>
                <w:color w:val="000000"/>
                <w:sz w:val="22"/>
                <w:szCs w:val="22"/>
              </w:rPr>
              <w:t>Inc</w:t>
            </w:r>
            <w:proofErr w:type="spellEnd"/>
            <w:r w:rsidR="00C273C7" w:rsidRPr="00013BF7">
              <w:rPr>
                <w:rFonts w:ascii="Arial" w:hAnsi="Arial"/>
                <w:i/>
                <w:color w:val="000000"/>
                <w:sz w:val="22"/>
                <w:szCs w:val="22"/>
              </w:rPr>
              <w:t xml:space="preserve">, ISBN–13-978-1-4302-6259-6. </w:t>
            </w:r>
            <w:r w:rsidRPr="00013BF7">
              <w:rPr>
                <w:rFonts w:ascii="Arial" w:hAnsi="Arial"/>
                <w:i/>
                <w:color w:val="000000"/>
                <w:sz w:val="22"/>
                <w:szCs w:val="22"/>
              </w:rPr>
              <w:t xml:space="preserve">   </w:t>
            </w:r>
          </w:p>
          <w:p w:rsidR="00D56182" w:rsidRDefault="00D56182">
            <w:pPr>
              <w:rPr>
                <w:rFonts w:ascii="Arial" w:hAnsi="Arial"/>
                <w:color w:val="000000"/>
                <w:sz w:val="22"/>
                <w:szCs w:val="22"/>
              </w:rPr>
            </w:pPr>
          </w:p>
        </w:tc>
      </w:tr>
    </w:tbl>
    <w:p w:rsidR="00875F46" w:rsidRDefault="00875F46">
      <w:pPr>
        <w:rPr>
          <w:rFonts w:ascii="Arial" w:hAnsi="Arial"/>
          <w:color w:val="000000"/>
          <w:sz w:val="22"/>
          <w:szCs w:val="22"/>
        </w:rPr>
      </w:pPr>
    </w:p>
    <w:p w:rsidR="00875F46" w:rsidRPr="007449F9" w:rsidRDefault="00984C36">
      <w:pPr>
        <w:rPr>
          <w:rFonts w:ascii="Arial" w:hAnsi="Arial"/>
          <w:color w:val="000000"/>
          <w:szCs w:val="24"/>
        </w:rPr>
      </w:pPr>
      <w:r>
        <w:rPr>
          <w:rFonts w:ascii="Arial" w:hAnsi="Arial"/>
          <w:color w:val="000000"/>
          <w:szCs w:val="24"/>
        </w:rPr>
        <w:t>3</w:t>
      </w:r>
      <w:r w:rsidR="00574AA8" w:rsidRPr="007449F9">
        <w:rPr>
          <w:rFonts w:ascii="Arial" w:hAnsi="Arial"/>
          <w:color w:val="000000"/>
          <w:szCs w:val="24"/>
        </w:rPr>
        <w:t>.5</w:t>
      </w:r>
      <w:r w:rsidR="00574AA8" w:rsidRPr="007449F9">
        <w:rPr>
          <w:rFonts w:ascii="Arial" w:hAnsi="Arial"/>
          <w:color w:val="000000"/>
          <w:szCs w:val="24"/>
        </w:rPr>
        <w:tab/>
        <w:t xml:space="preserve">Supply </w:t>
      </w:r>
      <w:r w:rsidR="007449F9">
        <w:rPr>
          <w:rFonts w:ascii="Arial" w:hAnsi="Arial"/>
          <w:color w:val="000000"/>
          <w:szCs w:val="24"/>
        </w:rPr>
        <w:t>C</w:t>
      </w:r>
      <w:r w:rsidR="00574AA8" w:rsidRPr="007449F9">
        <w:rPr>
          <w:rFonts w:ascii="Arial" w:hAnsi="Arial"/>
          <w:color w:val="000000"/>
          <w:szCs w:val="24"/>
        </w:rPr>
        <w:t>hains</w:t>
      </w:r>
    </w:p>
    <w:p w:rsidR="00574AA8" w:rsidRDefault="00574AA8">
      <w:pPr>
        <w:rPr>
          <w:rFonts w:ascii="Arial" w:hAnsi="Arial"/>
          <w:color w:val="000000"/>
          <w:sz w:val="22"/>
          <w:szCs w:val="22"/>
        </w:rPr>
      </w:pPr>
    </w:p>
    <w:tbl>
      <w:tblPr>
        <w:tblStyle w:val="TableGrid"/>
        <w:tblW w:w="0" w:type="auto"/>
        <w:tblLook w:val="04A0" w:firstRow="1" w:lastRow="0" w:firstColumn="1" w:lastColumn="0" w:noHBand="0" w:noVBand="1"/>
      </w:tblPr>
      <w:tblGrid>
        <w:gridCol w:w="9240"/>
      </w:tblGrid>
      <w:tr w:rsidR="00574AA8" w:rsidTr="00574AA8">
        <w:tc>
          <w:tcPr>
            <w:tcW w:w="9240" w:type="dxa"/>
          </w:tcPr>
          <w:p w:rsidR="00574AA8" w:rsidRDefault="00B01AAF">
            <w:pPr>
              <w:rPr>
                <w:rFonts w:ascii="Arial" w:hAnsi="Arial"/>
                <w:color w:val="000000"/>
                <w:sz w:val="22"/>
                <w:szCs w:val="22"/>
              </w:rPr>
            </w:pPr>
            <w:r>
              <w:rPr>
                <w:rFonts w:ascii="Arial" w:hAnsi="Arial"/>
                <w:color w:val="000000"/>
                <w:sz w:val="22"/>
                <w:szCs w:val="22"/>
              </w:rPr>
              <w:t xml:space="preserve">All </w:t>
            </w:r>
            <w:r w:rsidR="00BF0EF4">
              <w:rPr>
                <w:rFonts w:ascii="Arial" w:hAnsi="Arial"/>
                <w:color w:val="000000"/>
                <w:sz w:val="22"/>
                <w:szCs w:val="22"/>
              </w:rPr>
              <w:t>S</w:t>
            </w:r>
            <w:r w:rsidR="00F13F67">
              <w:rPr>
                <w:rFonts w:ascii="Arial" w:hAnsi="Arial"/>
                <w:color w:val="000000"/>
                <w:sz w:val="22"/>
                <w:szCs w:val="22"/>
              </w:rPr>
              <w:t>ervices</w:t>
            </w:r>
            <w:r>
              <w:rPr>
                <w:rFonts w:ascii="Arial" w:hAnsi="Arial"/>
                <w:color w:val="000000"/>
                <w:sz w:val="22"/>
                <w:szCs w:val="22"/>
              </w:rPr>
              <w:t xml:space="preserve">, Products, </w:t>
            </w:r>
            <w:r w:rsidR="00BF0EF4">
              <w:rPr>
                <w:rFonts w:ascii="Arial" w:hAnsi="Arial"/>
                <w:color w:val="000000"/>
                <w:sz w:val="22"/>
                <w:szCs w:val="22"/>
              </w:rPr>
              <w:t>U</w:t>
            </w:r>
            <w:r>
              <w:rPr>
                <w:rFonts w:ascii="Arial" w:hAnsi="Arial"/>
                <w:color w:val="000000"/>
                <w:sz w:val="22"/>
                <w:szCs w:val="22"/>
              </w:rPr>
              <w:t xml:space="preserve">tilities, </w:t>
            </w:r>
            <w:r w:rsidR="00BF0EF4">
              <w:rPr>
                <w:rFonts w:ascii="Arial" w:hAnsi="Arial"/>
                <w:color w:val="000000"/>
                <w:sz w:val="22"/>
                <w:szCs w:val="22"/>
              </w:rPr>
              <w:t>W</w:t>
            </w:r>
            <w:r>
              <w:rPr>
                <w:rFonts w:ascii="Arial" w:hAnsi="Arial"/>
                <w:color w:val="000000"/>
                <w:sz w:val="22"/>
                <w:szCs w:val="22"/>
              </w:rPr>
              <w:t>orks are influence</w:t>
            </w:r>
            <w:r w:rsidR="008E3436">
              <w:rPr>
                <w:rFonts w:ascii="Arial" w:hAnsi="Arial"/>
                <w:color w:val="000000"/>
                <w:sz w:val="22"/>
                <w:szCs w:val="22"/>
              </w:rPr>
              <w:t>d</w:t>
            </w:r>
            <w:r>
              <w:rPr>
                <w:rFonts w:ascii="Arial" w:hAnsi="Arial"/>
                <w:color w:val="000000"/>
                <w:sz w:val="22"/>
                <w:szCs w:val="22"/>
              </w:rPr>
              <w:t xml:space="preserve"> by Supply chains,</w:t>
            </w:r>
          </w:p>
          <w:p w:rsidR="00B01AAF" w:rsidRDefault="00B01AAF">
            <w:pPr>
              <w:rPr>
                <w:rFonts w:ascii="Arial" w:hAnsi="Arial"/>
                <w:color w:val="000000"/>
                <w:sz w:val="22"/>
                <w:szCs w:val="22"/>
              </w:rPr>
            </w:pPr>
          </w:p>
          <w:p w:rsidR="00B01AAF" w:rsidRDefault="00B01AAF" w:rsidP="00B01AAF">
            <w:pPr>
              <w:rPr>
                <w:rFonts w:ascii="Arial" w:hAnsi="Arial"/>
                <w:color w:val="000000"/>
                <w:sz w:val="22"/>
                <w:szCs w:val="22"/>
              </w:rPr>
            </w:pPr>
            <w:r>
              <w:rPr>
                <w:rFonts w:ascii="Arial" w:hAnsi="Arial"/>
                <w:color w:val="000000"/>
                <w:sz w:val="22"/>
                <w:szCs w:val="22"/>
              </w:rPr>
              <w:t xml:space="preserve">Supply chains are </w:t>
            </w:r>
            <w:r w:rsidR="008E3436">
              <w:rPr>
                <w:rFonts w:ascii="Arial" w:hAnsi="Arial"/>
                <w:color w:val="000000"/>
                <w:sz w:val="22"/>
                <w:szCs w:val="22"/>
              </w:rPr>
              <w:t xml:space="preserve">both </w:t>
            </w:r>
            <w:r>
              <w:rPr>
                <w:rFonts w:ascii="Arial" w:hAnsi="Arial"/>
                <w:color w:val="000000"/>
                <w:sz w:val="22"/>
                <w:szCs w:val="22"/>
              </w:rPr>
              <w:t xml:space="preserve">up and down hill </w:t>
            </w:r>
            <w:r w:rsidR="00827DEA">
              <w:rPr>
                <w:rFonts w:ascii="Arial" w:hAnsi="Arial"/>
                <w:color w:val="000000"/>
                <w:sz w:val="22"/>
                <w:szCs w:val="22"/>
              </w:rPr>
              <w:t>and</w:t>
            </w:r>
            <w:r w:rsidR="008E3436">
              <w:rPr>
                <w:rFonts w:ascii="Arial" w:hAnsi="Arial"/>
                <w:color w:val="000000"/>
                <w:sz w:val="22"/>
                <w:szCs w:val="22"/>
              </w:rPr>
              <w:t xml:space="preserve"> </w:t>
            </w:r>
            <w:r w:rsidR="006353BA">
              <w:rPr>
                <w:rFonts w:ascii="Arial" w:hAnsi="Arial"/>
                <w:color w:val="000000"/>
                <w:sz w:val="22"/>
                <w:szCs w:val="22"/>
              </w:rPr>
              <w:t>KCC</w:t>
            </w:r>
            <w:r w:rsidR="004E0573">
              <w:rPr>
                <w:rFonts w:ascii="Arial" w:hAnsi="Arial"/>
                <w:color w:val="000000"/>
                <w:sz w:val="22"/>
                <w:szCs w:val="22"/>
              </w:rPr>
              <w:t xml:space="preserve"> and</w:t>
            </w:r>
            <w:r>
              <w:rPr>
                <w:rFonts w:ascii="Arial" w:hAnsi="Arial"/>
                <w:color w:val="000000"/>
                <w:sz w:val="22"/>
                <w:szCs w:val="22"/>
              </w:rPr>
              <w:t xml:space="preserve"> can prove to be a major influence on the sustainability of the </w:t>
            </w:r>
            <w:r w:rsidR="008E3436">
              <w:rPr>
                <w:rFonts w:ascii="Arial" w:hAnsi="Arial"/>
                <w:color w:val="000000"/>
                <w:sz w:val="22"/>
                <w:szCs w:val="22"/>
              </w:rPr>
              <w:t>market and the Service</w:t>
            </w:r>
            <w:r>
              <w:rPr>
                <w:rFonts w:ascii="Arial" w:hAnsi="Arial"/>
                <w:color w:val="000000"/>
                <w:sz w:val="22"/>
                <w:szCs w:val="22"/>
              </w:rPr>
              <w:t>.</w:t>
            </w:r>
          </w:p>
          <w:p w:rsidR="00B01AAF" w:rsidRDefault="00B01AAF" w:rsidP="00B01AAF">
            <w:pPr>
              <w:rPr>
                <w:rFonts w:ascii="Arial" w:hAnsi="Arial"/>
                <w:color w:val="000000"/>
                <w:sz w:val="22"/>
                <w:szCs w:val="22"/>
              </w:rPr>
            </w:pPr>
          </w:p>
          <w:p w:rsidR="00B01AAF" w:rsidRDefault="00B01AAF" w:rsidP="00B01AAF">
            <w:pPr>
              <w:rPr>
                <w:rFonts w:ascii="Arial" w:hAnsi="Arial"/>
                <w:color w:val="000000"/>
                <w:sz w:val="22"/>
                <w:szCs w:val="22"/>
              </w:rPr>
            </w:pPr>
            <w:r>
              <w:rPr>
                <w:rFonts w:ascii="Arial" w:hAnsi="Arial"/>
                <w:color w:val="000000"/>
                <w:sz w:val="22"/>
                <w:szCs w:val="22"/>
              </w:rPr>
              <w:t>For example:</w:t>
            </w:r>
          </w:p>
          <w:p w:rsidR="00B01AAF" w:rsidRDefault="00B01AAF" w:rsidP="00B01AAF">
            <w:pPr>
              <w:rPr>
                <w:rFonts w:ascii="Arial" w:hAnsi="Arial"/>
                <w:color w:val="000000"/>
                <w:sz w:val="22"/>
                <w:szCs w:val="22"/>
              </w:rPr>
            </w:pPr>
          </w:p>
          <w:p w:rsidR="001F46EC" w:rsidRDefault="00B01AAF" w:rsidP="001F46EC">
            <w:pPr>
              <w:rPr>
                <w:rFonts w:ascii="Arial" w:hAnsi="Arial"/>
                <w:color w:val="000000"/>
                <w:sz w:val="22"/>
                <w:szCs w:val="22"/>
              </w:rPr>
            </w:pPr>
            <w:r>
              <w:rPr>
                <w:rFonts w:ascii="Arial" w:hAnsi="Arial"/>
                <w:color w:val="000000"/>
                <w:sz w:val="22"/>
                <w:szCs w:val="22"/>
              </w:rPr>
              <w:t xml:space="preserve">An Older Persons Care Home business makes an income by supplying a service to a market that comprises of older persons.  Business levels are dependent on a supply of older persons, who want to live at that home. </w:t>
            </w:r>
            <w:r w:rsidR="001F46EC">
              <w:rPr>
                <w:rFonts w:ascii="Arial" w:hAnsi="Arial"/>
                <w:color w:val="000000"/>
                <w:sz w:val="22"/>
                <w:szCs w:val="22"/>
              </w:rPr>
              <w:t>Fact: More people will remain in their own homes.</w:t>
            </w:r>
          </w:p>
          <w:p w:rsidR="001F46EC" w:rsidRDefault="001F46EC" w:rsidP="001F46EC">
            <w:pPr>
              <w:rPr>
                <w:rFonts w:ascii="Arial" w:hAnsi="Arial"/>
                <w:color w:val="000000"/>
                <w:sz w:val="22"/>
                <w:szCs w:val="22"/>
              </w:rPr>
            </w:pPr>
          </w:p>
          <w:p w:rsidR="001F46EC" w:rsidRDefault="00FA0E4A" w:rsidP="001F46EC">
            <w:pPr>
              <w:rPr>
                <w:rFonts w:ascii="Arial" w:hAnsi="Arial"/>
                <w:color w:val="000000"/>
                <w:sz w:val="22"/>
                <w:szCs w:val="22"/>
              </w:rPr>
            </w:pPr>
            <w:r>
              <w:rPr>
                <w:rFonts w:ascii="Arial" w:hAnsi="Arial"/>
                <w:color w:val="000000"/>
                <w:sz w:val="22"/>
                <w:szCs w:val="22"/>
              </w:rPr>
              <w:t>This wi</w:t>
            </w:r>
            <w:r w:rsidR="001F46EC">
              <w:rPr>
                <w:rFonts w:ascii="Arial" w:hAnsi="Arial"/>
                <w:color w:val="000000"/>
                <w:sz w:val="22"/>
                <w:szCs w:val="22"/>
              </w:rPr>
              <w:t xml:space="preserve">ll increase in the amount of Telecare / Telehealth </w:t>
            </w:r>
            <w:r>
              <w:rPr>
                <w:rFonts w:ascii="Arial" w:hAnsi="Arial"/>
                <w:color w:val="000000"/>
                <w:sz w:val="22"/>
                <w:szCs w:val="22"/>
              </w:rPr>
              <w:t xml:space="preserve">type services with an </w:t>
            </w:r>
            <w:r w:rsidR="001F46EC">
              <w:rPr>
                <w:rFonts w:ascii="Arial" w:hAnsi="Arial"/>
                <w:color w:val="000000"/>
                <w:sz w:val="22"/>
                <w:szCs w:val="22"/>
              </w:rPr>
              <w:t xml:space="preserve">increase in the </w:t>
            </w:r>
            <w:r>
              <w:rPr>
                <w:rFonts w:ascii="Arial" w:hAnsi="Arial"/>
                <w:color w:val="000000"/>
                <w:sz w:val="22"/>
                <w:szCs w:val="22"/>
              </w:rPr>
              <w:t>Service Providers to supply the need</w:t>
            </w:r>
            <w:r w:rsidR="00E57345">
              <w:rPr>
                <w:rFonts w:ascii="Arial" w:hAnsi="Arial"/>
                <w:color w:val="000000"/>
                <w:sz w:val="22"/>
                <w:szCs w:val="22"/>
              </w:rPr>
              <w:t xml:space="preserve">.  </w:t>
            </w:r>
            <w:r w:rsidR="00B01AAF">
              <w:rPr>
                <w:rFonts w:ascii="Arial" w:hAnsi="Arial"/>
                <w:color w:val="000000"/>
                <w:sz w:val="22"/>
                <w:szCs w:val="22"/>
              </w:rPr>
              <w:t xml:space="preserve">An increase in preventative Services (Telecare, Telehealth) </w:t>
            </w:r>
            <w:r w:rsidR="00E57345">
              <w:rPr>
                <w:rFonts w:ascii="Arial" w:hAnsi="Arial"/>
                <w:color w:val="000000"/>
                <w:sz w:val="22"/>
                <w:szCs w:val="22"/>
              </w:rPr>
              <w:t>will</w:t>
            </w:r>
            <w:r w:rsidR="00B01AAF">
              <w:rPr>
                <w:rFonts w:ascii="Arial" w:hAnsi="Arial"/>
                <w:color w:val="000000"/>
                <w:sz w:val="22"/>
                <w:szCs w:val="22"/>
              </w:rPr>
              <w:t xml:space="preserve"> increase the age of persons needing </w:t>
            </w:r>
            <w:r>
              <w:rPr>
                <w:rFonts w:ascii="Arial" w:hAnsi="Arial"/>
                <w:color w:val="000000"/>
                <w:sz w:val="22"/>
                <w:szCs w:val="22"/>
              </w:rPr>
              <w:t>Residential / Nursing Care</w:t>
            </w:r>
            <w:r w:rsidR="008E3436">
              <w:rPr>
                <w:rFonts w:ascii="Arial" w:hAnsi="Arial"/>
                <w:color w:val="000000"/>
                <w:sz w:val="22"/>
                <w:szCs w:val="22"/>
              </w:rPr>
              <w:t xml:space="preserve">.  Persons of an older </w:t>
            </w:r>
            <w:r w:rsidR="004E0573">
              <w:rPr>
                <w:rFonts w:ascii="Arial" w:hAnsi="Arial"/>
                <w:color w:val="000000"/>
                <w:sz w:val="22"/>
                <w:szCs w:val="22"/>
              </w:rPr>
              <w:t>age</w:t>
            </w:r>
            <w:r w:rsidR="008E3436">
              <w:rPr>
                <w:rFonts w:ascii="Arial" w:hAnsi="Arial"/>
                <w:color w:val="000000"/>
                <w:sz w:val="22"/>
                <w:szCs w:val="22"/>
              </w:rPr>
              <w:t xml:space="preserve"> may by </w:t>
            </w:r>
            <w:r w:rsidR="00B01AAF">
              <w:rPr>
                <w:rFonts w:ascii="Arial" w:hAnsi="Arial"/>
                <w:color w:val="000000"/>
                <w:sz w:val="22"/>
                <w:szCs w:val="22"/>
              </w:rPr>
              <w:t xml:space="preserve">nature have </w:t>
            </w:r>
            <w:r w:rsidR="008E3436">
              <w:rPr>
                <w:rFonts w:ascii="Arial" w:hAnsi="Arial"/>
                <w:color w:val="000000"/>
                <w:sz w:val="22"/>
                <w:szCs w:val="22"/>
              </w:rPr>
              <w:t>a greater</w:t>
            </w:r>
            <w:r w:rsidR="00B01AAF">
              <w:rPr>
                <w:rFonts w:ascii="Arial" w:hAnsi="Arial"/>
                <w:color w:val="000000"/>
                <w:sz w:val="22"/>
                <w:szCs w:val="22"/>
              </w:rPr>
              <w:t xml:space="preserve"> need for equipment</w:t>
            </w:r>
            <w:r w:rsidR="008E3436">
              <w:rPr>
                <w:rFonts w:ascii="Arial" w:hAnsi="Arial"/>
                <w:color w:val="000000"/>
                <w:sz w:val="22"/>
                <w:szCs w:val="22"/>
              </w:rPr>
              <w:t>,</w:t>
            </w:r>
            <w:r w:rsidR="00B01AAF">
              <w:rPr>
                <w:rFonts w:ascii="Arial" w:hAnsi="Arial"/>
                <w:color w:val="000000"/>
                <w:sz w:val="22"/>
                <w:szCs w:val="22"/>
              </w:rPr>
              <w:t xml:space="preserve"> to maintain the safety</w:t>
            </w:r>
            <w:r w:rsidR="00E57345">
              <w:rPr>
                <w:rFonts w:ascii="Arial" w:hAnsi="Arial"/>
                <w:color w:val="000000"/>
                <w:sz w:val="22"/>
                <w:szCs w:val="22"/>
              </w:rPr>
              <w:t xml:space="preserve"> at the home</w:t>
            </w:r>
            <w:r>
              <w:rPr>
                <w:rFonts w:ascii="Arial" w:hAnsi="Arial"/>
                <w:color w:val="000000"/>
                <w:sz w:val="22"/>
                <w:szCs w:val="22"/>
              </w:rPr>
              <w:t xml:space="preserve"> and</w:t>
            </w:r>
            <w:r w:rsidR="00B01AAF">
              <w:rPr>
                <w:rFonts w:ascii="Arial" w:hAnsi="Arial"/>
                <w:color w:val="000000"/>
                <w:sz w:val="22"/>
                <w:szCs w:val="22"/>
              </w:rPr>
              <w:t xml:space="preserve"> more </w:t>
            </w:r>
            <w:r w:rsidR="008E3436">
              <w:rPr>
                <w:rFonts w:ascii="Arial" w:hAnsi="Arial"/>
                <w:color w:val="000000"/>
                <w:sz w:val="22"/>
                <w:szCs w:val="22"/>
              </w:rPr>
              <w:t>visit</w:t>
            </w:r>
            <w:r>
              <w:rPr>
                <w:rFonts w:ascii="Arial" w:hAnsi="Arial"/>
                <w:color w:val="000000"/>
                <w:sz w:val="22"/>
                <w:szCs w:val="22"/>
              </w:rPr>
              <w:t>ing support staff</w:t>
            </w:r>
            <w:r w:rsidR="00B01AAF">
              <w:rPr>
                <w:rFonts w:ascii="Arial" w:hAnsi="Arial"/>
                <w:color w:val="000000"/>
                <w:sz w:val="22"/>
                <w:szCs w:val="22"/>
              </w:rPr>
              <w:t xml:space="preserve">.  </w:t>
            </w:r>
            <w:r>
              <w:rPr>
                <w:rFonts w:ascii="Arial" w:hAnsi="Arial"/>
                <w:color w:val="000000"/>
                <w:sz w:val="22"/>
                <w:szCs w:val="22"/>
              </w:rPr>
              <w:t>The aging population residing in their own and care homes could increase the requirement for</w:t>
            </w:r>
            <w:r w:rsidR="00B01AAF">
              <w:rPr>
                <w:rFonts w:ascii="Arial" w:hAnsi="Arial"/>
                <w:color w:val="000000"/>
                <w:sz w:val="22"/>
                <w:szCs w:val="22"/>
              </w:rPr>
              <w:t xml:space="preserve"> Doctor call</w:t>
            </w:r>
            <w:r w:rsidR="001F46EC">
              <w:rPr>
                <w:rFonts w:ascii="Arial" w:hAnsi="Arial"/>
                <w:color w:val="000000"/>
                <w:sz w:val="22"/>
                <w:szCs w:val="22"/>
              </w:rPr>
              <w:t>-</w:t>
            </w:r>
            <w:r w:rsidR="00B01AAF">
              <w:rPr>
                <w:rFonts w:ascii="Arial" w:hAnsi="Arial"/>
                <w:color w:val="000000"/>
                <w:sz w:val="22"/>
                <w:szCs w:val="22"/>
              </w:rPr>
              <w:t xml:space="preserve"> outs</w:t>
            </w:r>
            <w:r w:rsidR="001F46EC">
              <w:rPr>
                <w:rFonts w:ascii="Arial" w:hAnsi="Arial"/>
                <w:color w:val="000000"/>
                <w:sz w:val="22"/>
                <w:szCs w:val="22"/>
              </w:rPr>
              <w:t xml:space="preserve"> to </w:t>
            </w:r>
            <w:r>
              <w:rPr>
                <w:rFonts w:ascii="Arial" w:hAnsi="Arial"/>
                <w:color w:val="000000"/>
                <w:sz w:val="22"/>
                <w:szCs w:val="22"/>
              </w:rPr>
              <w:t xml:space="preserve">both the </w:t>
            </w:r>
            <w:r w:rsidR="001F46EC">
              <w:rPr>
                <w:rFonts w:ascii="Arial" w:hAnsi="Arial"/>
                <w:color w:val="000000"/>
                <w:sz w:val="22"/>
                <w:szCs w:val="22"/>
              </w:rPr>
              <w:t>individual residences</w:t>
            </w:r>
            <w:r>
              <w:rPr>
                <w:rFonts w:ascii="Arial" w:hAnsi="Arial"/>
                <w:color w:val="000000"/>
                <w:sz w:val="22"/>
                <w:szCs w:val="22"/>
              </w:rPr>
              <w:t xml:space="preserve"> and the Care homes.</w:t>
            </w:r>
            <w:r w:rsidR="006922E9">
              <w:rPr>
                <w:rFonts w:ascii="Arial" w:hAnsi="Arial"/>
                <w:color w:val="000000"/>
                <w:sz w:val="22"/>
                <w:szCs w:val="22"/>
              </w:rPr>
              <w:t xml:space="preserve">  The level of services provided by Care homes will need to reflect the older population, which will reduce the existing type Residential home by </w:t>
            </w:r>
            <w:r w:rsidR="004E0573">
              <w:rPr>
                <w:rFonts w:ascii="Arial" w:hAnsi="Arial"/>
                <w:color w:val="000000"/>
                <w:sz w:val="22"/>
                <w:szCs w:val="22"/>
              </w:rPr>
              <w:t>demanding a</w:t>
            </w:r>
            <w:r w:rsidR="006922E9">
              <w:rPr>
                <w:rFonts w:ascii="Arial" w:hAnsi="Arial"/>
                <w:color w:val="000000"/>
                <w:sz w:val="22"/>
                <w:szCs w:val="22"/>
              </w:rPr>
              <w:t xml:space="preserve"> potentially more specialist </w:t>
            </w:r>
            <w:r w:rsidR="004E0573">
              <w:rPr>
                <w:rFonts w:ascii="Arial" w:hAnsi="Arial"/>
                <w:color w:val="000000"/>
                <w:sz w:val="22"/>
                <w:szCs w:val="22"/>
              </w:rPr>
              <w:t>resource</w:t>
            </w:r>
            <w:r w:rsidR="006922E9">
              <w:rPr>
                <w:rFonts w:ascii="Arial" w:hAnsi="Arial"/>
                <w:color w:val="000000"/>
                <w:sz w:val="22"/>
                <w:szCs w:val="22"/>
              </w:rPr>
              <w:t xml:space="preserve"> and capital cost environment.</w:t>
            </w:r>
          </w:p>
          <w:p w:rsidR="00E57345" w:rsidRDefault="00E57345" w:rsidP="001F46EC">
            <w:pPr>
              <w:rPr>
                <w:rFonts w:ascii="Arial" w:hAnsi="Arial"/>
                <w:color w:val="000000"/>
                <w:sz w:val="22"/>
                <w:szCs w:val="22"/>
              </w:rPr>
            </w:pPr>
          </w:p>
          <w:p w:rsidR="00E57345" w:rsidRDefault="006922E9" w:rsidP="001F46EC">
            <w:pPr>
              <w:rPr>
                <w:rFonts w:ascii="Arial" w:hAnsi="Arial"/>
                <w:color w:val="000000"/>
                <w:sz w:val="22"/>
                <w:szCs w:val="22"/>
              </w:rPr>
            </w:pPr>
            <w:r>
              <w:rPr>
                <w:rFonts w:ascii="Arial" w:hAnsi="Arial"/>
                <w:color w:val="000000"/>
                <w:sz w:val="22"/>
                <w:szCs w:val="22"/>
              </w:rPr>
              <w:t xml:space="preserve">The example above gives a </w:t>
            </w:r>
            <w:r w:rsidR="004E0573">
              <w:rPr>
                <w:rFonts w:ascii="Arial" w:hAnsi="Arial"/>
                <w:color w:val="000000"/>
                <w:sz w:val="22"/>
                <w:szCs w:val="22"/>
              </w:rPr>
              <w:t>Scenario</w:t>
            </w:r>
            <w:r>
              <w:rPr>
                <w:rFonts w:ascii="Arial" w:hAnsi="Arial"/>
                <w:color w:val="000000"/>
                <w:sz w:val="22"/>
                <w:szCs w:val="22"/>
              </w:rPr>
              <w:t xml:space="preserve"> that shows how supply chains are interlinked.  Supply C</w:t>
            </w:r>
            <w:r w:rsidR="00E57345">
              <w:rPr>
                <w:rFonts w:ascii="Arial" w:hAnsi="Arial"/>
                <w:color w:val="000000"/>
                <w:sz w:val="22"/>
                <w:szCs w:val="22"/>
              </w:rPr>
              <w:t xml:space="preserve">hains are </w:t>
            </w:r>
            <w:r w:rsidR="00F13F67">
              <w:rPr>
                <w:rFonts w:ascii="Arial" w:hAnsi="Arial"/>
                <w:color w:val="000000"/>
                <w:sz w:val="22"/>
                <w:szCs w:val="22"/>
              </w:rPr>
              <w:t>vulnerable</w:t>
            </w:r>
            <w:r w:rsidR="00C273C7">
              <w:rPr>
                <w:rFonts w:ascii="Arial" w:hAnsi="Arial"/>
                <w:color w:val="000000"/>
                <w:sz w:val="22"/>
                <w:szCs w:val="22"/>
              </w:rPr>
              <w:t>,</w:t>
            </w:r>
            <w:r w:rsidR="00E57345">
              <w:rPr>
                <w:rFonts w:ascii="Arial" w:hAnsi="Arial"/>
                <w:color w:val="000000"/>
                <w:sz w:val="22"/>
                <w:szCs w:val="22"/>
              </w:rPr>
              <w:t xml:space="preserve"> the longer they are the more </w:t>
            </w:r>
            <w:r w:rsidR="00F13F67">
              <w:rPr>
                <w:rFonts w:ascii="Arial" w:hAnsi="Arial"/>
                <w:color w:val="000000"/>
                <w:sz w:val="22"/>
                <w:szCs w:val="22"/>
              </w:rPr>
              <w:t>difficult</w:t>
            </w:r>
            <w:r w:rsidR="00E57345">
              <w:rPr>
                <w:rFonts w:ascii="Arial" w:hAnsi="Arial"/>
                <w:color w:val="000000"/>
                <w:sz w:val="22"/>
                <w:szCs w:val="22"/>
              </w:rPr>
              <w:t xml:space="preserve"> </w:t>
            </w:r>
            <w:r w:rsidR="00C273C7">
              <w:rPr>
                <w:rFonts w:ascii="Arial" w:hAnsi="Arial"/>
                <w:color w:val="000000"/>
                <w:sz w:val="22"/>
                <w:szCs w:val="22"/>
              </w:rPr>
              <w:t xml:space="preserve">they are </w:t>
            </w:r>
            <w:r w:rsidR="00E57345">
              <w:rPr>
                <w:rFonts w:ascii="Arial" w:hAnsi="Arial"/>
                <w:color w:val="000000"/>
                <w:sz w:val="22"/>
                <w:szCs w:val="22"/>
              </w:rPr>
              <w:t xml:space="preserve">to manage.  </w:t>
            </w:r>
            <w:r>
              <w:rPr>
                <w:rFonts w:ascii="Arial" w:hAnsi="Arial"/>
                <w:color w:val="000000"/>
                <w:sz w:val="22"/>
                <w:szCs w:val="22"/>
              </w:rPr>
              <w:t xml:space="preserve">To increase value and </w:t>
            </w:r>
            <w:r w:rsidR="004E0573">
              <w:rPr>
                <w:rFonts w:ascii="Arial" w:hAnsi="Arial"/>
                <w:color w:val="000000"/>
                <w:sz w:val="22"/>
                <w:szCs w:val="22"/>
              </w:rPr>
              <w:t>rescue</w:t>
            </w:r>
            <w:r>
              <w:rPr>
                <w:rFonts w:ascii="Arial" w:hAnsi="Arial"/>
                <w:color w:val="000000"/>
                <w:sz w:val="22"/>
                <w:szCs w:val="22"/>
              </w:rPr>
              <w:t xml:space="preserve"> </w:t>
            </w:r>
            <w:proofErr w:type="gramStart"/>
            <w:r>
              <w:rPr>
                <w:rFonts w:ascii="Arial" w:hAnsi="Arial"/>
                <w:color w:val="000000"/>
                <w:sz w:val="22"/>
                <w:szCs w:val="22"/>
              </w:rPr>
              <w:t xml:space="preserve">cost </w:t>
            </w:r>
            <w:r w:rsidR="00E57345">
              <w:rPr>
                <w:rFonts w:ascii="Arial" w:hAnsi="Arial"/>
                <w:color w:val="000000"/>
                <w:sz w:val="22"/>
                <w:szCs w:val="22"/>
              </w:rPr>
              <w:t>reduce</w:t>
            </w:r>
            <w:proofErr w:type="gramEnd"/>
            <w:r w:rsidR="00E57345">
              <w:rPr>
                <w:rFonts w:ascii="Arial" w:hAnsi="Arial"/>
                <w:color w:val="000000"/>
                <w:sz w:val="22"/>
                <w:szCs w:val="22"/>
              </w:rPr>
              <w:t xml:space="preserve"> the Supply chain</w:t>
            </w:r>
            <w:r>
              <w:rPr>
                <w:rFonts w:ascii="Arial" w:hAnsi="Arial"/>
                <w:color w:val="000000"/>
                <w:sz w:val="22"/>
                <w:szCs w:val="22"/>
              </w:rPr>
              <w:t>,</w:t>
            </w:r>
            <w:r w:rsidR="00E57345">
              <w:rPr>
                <w:rFonts w:ascii="Arial" w:hAnsi="Arial"/>
                <w:color w:val="000000"/>
                <w:sz w:val="22"/>
                <w:szCs w:val="22"/>
              </w:rPr>
              <w:t xml:space="preserve"> as much as financially and physically possible.  Increase the </w:t>
            </w:r>
            <w:r w:rsidR="00F13F67">
              <w:rPr>
                <w:rFonts w:ascii="Arial" w:hAnsi="Arial"/>
                <w:color w:val="000000"/>
                <w:sz w:val="22"/>
                <w:szCs w:val="22"/>
              </w:rPr>
              <w:t>visibility</w:t>
            </w:r>
            <w:r w:rsidR="00E57345">
              <w:rPr>
                <w:rFonts w:ascii="Arial" w:hAnsi="Arial"/>
                <w:color w:val="000000"/>
                <w:sz w:val="22"/>
                <w:szCs w:val="22"/>
              </w:rPr>
              <w:t xml:space="preserve"> of the supply chain, early knowledge will allow for corrective action to </w:t>
            </w:r>
            <w:r w:rsidR="00C273C7">
              <w:rPr>
                <w:rFonts w:ascii="Arial" w:hAnsi="Arial"/>
                <w:color w:val="000000"/>
                <w:sz w:val="22"/>
                <w:szCs w:val="22"/>
              </w:rPr>
              <w:t>take place</w:t>
            </w:r>
            <w:r w:rsidR="00E57345">
              <w:rPr>
                <w:rFonts w:ascii="Arial" w:hAnsi="Arial"/>
                <w:color w:val="000000"/>
                <w:sz w:val="22"/>
                <w:szCs w:val="22"/>
              </w:rPr>
              <w:t>.</w:t>
            </w:r>
            <w:r>
              <w:rPr>
                <w:rFonts w:ascii="Arial" w:hAnsi="Arial"/>
                <w:color w:val="000000"/>
                <w:sz w:val="22"/>
                <w:szCs w:val="22"/>
              </w:rPr>
              <w:t xml:space="preserve">  A method of increasing this </w:t>
            </w:r>
            <w:r w:rsidR="004E0573">
              <w:rPr>
                <w:rFonts w:ascii="Arial" w:hAnsi="Arial"/>
                <w:color w:val="000000"/>
                <w:sz w:val="22"/>
                <w:szCs w:val="22"/>
              </w:rPr>
              <w:t>visibility</w:t>
            </w:r>
            <w:r>
              <w:rPr>
                <w:rFonts w:ascii="Arial" w:hAnsi="Arial"/>
                <w:color w:val="000000"/>
                <w:sz w:val="22"/>
                <w:szCs w:val="22"/>
              </w:rPr>
              <w:t xml:space="preserve"> and management is to employ progressive Supply chain management, where first stage suppliers are managed 80% and Secondary Suppliers are managed 20%, of the time / </w:t>
            </w:r>
            <w:r w:rsidR="004E0573">
              <w:rPr>
                <w:rFonts w:ascii="Arial" w:hAnsi="Arial"/>
                <w:color w:val="000000"/>
                <w:sz w:val="22"/>
                <w:szCs w:val="22"/>
              </w:rPr>
              <w:t>Resource</w:t>
            </w:r>
            <w:r>
              <w:rPr>
                <w:rFonts w:ascii="Arial" w:hAnsi="Arial"/>
                <w:color w:val="000000"/>
                <w:sz w:val="22"/>
                <w:szCs w:val="22"/>
              </w:rPr>
              <w:t xml:space="preserve"> available.</w:t>
            </w:r>
          </w:p>
          <w:p w:rsidR="00E57345" w:rsidRDefault="00E57345" w:rsidP="001F46EC">
            <w:pPr>
              <w:rPr>
                <w:rFonts w:ascii="Arial" w:hAnsi="Arial"/>
                <w:color w:val="000000"/>
                <w:sz w:val="22"/>
                <w:szCs w:val="22"/>
              </w:rPr>
            </w:pPr>
          </w:p>
          <w:p w:rsidR="00E57345" w:rsidRDefault="00E57345" w:rsidP="001F46EC">
            <w:pPr>
              <w:rPr>
                <w:rFonts w:ascii="Arial" w:hAnsi="Arial"/>
                <w:color w:val="000000"/>
                <w:sz w:val="22"/>
                <w:szCs w:val="22"/>
              </w:rPr>
            </w:pPr>
            <w:r>
              <w:rPr>
                <w:rFonts w:ascii="Arial" w:hAnsi="Arial"/>
                <w:color w:val="000000"/>
                <w:sz w:val="22"/>
                <w:szCs w:val="22"/>
              </w:rPr>
              <w:t>Internal supply chains also need to be managed as they may hav</w:t>
            </w:r>
            <w:r w:rsidR="00226382">
              <w:rPr>
                <w:rFonts w:ascii="Arial" w:hAnsi="Arial"/>
                <w:color w:val="000000"/>
                <w:sz w:val="22"/>
                <w:szCs w:val="22"/>
              </w:rPr>
              <w:t>e a high level of process waste.</w:t>
            </w:r>
            <w:r w:rsidR="006922E9">
              <w:rPr>
                <w:rFonts w:ascii="Arial" w:hAnsi="Arial"/>
                <w:color w:val="000000"/>
                <w:sz w:val="22"/>
                <w:szCs w:val="22"/>
              </w:rPr>
              <w:t xml:space="preserve">  An application to reduce internal Supply chains is be </w:t>
            </w:r>
            <w:r w:rsidR="004E0573">
              <w:rPr>
                <w:rFonts w:ascii="Arial" w:hAnsi="Arial"/>
                <w:color w:val="000000"/>
                <w:sz w:val="22"/>
                <w:szCs w:val="22"/>
              </w:rPr>
              <w:t>applying</w:t>
            </w:r>
            <w:r w:rsidR="006922E9">
              <w:rPr>
                <w:rFonts w:ascii="Arial" w:hAnsi="Arial"/>
                <w:color w:val="000000"/>
                <w:sz w:val="22"/>
                <w:szCs w:val="22"/>
              </w:rPr>
              <w:t xml:space="preserve"> the ‘Lean’ approach.</w:t>
            </w:r>
          </w:p>
          <w:p w:rsidR="00B01AAF" w:rsidRDefault="001F46EC" w:rsidP="001F46EC">
            <w:pPr>
              <w:rPr>
                <w:rFonts w:ascii="Arial" w:hAnsi="Arial"/>
                <w:color w:val="000000"/>
                <w:sz w:val="22"/>
                <w:szCs w:val="22"/>
              </w:rPr>
            </w:pPr>
            <w:r>
              <w:rPr>
                <w:rFonts w:ascii="Arial" w:hAnsi="Arial"/>
                <w:color w:val="000000"/>
                <w:sz w:val="22"/>
                <w:szCs w:val="22"/>
              </w:rPr>
              <w:t xml:space="preserve">  </w:t>
            </w:r>
            <w:r w:rsidR="00B01AAF">
              <w:rPr>
                <w:rFonts w:ascii="Arial" w:hAnsi="Arial"/>
                <w:color w:val="000000"/>
                <w:sz w:val="22"/>
                <w:szCs w:val="22"/>
              </w:rPr>
              <w:t xml:space="preserve"> </w:t>
            </w:r>
          </w:p>
        </w:tc>
      </w:tr>
    </w:tbl>
    <w:p w:rsidR="00875F46" w:rsidRDefault="00875F46">
      <w:pPr>
        <w:rPr>
          <w:rFonts w:ascii="Arial" w:hAnsi="Arial"/>
          <w:color w:val="000000"/>
          <w:sz w:val="22"/>
          <w:szCs w:val="22"/>
        </w:rPr>
      </w:pPr>
    </w:p>
    <w:p w:rsidR="00875F46" w:rsidRPr="007449F9" w:rsidRDefault="00134779">
      <w:pPr>
        <w:rPr>
          <w:rFonts w:ascii="Arial" w:hAnsi="Arial"/>
          <w:color w:val="000000"/>
          <w:szCs w:val="24"/>
        </w:rPr>
      </w:pPr>
      <w:r>
        <w:rPr>
          <w:rFonts w:ascii="Arial" w:hAnsi="Arial"/>
          <w:color w:val="000000"/>
          <w:szCs w:val="24"/>
        </w:rPr>
        <w:t>3</w:t>
      </w:r>
      <w:r w:rsidR="00E57345" w:rsidRPr="007449F9">
        <w:rPr>
          <w:rFonts w:ascii="Arial" w:hAnsi="Arial"/>
          <w:color w:val="000000"/>
          <w:szCs w:val="24"/>
        </w:rPr>
        <w:t>.6</w:t>
      </w:r>
      <w:r w:rsidR="00E57345" w:rsidRPr="007449F9">
        <w:rPr>
          <w:rFonts w:ascii="Arial" w:hAnsi="Arial"/>
          <w:color w:val="000000"/>
          <w:szCs w:val="24"/>
        </w:rPr>
        <w:tab/>
      </w:r>
      <w:r>
        <w:rPr>
          <w:rFonts w:ascii="Arial" w:hAnsi="Arial"/>
          <w:color w:val="000000"/>
          <w:szCs w:val="24"/>
        </w:rPr>
        <w:t xml:space="preserve">CM and the Contract </w:t>
      </w:r>
      <w:r w:rsidR="00E57345" w:rsidRPr="007449F9">
        <w:rPr>
          <w:rFonts w:ascii="Arial" w:hAnsi="Arial"/>
          <w:color w:val="000000"/>
          <w:szCs w:val="24"/>
        </w:rPr>
        <w:t>Structure</w:t>
      </w:r>
    </w:p>
    <w:p w:rsidR="00E57345" w:rsidRDefault="00E57345">
      <w:pPr>
        <w:rPr>
          <w:rFonts w:ascii="Arial" w:hAnsi="Arial"/>
          <w:color w:val="000000"/>
          <w:sz w:val="22"/>
          <w:szCs w:val="22"/>
        </w:rPr>
      </w:pPr>
    </w:p>
    <w:tbl>
      <w:tblPr>
        <w:tblStyle w:val="TableGrid"/>
        <w:tblW w:w="0" w:type="auto"/>
        <w:tblLook w:val="04A0" w:firstRow="1" w:lastRow="0" w:firstColumn="1" w:lastColumn="0" w:noHBand="0" w:noVBand="1"/>
      </w:tblPr>
      <w:tblGrid>
        <w:gridCol w:w="9240"/>
      </w:tblGrid>
      <w:tr w:rsidR="00E57345" w:rsidTr="00E57345">
        <w:tc>
          <w:tcPr>
            <w:tcW w:w="9240" w:type="dxa"/>
          </w:tcPr>
          <w:p w:rsidR="00226382" w:rsidRDefault="00E57345" w:rsidP="00E57345">
            <w:pPr>
              <w:rPr>
                <w:rFonts w:ascii="Arial" w:hAnsi="Arial"/>
                <w:color w:val="000000"/>
                <w:sz w:val="22"/>
                <w:szCs w:val="22"/>
              </w:rPr>
            </w:pPr>
            <w:r>
              <w:rPr>
                <w:rFonts w:ascii="Arial" w:hAnsi="Arial"/>
                <w:color w:val="000000"/>
                <w:sz w:val="22"/>
                <w:szCs w:val="22"/>
              </w:rPr>
              <w:t xml:space="preserve">The structure of the Contract will depend on the aspects detailed in </w:t>
            </w:r>
            <w:r w:rsidR="00134779">
              <w:rPr>
                <w:rFonts w:ascii="Arial" w:hAnsi="Arial"/>
                <w:color w:val="000000"/>
                <w:sz w:val="22"/>
                <w:szCs w:val="22"/>
              </w:rPr>
              <w:t>3</w:t>
            </w:r>
            <w:r>
              <w:rPr>
                <w:rFonts w:ascii="Arial" w:hAnsi="Arial"/>
                <w:color w:val="000000"/>
                <w:sz w:val="22"/>
                <w:szCs w:val="22"/>
              </w:rPr>
              <w:t>.5</w:t>
            </w:r>
            <w:r w:rsidR="00226382">
              <w:rPr>
                <w:rFonts w:ascii="Arial" w:hAnsi="Arial"/>
                <w:color w:val="000000"/>
                <w:sz w:val="22"/>
                <w:szCs w:val="22"/>
              </w:rPr>
              <w:t>.  A contract of low value, short supply chain, established serv</w:t>
            </w:r>
            <w:r w:rsidR="00DA6D24">
              <w:rPr>
                <w:rFonts w:ascii="Arial" w:hAnsi="Arial"/>
                <w:color w:val="000000"/>
                <w:sz w:val="22"/>
                <w:szCs w:val="22"/>
              </w:rPr>
              <w:t>ic</w:t>
            </w:r>
            <w:r w:rsidR="00226382">
              <w:rPr>
                <w:rFonts w:ascii="Arial" w:hAnsi="Arial"/>
                <w:color w:val="000000"/>
                <w:sz w:val="22"/>
                <w:szCs w:val="22"/>
              </w:rPr>
              <w:t>e or mass produced item</w:t>
            </w:r>
            <w:r w:rsidR="00DA6D24">
              <w:rPr>
                <w:rFonts w:ascii="Arial" w:hAnsi="Arial"/>
                <w:color w:val="000000"/>
                <w:sz w:val="22"/>
                <w:szCs w:val="22"/>
              </w:rPr>
              <w:t xml:space="preserve"> or</w:t>
            </w:r>
            <w:r w:rsidR="00226382">
              <w:rPr>
                <w:rFonts w:ascii="Arial" w:hAnsi="Arial"/>
                <w:color w:val="000000"/>
                <w:sz w:val="22"/>
                <w:szCs w:val="22"/>
              </w:rPr>
              <w:t xml:space="preserve"> many supplier</w:t>
            </w:r>
            <w:r w:rsidR="00DA6D24">
              <w:rPr>
                <w:rFonts w:ascii="Arial" w:hAnsi="Arial"/>
                <w:color w:val="000000"/>
                <w:sz w:val="22"/>
                <w:szCs w:val="22"/>
              </w:rPr>
              <w:t>s</w:t>
            </w:r>
            <w:r w:rsidR="00226382">
              <w:rPr>
                <w:rFonts w:ascii="Arial" w:hAnsi="Arial"/>
                <w:color w:val="000000"/>
                <w:sz w:val="22"/>
                <w:szCs w:val="22"/>
              </w:rPr>
              <w:t xml:space="preserve"> will require minimal management.  An opposite approach will need to be applied to a contract that demonstrates the opposite </w:t>
            </w:r>
            <w:r w:rsidR="00F13F67">
              <w:rPr>
                <w:rFonts w:ascii="Arial" w:hAnsi="Arial"/>
                <w:color w:val="000000"/>
                <w:sz w:val="22"/>
                <w:szCs w:val="22"/>
              </w:rPr>
              <w:t>characteristics</w:t>
            </w:r>
            <w:r w:rsidR="00226382">
              <w:rPr>
                <w:rFonts w:ascii="Arial" w:hAnsi="Arial"/>
                <w:color w:val="000000"/>
                <w:sz w:val="22"/>
                <w:szCs w:val="22"/>
              </w:rPr>
              <w:t>.</w:t>
            </w:r>
          </w:p>
          <w:p w:rsidR="00226382" w:rsidRDefault="00226382" w:rsidP="00E57345">
            <w:pPr>
              <w:rPr>
                <w:rFonts w:ascii="Arial" w:hAnsi="Arial"/>
                <w:color w:val="000000"/>
                <w:sz w:val="22"/>
                <w:szCs w:val="22"/>
              </w:rPr>
            </w:pPr>
          </w:p>
          <w:p w:rsidR="00226382" w:rsidRDefault="00226382" w:rsidP="00E57345">
            <w:pPr>
              <w:rPr>
                <w:rFonts w:ascii="Arial" w:hAnsi="Arial"/>
                <w:color w:val="000000"/>
                <w:sz w:val="22"/>
                <w:szCs w:val="22"/>
              </w:rPr>
            </w:pPr>
            <w:r>
              <w:rPr>
                <w:rFonts w:ascii="Arial" w:hAnsi="Arial"/>
                <w:color w:val="000000"/>
                <w:sz w:val="22"/>
                <w:szCs w:val="22"/>
              </w:rPr>
              <w:t xml:space="preserve">This will need to be addressed </w:t>
            </w:r>
            <w:r w:rsidR="00DA6D24">
              <w:rPr>
                <w:rFonts w:ascii="Arial" w:hAnsi="Arial"/>
                <w:color w:val="000000"/>
                <w:sz w:val="22"/>
                <w:szCs w:val="22"/>
              </w:rPr>
              <w:t>as early as possible, to ensure that the CM strategy is representative of the outcomes.</w:t>
            </w:r>
            <w:r>
              <w:rPr>
                <w:rFonts w:ascii="Arial" w:hAnsi="Arial"/>
                <w:color w:val="000000"/>
                <w:sz w:val="22"/>
                <w:szCs w:val="22"/>
              </w:rPr>
              <w:t xml:space="preserve"> </w:t>
            </w:r>
          </w:p>
          <w:p w:rsidR="00157BBC" w:rsidRDefault="00157BBC" w:rsidP="00E57345">
            <w:pPr>
              <w:rPr>
                <w:rFonts w:ascii="Arial" w:hAnsi="Arial"/>
                <w:color w:val="000000"/>
                <w:sz w:val="22"/>
                <w:szCs w:val="22"/>
              </w:rPr>
            </w:pPr>
          </w:p>
          <w:p w:rsidR="00226382" w:rsidRDefault="00157BBC" w:rsidP="00E57345">
            <w:pPr>
              <w:rPr>
                <w:rFonts w:ascii="Arial" w:hAnsi="Arial" w:cs="Arial"/>
                <w:sz w:val="22"/>
                <w:szCs w:val="22"/>
              </w:rPr>
            </w:pPr>
            <w:r>
              <w:rPr>
                <w:rFonts w:ascii="Arial" w:hAnsi="Arial" w:cs="Arial"/>
                <w:sz w:val="22"/>
                <w:szCs w:val="22"/>
              </w:rPr>
              <w:t xml:space="preserve">The Contract Manager is the key to all that happens during the CM lifecycle.  </w:t>
            </w:r>
            <w:r w:rsidR="00F13F67">
              <w:rPr>
                <w:rFonts w:ascii="Arial" w:hAnsi="Arial" w:cs="Arial"/>
                <w:sz w:val="22"/>
                <w:szCs w:val="22"/>
              </w:rPr>
              <w:t>There</w:t>
            </w:r>
            <w:r>
              <w:rPr>
                <w:rFonts w:ascii="Arial" w:hAnsi="Arial" w:cs="Arial"/>
                <w:sz w:val="22"/>
                <w:szCs w:val="22"/>
              </w:rPr>
              <w:t xml:space="preserve"> must be a contingency plan in place to ensure that if anything happen</w:t>
            </w:r>
            <w:r w:rsidR="00DA6D24">
              <w:rPr>
                <w:rFonts w:ascii="Arial" w:hAnsi="Arial" w:cs="Arial"/>
                <w:sz w:val="22"/>
                <w:szCs w:val="22"/>
              </w:rPr>
              <w:t xml:space="preserve">s that should effect the management of the contract delivery, a </w:t>
            </w:r>
            <w:r>
              <w:rPr>
                <w:rFonts w:ascii="Arial" w:hAnsi="Arial" w:cs="Arial"/>
                <w:sz w:val="22"/>
                <w:szCs w:val="22"/>
              </w:rPr>
              <w:t>supporting action</w:t>
            </w:r>
            <w:r w:rsidR="00DA6D24">
              <w:rPr>
                <w:rFonts w:ascii="Arial" w:hAnsi="Arial" w:cs="Arial"/>
                <w:sz w:val="22"/>
                <w:szCs w:val="22"/>
              </w:rPr>
              <w:t>, or structure,</w:t>
            </w:r>
            <w:r>
              <w:rPr>
                <w:rFonts w:ascii="Arial" w:hAnsi="Arial" w:cs="Arial"/>
                <w:sz w:val="22"/>
                <w:szCs w:val="22"/>
              </w:rPr>
              <w:t xml:space="preserve"> has been agreed and </w:t>
            </w:r>
            <w:r w:rsidR="00F13F67">
              <w:rPr>
                <w:rFonts w:ascii="Arial" w:hAnsi="Arial" w:cs="Arial"/>
                <w:sz w:val="22"/>
                <w:szCs w:val="22"/>
              </w:rPr>
              <w:t>documented</w:t>
            </w:r>
            <w:r>
              <w:rPr>
                <w:rFonts w:ascii="Arial" w:hAnsi="Arial" w:cs="Arial"/>
                <w:sz w:val="22"/>
                <w:szCs w:val="22"/>
              </w:rPr>
              <w:t>.  The contract delivery must not depend on the knowledge, skill or personality of one person.  Weaknesses to the structure need to be managed out.</w:t>
            </w:r>
          </w:p>
          <w:p w:rsidR="00DA6D24" w:rsidRDefault="00DA6D24" w:rsidP="00E57345">
            <w:pPr>
              <w:rPr>
                <w:rFonts w:ascii="Arial" w:hAnsi="Arial" w:cs="Arial"/>
                <w:sz w:val="22"/>
                <w:szCs w:val="22"/>
              </w:rPr>
            </w:pPr>
          </w:p>
          <w:p w:rsidR="00DA6D24" w:rsidRDefault="00DA6D24" w:rsidP="00E57345">
            <w:pPr>
              <w:rPr>
                <w:rFonts w:ascii="Arial" w:hAnsi="Arial"/>
                <w:color w:val="000000"/>
                <w:sz w:val="22"/>
                <w:szCs w:val="22"/>
              </w:rPr>
            </w:pPr>
            <w:r>
              <w:rPr>
                <w:rFonts w:ascii="Arial" w:hAnsi="Arial" w:cs="Arial"/>
                <w:sz w:val="22"/>
                <w:szCs w:val="22"/>
              </w:rPr>
              <w:t>A Risk Analysis must include corrective actions to support a failure of the operational control and/or the removal of a key contract staff member.</w:t>
            </w:r>
          </w:p>
          <w:p w:rsidR="00E57345" w:rsidRDefault="00E57345" w:rsidP="00E57345">
            <w:pPr>
              <w:rPr>
                <w:rFonts w:ascii="Arial" w:hAnsi="Arial"/>
                <w:color w:val="000000"/>
                <w:sz w:val="22"/>
                <w:szCs w:val="22"/>
              </w:rPr>
            </w:pPr>
            <w:r>
              <w:rPr>
                <w:rFonts w:ascii="Arial" w:hAnsi="Arial"/>
                <w:color w:val="000000"/>
                <w:sz w:val="22"/>
                <w:szCs w:val="22"/>
              </w:rPr>
              <w:t xml:space="preserve"> </w:t>
            </w:r>
          </w:p>
        </w:tc>
      </w:tr>
    </w:tbl>
    <w:p w:rsidR="00E57345" w:rsidRDefault="00E57345">
      <w:pPr>
        <w:rPr>
          <w:rFonts w:ascii="Arial" w:hAnsi="Arial"/>
          <w:color w:val="000000"/>
          <w:sz w:val="22"/>
          <w:szCs w:val="22"/>
        </w:rPr>
      </w:pPr>
    </w:p>
    <w:p w:rsidR="00875F46" w:rsidRPr="007449F9" w:rsidRDefault="00134779">
      <w:pPr>
        <w:rPr>
          <w:rFonts w:ascii="Arial" w:hAnsi="Arial"/>
          <w:color w:val="000000"/>
          <w:szCs w:val="24"/>
        </w:rPr>
      </w:pPr>
      <w:r>
        <w:rPr>
          <w:rFonts w:ascii="Arial" w:hAnsi="Arial"/>
          <w:color w:val="000000"/>
          <w:szCs w:val="24"/>
        </w:rPr>
        <w:t>3</w:t>
      </w:r>
      <w:r w:rsidR="00157BBC" w:rsidRPr="007449F9">
        <w:rPr>
          <w:rFonts w:ascii="Arial" w:hAnsi="Arial"/>
          <w:color w:val="000000"/>
          <w:szCs w:val="24"/>
        </w:rPr>
        <w:t>.7</w:t>
      </w:r>
      <w:r w:rsidR="00157BBC" w:rsidRPr="007449F9">
        <w:rPr>
          <w:rFonts w:ascii="Arial" w:hAnsi="Arial"/>
          <w:color w:val="000000"/>
          <w:szCs w:val="24"/>
        </w:rPr>
        <w:tab/>
        <w:t>Value Testing</w:t>
      </w:r>
    </w:p>
    <w:p w:rsidR="006E2516" w:rsidRDefault="006E2516">
      <w:pPr>
        <w:rPr>
          <w:rFonts w:ascii="Arial" w:hAnsi="Arial"/>
          <w:color w:val="000000"/>
          <w:sz w:val="22"/>
          <w:szCs w:val="22"/>
        </w:rPr>
      </w:pPr>
    </w:p>
    <w:tbl>
      <w:tblPr>
        <w:tblStyle w:val="TableGrid"/>
        <w:tblW w:w="0" w:type="auto"/>
        <w:tblLook w:val="04A0" w:firstRow="1" w:lastRow="0" w:firstColumn="1" w:lastColumn="0" w:noHBand="0" w:noVBand="1"/>
      </w:tblPr>
      <w:tblGrid>
        <w:gridCol w:w="9240"/>
      </w:tblGrid>
      <w:tr w:rsidR="00226382" w:rsidTr="00226382">
        <w:tc>
          <w:tcPr>
            <w:tcW w:w="9240" w:type="dxa"/>
          </w:tcPr>
          <w:p w:rsidR="00157BBC" w:rsidRDefault="00DA6D24" w:rsidP="00157BBC">
            <w:pPr>
              <w:rPr>
                <w:rFonts w:ascii="Arial" w:hAnsi="Arial" w:cs="Arial"/>
                <w:sz w:val="22"/>
                <w:szCs w:val="22"/>
              </w:rPr>
            </w:pPr>
            <w:r>
              <w:rPr>
                <w:rFonts w:ascii="Arial" w:hAnsi="Arial" w:cs="Arial"/>
                <w:sz w:val="22"/>
                <w:szCs w:val="22"/>
              </w:rPr>
              <w:t xml:space="preserve">During a Contract lifecycle </w:t>
            </w:r>
            <w:r w:rsidR="00157BBC">
              <w:rPr>
                <w:rFonts w:ascii="Arial" w:hAnsi="Arial" w:cs="Arial"/>
                <w:sz w:val="22"/>
                <w:szCs w:val="22"/>
              </w:rPr>
              <w:t xml:space="preserve">Value </w:t>
            </w:r>
            <w:r w:rsidR="00592183">
              <w:rPr>
                <w:rFonts w:ascii="Arial" w:hAnsi="Arial" w:cs="Arial"/>
                <w:sz w:val="22"/>
                <w:szCs w:val="22"/>
              </w:rPr>
              <w:t>T</w:t>
            </w:r>
            <w:r w:rsidR="00157BBC">
              <w:rPr>
                <w:rFonts w:ascii="Arial" w:hAnsi="Arial" w:cs="Arial"/>
                <w:sz w:val="22"/>
                <w:szCs w:val="22"/>
              </w:rPr>
              <w:t>esting of the Contract needs to be undertaken.  This will be</w:t>
            </w:r>
            <w:r w:rsidR="00856C9D">
              <w:rPr>
                <w:rFonts w:ascii="Arial" w:hAnsi="Arial" w:cs="Arial"/>
                <w:sz w:val="22"/>
                <w:szCs w:val="22"/>
              </w:rPr>
              <w:t xml:space="preserve"> compared to either industrial averages, Peer information or locally set bench marked start points.</w:t>
            </w:r>
          </w:p>
          <w:p w:rsidR="00856C9D" w:rsidRDefault="00856C9D" w:rsidP="00157BBC">
            <w:pPr>
              <w:rPr>
                <w:rFonts w:ascii="Arial" w:hAnsi="Arial" w:cs="Arial"/>
                <w:sz w:val="22"/>
                <w:szCs w:val="22"/>
              </w:rPr>
            </w:pPr>
          </w:p>
          <w:p w:rsidR="00856C9D" w:rsidRDefault="00856C9D" w:rsidP="00157BBC">
            <w:pPr>
              <w:rPr>
                <w:rFonts w:ascii="Arial" w:hAnsi="Arial" w:cs="Arial"/>
                <w:sz w:val="22"/>
                <w:szCs w:val="22"/>
              </w:rPr>
            </w:pPr>
            <w:r>
              <w:rPr>
                <w:rFonts w:ascii="Arial" w:hAnsi="Arial" w:cs="Arial"/>
                <w:sz w:val="22"/>
                <w:szCs w:val="22"/>
              </w:rPr>
              <w:t xml:space="preserve">Value </w:t>
            </w:r>
            <w:r w:rsidR="007A1FE0">
              <w:rPr>
                <w:rFonts w:ascii="Arial" w:hAnsi="Arial" w:cs="Arial"/>
                <w:sz w:val="22"/>
                <w:szCs w:val="22"/>
              </w:rPr>
              <w:t>is a concept</w:t>
            </w:r>
            <w:r w:rsidR="00C7612B">
              <w:rPr>
                <w:rFonts w:ascii="Arial" w:hAnsi="Arial" w:cs="Arial"/>
                <w:sz w:val="22"/>
                <w:szCs w:val="22"/>
              </w:rPr>
              <w:t xml:space="preserve"> which </w:t>
            </w:r>
            <w:r>
              <w:rPr>
                <w:rFonts w:ascii="Arial" w:hAnsi="Arial" w:cs="Arial"/>
                <w:sz w:val="22"/>
                <w:szCs w:val="22"/>
              </w:rPr>
              <w:t xml:space="preserve">can be </w:t>
            </w:r>
            <w:r w:rsidR="00DA6D24">
              <w:rPr>
                <w:rFonts w:ascii="Arial" w:hAnsi="Arial" w:cs="Arial"/>
                <w:sz w:val="22"/>
                <w:szCs w:val="22"/>
              </w:rPr>
              <w:t>measure</w:t>
            </w:r>
            <w:r w:rsidR="00C7612B">
              <w:rPr>
                <w:rFonts w:ascii="Arial" w:hAnsi="Arial" w:cs="Arial"/>
                <w:sz w:val="22"/>
                <w:szCs w:val="22"/>
              </w:rPr>
              <w:t>d</w:t>
            </w:r>
            <w:r w:rsidR="00DA6D24">
              <w:rPr>
                <w:rFonts w:ascii="Arial" w:hAnsi="Arial" w:cs="Arial"/>
                <w:sz w:val="22"/>
                <w:szCs w:val="22"/>
              </w:rPr>
              <w:t xml:space="preserve"> </w:t>
            </w:r>
            <w:r w:rsidR="004E0573">
              <w:rPr>
                <w:rFonts w:ascii="Arial" w:hAnsi="Arial" w:cs="Arial"/>
                <w:sz w:val="22"/>
                <w:szCs w:val="22"/>
              </w:rPr>
              <w:t>continually, at</w:t>
            </w:r>
            <w:r w:rsidR="00DA6D24">
              <w:rPr>
                <w:rFonts w:ascii="Arial" w:hAnsi="Arial" w:cs="Arial"/>
                <w:sz w:val="22"/>
                <w:szCs w:val="22"/>
              </w:rPr>
              <w:t xml:space="preserve"> regular intervals, or by spot audits.  The measurement of performance </w:t>
            </w:r>
            <w:r w:rsidR="004E0573">
              <w:rPr>
                <w:rFonts w:ascii="Arial" w:hAnsi="Arial" w:cs="Arial"/>
                <w:sz w:val="22"/>
                <w:szCs w:val="22"/>
              </w:rPr>
              <w:t>i.e.</w:t>
            </w:r>
            <w:r w:rsidR="00DA6D24">
              <w:rPr>
                <w:rFonts w:ascii="Arial" w:hAnsi="Arial" w:cs="Arial"/>
                <w:sz w:val="22"/>
                <w:szCs w:val="22"/>
              </w:rPr>
              <w:t xml:space="preserve"> by the use of KPI’s, Targets, Marker rates, </w:t>
            </w:r>
            <w:r w:rsidR="004E0573">
              <w:rPr>
                <w:rFonts w:ascii="Arial" w:hAnsi="Arial" w:cs="Arial"/>
                <w:sz w:val="22"/>
                <w:szCs w:val="22"/>
              </w:rPr>
              <w:t>Resource</w:t>
            </w:r>
            <w:r w:rsidR="00DA6D24">
              <w:rPr>
                <w:rFonts w:ascii="Arial" w:hAnsi="Arial" w:cs="Arial"/>
                <w:sz w:val="22"/>
                <w:szCs w:val="22"/>
              </w:rPr>
              <w:t xml:space="preserve"> utilisation</w:t>
            </w:r>
            <w:r w:rsidR="00675093">
              <w:rPr>
                <w:rFonts w:ascii="Arial" w:hAnsi="Arial" w:cs="Arial"/>
                <w:sz w:val="22"/>
                <w:szCs w:val="22"/>
              </w:rPr>
              <w:t xml:space="preserve"> and national statistics.</w:t>
            </w:r>
          </w:p>
          <w:p w:rsidR="00EB4D4D" w:rsidRDefault="00EB4D4D" w:rsidP="00157BBC">
            <w:pPr>
              <w:rPr>
                <w:rFonts w:ascii="Arial" w:hAnsi="Arial" w:cs="Arial"/>
                <w:sz w:val="22"/>
                <w:szCs w:val="22"/>
              </w:rPr>
            </w:pPr>
          </w:p>
          <w:p w:rsidR="00C7612B" w:rsidRDefault="00C7612B" w:rsidP="00157BBC">
            <w:pPr>
              <w:rPr>
                <w:rFonts w:ascii="Arial" w:hAnsi="Arial" w:cs="Arial"/>
                <w:sz w:val="22"/>
                <w:szCs w:val="22"/>
              </w:rPr>
            </w:pPr>
            <w:r>
              <w:rPr>
                <w:rFonts w:ascii="Arial" w:hAnsi="Arial" w:cs="Arial"/>
                <w:sz w:val="22"/>
                <w:szCs w:val="22"/>
              </w:rPr>
              <w:t xml:space="preserve">Value means different things to different people.  In </w:t>
            </w:r>
            <w:r w:rsidR="004E0573">
              <w:rPr>
                <w:rFonts w:ascii="Arial" w:hAnsi="Arial" w:cs="Arial"/>
                <w:sz w:val="22"/>
                <w:szCs w:val="22"/>
              </w:rPr>
              <w:t>this</w:t>
            </w:r>
            <w:r>
              <w:rPr>
                <w:rFonts w:ascii="Arial" w:hAnsi="Arial" w:cs="Arial"/>
                <w:sz w:val="22"/>
                <w:szCs w:val="22"/>
              </w:rPr>
              <w:t xml:space="preserve"> case </w:t>
            </w:r>
            <w:r w:rsidR="004E0573">
              <w:rPr>
                <w:rFonts w:ascii="Arial" w:hAnsi="Arial" w:cs="Arial"/>
                <w:sz w:val="22"/>
                <w:szCs w:val="22"/>
              </w:rPr>
              <w:t>Value</w:t>
            </w:r>
            <w:r>
              <w:rPr>
                <w:rFonts w:ascii="Arial" w:hAnsi="Arial" w:cs="Arial"/>
                <w:sz w:val="22"/>
                <w:szCs w:val="22"/>
              </w:rPr>
              <w:t xml:space="preserve"> is defined as:</w:t>
            </w:r>
          </w:p>
          <w:p w:rsidR="00C7612B" w:rsidRDefault="00C7612B" w:rsidP="00157BBC">
            <w:pPr>
              <w:rPr>
                <w:rFonts w:ascii="Arial" w:hAnsi="Arial" w:cs="Arial"/>
                <w:sz w:val="22"/>
                <w:szCs w:val="22"/>
              </w:rPr>
            </w:pPr>
          </w:p>
          <w:p w:rsidR="00C7612B" w:rsidRDefault="00C7612B" w:rsidP="00157BBC">
            <w:pPr>
              <w:rPr>
                <w:rFonts w:ascii="Arial" w:hAnsi="Arial" w:cs="Arial"/>
                <w:sz w:val="22"/>
                <w:szCs w:val="22"/>
              </w:rPr>
            </w:pPr>
            <w:r>
              <w:rPr>
                <w:rFonts w:ascii="Arial" w:hAnsi="Arial" w:cs="Arial"/>
                <w:sz w:val="22"/>
                <w:szCs w:val="22"/>
              </w:rPr>
              <w:t>The best possible service, at the minimal cost that satisfies the required Quality.</w:t>
            </w:r>
          </w:p>
          <w:p w:rsidR="00157BBC" w:rsidRPr="00157BBC" w:rsidRDefault="00157BBC" w:rsidP="00157BBC">
            <w:pPr>
              <w:rPr>
                <w:rFonts w:ascii="Arial" w:hAnsi="Arial" w:cs="Arial"/>
                <w:sz w:val="22"/>
                <w:szCs w:val="22"/>
              </w:rPr>
            </w:pPr>
          </w:p>
        </w:tc>
      </w:tr>
    </w:tbl>
    <w:p w:rsidR="00A90BB4" w:rsidRPr="007449F9" w:rsidRDefault="00A90BB4">
      <w:pPr>
        <w:rPr>
          <w:szCs w:val="24"/>
        </w:rPr>
      </w:pPr>
    </w:p>
    <w:p w:rsidR="00A90BB4" w:rsidRPr="007449F9" w:rsidRDefault="00134779" w:rsidP="00A90BB4">
      <w:pPr>
        <w:rPr>
          <w:rFonts w:ascii="Arial" w:hAnsi="Arial" w:cs="Arial"/>
          <w:color w:val="272627"/>
          <w:szCs w:val="24"/>
          <w:lang w:eastAsia="en-GB"/>
        </w:rPr>
      </w:pPr>
      <w:r>
        <w:rPr>
          <w:rFonts w:ascii="Arial" w:hAnsi="Arial" w:cs="Arial"/>
          <w:color w:val="272627"/>
          <w:szCs w:val="24"/>
          <w:lang w:eastAsia="en-GB"/>
        </w:rPr>
        <w:t>3</w:t>
      </w:r>
      <w:r w:rsidR="00EB4D4D" w:rsidRPr="007449F9">
        <w:rPr>
          <w:rFonts w:ascii="Arial" w:hAnsi="Arial" w:cs="Arial"/>
          <w:color w:val="272627"/>
          <w:szCs w:val="24"/>
          <w:lang w:eastAsia="en-GB"/>
        </w:rPr>
        <w:t>.8</w:t>
      </w:r>
      <w:r w:rsidR="00EB4D4D" w:rsidRPr="007449F9">
        <w:rPr>
          <w:rFonts w:ascii="Arial" w:hAnsi="Arial" w:cs="Arial"/>
          <w:color w:val="272627"/>
          <w:szCs w:val="24"/>
          <w:lang w:eastAsia="en-GB"/>
        </w:rPr>
        <w:tab/>
        <w:t>Auditing</w:t>
      </w:r>
    </w:p>
    <w:p w:rsidR="00A90BB4" w:rsidRDefault="00A90BB4" w:rsidP="00A90BB4">
      <w:pPr>
        <w:rPr>
          <w:sz w:val="16"/>
          <w:szCs w:val="16"/>
        </w:rPr>
      </w:pPr>
    </w:p>
    <w:tbl>
      <w:tblPr>
        <w:tblStyle w:val="TableGrid"/>
        <w:tblW w:w="9240" w:type="dxa"/>
        <w:tblInd w:w="108" w:type="dxa"/>
        <w:tblLook w:val="04A0" w:firstRow="1" w:lastRow="0" w:firstColumn="1" w:lastColumn="0" w:noHBand="0" w:noVBand="1"/>
      </w:tblPr>
      <w:tblGrid>
        <w:gridCol w:w="9240"/>
      </w:tblGrid>
      <w:tr w:rsidR="007C2F6E" w:rsidTr="007C2F6E">
        <w:tc>
          <w:tcPr>
            <w:tcW w:w="9240" w:type="dxa"/>
          </w:tcPr>
          <w:p w:rsidR="007C2F6E" w:rsidRPr="007C2F6E" w:rsidRDefault="001C57A3" w:rsidP="007C2F6E">
            <w:pPr>
              <w:rPr>
                <w:rFonts w:ascii="Arial" w:eastAsia="Calibri" w:hAnsi="Arial" w:cs="Arial"/>
                <w:sz w:val="22"/>
                <w:szCs w:val="22"/>
              </w:rPr>
            </w:pPr>
            <w:r>
              <w:rPr>
                <w:rFonts w:ascii="Arial" w:eastAsia="Calibri" w:hAnsi="Arial" w:cs="Arial"/>
                <w:sz w:val="22"/>
                <w:szCs w:val="22"/>
              </w:rPr>
              <w:t>The contract administration structure must allow an Audit to be carried out ,as a minimum within 12 months of the Contract commencement in specific areas including:</w:t>
            </w:r>
          </w:p>
          <w:p w:rsidR="007C2F6E" w:rsidRPr="007C2F6E" w:rsidRDefault="007C2F6E" w:rsidP="007C2F6E">
            <w:pPr>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 xml:space="preserve">to verify the accuracy of any changes that become due and payable by </w:t>
            </w:r>
            <w:r w:rsidR="006353BA">
              <w:rPr>
                <w:rFonts w:ascii="Arial" w:eastAsia="Calibri" w:hAnsi="Arial" w:cs="Arial"/>
                <w:sz w:val="22"/>
                <w:szCs w:val="22"/>
              </w:rPr>
              <w:t>KCC</w:t>
            </w:r>
            <w:r w:rsidRPr="007C2F6E">
              <w:rPr>
                <w:rFonts w:ascii="Arial" w:eastAsia="Calibri" w:hAnsi="Arial" w:cs="Arial"/>
                <w:sz w:val="22"/>
                <w:szCs w:val="22"/>
              </w:rPr>
              <w:t xml:space="preserve"> to the </w:t>
            </w:r>
            <w:r w:rsidR="001C57A3">
              <w:rPr>
                <w:rFonts w:ascii="Arial" w:eastAsia="Calibri" w:hAnsi="Arial" w:cs="Arial"/>
                <w:sz w:val="22"/>
                <w:szCs w:val="22"/>
              </w:rPr>
              <w:t>Supplier,</w:t>
            </w:r>
            <w:r w:rsidRPr="007C2F6E">
              <w:rPr>
                <w:rFonts w:ascii="Arial" w:eastAsia="Calibri" w:hAnsi="Arial" w:cs="Arial"/>
                <w:sz w:val="22"/>
                <w:szCs w:val="22"/>
              </w:rPr>
              <w:t xml:space="preserve"> in respect of the Services,  proposed or actual variations to them, in accordance with the Contract, or the costs of all </w:t>
            </w:r>
            <w:r w:rsidR="001C57A3">
              <w:rPr>
                <w:rFonts w:ascii="Arial" w:eastAsia="Calibri" w:hAnsi="Arial" w:cs="Arial"/>
                <w:sz w:val="22"/>
                <w:szCs w:val="22"/>
              </w:rPr>
              <w:t>S</w:t>
            </w:r>
            <w:r w:rsidRPr="007C2F6E">
              <w:rPr>
                <w:rFonts w:ascii="Arial" w:eastAsia="Calibri" w:hAnsi="Arial" w:cs="Arial"/>
                <w:sz w:val="22"/>
                <w:szCs w:val="22"/>
              </w:rPr>
              <w:t>uppliers of the Services;</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 xml:space="preserve">to review the integrity, confidentiality and security of </w:t>
            </w:r>
            <w:r>
              <w:rPr>
                <w:rFonts w:ascii="Arial" w:eastAsia="Calibri" w:hAnsi="Arial" w:cs="Arial"/>
                <w:sz w:val="22"/>
                <w:szCs w:val="22"/>
              </w:rPr>
              <w:t xml:space="preserve">Council </w:t>
            </w:r>
            <w:r w:rsidRPr="007C2F6E">
              <w:rPr>
                <w:rFonts w:ascii="Arial" w:eastAsia="Calibri" w:hAnsi="Arial" w:cs="Arial"/>
                <w:sz w:val="22"/>
                <w:szCs w:val="22"/>
              </w:rPr>
              <w:t>Data;</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 xml:space="preserve">to review the </w:t>
            </w:r>
            <w:r w:rsidR="001C57A3">
              <w:rPr>
                <w:rFonts w:ascii="Arial" w:eastAsia="Calibri" w:hAnsi="Arial" w:cs="Arial"/>
                <w:sz w:val="22"/>
                <w:szCs w:val="22"/>
              </w:rPr>
              <w:t>Suppliers</w:t>
            </w:r>
            <w:r w:rsidRPr="007C2F6E">
              <w:rPr>
                <w:rFonts w:ascii="Arial" w:eastAsia="Calibri" w:hAnsi="Arial" w:cs="Arial"/>
                <w:sz w:val="22"/>
                <w:szCs w:val="22"/>
              </w:rPr>
              <w:t xml:space="preserve"> compliance with </w:t>
            </w:r>
            <w:r>
              <w:rPr>
                <w:rFonts w:ascii="Arial" w:eastAsia="Calibri" w:hAnsi="Arial" w:cs="Arial"/>
                <w:sz w:val="22"/>
                <w:szCs w:val="22"/>
              </w:rPr>
              <w:t xml:space="preserve">Council </w:t>
            </w:r>
            <w:r w:rsidRPr="007C2F6E">
              <w:rPr>
                <w:rFonts w:ascii="Arial" w:eastAsia="Calibri" w:hAnsi="Arial" w:cs="Arial"/>
                <w:sz w:val="22"/>
                <w:szCs w:val="22"/>
              </w:rPr>
              <w:t xml:space="preserve">Policy, and relevant legislation including the Data Protection Act, Freedom of Information Act and other Law applicable to the Services; </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 xml:space="preserve">to review the </w:t>
            </w:r>
            <w:r w:rsidR="001C57A3">
              <w:rPr>
                <w:rFonts w:ascii="Arial" w:eastAsia="Calibri" w:hAnsi="Arial" w:cs="Arial"/>
                <w:sz w:val="22"/>
                <w:szCs w:val="22"/>
              </w:rPr>
              <w:t>Suppliers</w:t>
            </w:r>
            <w:r w:rsidRPr="007C2F6E">
              <w:rPr>
                <w:rFonts w:ascii="Arial" w:eastAsia="Calibri" w:hAnsi="Arial" w:cs="Arial"/>
                <w:sz w:val="22"/>
                <w:szCs w:val="22"/>
              </w:rPr>
              <w:t xml:space="preserve"> compliance with its obligations under the Contract;</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to review any related records created during the provision of the Services;</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eastAsia="Calibri" w:hAnsi="Arial" w:cs="Arial"/>
                <w:sz w:val="22"/>
                <w:szCs w:val="22"/>
              </w:rPr>
            </w:pPr>
            <w:r w:rsidRPr="007C2F6E">
              <w:rPr>
                <w:rFonts w:ascii="Arial" w:eastAsia="Calibri" w:hAnsi="Arial" w:cs="Arial"/>
                <w:sz w:val="22"/>
                <w:szCs w:val="22"/>
              </w:rPr>
              <w:t xml:space="preserve">to review any books of account kept by the </w:t>
            </w:r>
            <w:r w:rsidR="001C57A3">
              <w:rPr>
                <w:rFonts w:ascii="Arial" w:eastAsia="Calibri" w:hAnsi="Arial" w:cs="Arial"/>
                <w:sz w:val="22"/>
                <w:szCs w:val="22"/>
              </w:rPr>
              <w:t>Supplier</w:t>
            </w:r>
            <w:r w:rsidRPr="007C2F6E">
              <w:rPr>
                <w:rFonts w:ascii="Arial" w:eastAsia="Calibri" w:hAnsi="Arial" w:cs="Arial"/>
                <w:sz w:val="22"/>
                <w:szCs w:val="22"/>
              </w:rPr>
              <w:t xml:space="preserve"> in connection with the provision of the Services; </w:t>
            </w:r>
          </w:p>
          <w:p w:rsidR="007C2F6E" w:rsidRPr="007C2F6E" w:rsidRDefault="007C2F6E" w:rsidP="007C2F6E">
            <w:pPr>
              <w:ind w:left="709" w:hanging="709"/>
              <w:rPr>
                <w:rFonts w:ascii="Arial" w:eastAsia="Calibri" w:hAnsi="Arial" w:cs="Arial"/>
                <w:sz w:val="22"/>
                <w:szCs w:val="22"/>
              </w:rPr>
            </w:pPr>
          </w:p>
          <w:p w:rsidR="007C2F6E" w:rsidRPr="007C2F6E" w:rsidRDefault="007C2F6E" w:rsidP="0047777E">
            <w:pPr>
              <w:pStyle w:val="ListParagraph"/>
              <w:numPr>
                <w:ilvl w:val="0"/>
                <w:numId w:val="12"/>
              </w:numPr>
              <w:rPr>
                <w:rFonts w:ascii="Arial" w:hAnsi="Arial"/>
                <w:b/>
                <w:color w:val="000000"/>
              </w:rPr>
            </w:pPr>
            <w:proofErr w:type="gramStart"/>
            <w:r w:rsidRPr="007C2F6E">
              <w:rPr>
                <w:rFonts w:ascii="Arial" w:eastAsia="Calibri" w:hAnsi="Arial" w:cs="Arial"/>
                <w:sz w:val="22"/>
                <w:szCs w:val="22"/>
              </w:rPr>
              <w:t>to</w:t>
            </w:r>
            <w:proofErr w:type="gramEnd"/>
            <w:r w:rsidRPr="007C2F6E">
              <w:rPr>
                <w:rFonts w:ascii="Arial" w:eastAsia="Calibri" w:hAnsi="Arial" w:cs="Arial"/>
                <w:sz w:val="22"/>
                <w:szCs w:val="22"/>
              </w:rPr>
              <w:t xml:space="preserve"> verify the accuracy and completeness of any management information delivered or required by this Contract.</w:t>
            </w:r>
          </w:p>
        </w:tc>
      </w:tr>
    </w:tbl>
    <w:p w:rsidR="007C2F6E" w:rsidRDefault="007C2F6E">
      <w:pPr>
        <w:rPr>
          <w:rFonts w:ascii="Arial" w:hAnsi="Arial"/>
          <w:b/>
          <w:color w:val="000000"/>
          <w:szCs w:val="24"/>
        </w:rPr>
      </w:pPr>
    </w:p>
    <w:p w:rsidR="007C2F6E" w:rsidRPr="007449F9" w:rsidRDefault="003B01D0">
      <w:pPr>
        <w:rPr>
          <w:rFonts w:ascii="Arial" w:hAnsi="Arial"/>
          <w:color w:val="000000"/>
          <w:szCs w:val="24"/>
        </w:rPr>
      </w:pPr>
      <w:r>
        <w:rPr>
          <w:rFonts w:ascii="Arial" w:hAnsi="Arial"/>
          <w:color w:val="000000"/>
          <w:szCs w:val="24"/>
        </w:rPr>
        <w:t>3</w:t>
      </w:r>
      <w:r w:rsidR="007C2F6E" w:rsidRPr="007449F9">
        <w:rPr>
          <w:rFonts w:ascii="Arial" w:hAnsi="Arial"/>
          <w:color w:val="000000"/>
          <w:szCs w:val="24"/>
        </w:rPr>
        <w:t>.</w:t>
      </w:r>
      <w:r w:rsidR="00B33AF1">
        <w:rPr>
          <w:rFonts w:ascii="Arial" w:hAnsi="Arial"/>
          <w:color w:val="000000"/>
          <w:szCs w:val="24"/>
        </w:rPr>
        <w:t>9</w:t>
      </w:r>
      <w:r w:rsidR="007C2F6E" w:rsidRPr="007449F9">
        <w:rPr>
          <w:rFonts w:ascii="Arial" w:hAnsi="Arial"/>
          <w:color w:val="000000"/>
          <w:szCs w:val="24"/>
        </w:rPr>
        <w:tab/>
        <w:t>Documentation and Governance</w:t>
      </w:r>
    </w:p>
    <w:p w:rsidR="007C2F6E" w:rsidRDefault="007C2F6E">
      <w:pPr>
        <w:rPr>
          <w:rFonts w:ascii="Arial" w:hAnsi="Arial"/>
          <w:b/>
          <w:color w:val="000000"/>
          <w:szCs w:val="24"/>
        </w:rPr>
      </w:pPr>
    </w:p>
    <w:tbl>
      <w:tblPr>
        <w:tblStyle w:val="TableGrid"/>
        <w:tblW w:w="0" w:type="auto"/>
        <w:tblLook w:val="04A0" w:firstRow="1" w:lastRow="0" w:firstColumn="1" w:lastColumn="0" w:noHBand="0" w:noVBand="1"/>
      </w:tblPr>
      <w:tblGrid>
        <w:gridCol w:w="9240"/>
      </w:tblGrid>
      <w:tr w:rsidR="007C2F6E" w:rsidTr="007C2F6E">
        <w:tc>
          <w:tcPr>
            <w:tcW w:w="9240" w:type="dxa"/>
          </w:tcPr>
          <w:p w:rsidR="00B770F2" w:rsidRDefault="00B770F2" w:rsidP="00B96607">
            <w:pPr>
              <w:jc w:val="both"/>
              <w:rPr>
                <w:rFonts w:ascii="Arial" w:hAnsi="Arial" w:cs="Arial"/>
                <w:sz w:val="22"/>
                <w:szCs w:val="22"/>
                <w:lang w:eastAsia="en-GB"/>
              </w:rPr>
            </w:pPr>
            <w:r>
              <w:rPr>
                <w:rFonts w:ascii="Arial" w:hAnsi="Arial" w:cs="Arial"/>
                <w:sz w:val="22"/>
                <w:szCs w:val="22"/>
                <w:lang w:eastAsia="en-GB"/>
              </w:rPr>
              <w:t xml:space="preserve">In the case of </w:t>
            </w:r>
            <w:r w:rsidR="004E0573">
              <w:rPr>
                <w:rFonts w:ascii="Arial" w:hAnsi="Arial" w:cs="Arial"/>
                <w:sz w:val="22"/>
                <w:szCs w:val="22"/>
                <w:lang w:eastAsia="en-GB"/>
              </w:rPr>
              <w:t>Residential</w:t>
            </w:r>
            <w:r>
              <w:rPr>
                <w:rFonts w:ascii="Arial" w:hAnsi="Arial" w:cs="Arial"/>
                <w:sz w:val="22"/>
                <w:szCs w:val="22"/>
                <w:lang w:eastAsia="en-GB"/>
              </w:rPr>
              <w:t xml:space="preserve"> / Nursing the following paperwork is required to be kept by the Supplier and </w:t>
            </w:r>
            <w:r w:rsidR="006353BA">
              <w:rPr>
                <w:rFonts w:ascii="Arial" w:hAnsi="Arial" w:cs="Arial"/>
                <w:sz w:val="22"/>
                <w:szCs w:val="22"/>
                <w:lang w:eastAsia="en-GB"/>
              </w:rPr>
              <w:t>KCC</w:t>
            </w:r>
            <w:r>
              <w:rPr>
                <w:rFonts w:ascii="Arial" w:hAnsi="Arial" w:cs="Arial"/>
                <w:sz w:val="22"/>
                <w:szCs w:val="22"/>
                <w:lang w:eastAsia="en-GB"/>
              </w:rPr>
              <w:t>.  This will vary, depending on the application and Legal requirement, but should follow this format:</w:t>
            </w:r>
          </w:p>
          <w:p w:rsidR="00B770F2" w:rsidRDefault="00B770F2" w:rsidP="00B96607">
            <w:pPr>
              <w:jc w:val="both"/>
              <w:rPr>
                <w:rFonts w:ascii="Arial" w:hAnsi="Arial" w:cs="Arial"/>
                <w:sz w:val="22"/>
                <w:szCs w:val="22"/>
                <w:lang w:eastAsia="en-GB"/>
              </w:rPr>
            </w:pPr>
          </w:p>
          <w:p w:rsidR="00B770F2" w:rsidRDefault="00B770F2" w:rsidP="00B96607">
            <w:pPr>
              <w:jc w:val="both"/>
              <w:rPr>
                <w:rFonts w:ascii="Arial" w:hAnsi="Arial" w:cs="Arial"/>
                <w:sz w:val="22"/>
                <w:szCs w:val="22"/>
                <w:lang w:eastAsia="en-GB"/>
              </w:rPr>
            </w:pPr>
          </w:p>
          <w:p w:rsidR="007C2F6E" w:rsidRPr="00B96607" w:rsidRDefault="007C2F6E" w:rsidP="00B96607">
            <w:pPr>
              <w:jc w:val="both"/>
              <w:rPr>
                <w:rFonts w:ascii="Arial" w:hAnsi="Arial" w:cs="Arial"/>
                <w:sz w:val="22"/>
                <w:szCs w:val="22"/>
                <w:lang w:eastAsia="en-GB"/>
              </w:rPr>
            </w:pPr>
            <w:r w:rsidRPr="00B96607">
              <w:rPr>
                <w:rFonts w:ascii="Arial" w:hAnsi="Arial" w:cs="Arial"/>
                <w:sz w:val="22"/>
                <w:szCs w:val="22"/>
                <w:lang w:eastAsia="en-GB"/>
              </w:rPr>
              <w:t xml:space="preserve">The </w:t>
            </w:r>
            <w:r w:rsidR="00B770F2">
              <w:rPr>
                <w:rFonts w:ascii="Arial" w:hAnsi="Arial" w:cs="Arial"/>
                <w:sz w:val="22"/>
                <w:szCs w:val="22"/>
                <w:lang w:eastAsia="en-GB"/>
              </w:rPr>
              <w:t xml:space="preserve">Supplier and </w:t>
            </w:r>
            <w:r w:rsidR="006353BA">
              <w:rPr>
                <w:rFonts w:ascii="Arial" w:hAnsi="Arial" w:cs="Arial"/>
                <w:sz w:val="22"/>
                <w:szCs w:val="22"/>
                <w:lang w:eastAsia="en-GB"/>
              </w:rPr>
              <w:t>KCC</w:t>
            </w:r>
            <w:r w:rsidRPr="00B96607">
              <w:rPr>
                <w:rFonts w:ascii="Arial" w:hAnsi="Arial" w:cs="Arial"/>
                <w:sz w:val="22"/>
                <w:szCs w:val="22"/>
                <w:lang w:eastAsia="en-GB"/>
              </w:rPr>
              <w:t xml:space="preserve"> shall keep and maintain for the period </w:t>
            </w:r>
            <w:r w:rsidR="00B770F2">
              <w:rPr>
                <w:rFonts w:ascii="Arial" w:hAnsi="Arial" w:cs="Arial"/>
                <w:sz w:val="22"/>
                <w:szCs w:val="22"/>
                <w:lang w:eastAsia="en-GB"/>
              </w:rPr>
              <w:t>o</w:t>
            </w:r>
            <w:r w:rsidRPr="00B96607">
              <w:rPr>
                <w:rFonts w:ascii="Arial" w:hAnsi="Arial" w:cs="Arial"/>
                <w:sz w:val="22"/>
                <w:szCs w:val="22"/>
                <w:lang w:eastAsia="en-GB"/>
              </w:rPr>
              <w:t xml:space="preserve">f </w:t>
            </w:r>
            <w:r w:rsidR="00B770F2">
              <w:rPr>
                <w:rFonts w:ascii="Arial" w:hAnsi="Arial" w:cs="Arial"/>
                <w:sz w:val="22"/>
                <w:szCs w:val="22"/>
                <w:lang w:eastAsia="en-GB"/>
              </w:rPr>
              <w:t xml:space="preserve">6 </w:t>
            </w:r>
            <w:proofErr w:type="spellStart"/>
            <w:r w:rsidR="00B770F2">
              <w:rPr>
                <w:rFonts w:ascii="Arial" w:hAnsi="Arial" w:cs="Arial"/>
                <w:sz w:val="22"/>
                <w:szCs w:val="22"/>
                <w:lang w:eastAsia="en-GB"/>
              </w:rPr>
              <w:t>yrs</w:t>
            </w:r>
            <w:proofErr w:type="spellEnd"/>
            <w:r w:rsidR="00B770F2">
              <w:rPr>
                <w:rFonts w:ascii="Arial" w:hAnsi="Arial" w:cs="Arial"/>
                <w:sz w:val="22"/>
                <w:szCs w:val="22"/>
                <w:lang w:eastAsia="en-GB"/>
              </w:rPr>
              <w:t xml:space="preserve"> ,if signed underhand, or </w:t>
            </w:r>
            <w:r w:rsidRPr="00B96607">
              <w:rPr>
                <w:rFonts w:ascii="Arial" w:hAnsi="Arial" w:cs="Arial"/>
                <w:sz w:val="22"/>
                <w:szCs w:val="22"/>
                <w:lang w:eastAsia="en-GB"/>
              </w:rPr>
              <w:t>12 years</w:t>
            </w:r>
            <w:r w:rsidR="00B770F2">
              <w:rPr>
                <w:rFonts w:ascii="Arial" w:hAnsi="Arial" w:cs="Arial"/>
                <w:sz w:val="22"/>
                <w:szCs w:val="22"/>
                <w:lang w:eastAsia="en-GB"/>
              </w:rPr>
              <w:t>, signed under seal,</w:t>
            </w:r>
            <w:r w:rsidRPr="00B96607">
              <w:rPr>
                <w:rFonts w:ascii="Arial" w:hAnsi="Arial" w:cs="Arial"/>
                <w:sz w:val="22"/>
                <w:szCs w:val="22"/>
                <w:lang w:eastAsia="en-GB"/>
              </w:rPr>
              <w:t xml:space="preserve"> starting from the last day of the contract, full and accurate records of the Contract, including:</w:t>
            </w:r>
          </w:p>
          <w:p w:rsidR="00B96607" w:rsidRPr="00B96607" w:rsidRDefault="00B96607" w:rsidP="00B96607">
            <w:pPr>
              <w:jc w:val="both"/>
              <w:rPr>
                <w:rFonts w:ascii="Arial" w:hAnsi="Arial" w:cs="Arial"/>
                <w:sz w:val="22"/>
                <w:szCs w:val="22"/>
                <w:lang w:eastAsia="en-GB"/>
              </w:rPr>
            </w:pPr>
          </w:p>
          <w:p w:rsidR="007C2F6E" w:rsidRPr="007C2F6E" w:rsidRDefault="007C2F6E" w:rsidP="0047777E">
            <w:pPr>
              <w:numPr>
                <w:ilvl w:val="0"/>
                <w:numId w:val="14"/>
              </w:numPr>
              <w:spacing w:after="240" w:line="276" w:lineRule="auto"/>
              <w:ind w:left="1418" w:hanging="709"/>
              <w:contextualSpacing/>
              <w:jc w:val="both"/>
              <w:rPr>
                <w:rFonts w:ascii="Arial" w:hAnsi="Arial" w:cs="Arial"/>
                <w:sz w:val="22"/>
                <w:szCs w:val="22"/>
                <w:lang w:eastAsia="en-GB"/>
              </w:rPr>
            </w:pPr>
            <w:r w:rsidRPr="007C2F6E">
              <w:rPr>
                <w:rFonts w:ascii="Arial" w:hAnsi="Arial" w:cs="Arial"/>
                <w:sz w:val="22"/>
                <w:szCs w:val="22"/>
                <w:lang w:eastAsia="en-GB"/>
              </w:rPr>
              <w:t>the Services supplied under it</w:t>
            </w:r>
          </w:p>
          <w:p w:rsidR="007C2F6E" w:rsidRPr="007C2F6E" w:rsidRDefault="007C2F6E" w:rsidP="0047777E">
            <w:pPr>
              <w:numPr>
                <w:ilvl w:val="0"/>
                <w:numId w:val="14"/>
              </w:numPr>
              <w:spacing w:after="240" w:line="276" w:lineRule="auto"/>
              <w:ind w:left="1418" w:hanging="709"/>
              <w:contextualSpacing/>
              <w:jc w:val="both"/>
              <w:rPr>
                <w:rFonts w:ascii="Arial" w:hAnsi="Arial" w:cs="Arial"/>
                <w:sz w:val="22"/>
                <w:szCs w:val="22"/>
                <w:lang w:eastAsia="en-GB"/>
              </w:rPr>
            </w:pPr>
            <w:r w:rsidRPr="007C2F6E">
              <w:rPr>
                <w:rFonts w:ascii="Arial" w:hAnsi="Arial" w:cs="Arial"/>
                <w:sz w:val="22"/>
                <w:szCs w:val="22"/>
                <w:lang w:eastAsia="en-GB"/>
              </w:rPr>
              <w:t xml:space="preserve">all expenditure reimbursed by </w:t>
            </w:r>
            <w:r w:rsidR="006353BA">
              <w:rPr>
                <w:rFonts w:ascii="Arial" w:hAnsi="Arial" w:cs="Arial"/>
                <w:sz w:val="22"/>
                <w:szCs w:val="22"/>
                <w:lang w:eastAsia="en-GB"/>
              </w:rPr>
              <w:t>KCC</w:t>
            </w:r>
          </w:p>
          <w:p w:rsidR="007C2F6E" w:rsidRPr="007C2F6E" w:rsidRDefault="007C2F6E" w:rsidP="0047777E">
            <w:pPr>
              <w:numPr>
                <w:ilvl w:val="0"/>
                <w:numId w:val="14"/>
              </w:numPr>
              <w:spacing w:after="240" w:line="276" w:lineRule="auto"/>
              <w:ind w:left="1418" w:hanging="709"/>
              <w:contextualSpacing/>
              <w:jc w:val="both"/>
              <w:rPr>
                <w:rFonts w:ascii="Arial" w:hAnsi="Arial" w:cs="Arial"/>
                <w:sz w:val="22"/>
                <w:szCs w:val="22"/>
                <w:lang w:eastAsia="en-GB"/>
              </w:rPr>
            </w:pPr>
            <w:proofErr w:type="gramStart"/>
            <w:r w:rsidRPr="007C2F6E">
              <w:rPr>
                <w:rFonts w:ascii="Arial" w:hAnsi="Arial" w:cs="Arial"/>
                <w:sz w:val="22"/>
                <w:szCs w:val="22"/>
                <w:lang w:eastAsia="en-GB"/>
              </w:rPr>
              <w:t>all</w:t>
            </w:r>
            <w:proofErr w:type="gramEnd"/>
            <w:r w:rsidRPr="007C2F6E">
              <w:rPr>
                <w:rFonts w:ascii="Arial" w:hAnsi="Arial" w:cs="Arial"/>
                <w:sz w:val="22"/>
                <w:szCs w:val="22"/>
                <w:lang w:eastAsia="en-GB"/>
              </w:rPr>
              <w:t xml:space="preserve"> payments and reimbursed payments made by </w:t>
            </w:r>
            <w:r w:rsidR="006353BA">
              <w:rPr>
                <w:rFonts w:ascii="Arial" w:hAnsi="Arial" w:cs="Arial"/>
                <w:sz w:val="22"/>
                <w:szCs w:val="22"/>
                <w:lang w:eastAsia="en-GB"/>
              </w:rPr>
              <w:t>KCC</w:t>
            </w:r>
            <w:r w:rsidRPr="007C2F6E">
              <w:rPr>
                <w:rFonts w:ascii="Arial" w:hAnsi="Arial" w:cs="Arial"/>
                <w:sz w:val="22"/>
                <w:szCs w:val="22"/>
                <w:lang w:eastAsia="en-GB"/>
              </w:rPr>
              <w:t>.</w:t>
            </w:r>
          </w:p>
          <w:p w:rsidR="007C2F6E" w:rsidRPr="007C2F6E" w:rsidRDefault="007C2F6E" w:rsidP="007C2F6E">
            <w:pPr>
              <w:ind w:left="2160"/>
              <w:contextualSpacing/>
              <w:jc w:val="both"/>
              <w:rPr>
                <w:rFonts w:ascii="Arial" w:hAnsi="Arial" w:cs="Arial"/>
                <w:sz w:val="22"/>
                <w:szCs w:val="22"/>
                <w:lang w:eastAsia="en-GB"/>
              </w:rPr>
            </w:pPr>
          </w:p>
          <w:p w:rsidR="007C2F6E" w:rsidRPr="00B96607" w:rsidRDefault="007C2F6E" w:rsidP="00B96607">
            <w:pPr>
              <w:jc w:val="both"/>
              <w:rPr>
                <w:rFonts w:ascii="Arial" w:eastAsiaTheme="minorHAnsi" w:hAnsi="Arial" w:cs="Arial"/>
                <w:sz w:val="22"/>
                <w:szCs w:val="22"/>
              </w:rPr>
            </w:pPr>
            <w:r w:rsidRPr="00B96607">
              <w:rPr>
                <w:rFonts w:ascii="Arial" w:hAnsi="Arial" w:cs="Arial"/>
                <w:sz w:val="22"/>
                <w:szCs w:val="22"/>
                <w:lang w:eastAsia="en-GB"/>
              </w:rPr>
              <w:t xml:space="preserve">The </w:t>
            </w:r>
            <w:r w:rsidR="00B770F2">
              <w:rPr>
                <w:rFonts w:ascii="Arial" w:hAnsi="Arial" w:cs="Arial"/>
                <w:sz w:val="22"/>
                <w:szCs w:val="22"/>
                <w:lang w:eastAsia="en-GB"/>
              </w:rPr>
              <w:t>Supplier</w:t>
            </w:r>
            <w:r w:rsidRPr="00B96607">
              <w:rPr>
                <w:rFonts w:ascii="Arial" w:hAnsi="Arial" w:cs="Arial"/>
                <w:sz w:val="22"/>
                <w:szCs w:val="22"/>
                <w:lang w:eastAsia="en-GB"/>
              </w:rPr>
              <w:t xml:space="preserve"> shall on request afford </w:t>
            </w:r>
            <w:r w:rsidR="006353BA">
              <w:rPr>
                <w:rFonts w:ascii="Arial" w:hAnsi="Arial" w:cs="Arial"/>
                <w:sz w:val="22"/>
                <w:szCs w:val="22"/>
                <w:lang w:eastAsia="en-GB"/>
              </w:rPr>
              <w:t>KCC</w:t>
            </w:r>
            <w:r w:rsidRPr="00B96607">
              <w:rPr>
                <w:rFonts w:ascii="Arial" w:hAnsi="Arial" w:cs="Arial"/>
                <w:sz w:val="22"/>
                <w:szCs w:val="22"/>
                <w:lang w:eastAsia="en-GB"/>
              </w:rPr>
              <w:t xml:space="preserve"> or </w:t>
            </w:r>
            <w:r w:rsidR="006353BA">
              <w:rPr>
                <w:rFonts w:ascii="Arial" w:hAnsi="Arial" w:cs="Arial"/>
                <w:sz w:val="22"/>
                <w:szCs w:val="22"/>
                <w:lang w:eastAsia="en-GB"/>
              </w:rPr>
              <w:t>KCC</w:t>
            </w:r>
            <w:r w:rsidRPr="00B96607">
              <w:rPr>
                <w:rFonts w:ascii="Arial" w:hAnsi="Arial" w:cs="Arial"/>
                <w:sz w:val="22"/>
                <w:szCs w:val="22"/>
                <w:lang w:eastAsia="en-GB"/>
              </w:rPr>
              <w:t xml:space="preserve">’s representatives, such access to all relevant records as may be requested by </w:t>
            </w:r>
            <w:r w:rsidR="006353BA">
              <w:rPr>
                <w:rFonts w:ascii="Arial" w:hAnsi="Arial" w:cs="Arial"/>
                <w:sz w:val="22"/>
                <w:szCs w:val="22"/>
                <w:lang w:eastAsia="en-GB"/>
              </w:rPr>
              <w:t>KCC</w:t>
            </w:r>
            <w:r w:rsidRPr="00B96607">
              <w:rPr>
                <w:rFonts w:ascii="Arial" w:hAnsi="Arial" w:cs="Arial"/>
                <w:sz w:val="22"/>
                <w:szCs w:val="22"/>
                <w:lang w:eastAsia="en-GB"/>
              </w:rPr>
              <w:t xml:space="preserve"> in connection with the Contract over th</w:t>
            </w:r>
            <w:r w:rsidR="00B770F2">
              <w:rPr>
                <w:rFonts w:ascii="Arial" w:hAnsi="Arial" w:cs="Arial"/>
                <w:sz w:val="22"/>
                <w:szCs w:val="22"/>
                <w:lang w:eastAsia="en-GB"/>
              </w:rPr>
              <w:t>e stated</w:t>
            </w:r>
            <w:r w:rsidRPr="00B96607">
              <w:rPr>
                <w:rFonts w:ascii="Arial" w:hAnsi="Arial" w:cs="Arial"/>
                <w:sz w:val="22"/>
                <w:szCs w:val="22"/>
                <w:lang w:eastAsia="en-GB"/>
              </w:rPr>
              <w:t xml:space="preserve"> period.  </w:t>
            </w:r>
            <w:r w:rsidRPr="00B96607">
              <w:rPr>
                <w:rFonts w:ascii="Arial" w:eastAsiaTheme="minorHAnsi" w:hAnsi="Arial" w:cs="Arial"/>
                <w:sz w:val="22"/>
                <w:szCs w:val="22"/>
              </w:rPr>
              <w:t>These records include but are not exclusive to, all policies, procedures and the following:</w:t>
            </w:r>
          </w:p>
          <w:p w:rsidR="007C2F6E" w:rsidRPr="007C2F6E" w:rsidRDefault="007C2F6E" w:rsidP="007C2F6E">
            <w:pPr>
              <w:ind w:left="1418"/>
              <w:contextualSpacing/>
              <w:rPr>
                <w:rFonts w:ascii="Arial" w:eastAsiaTheme="minorHAnsi" w:hAnsi="Arial" w:cs="Arial"/>
                <w:sz w:val="22"/>
                <w:szCs w:val="22"/>
              </w:rPr>
            </w:pPr>
          </w:p>
          <w:p w:rsidR="007C2F6E" w:rsidRDefault="007C2F6E" w:rsidP="0047777E">
            <w:pPr>
              <w:pStyle w:val="ListParagraph"/>
              <w:numPr>
                <w:ilvl w:val="0"/>
                <w:numId w:val="14"/>
              </w:numPr>
              <w:spacing w:after="240" w:line="276" w:lineRule="auto"/>
              <w:ind w:left="1418" w:hanging="709"/>
              <w:jc w:val="both"/>
              <w:rPr>
                <w:rFonts w:ascii="Arial" w:hAnsi="Arial" w:cs="Arial"/>
                <w:sz w:val="22"/>
                <w:szCs w:val="22"/>
                <w:lang w:eastAsia="en-GB"/>
              </w:rPr>
            </w:pPr>
            <w:r w:rsidRPr="00B96607">
              <w:rPr>
                <w:rFonts w:ascii="Arial" w:eastAsiaTheme="minorHAnsi" w:hAnsi="Arial" w:cs="Arial"/>
                <w:sz w:val="22"/>
                <w:szCs w:val="22"/>
              </w:rPr>
              <w:t xml:space="preserve">Financial Advice Notice (FAN) - </w:t>
            </w:r>
            <w:r w:rsidRPr="00B96607">
              <w:rPr>
                <w:rFonts w:ascii="Arial" w:hAnsi="Arial" w:cs="Arial"/>
                <w:sz w:val="22"/>
                <w:szCs w:val="22"/>
                <w:lang w:eastAsia="en-GB"/>
              </w:rPr>
              <w:t xml:space="preserve">The form issued by </w:t>
            </w:r>
            <w:r w:rsidR="006353BA">
              <w:rPr>
                <w:rFonts w:ascii="Arial" w:hAnsi="Arial" w:cs="Arial"/>
                <w:sz w:val="22"/>
                <w:szCs w:val="22"/>
                <w:lang w:eastAsia="en-GB"/>
              </w:rPr>
              <w:t>KCC</w:t>
            </w:r>
            <w:r w:rsidRPr="00B96607">
              <w:rPr>
                <w:rFonts w:ascii="Arial" w:hAnsi="Arial" w:cs="Arial"/>
                <w:sz w:val="22"/>
                <w:szCs w:val="22"/>
                <w:lang w:eastAsia="en-GB"/>
              </w:rPr>
              <w:t xml:space="preserve"> that triggers the first payment to the </w:t>
            </w:r>
            <w:r w:rsidR="00B770F2">
              <w:rPr>
                <w:rFonts w:ascii="Arial" w:hAnsi="Arial" w:cs="Arial"/>
                <w:sz w:val="22"/>
                <w:szCs w:val="22"/>
                <w:lang w:eastAsia="en-GB"/>
              </w:rPr>
              <w:t>Supplier</w:t>
            </w:r>
            <w:r w:rsidRPr="00B96607">
              <w:rPr>
                <w:rFonts w:ascii="Arial" w:hAnsi="Arial" w:cs="Arial"/>
                <w:sz w:val="22"/>
                <w:szCs w:val="22"/>
                <w:lang w:eastAsia="en-GB"/>
              </w:rPr>
              <w:t>. The form confirms the indi</w:t>
            </w:r>
            <w:r w:rsidR="00B96607">
              <w:rPr>
                <w:rFonts w:ascii="Arial" w:hAnsi="Arial" w:cs="Arial"/>
                <w:sz w:val="22"/>
                <w:szCs w:val="22"/>
                <w:lang w:eastAsia="en-GB"/>
              </w:rPr>
              <w:t>vidual placement contract price.</w:t>
            </w:r>
          </w:p>
          <w:p w:rsidR="00B96607" w:rsidRPr="00B96607" w:rsidRDefault="00B96607" w:rsidP="00B96607">
            <w:pPr>
              <w:pStyle w:val="ListParagraph"/>
              <w:rPr>
                <w:rFonts w:ascii="Arial" w:hAnsi="Arial" w:cs="Arial"/>
                <w:sz w:val="22"/>
                <w:szCs w:val="22"/>
                <w:lang w:eastAsia="en-GB"/>
              </w:rPr>
            </w:pPr>
          </w:p>
          <w:p w:rsidR="007C2F6E" w:rsidRPr="00B96607" w:rsidRDefault="007C2F6E" w:rsidP="0047777E">
            <w:pPr>
              <w:pStyle w:val="ListParagraph"/>
              <w:numPr>
                <w:ilvl w:val="0"/>
                <w:numId w:val="14"/>
              </w:numPr>
              <w:spacing w:after="240" w:line="276" w:lineRule="auto"/>
              <w:ind w:left="1418" w:hanging="709"/>
              <w:jc w:val="both"/>
              <w:rPr>
                <w:rFonts w:ascii="Arial" w:eastAsiaTheme="minorHAnsi" w:hAnsi="Arial" w:cs="Arial"/>
                <w:sz w:val="22"/>
                <w:szCs w:val="22"/>
              </w:rPr>
            </w:pPr>
            <w:r w:rsidRPr="00B96607">
              <w:rPr>
                <w:rFonts w:ascii="Arial" w:eastAsiaTheme="minorHAnsi" w:hAnsi="Arial" w:cs="Arial"/>
                <w:sz w:val="22"/>
                <w:szCs w:val="22"/>
              </w:rPr>
              <w:t xml:space="preserve">Care and Support Plan - </w:t>
            </w:r>
            <w:r w:rsidRPr="00B96607">
              <w:rPr>
                <w:rFonts w:ascii="Arial" w:hAnsi="Arial" w:cs="Arial"/>
                <w:sz w:val="22"/>
                <w:szCs w:val="22"/>
                <w:lang w:eastAsia="en-GB"/>
              </w:rPr>
              <w:t>The plan produced by the Case Manager that gives particulars of the intended outcomes for the Client meeting including his or her needs which are required to be delivered.</w:t>
            </w:r>
          </w:p>
          <w:p w:rsidR="007C2F6E" w:rsidRPr="00B96607" w:rsidRDefault="007C2F6E" w:rsidP="0047777E">
            <w:pPr>
              <w:pStyle w:val="ListParagraph"/>
              <w:numPr>
                <w:ilvl w:val="0"/>
                <w:numId w:val="14"/>
              </w:numPr>
              <w:spacing w:after="240" w:line="276" w:lineRule="auto"/>
              <w:jc w:val="both"/>
              <w:rPr>
                <w:rFonts w:ascii="Arial" w:eastAsiaTheme="minorHAnsi" w:hAnsi="Arial" w:cs="Arial"/>
                <w:sz w:val="22"/>
                <w:szCs w:val="22"/>
                <w:lang w:eastAsia="en-GB"/>
              </w:rPr>
            </w:pPr>
            <w:r w:rsidRPr="00B96607">
              <w:rPr>
                <w:rFonts w:ascii="Arial" w:eastAsiaTheme="minorHAnsi" w:hAnsi="Arial" w:cs="Arial"/>
                <w:sz w:val="22"/>
                <w:szCs w:val="22"/>
              </w:rPr>
              <w:t xml:space="preserve">Referral Form - </w:t>
            </w:r>
            <w:r w:rsidRPr="00B96607">
              <w:rPr>
                <w:rFonts w:ascii="Arial" w:eastAsiaTheme="minorHAnsi" w:hAnsi="Arial" w:cs="Arial"/>
                <w:sz w:val="22"/>
                <w:szCs w:val="22"/>
                <w:lang w:eastAsia="en-GB"/>
              </w:rPr>
              <w:t xml:space="preserve">The initial form the </w:t>
            </w:r>
            <w:r w:rsidR="00B770F2">
              <w:rPr>
                <w:rFonts w:ascii="Arial" w:eastAsiaTheme="minorHAnsi" w:hAnsi="Arial" w:cs="Arial"/>
                <w:sz w:val="22"/>
                <w:szCs w:val="22"/>
                <w:lang w:eastAsia="en-GB"/>
              </w:rPr>
              <w:t>Supplier</w:t>
            </w:r>
            <w:r w:rsidRPr="00B96607">
              <w:rPr>
                <w:rFonts w:ascii="Arial" w:eastAsiaTheme="minorHAnsi" w:hAnsi="Arial" w:cs="Arial"/>
                <w:sz w:val="22"/>
                <w:szCs w:val="22"/>
                <w:lang w:eastAsia="en-GB"/>
              </w:rPr>
              <w:t xml:space="preserve"> will receive to enable participation in the individual placement contract.</w:t>
            </w:r>
          </w:p>
          <w:p w:rsidR="007C2F6E" w:rsidRPr="007C2F6E" w:rsidRDefault="007C2F6E" w:rsidP="0047777E">
            <w:pPr>
              <w:numPr>
                <w:ilvl w:val="0"/>
                <w:numId w:val="13"/>
              </w:numPr>
              <w:spacing w:after="240" w:line="276" w:lineRule="auto"/>
              <w:ind w:left="709" w:hanging="283"/>
              <w:contextualSpacing/>
              <w:jc w:val="both"/>
              <w:rPr>
                <w:rFonts w:ascii="Arial" w:eastAsiaTheme="minorHAnsi" w:hAnsi="Arial" w:cs="Arial"/>
                <w:sz w:val="22"/>
                <w:szCs w:val="22"/>
                <w:lang w:eastAsia="en-GB"/>
              </w:rPr>
            </w:pPr>
            <w:r w:rsidRPr="007C2F6E">
              <w:rPr>
                <w:rFonts w:ascii="Arial" w:eastAsiaTheme="minorHAnsi" w:hAnsi="Arial" w:cs="Arial"/>
                <w:sz w:val="22"/>
                <w:szCs w:val="22"/>
                <w:lang w:eastAsia="en-GB"/>
              </w:rPr>
              <w:t>Health and Medication Records</w:t>
            </w:r>
          </w:p>
          <w:p w:rsidR="00B96607" w:rsidRDefault="00B96607" w:rsidP="007C2F6E">
            <w:pPr>
              <w:rPr>
                <w:rFonts w:ascii="Arial" w:eastAsia="Calibri" w:hAnsi="Arial" w:cs="Arial"/>
                <w:sz w:val="22"/>
                <w:szCs w:val="22"/>
              </w:rPr>
            </w:pPr>
          </w:p>
          <w:p w:rsidR="00B770F2" w:rsidRDefault="007C2F6E" w:rsidP="00B96607">
            <w:pPr>
              <w:rPr>
                <w:rFonts w:ascii="Arial" w:eastAsia="Calibri" w:hAnsi="Arial" w:cs="Arial"/>
                <w:sz w:val="22"/>
                <w:szCs w:val="22"/>
              </w:rPr>
            </w:pPr>
            <w:r w:rsidRPr="00B96607">
              <w:rPr>
                <w:rFonts w:ascii="Arial" w:eastAsia="Calibri" w:hAnsi="Arial" w:cs="Arial"/>
                <w:sz w:val="22"/>
                <w:szCs w:val="22"/>
              </w:rPr>
              <w:t>During the Contract period the Contract Manager may require other docu</w:t>
            </w:r>
            <w:r w:rsidR="00B96607">
              <w:rPr>
                <w:rFonts w:ascii="Arial" w:eastAsia="Calibri" w:hAnsi="Arial" w:cs="Arial"/>
                <w:sz w:val="22"/>
                <w:szCs w:val="22"/>
              </w:rPr>
              <w:t>mentation to be made available</w:t>
            </w:r>
            <w:r w:rsidR="00B770F2">
              <w:rPr>
                <w:rFonts w:ascii="Arial" w:eastAsia="Calibri" w:hAnsi="Arial" w:cs="Arial"/>
                <w:sz w:val="22"/>
                <w:szCs w:val="22"/>
              </w:rPr>
              <w:t>, including:</w:t>
            </w:r>
          </w:p>
          <w:p w:rsidR="00B770F2" w:rsidRDefault="00B770F2" w:rsidP="00B96607">
            <w:pPr>
              <w:rPr>
                <w:rFonts w:ascii="Arial" w:eastAsia="Calibri" w:hAnsi="Arial" w:cs="Arial"/>
                <w:sz w:val="22"/>
                <w:szCs w:val="22"/>
              </w:rPr>
            </w:pPr>
          </w:p>
          <w:p w:rsidR="00B770F2" w:rsidRDefault="00B770F2" w:rsidP="0047777E">
            <w:pPr>
              <w:pStyle w:val="ListParagraph"/>
              <w:numPr>
                <w:ilvl w:val="0"/>
                <w:numId w:val="13"/>
              </w:numPr>
              <w:ind w:left="709" w:hanging="283"/>
              <w:rPr>
                <w:rFonts w:ascii="Arial" w:eastAsia="Calibri" w:hAnsi="Arial" w:cs="Arial"/>
                <w:sz w:val="22"/>
                <w:szCs w:val="22"/>
              </w:rPr>
            </w:pPr>
            <w:r>
              <w:rPr>
                <w:rFonts w:ascii="Arial" w:eastAsia="Calibri" w:hAnsi="Arial" w:cs="Arial"/>
                <w:sz w:val="22"/>
                <w:szCs w:val="22"/>
              </w:rPr>
              <w:t>CCCF’s</w:t>
            </w:r>
          </w:p>
          <w:p w:rsidR="00B770F2" w:rsidRDefault="00B770F2" w:rsidP="0047777E">
            <w:pPr>
              <w:pStyle w:val="ListParagraph"/>
              <w:numPr>
                <w:ilvl w:val="0"/>
                <w:numId w:val="13"/>
              </w:numPr>
              <w:ind w:left="709" w:hanging="283"/>
              <w:rPr>
                <w:rFonts w:ascii="Arial" w:eastAsia="Calibri" w:hAnsi="Arial" w:cs="Arial"/>
                <w:sz w:val="22"/>
                <w:szCs w:val="22"/>
              </w:rPr>
            </w:pPr>
            <w:r>
              <w:rPr>
                <w:rFonts w:ascii="Arial" w:eastAsia="Calibri" w:hAnsi="Arial" w:cs="Arial"/>
                <w:sz w:val="22"/>
                <w:szCs w:val="22"/>
              </w:rPr>
              <w:t>Savings</w:t>
            </w:r>
          </w:p>
          <w:p w:rsidR="00B770F2" w:rsidRPr="00B770F2" w:rsidRDefault="00B770F2" w:rsidP="0047777E">
            <w:pPr>
              <w:pStyle w:val="ListParagraph"/>
              <w:numPr>
                <w:ilvl w:val="0"/>
                <w:numId w:val="13"/>
              </w:numPr>
              <w:ind w:left="709" w:hanging="283"/>
              <w:rPr>
                <w:rFonts w:ascii="Arial" w:eastAsia="Calibri" w:hAnsi="Arial" w:cs="Arial"/>
                <w:sz w:val="22"/>
                <w:szCs w:val="22"/>
              </w:rPr>
            </w:pPr>
            <w:r>
              <w:rPr>
                <w:rFonts w:ascii="Arial" w:eastAsia="Calibri" w:hAnsi="Arial" w:cs="Arial"/>
                <w:sz w:val="22"/>
                <w:szCs w:val="22"/>
              </w:rPr>
              <w:t>Escalation and Suspension records</w:t>
            </w:r>
          </w:p>
          <w:p w:rsidR="007C2F6E" w:rsidRPr="00B96607" w:rsidRDefault="007C2F6E" w:rsidP="00B770F2">
            <w:pPr>
              <w:rPr>
                <w:rFonts w:ascii="Arial" w:hAnsi="Arial"/>
                <w:b/>
                <w:color w:val="000000"/>
              </w:rPr>
            </w:pPr>
            <w:r w:rsidRPr="00B96607">
              <w:rPr>
                <w:rFonts w:ascii="Arial" w:eastAsia="Calibri" w:hAnsi="Arial" w:cs="Arial"/>
                <w:sz w:val="22"/>
                <w:szCs w:val="22"/>
              </w:rPr>
              <w:t xml:space="preserve"> </w:t>
            </w:r>
          </w:p>
        </w:tc>
      </w:tr>
    </w:tbl>
    <w:p w:rsidR="004279A9" w:rsidRDefault="004279A9" w:rsidP="004279A9">
      <w:pPr>
        <w:ind w:right="-59"/>
        <w:rPr>
          <w:rFonts w:ascii="Arial" w:hAnsi="Arial"/>
          <w:bCs/>
          <w:i/>
          <w:iCs/>
          <w:color w:val="000000"/>
        </w:rPr>
      </w:pPr>
    </w:p>
    <w:p w:rsidR="003B01D0" w:rsidRDefault="003B01D0" w:rsidP="0059098E">
      <w:pPr>
        <w:ind w:left="709" w:hanging="709"/>
        <w:rPr>
          <w:rFonts w:ascii="Arial" w:hAnsi="Arial"/>
          <w:bCs/>
          <w:iCs/>
          <w:color w:val="000000"/>
        </w:rPr>
      </w:pPr>
      <w:r>
        <w:rPr>
          <w:rFonts w:ascii="Arial" w:hAnsi="Arial"/>
          <w:bCs/>
          <w:iCs/>
          <w:color w:val="000000"/>
        </w:rPr>
        <w:t>3.10.</w:t>
      </w:r>
      <w:r>
        <w:rPr>
          <w:rFonts w:ascii="Arial" w:hAnsi="Arial"/>
          <w:bCs/>
          <w:iCs/>
          <w:color w:val="000000"/>
        </w:rPr>
        <w:tab/>
        <w:t>Health and Safety</w:t>
      </w:r>
    </w:p>
    <w:p w:rsidR="003B01D0" w:rsidRDefault="003B01D0">
      <w:pPr>
        <w:rPr>
          <w:rFonts w:ascii="Arial" w:hAnsi="Arial"/>
          <w:bCs/>
          <w:iCs/>
          <w:color w:val="000000"/>
        </w:rPr>
      </w:pPr>
    </w:p>
    <w:tbl>
      <w:tblPr>
        <w:tblStyle w:val="TableGrid"/>
        <w:tblW w:w="0" w:type="auto"/>
        <w:tblLook w:val="04A0" w:firstRow="1" w:lastRow="0" w:firstColumn="1" w:lastColumn="0" w:noHBand="0" w:noVBand="1"/>
      </w:tblPr>
      <w:tblGrid>
        <w:gridCol w:w="9240"/>
      </w:tblGrid>
      <w:tr w:rsidR="003B6E8F" w:rsidTr="003B6E8F">
        <w:tc>
          <w:tcPr>
            <w:tcW w:w="9240" w:type="dxa"/>
          </w:tcPr>
          <w:p w:rsidR="003B6E8F" w:rsidRDefault="003B6E8F" w:rsidP="003B6E8F">
            <w:pPr>
              <w:pStyle w:val="NormalWeb"/>
              <w:spacing w:before="0" w:beforeAutospacing="0" w:after="0" w:afterAutospacing="0"/>
              <w:rPr>
                <w:rFonts w:ascii="Arial" w:eastAsia="+mn-ea" w:hAnsi="Arial" w:cs="Arial"/>
                <w:bCs/>
                <w:kern w:val="24"/>
                <w:sz w:val="22"/>
                <w:szCs w:val="22"/>
              </w:rPr>
            </w:pPr>
          </w:p>
          <w:p w:rsidR="003B6E8F" w:rsidRPr="003B6E8F" w:rsidRDefault="003B6E8F" w:rsidP="003B6E8F">
            <w:pPr>
              <w:pStyle w:val="NormalWeb"/>
              <w:spacing w:before="0" w:beforeAutospacing="0" w:after="0" w:afterAutospacing="0"/>
              <w:rPr>
                <w:rFonts w:ascii="Arial" w:eastAsia="+mn-ea" w:hAnsi="Arial" w:cs="Arial"/>
                <w:bCs/>
                <w:kern w:val="24"/>
                <w:sz w:val="22"/>
                <w:szCs w:val="22"/>
              </w:rPr>
            </w:pPr>
            <w:r w:rsidRPr="003B6E8F">
              <w:rPr>
                <w:rFonts w:ascii="Arial" w:eastAsia="+mn-ea" w:hAnsi="Arial" w:cs="Arial"/>
                <w:bCs/>
                <w:kern w:val="24"/>
                <w:sz w:val="22"/>
                <w:szCs w:val="22"/>
              </w:rPr>
              <w:t>Health and safety management in relation to the commissioning process is separated into three key stages:</w:t>
            </w:r>
          </w:p>
          <w:p w:rsidR="003B6E8F" w:rsidRDefault="003B6E8F" w:rsidP="003B6E8F">
            <w:pPr>
              <w:pStyle w:val="NormalWeb"/>
              <w:spacing w:before="0" w:beforeAutospacing="0" w:after="0" w:afterAutospacing="0"/>
            </w:pPr>
          </w:p>
          <w:p w:rsidR="003B6E8F" w:rsidRPr="00BC4C14" w:rsidRDefault="003B6E8F" w:rsidP="003B6E8F">
            <w:pPr>
              <w:pStyle w:val="NormalWeb"/>
              <w:spacing w:before="0" w:beforeAutospacing="0" w:after="0" w:afterAutospacing="0"/>
              <w:rPr>
                <w:rFonts w:ascii="Arial" w:eastAsia="+mn-ea" w:hAnsi="Arial" w:cs="Arial"/>
                <w:color w:val="000000"/>
                <w:kern w:val="24"/>
                <w:sz w:val="22"/>
                <w:szCs w:val="22"/>
              </w:rPr>
            </w:pPr>
            <w:r w:rsidRPr="00305728">
              <w:rPr>
                <w:rFonts w:ascii="Arial" w:eastAsia="+mn-ea" w:hAnsi="Arial" w:cs="Arial"/>
                <w:b/>
                <w:kern w:val="24"/>
                <w:sz w:val="22"/>
                <w:szCs w:val="22"/>
              </w:rPr>
              <w:t xml:space="preserve">SPECIFY </w:t>
            </w:r>
            <w:r w:rsidRPr="00BC4C14">
              <w:rPr>
                <w:rFonts w:ascii="Arial" w:eastAsia="+mn-ea" w:hAnsi="Arial" w:cs="Arial"/>
                <w:color w:val="000000"/>
                <w:kern w:val="24"/>
                <w:sz w:val="22"/>
                <w:szCs w:val="22"/>
              </w:rPr>
              <w:t>a safe contract, which facilitates monitoring and reporting and has scope for modifications</w:t>
            </w:r>
          </w:p>
          <w:p w:rsidR="003B6E8F" w:rsidRPr="00BC4C14" w:rsidRDefault="003B6E8F" w:rsidP="003B6E8F">
            <w:pPr>
              <w:pStyle w:val="NormalWeb"/>
              <w:spacing w:before="0" w:beforeAutospacing="0" w:after="0" w:afterAutospacing="0"/>
              <w:rPr>
                <w:rFonts w:ascii="Arial" w:eastAsia="+mn-ea" w:hAnsi="Arial" w:cs="Arial"/>
                <w:color w:val="000000"/>
                <w:kern w:val="24"/>
                <w:sz w:val="22"/>
                <w:szCs w:val="22"/>
              </w:rPr>
            </w:pPr>
          </w:p>
          <w:p w:rsidR="003B6E8F" w:rsidRDefault="003B6E8F" w:rsidP="0047777E">
            <w:pPr>
              <w:pStyle w:val="NormalWeb"/>
              <w:numPr>
                <w:ilvl w:val="0"/>
                <w:numId w:val="33"/>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 xml:space="preserve">What </w:t>
            </w:r>
            <w:r w:rsidR="00240B00">
              <w:rPr>
                <w:rFonts w:ascii="Arial" w:eastAsia="+mn-ea" w:hAnsi="Arial" w:cs="Arial"/>
                <w:color w:val="000000"/>
                <w:kern w:val="24"/>
                <w:sz w:val="22"/>
                <w:szCs w:val="22"/>
              </w:rPr>
              <w:t>lessons</w:t>
            </w:r>
            <w:r>
              <w:rPr>
                <w:rFonts w:ascii="Arial" w:eastAsia="+mn-ea" w:hAnsi="Arial" w:cs="Arial"/>
                <w:color w:val="000000"/>
                <w:kern w:val="24"/>
                <w:sz w:val="22"/>
                <w:szCs w:val="22"/>
              </w:rPr>
              <w:t xml:space="preserve"> have we learnt before?</w:t>
            </w:r>
          </w:p>
          <w:p w:rsidR="003B6E8F" w:rsidRDefault="003B6E8F" w:rsidP="0047777E">
            <w:pPr>
              <w:pStyle w:val="NormalWeb"/>
              <w:numPr>
                <w:ilvl w:val="0"/>
                <w:numId w:val="33"/>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 xml:space="preserve">Complete an </w:t>
            </w:r>
            <w:r w:rsidR="00240B00">
              <w:rPr>
                <w:rFonts w:ascii="Arial" w:eastAsia="+mn-ea" w:hAnsi="Arial" w:cs="Arial"/>
                <w:color w:val="000000"/>
                <w:kern w:val="24"/>
                <w:sz w:val="22"/>
                <w:szCs w:val="22"/>
              </w:rPr>
              <w:t>initial</w:t>
            </w:r>
            <w:r>
              <w:rPr>
                <w:rFonts w:ascii="Arial" w:eastAsia="+mn-ea" w:hAnsi="Arial" w:cs="Arial"/>
                <w:color w:val="000000"/>
                <w:kern w:val="24"/>
                <w:sz w:val="22"/>
                <w:szCs w:val="22"/>
              </w:rPr>
              <w:t xml:space="preserve"> H&amp;S Risk assessment?</w:t>
            </w:r>
          </w:p>
          <w:p w:rsidR="003B6E8F" w:rsidRDefault="003B6E8F" w:rsidP="0047777E">
            <w:pPr>
              <w:pStyle w:val="NormalWeb"/>
              <w:numPr>
                <w:ilvl w:val="0"/>
                <w:numId w:val="33"/>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What are the reporting requirements?</w:t>
            </w:r>
          </w:p>
          <w:p w:rsidR="003B6E8F" w:rsidRDefault="003B6E8F" w:rsidP="0047777E">
            <w:pPr>
              <w:pStyle w:val="NormalWeb"/>
              <w:numPr>
                <w:ilvl w:val="0"/>
                <w:numId w:val="33"/>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How will they be received and actioned?</w:t>
            </w:r>
          </w:p>
          <w:p w:rsidR="003B6E8F" w:rsidRPr="002F71AF" w:rsidRDefault="003B6E8F" w:rsidP="0047777E">
            <w:pPr>
              <w:pStyle w:val="NormalWeb"/>
              <w:numPr>
                <w:ilvl w:val="0"/>
                <w:numId w:val="33"/>
              </w:numPr>
              <w:spacing w:before="0" w:beforeAutospacing="0" w:after="0" w:afterAutospacing="0"/>
            </w:pPr>
            <w:r w:rsidRPr="002F71AF">
              <w:rPr>
                <w:rFonts w:ascii="Arial" w:eastAsia="+mn-ea" w:hAnsi="Arial" w:cs="Arial"/>
                <w:color w:val="000000"/>
                <w:kern w:val="24"/>
                <w:sz w:val="22"/>
                <w:szCs w:val="22"/>
              </w:rPr>
              <w:t xml:space="preserve">Has </w:t>
            </w:r>
            <w:proofErr w:type="gramStart"/>
            <w:r w:rsidRPr="002F71AF">
              <w:rPr>
                <w:rFonts w:ascii="Arial" w:eastAsia="+mn-ea" w:hAnsi="Arial" w:cs="Arial"/>
                <w:color w:val="000000"/>
                <w:kern w:val="24"/>
                <w:sz w:val="22"/>
                <w:szCs w:val="22"/>
              </w:rPr>
              <w:t>a</w:t>
            </w:r>
            <w:proofErr w:type="gramEnd"/>
            <w:r w:rsidRPr="002F71AF">
              <w:rPr>
                <w:rFonts w:ascii="Arial" w:eastAsia="+mn-ea" w:hAnsi="Arial" w:cs="Arial"/>
                <w:color w:val="000000"/>
                <w:kern w:val="24"/>
                <w:sz w:val="22"/>
                <w:szCs w:val="22"/>
              </w:rPr>
              <w:t xml:space="preserve"> H&amp;S manager been </w:t>
            </w:r>
            <w:r w:rsidR="00240B00" w:rsidRPr="002F71AF">
              <w:rPr>
                <w:rFonts w:ascii="Arial" w:eastAsia="+mn-ea" w:hAnsi="Arial" w:cs="Arial"/>
                <w:color w:val="000000"/>
                <w:kern w:val="24"/>
                <w:sz w:val="22"/>
                <w:szCs w:val="22"/>
              </w:rPr>
              <w:t>notified? Are</w:t>
            </w:r>
            <w:r w:rsidRPr="002F71AF">
              <w:rPr>
                <w:rFonts w:ascii="Arial" w:eastAsia="+mn-ea" w:hAnsi="Arial" w:cs="Arial"/>
                <w:color w:val="000000"/>
                <w:kern w:val="24"/>
                <w:sz w:val="22"/>
                <w:szCs w:val="22"/>
              </w:rPr>
              <w:t xml:space="preserve"> there and statutory requirements to be compliant with?</w:t>
            </w:r>
          </w:p>
          <w:p w:rsidR="003B6E8F" w:rsidRPr="00631A13" w:rsidRDefault="003B6E8F" w:rsidP="0047777E">
            <w:pPr>
              <w:pStyle w:val="NormalWeb"/>
              <w:numPr>
                <w:ilvl w:val="0"/>
                <w:numId w:val="33"/>
              </w:numPr>
              <w:spacing w:before="0" w:beforeAutospacing="0" w:after="0" w:afterAutospacing="0"/>
              <w:rPr>
                <w:rFonts w:ascii="Arial" w:hAnsi="Arial" w:cs="Arial"/>
                <w:sz w:val="22"/>
                <w:szCs w:val="22"/>
              </w:rPr>
            </w:pPr>
            <w:r w:rsidRPr="00631A13">
              <w:rPr>
                <w:rFonts w:ascii="Arial" w:hAnsi="Arial" w:cs="Arial"/>
                <w:sz w:val="22"/>
                <w:szCs w:val="22"/>
              </w:rPr>
              <w:t>What records need to be kept and for how long?</w:t>
            </w:r>
          </w:p>
          <w:p w:rsidR="003B6E8F" w:rsidRPr="00631A13" w:rsidRDefault="003B6E8F" w:rsidP="0047777E">
            <w:pPr>
              <w:pStyle w:val="NormalWeb"/>
              <w:numPr>
                <w:ilvl w:val="0"/>
                <w:numId w:val="33"/>
              </w:numPr>
              <w:spacing w:before="0" w:beforeAutospacing="0" w:after="0" w:afterAutospacing="0"/>
              <w:rPr>
                <w:rFonts w:ascii="Arial" w:hAnsi="Arial" w:cs="Arial"/>
                <w:sz w:val="22"/>
                <w:szCs w:val="22"/>
              </w:rPr>
            </w:pPr>
            <w:r w:rsidRPr="00631A13">
              <w:rPr>
                <w:rFonts w:ascii="Arial" w:hAnsi="Arial" w:cs="Arial"/>
                <w:sz w:val="22"/>
                <w:szCs w:val="22"/>
              </w:rPr>
              <w:t>What sanctions are required?</w:t>
            </w:r>
          </w:p>
          <w:p w:rsidR="003B6E8F" w:rsidRPr="003B6E8F" w:rsidRDefault="003B6E8F" w:rsidP="0047777E">
            <w:pPr>
              <w:pStyle w:val="NormalWeb"/>
              <w:numPr>
                <w:ilvl w:val="0"/>
                <w:numId w:val="33"/>
              </w:numPr>
              <w:spacing w:before="0" w:beforeAutospacing="0" w:after="0" w:afterAutospacing="0"/>
              <w:rPr>
                <w:rFonts w:ascii="Arial" w:hAnsi="Arial" w:cs="Arial"/>
                <w:sz w:val="22"/>
                <w:szCs w:val="22"/>
              </w:rPr>
            </w:pPr>
            <w:r w:rsidRPr="003B6E8F">
              <w:rPr>
                <w:rFonts w:ascii="Arial" w:hAnsi="Arial" w:cs="Arial"/>
                <w:sz w:val="22"/>
                <w:szCs w:val="22"/>
              </w:rPr>
              <w:t xml:space="preserve">Ensure that Conditions reflect the ability to remove a Supplier, under </w:t>
            </w:r>
            <w:r w:rsidR="00240B00" w:rsidRPr="003B6E8F">
              <w:rPr>
                <w:rFonts w:ascii="Arial" w:hAnsi="Arial" w:cs="Arial"/>
                <w:sz w:val="22"/>
                <w:szCs w:val="22"/>
              </w:rPr>
              <w:t>suspen</w:t>
            </w:r>
            <w:r w:rsidR="00240B00">
              <w:rPr>
                <w:rFonts w:ascii="Arial" w:hAnsi="Arial" w:cs="Arial"/>
                <w:sz w:val="22"/>
                <w:szCs w:val="22"/>
              </w:rPr>
              <w:t>sion</w:t>
            </w:r>
            <w:r w:rsidRPr="003B6E8F">
              <w:rPr>
                <w:rFonts w:ascii="Arial" w:hAnsi="Arial" w:cs="Arial"/>
                <w:sz w:val="22"/>
                <w:szCs w:val="22"/>
              </w:rPr>
              <w:t>, while investigation is undertaken.</w:t>
            </w:r>
          </w:p>
          <w:p w:rsidR="003B6E8F" w:rsidRPr="003B6E8F" w:rsidRDefault="003B6E8F" w:rsidP="0047777E">
            <w:pPr>
              <w:pStyle w:val="NormalWeb"/>
              <w:numPr>
                <w:ilvl w:val="0"/>
                <w:numId w:val="33"/>
              </w:numPr>
              <w:spacing w:before="0" w:beforeAutospacing="0" w:after="0" w:afterAutospacing="0"/>
              <w:rPr>
                <w:rFonts w:ascii="Arial" w:hAnsi="Arial" w:cs="Arial"/>
                <w:sz w:val="22"/>
                <w:szCs w:val="22"/>
              </w:rPr>
            </w:pPr>
            <w:r w:rsidRPr="003B6E8F">
              <w:rPr>
                <w:rFonts w:ascii="Arial" w:hAnsi="Arial" w:cs="Arial"/>
                <w:sz w:val="22"/>
                <w:szCs w:val="22"/>
              </w:rPr>
              <w:t xml:space="preserve">Ensure that the Conditions allow for replacement Suppliers to be engaged, at the cost of the Contracted Supplier, if under </w:t>
            </w:r>
            <w:r w:rsidR="00240B00" w:rsidRPr="003B6E8F">
              <w:rPr>
                <w:rFonts w:ascii="Arial" w:hAnsi="Arial" w:cs="Arial"/>
                <w:sz w:val="22"/>
                <w:szCs w:val="22"/>
              </w:rPr>
              <w:t>suspension</w:t>
            </w:r>
            <w:r w:rsidRPr="003B6E8F">
              <w:rPr>
                <w:rFonts w:ascii="Arial" w:hAnsi="Arial" w:cs="Arial"/>
                <w:sz w:val="22"/>
                <w:szCs w:val="22"/>
              </w:rPr>
              <w:t>.</w:t>
            </w:r>
          </w:p>
          <w:p w:rsidR="003B6E8F" w:rsidRDefault="003B6E8F" w:rsidP="003B6E8F">
            <w:pPr>
              <w:pStyle w:val="NormalWeb"/>
              <w:spacing w:before="0" w:beforeAutospacing="0" w:after="0" w:afterAutospacing="0"/>
              <w:rPr>
                <w:rFonts w:ascii="Arial" w:eastAsia="+mn-ea" w:hAnsi="Arial" w:cs="Arial"/>
                <w:color w:val="FF0000"/>
                <w:kern w:val="24"/>
                <w:sz w:val="22"/>
                <w:szCs w:val="22"/>
              </w:rPr>
            </w:pPr>
          </w:p>
          <w:p w:rsidR="003B6E8F" w:rsidRDefault="003B6E8F" w:rsidP="003B6E8F">
            <w:pPr>
              <w:pStyle w:val="NormalWeb"/>
              <w:spacing w:before="0" w:beforeAutospacing="0" w:after="0" w:afterAutospacing="0"/>
              <w:rPr>
                <w:rFonts w:ascii="Arial" w:eastAsia="+mn-ea" w:hAnsi="Arial" w:cs="Arial"/>
                <w:color w:val="000000"/>
                <w:kern w:val="24"/>
                <w:sz w:val="22"/>
                <w:szCs w:val="22"/>
              </w:rPr>
            </w:pPr>
            <w:r w:rsidRPr="00305728">
              <w:rPr>
                <w:rFonts w:ascii="Arial" w:eastAsia="+mn-ea" w:hAnsi="Arial" w:cs="Arial"/>
                <w:b/>
                <w:kern w:val="24"/>
                <w:sz w:val="22"/>
                <w:szCs w:val="22"/>
              </w:rPr>
              <w:t>SELECT</w:t>
            </w:r>
            <w:r w:rsidRPr="00BC4C14">
              <w:rPr>
                <w:rFonts w:ascii="Arial" w:eastAsia="+mn-ea" w:hAnsi="Arial" w:cs="Arial"/>
                <w:color w:val="000000"/>
                <w:kern w:val="24"/>
                <w:sz w:val="22"/>
                <w:szCs w:val="22"/>
              </w:rPr>
              <w:t xml:space="preserve"> a suitable </w:t>
            </w:r>
            <w:r>
              <w:rPr>
                <w:rFonts w:ascii="Arial" w:eastAsia="+mn-ea" w:hAnsi="Arial" w:cs="Arial"/>
                <w:color w:val="000000"/>
                <w:kern w:val="24"/>
                <w:sz w:val="22"/>
                <w:szCs w:val="22"/>
              </w:rPr>
              <w:t>Supplier</w:t>
            </w:r>
            <w:r w:rsidRPr="00BC4C14">
              <w:rPr>
                <w:rFonts w:ascii="Arial" w:eastAsia="+mn-ea" w:hAnsi="Arial" w:cs="Arial"/>
                <w:color w:val="000000"/>
                <w:kern w:val="24"/>
                <w:sz w:val="22"/>
                <w:szCs w:val="22"/>
              </w:rPr>
              <w:t xml:space="preserve"> who can deliver a safe and healthy contract – based on their history, management systems, competence,</w:t>
            </w:r>
            <w:r>
              <w:rPr>
                <w:rFonts w:ascii="Arial" w:eastAsia="+mn-ea" w:hAnsi="Arial" w:cs="Arial"/>
                <w:color w:val="000000"/>
                <w:kern w:val="24"/>
                <w:sz w:val="22"/>
                <w:szCs w:val="22"/>
              </w:rPr>
              <w:t xml:space="preserve"> forth coming solutions and suggestions for the contract.</w:t>
            </w:r>
            <w:r w:rsidRPr="00BC4C14">
              <w:rPr>
                <w:rFonts w:ascii="Arial" w:eastAsia="+mn-ea" w:hAnsi="Arial" w:cs="Arial"/>
                <w:color w:val="000000"/>
                <w:kern w:val="24"/>
                <w:sz w:val="22"/>
                <w:szCs w:val="22"/>
              </w:rPr>
              <w:t xml:space="preserve"> </w:t>
            </w:r>
            <w:r w:rsidR="00240B00" w:rsidRPr="00BC4C14">
              <w:rPr>
                <w:rFonts w:ascii="Arial" w:eastAsia="+mn-ea" w:hAnsi="Arial" w:cs="Arial"/>
                <w:color w:val="000000"/>
                <w:kern w:val="24"/>
                <w:sz w:val="22"/>
                <w:szCs w:val="22"/>
              </w:rPr>
              <w:t>etc.</w:t>
            </w:r>
          </w:p>
          <w:p w:rsidR="003B6E8F" w:rsidRDefault="003B6E8F" w:rsidP="003B6E8F">
            <w:pPr>
              <w:pStyle w:val="NormalWeb"/>
              <w:spacing w:before="0" w:beforeAutospacing="0" w:after="0" w:afterAutospacing="0"/>
              <w:rPr>
                <w:rFonts w:ascii="Arial" w:eastAsia="+mn-ea" w:hAnsi="Arial" w:cs="Arial"/>
                <w:color w:val="000000"/>
                <w:kern w:val="24"/>
                <w:sz w:val="22"/>
                <w:szCs w:val="22"/>
              </w:rPr>
            </w:pPr>
          </w:p>
          <w:p w:rsidR="003B6E8F" w:rsidRDefault="003B6E8F" w:rsidP="0047777E">
            <w:pPr>
              <w:pStyle w:val="NormalWeb"/>
              <w:numPr>
                <w:ilvl w:val="0"/>
                <w:numId w:val="34"/>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CM needs to ensure that the elements highlighted in the Tender or agreement documentation will be able to be measured.</w:t>
            </w:r>
          </w:p>
          <w:p w:rsidR="003B6E8F" w:rsidRDefault="003B6E8F" w:rsidP="0047777E">
            <w:pPr>
              <w:pStyle w:val="NormalWeb"/>
              <w:numPr>
                <w:ilvl w:val="0"/>
                <w:numId w:val="34"/>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 xml:space="preserve">Suitable records and logs are kept relating to: i.e. method statements, working practises, accidents, near misses, chemical storage, mechanical handling equipment </w:t>
            </w:r>
            <w:r w:rsidR="00240B00">
              <w:rPr>
                <w:rFonts w:ascii="Arial" w:eastAsia="+mn-ea" w:hAnsi="Arial" w:cs="Arial"/>
                <w:color w:val="000000"/>
                <w:kern w:val="24"/>
                <w:sz w:val="22"/>
                <w:szCs w:val="22"/>
              </w:rPr>
              <w:t>certification</w:t>
            </w:r>
            <w:r>
              <w:rPr>
                <w:rFonts w:ascii="Arial" w:eastAsia="+mn-ea" w:hAnsi="Arial" w:cs="Arial"/>
                <w:color w:val="000000"/>
                <w:kern w:val="24"/>
                <w:sz w:val="22"/>
                <w:szCs w:val="22"/>
              </w:rPr>
              <w:t xml:space="preserve">, </w:t>
            </w:r>
            <w:r w:rsidR="00240B00">
              <w:rPr>
                <w:rFonts w:ascii="Arial" w:eastAsia="+mn-ea" w:hAnsi="Arial" w:cs="Arial"/>
                <w:color w:val="000000"/>
                <w:kern w:val="24"/>
                <w:sz w:val="22"/>
                <w:szCs w:val="22"/>
              </w:rPr>
              <w:t>personnel</w:t>
            </w:r>
            <w:r>
              <w:rPr>
                <w:rFonts w:ascii="Arial" w:eastAsia="+mn-ea" w:hAnsi="Arial" w:cs="Arial"/>
                <w:color w:val="000000"/>
                <w:kern w:val="24"/>
                <w:sz w:val="22"/>
                <w:szCs w:val="22"/>
              </w:rPr>
              <w:t xml:space="preserve"> training and working </w:t>
            </w:r>
            <w:r w:rsidR="00240B00">
              <w:rPr>
                <w:rFonts w:ascii="Arial" w:eastAsia="+mn-ea" w:hAnsi="Arial" w:cs="Arial"/>
                <w:color w:val="000000"/>
                <w:kern w:val="24"/>
                <w:sz w:val="22"/>
                <w:szCs w:val="22"/>
              </w:rPr>
              <w:t>environments</w:t>
            </w:r>
            <w:r>
              <w:rPr>
                <w:rFonts w:ascii="Arial" w:eastAsia="+mn-ea" w:hAnsi="Arial" w:cs="Arial"/>
                <w:color w:val="000000"/>
                <w:kern w:val="24"/>
                <w:sz w:val="22"/>
                <w:szCs w:val="22"/>
              </w:rPr>
              <w:t>.</w:t>
            </w:r>
          </w:p>
          <w:p w:rsidR="003B6E8F" w:rsidRPr="00631A13" w:rsidRDefault="003B6E8F" w:rsidP="0047777E">
            <w:pPr>
              <w:pStyle w:val="ListParagraph"/>
              <w:numPr>
                <w:ilvl w:val="0"/>
                <w:numId w:val="34"/>
              </w:numPr>
              <w:rPr>
                <w:rFonts w:ascii="Arial" w:eastAsia="+mn-ea" w:hAnsi="Arial" w:cs="Arial"/>
                <w:kern w:val="24"/>
                <w:sz w:val="22"/>
                <w:szCs w:val="22"/>
                <w:lang w:eastAsia="en-GB"/>
              </w:rPr>
            </w:pPr>
            <w:r w:rsidRPr="00631A13">
              <w:rPr>
                <w:rFonts w:ascii="Arial" w:eastAsia="+mn-ea" w:hAnsi="Arial" w:cs="Arial"/>
                <w:kern w:val="24"/>
                <w:sz w:val="22"/>
                <w:szCs w:val="22"/>
                <w:lang w:eastAsia="en-GB"/>
              </w:rPr>
              <w:t>What targets are to be applied to the Supplier?</w:t>
            </w:r>
          </w:p>
          <w:p w:rsidR="003B6E8F" w:rsidRDefault="003B6E8F" w:rsidP="0047777E">
            <w:pPr>
              <w:pStyle w:val="ListParagraph"/>
              <w:numPr>
                <w:ilvl w:val="0"/>
                <w:numId w:val="34"/>
              </w:numPr>
              <w:rPr>
                <w:rFonts w:ascii="Arial" w:eastAsia="+mn-ea" w:hAnsi="Arial" w:cs="Arial"/>
                <w:kern w:val="24"/>
                <w:sz w:val="22"/>
                <w:szCs w:val="22"/>
                <w:lang w:eastAsia="en-GB"/>
              </w:rPr>
            </w:pPr>
            <w:r w:rsidRPr="00631A13">
              <w:rPr>
                <w:rFonts w:ascii="Arial" w:eastAsia="+mn-ea" w:hAnsi="Arial" w:cs="Arial"/>
                <w:kern w:val="24"/>
                <w:sz w:val="22"/>
                <w:szCs w:val="22"/>
                <w:lang w:eastAsia="en-GB"/>
              </w:rPr>
              <w:t>Review H&amp;S incentives</w:t>
            </w:r>
          </w:p>
          <w:p w:rsidR="003B6E8F" w:rsidRPr="00631A13" w:rsidRDefault="003B6E8F" w:rsidP="003B6E8F">
            <w:pPr>
              <w:pStyle w:val="ListParagraph"/>
              <w:rPr>
                <w:rFonts w:ascii="Arial" w:eastAsia="+mn-ea" w:hAnsi="Arial" w:cs="Arial"/>
                <w:kern w:val="24"/>
                <w:sz w:val="22"/>
                <w:szCs w:val="22"/>
                <w:lang w:eastAsia="en-GB"/>
              </w:rPr>
            </w:pPr>
          </w:p>
          <w:p w:rsidR="003B6E8F" w:rsidRDefault="003B6E8F" w:rsidP="003B6E8F">
            <w:pPr>
              <w:rPr>
                <w:rFonts w:ascii="Arial" w:eastAsia="+mn-ea" w:hAnsi="Arial" w:cs="Arial"/>
                <w:kern w:val="24"/>
                <w:sz w:val="22"/>
                <w:szCs w:val="22"/>
                <w:lang w:eastAsia="en-GB"/>
              </w:rPr>
            </w:pPr>
          </w:p>
          <w:p w:rsidR="003B6E8F" w:rsidRPr="00631A13" w:rsidRDefault="003B6E8F" w:rsidP="003B6E8F">
            <w:pPr>
              <w:rPr>
                <w:rFonts w:ascii="Arial" w:eastAsia="+mn-ea" w:hAnsi="Arial" w:cs="Arial"/>
                <w:kern w:val="24"/>
                <w:sz w:val="22"/>
                <w:szCs w:val="22"/>
                <w:lang w:eastAsia="en-GB"/>
              </w:rPr>
            </w:pPr>
          </w:p>
          <w:p w:rsidR="003B6E8F" w:rsidRDefault="003B6E8F" w:rsidP="003B6E8F">
            <w:pPr>
              <w:rPr>
                <w:rFonts w:ascii="Arial" w:eastAsia="+mn-ea" w:hAnsi="Arial" w:cs="Arial"/>
                <w:kern w:val="24"/>
                <w:lang w:eastAsia="en-GB"/>
              </w:rPr>
            </w:pPr>
          </w:p>
          <w:p w:rsidR="003B6E8F" w:rsidRPr="003B6E8F" w:rsidRDefault="003B6E8F" w:rsidP="0047777E">
            <w:pPr>
              <w:pStyle w:val="ListParagraph"/>
              <w:numPr>
                <w:ilvl w:val="0"/>
                <w:numId w:val="34"/>
              </w:numPr>
              <w:rPr>
                <w:rFonts w:ascii="Arial" w:eastAsia="+mn-ea" w:hAnsi="Arial" w:cs="Arial"/>
                <w:kern w:val="24"/>
                <w:sz w:val="22"/>
                <w:szCs w:val="22"/>
                <w:lang w:eastAsia="en-GB"/>
              </w:rPr>
            </w:pPr>
            <w:r w:rsidRPr="003B6E8F">
              <w:rPr>
                <w:rFonts w:ascii="Arial" w:eastAsia="+mn-ea" w:hAnsi="Arial" w:cs="Arial"/>
                <w:kern w:val="24"/>
                <w:sz w:val="22"/>
                <w:szCs w:val="22"/>
                <w:lang w:eastAsia="en-GB"/>
              </w:rPr>
              <w:t>If a shared service is being provided, who has the responsibility for H&amp;S</w:t>
            </w:r>
          </w:p>
          <w:p w:rsidR="003B6E8F" w:rsidRPr="003B6E8F" w:rsidRDefault="00240B00" w:rsidP="0047777E">
            <w:pPr>
              <w:pStyle w:val="ListParagraph"/>
              <w:numPr>
                <w:ilvl w:val="0"/>
                <w:numId w:val="34"/>
              </w:numPr>
              <w:rPr>
                <w:rFonts w:ascii="Arial" w:hAnsi="Arial" w:cs="Arial"/>
                <w:sz w:val="22"/>
                <w:szCs w:val="22"/>
                <w:lang w:eastAsia="en-GB"/>
              </w:rPr>
            </w:pPr>
            <w:r w:rsidRPr="003B6E8F">
              <w:rPr>
                <w:rFonts w:ascii="Arial" w:eastAsia="+mn-ea" w:hAnsi="Arial" w:cs="Arial"/>
                <w:kern w:val="24"/>
                <w:sz w:val="22"/>
                <w:szCs w:val="22"/>
                <w:lang w:eastAsia="en-GB"/>
              </w:rPr>
              <w:t>Are</w:t>
            </w:r>
            <w:r w:rsidR="003B6E8F" w:rsidRPr="003B6E8F">
              <w:rPr>
                <w:rFonts w:ascii="Arial" w:eastAsia="+mn-ea" w:hAnsi="Arial" w:cs="Arial"/>
                <w:kern w:val="24"/>
                <w:sz w:val="22"/>
                <w:szCs w:val="22"/>
                <w:lang w:eastAsia="en-GB"/>
              </w:rPr>
              <w:t xml:space="preserve"> the Supplier and </w:t>
            </w:r>
            <w:r w:rsidR="006353BA">
              <w:rPr>
                <w:rFonts w:ascii="Arial" w:eastAsia="+mn-ea" w:hAnsi="Arial" w:cs="Arial"/>
                <w:kern w:val="24"/>
                <w:sz w:val="22"/>
                <w:szCs w:val="22"/>
                <w:lang w:eastAsia="en-GB"/>
              </w:rPr>
              <w:t>KCC</w:t>
            </w:r>
            <w:r w:rsidR="003B6E8F" w:rsidRPr="003B6E8F">
              <w:rPr>
                <w:rFonts w:ascii="Arial" w:eastAsia="+mn-ea" w:hAnsi="Arial" w:cs="Arial"/>
                <w:kern w:val="24"/>
                <w:sz w:val="22"/>
                <w:szCs w:val="22"/>
                <w:lang w:eastAsia="en-GB"/>
              </w:rPr>
              <w:t xml:space="preserve"> going to carry out induction to the Contract meetings with its </w:t>
            </w:r>
            <w:r w:rsidRPr="003B6E8F">
              <w:rPr>
                <w:rFonts w:ascii="Arial" w:eastAsia="+mn-ea" w:hAnsi="Arial" w:cs="Arial"/>
                <w:kern w:val="24"/>
                <w:sz w:val="22"/>
                <w:szCs w:val="22"/>
                <w:lang w:eastAsia="en-GB"/>
              </w:rPr>
              <w:t>staff?</w:t>
            </w:r>
          </w:p>
          <w:p w:rsidR="003B6E8F" w:rsidRDefault="003B6E8F" w:rsidP="003B6E8F">
            <w:pPr>
              <w:pStyle w:val="NormalWeb"/>
              <w:spacing w:before="0" w:beforeAutospacing="0" w:after="0" w:afterAutospacing="0"/>
            </w:pPr>
          </w:p>
          <w:p w:rsidR="003B6E8F" w:rsidRDefault="003B6E8F" w:rsidP="003B6E8F">
            <w:pPr>
              <w:pStyle w:val="NormalWeb"/>
              <w:spacing w:before="0" w:beforeAutospacing="0" w:after="0" w:afterAutospacing="0"/>
              <w:rPr>
                <w:rFonts w:ascii="Arial" w:eastAsia="+mn-ea" w:hAnsi="Arial" w:cs="Arial"/>
                <w:color w:val="000000"/>
                <w:kern w:val="24"/>
                <w:sz w:val="22"/>
                <w:szCs w:val="22"/>
              </w:rPr>
            </w:pPr>
            <w:r w:rsidRPr="00305728">
              <w:rPr>
                <w:rFonts w:ascii="Arial" w:eastAsia="+mn-ea" w:hAnsi="Arial" w:cs="Arial"/>
                <w:b/>
                <w:kern w:val="24"/>
                <w:sz w:val="22"/>
                <w:szCs w:val="22"/>
              </w:rPr>
              <w:t>MONITOR, MANAGE and REVIEW</w:t>
            </w:r>
            <w:r w:rsidRPr="00305728">
              <w:rPr>
                <w:rFonts w:ascii="Arial" w:eastAsia="+mn-ea" w:hAnsi="Arial" w:cs="Arial"/>
                <w:kern w:val="24"/>
                <w:sz w:val="22"/>
                <w:szCs w:val="22"/>
              </w:rPr>
              <w:t xml:space="preserve"> </w:t>
            </w:r>
            <w:r w:rsidRPr="00631A13">
              <w:rPr>
                <w:rFonts w:ascii="Arial" w:eastAsia="+mn-ea" w:hAnsi="Arial" w:cs="Arial"/>
                <w:color w:val="000000"/>
                <w:kern w:val="24"/>
                <w:sz w:val="22"/>
                <w:szCs w:val="22"/>
              </w:rPr>
              <w:t xml:space="preserve">health and safety performance throughout the contract, with ability to </w:t>
            </w:r>
            <w:r>
              <w:rPr>
                <w:rFonts w:ascii="Arial" w:eastAsia="+mn-ea" w:hAnsi="Arial" w:cs="Arial"/>
                <w:color w:val="000000"/>
                <w:kern w:val="24"/>
                <w:sz w:val="22"/>
                <w:szCs w:val="22"/>
              </w:rPr>
              <w:t xml:space="preserve">be </w:t>
            </w:r>
            <w:r w:rsidR="00240B00">
              <w:rPr>
                <w:rFonts w:ascii="Arial" w:eastAsia="+mn-ea" w:hAnsi="Arial" w:cs="Arial"/>
                <w:color w:val="000000"/>
                <w:kern w:val="24"/>
                <w:sz w:val="22"/>
                <w:szCs w:val="22"/>
              </w:rPr>
              <w:t>proactive</w:t>
            </w:r>
            <w:r>
              <w:rPr>
                <w:rFonts w:ascii="Arial" w:eastAsia="+mn-ea" w:hAnsi="Arial" w:cs="Arial"/>
                <w:color w:val="000000"/>
                <w:kern w:val="24"/>
                <w:sz w:val="22"/>
                <w:szCs w:val="22"/>
              </w:rPr>
              <w:t xml:space="preserve"> and /or </w:t>
            </w:r>
            <w:r w:rsidRPr="00631A13">
              <w:rPr>
                <w:rFonts w:ascii="Arial" w:eastAsia="+mn-ea" w:hAnsi="Arial" w:cs="Arial"/>
                <w:color w:val="000000"/>
                <w:kern w:val="24"/>
                <w:sz w:val="22"/>
                <w:szCs w:val="22"/>
              </w:rPr>
              <w:t>take corrective and punitive action</w:t>
            </w:r>
            <w:r>
              <w:rPr>
                <w:rFonts w:ascii="Arial" w:eastAsia="+mn-ea" w:hAnsi="Arial" w:cs="Arial"/>
                <w:color w:val="000000"/>
                <w:kern w:val="24"/>
                <w:sz w:val="22"/>
                <w:szCs w:val="22"/>
              </w:rPr>
              <w:t>,</w:t>
            </w:r>
            <w:r w:rsidRPr="00631A13">
              <w:rPr>
                <w:rFonts w:ascii="Arial" w:eastAsia="+mn-ea" w:hAnsi="Arial" w:cs="Arial"/>
                <w:color w:val="000000"/>
                <w:kern w:val="24"/>
                <w:sz w:val="22"/>
                <w:szCs w:val="22"/>
              </w:rPr>
              <w:t xml:space="preserve"> if necessary</w:t>
            </w:r>
          </w:p>
          <w:p w:rsidR="003B6E8F" w:rsidRDefault="003B6E8F" w:rsidP="003B6E8F">
            <w:pPr>
              <w:pStyle w:val="NormalWeb"/>
              <w:spacing w:before="0" w:beforeAutospacing="0" w:after="0" w:afterAutospacing="0"/>
              <w:rPr>
                <w:rFonts w:ascii="Arial" w:eastAsia="+mn-ea" w:hAnsi="Arial" w:cs="Arial"/>
                <w:color w:val="000000"/>
                <w:kern w:val="24"/>
                <w:sz w:val="22"/>
                <w:szCs w:val="22"/>
              </w:rPr>
            </w:pPr>
          </w:p>
          <w:p w:rsidR="003B6E8F" w:rsidRDefault="003B6E8F" w:rsidP="0047777E">
            <w:pPr>
              <w:pStyle w:val="NormalWeb"/>
              <w:numPr>
                <w:ilvl w:val="0"/>
                <w:numId w:val="35"/>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Ensure that reporting schedules are in place.</w:t>
            </w:r>
          </w:p>
          <w:p w:rsidR="003B6E8F" w:rsidRDefault="003B6E8F" w:rsidP="0047777E">
            <w:pPr>
              <w:pStyle w:val="NormalWeb"/>
              <w:numPr>
                <w:ilvl w:val="0"/>
                <w:numId w:val="35"/>
              </w:numPr>
              <w:spacing w:before="0" w:beforeAutospacing="0" w:after="0" w:afterAutospacing="0"/>
              <w:rPr>
                <w:rFonts w:ascii="Arial" w:eastAsia="+mn-ea" w:hAnsi="Arial" w:cs="Arial"/>
                <w:color w:val="000000"/>
                <w:kern w:val="24"/>
                <w:sz w:val="22"/>
                <w:szCs w:val="22"/>
              </w:rPr>
            </w:pPr>
            <w:r>
              <w:rPr>
                <w:rFonts w:ascii="Arial" w:eastAsia="+mn-ea" w:hAnsi="Arial" w:cs="Arial"/>
                <w:color w:val="000000"/>
                <w:kern w:val="24"/>
                <w:sz w:val="22"/>
                <w:szCs w:val="22"/>
              </w:rPr>
              <w:t xml:space="preserve">Clarify the responsible Council staff </w:t>
            </w:r>
            <w:r w:rsidR="00240B00">
              <w:rPr>
                <w:rFonts w:ascii="Arial" w:eastAsia="+mn-ea" w:hAnsi="Arial" w:cs="Arial"/>
                <w:color w:val="000000"/>
                <w:kern w:val="24"/>
                <w:sz w:val="22"/>
                <w:szCs w:val="22"/>
              </w:rPr>
              <w:t>member</w:t>
            </w:r>
            <w:r>
              <w:rPr>
                <w:rFonts w:ascii="Arial" w:eastAsia="+mn-ea" w:hAnsi="Arial" w:cs="Arial"/>
                <w:color w:val="000000"/>
                <w:kern w:val="24"/>
                <w:sz w:val="22"/>
                <w:szCs w:val="22"/>
              </w:rPr>
              <w:t xml:space="preserve"> for H&amp;S reporting and front line contact.</w:t>
            </w:r>
          </w:p>
          <w:p w:rsidR="003B6E8F" w:rsidRDefault="003B6E8F" w:rsidP="0047777E">
            <w:pPr>
              <w:pStyle w:val="NormalWeb"/>
              <w:numPr>
                <w:ilvl w:val="0"/>
                <w:numId w:val="35"/>
              </w:numPr>
              <w:spacing w:before="0" w:beforeAutospacing="0" w:after="0" w:afterAutospacing="0"/>
              <w:rPr>
                <w:rFonts w:ascii="Arial" w:hAnsi="Arial" w:cs="Arial"/>
                <w:sz w:val="22"/>
                <w:szCs w:val="22"/>
              </w:rPr>
            </w:pPr>
            <w:r w:rsidRPr="00631A13">
              <w:rPr>
                <w:rFonts w:ascii="Arial" w:hAnsi="Arial" w:cs="Arial"/>
                <w:sz w:val="22"/>
                <w:szCs w:val="22"/>
              </w:rPr>
              <w:t>Carry out site visits, arranged and spot.</w:t>
            </w:r>
          </w:p>
          <w:p w:rsidR="003B6E8F" w:rsidRDefault="003B6E8F" w:rsidP="0047777E">
            <w:pPr>
              <w:pStyle w:val="NormalWeb"/>
              <w:numPr>
                <w:ilvl w:val="0"/>
                <w:numId w:val="35"/>
              </w:numPr>
              <w:spacing w:before="0" w:beforeAutospacing="0" w:after="0" w:afterAutospacing="0"/>
              <w:rPr>
                <w:rFonts w:ascii="Arial" w:hAnsi="Arial" w:cs="Arial"/>
                <w:sz w:val="22"/>
                <w:szCs w:val="22"/>
              </w:rPr>
            </w:pPr>
            <w:r>
              <w:rPr>
                <w:rFonts w:ascii="Arial" w:hAnsi="Arial" w:cs="Arial"/>
                <w:sz w:val="22"/>
                <w:szCs w:val="22"/>
              </w:rPr>
              <w:t>Ensure sanctions are applied.</w:t>
            </w:r>
          </w:p>
          <w:p w:rsidR="003B6E8F" w:rsidRDefault="003B6E8F" w:rsidP="003B6E8F">
            <w:pPr>
              <w:rPr>
                <w:rFonts w:ascii="Arial" w:hAnsi="Arial"/>
                <w:bCs/>
                <w:iCs/>
                <w:color w:val="000000"/>
              </w:rPr>
            </w:pPr>
            <w:r>
              <w:rPr>
                <w:rFonts w:ascii="Arial" w:hAnsi="Arial" w:cs="Arial"/>
                <w:sz w:val="22"/>
                <w:szCs w:val="22"/>
              </w:rPr>
              <w:t xml:space="preserve">Maintain </w:t>
            </w:r>
            <w:r w:rsidR="00240B00">
              <w:rPr>
                <w:rFonts w:ascii="Arial" w:hAnsi="Arial" w:cs="Arial"/>
                <w:sz w:val="22"/>
                <w:szCs w:val="22"/>
              </w:rPr>
              <w:t>accessibility</w:t>
            </w:r>
            <w:r>
              <w:rPr>
                <w:rFonts w:ascii="Arial" w:hAnsi="Arial" w:cs="Arial"/>
                <w:sz w:val="22"/>
                <w:szCs w:val="22"/>
              </w:rPr>
              <w:t xml:space="preserve"> to records to be used at the lessons learned debrief or at point of contract review.</w:t>
            </w:r>
          </w:p>
          <w:p w:rsidR="003B6E8F" w:rsidRDefault="003B6E8F">
            <w:pPr>
              <w:rPr>
                <w:rFonts w:ascii="Arial" w:hAnsi="Arial"/>
                <w:bCs/>
                <w:iCs/>
                <w:color w:val="000000"/>
              </w:rPr>
            </w:pPr>
          </w:p>
          <w:p w:rsidR="003B6E8F" w:rsidRDefault="003B6E8F">
            <w:pPr>
              <w:rPr>
                <w:rFonts w:ascii="Arial" w:hAnsi="Arial"/>
                <w:bCs/>
                <w:iCs/>
                <w:color w:val="000000"/>
              </w:rPr>
            </w:pPr>
          </w:p>
        </w:tc>
      </w:tr>
    </w:tbl>
    <w:p w:rsidR="003B6E8F" w:rsidRDefault="003B6E8F">
      <w:pPr>
        <w:rPr>
          <w:rFonts w:ascii="Arial" w:hAnsi="Arial"/>
          <w:bCs/>
          <w:iCs/>
          <w:color w:val="000000"/>
        </w:rPr>
      </w:pPr>
    </w:p>
    <w:p w:rsidR="002F71AF" w:rsidRDefault="0059098E" w:rsidP="0059098E">
      <w:pPr>
        <w:ind w:left="709" w:hanging="709"/>
        <w:rPr>
          <w:rFonts w:ascii="Arial" w:eastAsia="Calibri" w:hAnsi="Arial" w:cs="Arial"/>
          <w:szCs w:val="24"/>
          <w:lang w:val="en-US"/>
        </w:rPr>
      </w:pPr>
      <w:r w:rsidRPr="0059098E">
        <w:rPr>
          <w:rFonts w:ascii="Arial" w:eastAsia="Calibri" w:hAnsi="Arial" w:cs="Arial"/>
          <w:szCs w:val="24"/>
          <w:lang w:val="en-US"/>
        </w:rPr>
        <w:t xml:space="preserve">3.11  </w:t>
      </w:r>
      <w:r w:rsidRPr="0059098E">
        <w:rPr>
          <w:rFonts w:ascii="Arial" w:eastAsia="Calibri" w:hAnsi="Arial" w:cs="Arial"/>
          <w:szCs w:val="24"/>
          <w:lang w:val="en-US"/>
        </w:rPr>
        <w:tab/>
        <w:t xml:space="preserve">Application of Contract Management </w:t>
      </w:r>
      <w:proofErr w:type="spellStart"/>
      <w:r w:rsidRPr="0059098E">
        <w:rPr>
          <w:rFonts w:ascii="Arial" w:eastAsia="Calibri" w:hAnsi="Arial" w:cs="Arial"/>
          <w:szCs w:val="24"/>
          <w:lang w:val="en-US"/>
        </w:rPr>
        <w:t>inline</w:t>
      </w:r>
      <w:proofErr w:type="spellEnd"/>
      <w:r w:rsidRPr="0059098E">
        <w:rPr>
          <w:rFonts w:ascii="Arial" w:eastAsia="Calibri" w:hAnsi="Arial" w:cs="Arial"/>
          <w:szCs w:val="24"/>
          <w:lang w:val="en-US"/>
        </w:rPr>
        <w:t xml:space="preserve"> with Procurement Contracts Regulations 2015</w:t>
      </w:r>
      <w:r w:rsidR="00634A51">
        <w:rPr>
          <w:rFonts w:ascii="Arial" w:eastAsia="Calibri" w:hAnsi="Arial" w:cs="Arial"/>
          <w:szCs w:val="24"/>
          <w:lang w:val="en-US"/>
        </w:rPr>
        <w:t xml:space="preserve"> (PCR 2015)</w:t>
      </w:r>
    </w:p>
    <w:p w:rsidR="0059098E" w:rsidRDefault="0059098E" w:rsidP="0059098E">
      <w:pPr>
        <w:ind w:left="709" w:hanging="709"/>
        <w:rPr>
          <w:rFonts w:ascii="Arial" w:eastAsia="Calibri" w:hAnsi="Arial" w:cs="Arial"/>
          <w:szCs w:val="24"/>
          <w:lang w:val="en-US"/>
        </w:rPr>
      </w:pPr>
    </w:p>
    <w:tbl>
      <w:tblPr>
        <w:tblStyle w:val="TableGrid"/>
        <w:tblW w:w="0" w:type="auto"/>
        <w:tblInd w:w="-34" w:type="dxa"/>
        <w:tblLook w:val="04A0" w:firstRow="1" w:lastRow="0" w:firstColumn="1" w:lastColumn="0" w:noHBand="0" w:noVBand="1"/>
      </w:tblPr>
      <w:tblGrid>
        <w:gridCol w:w="9274"/>
      </w:tblGrid>
      <w:tr w:rsidR="0059098E" w:rsidTr="00634A51">
        <w:tc>
          <w:tcPr>
            <w:tcW w:w="9274" w:type="dxa"/>
          </w:tcPr>
          <w:p w:rsidR="0059098E" w:rsidRDefault="00634A51" w:rsidP="00634A51">
            <w:pPr>
              <w:ind w:left="743" w:hanging="743"/>
              <w:rPr>
                <w:rFonts w:ascii="Arial" w:eastAsia="Calibri" w:hAnsi="Arial" w:cs="Arial"/>
                <w:lang w:val="en-US"/>
              </w:rPr>
            </w:pPr>
            <w:r>
              <w:rPr>
                <w:rFonts w:ascii="Arial" w:eastAsia="Calibri" w:hAnsi="Arial" w:cs="Arial"/>
                <w:lang w:val="en-US"/>
              </w:rPr>
              <w:t xml:space="preserve">The PCR 2015 makes specific reference to the CM of contracts that have been let using </w:t>
            </w:r>
            <w:proofErr w:type="gramStart"/>
            <w:r>
              <w:rPr>
                <w:rFonts w:ascii="Arial" w:eastAsia="Calibri" w:hAnsi="Arial" w:cs="Arial"/>
                <w:lang w:val="en-US"/>
              </w:rPr>
              <w:t>the this</w:t>
            </w:r>
            <w:proofErr w:type="gramEnd"/>
            <w:r>
              <w:rPr>
                <w:rFonts w:ascii="Arial" w:eastAsia="Calibri" w:hAnsi="Arial" w:cs="Arial"/>
                <w:lang w:val="en-US"/>
              </w:rPr>
              <w:t xml:space="preserve"> directive.</w:t>
            </w:r>
          </w:p>
          <w:p w:rsidR="00634A51" w:rsidRDefault="00634A51" w:rsidP="00634A51">
            <w:pPr>
              <w:ind w:left="743" w:hanging="743"/>
              <w:rPr>
                <w:rFonts w:ascii="Arial" w:eastAsia="Calibri" w:hAnsi="Arial" w:cs="Arial"/>
                <w:lang w:val="en-US"/>
              </w:rPr>
            </w:pPr>
          </w:p>
          <w:p w:rsidR="00634A51" w:rsidRDefault="00634A51" w:rsidP="00634A51">
            <w:pPr>
              <w:ind w:left="743" w:hanging="743"/>
              <w:rPr>
                <w:rFonts w:ascii="Arial" w:eastAsia="Calibri" w:hAnsi="Arial" w:cs="Arial"/>
                <w:b/>
                <w:bCs/>
              </w:rPr>
            </w:pPr>
            <w:r w:rsidRPr="00634A51">
              <w:rPr>
                <w:rFonts w:ascii="Arial" w:eastAsia="Calibri" w:hAnsi="Arial" w:cs="Arial"/>
                <w:b/>
                <w:bCs/>
              </w:rPr>
              <w:t>Subcontracting</w:t>
            </w:r>
          </w:p>
          <w:p w:rsidR="00634A51" w:rsidRPr="00634A51" w:rsidRDefault="00634A51" w:rsidP="00634A51">
            <w:pPr>
              <w:ind w:left="743" w:hanging="743"/>
              <w:rPr>
                <w:rFonts w:ascii="Arial" w:eastAsia="Calibri" w:hAnsi="Arial" w:cs="Arial"/>
                <w:b/>
                <w:bCs/>
              </w:rPr>
            </w:pPr>
          </w:p>
          <w:p w:rsidR="00634A51" w:rsidRDefault="00634A51" w:rsidP="00634A51">
            <w:pPr>
              <w:ind w:left="743" w:hanging="743"/>
              <w:rPr>
                <w:rFonts w:ascii="Arial" w:eastAsia="Calibri" w:hAnsi="Arial" w:cs="Arial"/>
                <w:i/>
                <w:iCs/>
              </w:rPr>
            </w:pPr>
            <w:r w:rsidRPr="00634A51">
              <w:rPr>
                <w:rFonts w:ascii="Arial" w:eastAsia="Calibri" w:hAnsi="Arial" w:cs="Arial"/>
                <w:i/>
                <w:iCs/>
              </w:rPr>
              <w:t>Giving information to contracting authorities</w:t>
            </w:r>
          </w:p>
          <w:p w:rsidR="00634A51" w:rsidRPr="00634A51" w:rsidRDefault="00634A51" w:rsidP="00634A51">
            <w:pPr>
              <w:ind w:left="743" w:hanging="743"/>
              <w:rPr>
                <w:rFonts w:ascii="Arial" w:eastAsia="Calibri" w:hAnsi="Arial" w:cs="Arial"/>
                <w:i/>
                <w:iCs/>
              </w:rPr>
            </w:pPr>
          </w:p>
          <w:p w:rsidR="00634A51" w:rsidRDefault="00634A51" w:rsidP="00634A51">
            <w:pPr>
              <w:ind w:left="743" w:hanging="743"/>
              <w:rPr>
                <w:rFonts w:ascii="Arial" w:eastAsia="Calibri" w:hAnsi="Arial" w:cs="Arial"/>
              </w:rPr>
            </w:pPr>
            <w:r w:rsidRPr="00634A51">
              <w:rPr>
                <w:rFonts w:ascii="Arial" w:eastAsia="Calibri" w:hAnsi="Arial" w:cs="Arial"/>
                <w:b/>
                <w:bCs/>
              </w:rPr>
              <w:t>71</w:t>
            </w:r>
            <w:proofErr w:type="gramStart"/>
            <w:r w:rsidRPr="00634A51">
              <w:rPr>
                <w:rFonts w:ascii="Arial" w:eastAsia="Calibri" w:hAnsi="Arial" w:cs="Arial"/>
                <w:b/>
                <w:bCs/>
              </w:rPr>
              <w:t>.</w:t>
            </w:r>
            <w:r w:rsidRPr="00634A51">
              <w:rPr>
                <w:rFonts w:ascii="Arial" w:eastAsia="Calibri" w:hAnsi="Arial" w:cs="Arial"/>
              </w:rPr>
              <w:t>—</w:t>
            </w:r>
            <w:proofErr w:type="gramEnd"/>
            <w:r>
              <w:rPr>
                <w:rFonts w:ascii="Arial" w:eastAsia="Calibri" w:hAnsi="Arial" w:cs="Arial"/>
              </w:rPr>
              <w:t xml:space="preserve">  </w:t>
            </w:r>
            <w:r w:rsidRPr="00634A51">
              <w:rPr>
                <w:rFonts w:ascii="Arial" w:eastAsia="Calibri" w:hAnsi="Arial" w:cs="Arial"/>
              </w:rPr>
              <w:t>(1) In the procurement documents, the contracting authority may ask the</w:t>
            </w:r>
            <w:r>
              <w:rPr>
                <w:rFonts w:ascii="Arial" w:eastAsia="Calibri" w:hAnsi="Arial" w:cs="Arial"/>
              </w:rPr>
              <w:t xml:space="preserve">  te</w:t>
            </w:r>
            <w:r w:rsidRPr="00634A51">
              <w:rPr>
                <w:rFonts w:ascii="Arial" w:eastAsia="Calibri" w:hAnsi="Arial" w:cs="Arial"/>
              </w:rPr>
              <w:t>nderer to</w:t>
            </w:r>
            <w:r>
              <w:rPr>
                <w:rFonts w:ascii="Arial" w:eastAsia="Calibri" w:hAnsi="Arial" w:cs="Arial"/>
              </w:rPr>
              <w:t xml:space="preserve"> </w:t>
            </w:r>
            <w:r w:rsidRPr="00634A51">
              <w:rPr>
                <w:rFonts w:ascii="Arial" w:eastAsia="Calibri" w:hAnsi="Arial" w:cs="Arial"/>
              </w:rPr>
              <w:t>indicate in its tender any share of the contract that it may intend to subcontract to third parties and</w:t>
            </w:r>
            <w:r>
              <w:rPr>
                <w:rFonts w:ascii="Arial" w:eastAsia="Calibri" w:hAnsi="Arial" w:cs="Arial"/>
              </w:rPr>
              <w:t xml:space="preserve"> </w:t>
            </w:r>
            <w:r w:rsidRPr="00634A51">
              <w:rPr>
                <w:rFonts w:ascii="Arial" w:eastAsia="Calibri" w:hAnsi="Arial" w:cs="Arial"/>
              </w:rPr>
              <w:t>any proposed subcontractors.</w:t>
            </w:r>
          </w:p>
          <w:p w:rsidR="00634A51" w:rsidRPr="00634A51" w:rsidRDefault="00634A51" w:rsidP="00634A51">
            <w:pPr>
              <w:ind w:left="743" w:hanging="743"/>
              <w:rPr>
                <w:rFonts w:ascii="Arial" w:eastAsia="Calibri" w:hAnsi="Arial" w:cs="Arial"/>
              </w:rPr>
            </w:pPr>
          </w:p>
          <w:p w:rsidR="00634A51" w:rsidRDefault="00634A51" w:rsidP="00634A51">
            <w:pPr>
              <w:ind w:left="743" w:hanging="743"/>
              <w:rPr>
                <w:rFonts w:ascii="Arial" w:eastAsia="Calibri" w:hAnsi="Arial" w:cs="Arial"/>
              </w:rPr>
            </w:pPr>
            <w:r>
              <w:rPr>
                <w:rFonts w:ascii="Arial" w:eastAsia="Calibri" w:hAnsi="Arial" w:cs="Arial"/>
              </w:rPr>
              <w:t xml:space="preserve">           </w:t>
            </w:r>
            <w:r w:rsidRPr="00634A51">
              <w:rPr>
                <w:rFonts w:ascii="Arial" w:eastAsia="Calibri" w:hAnsi="Arial" w:cs="Arial"/>
              </w:rPr>
              <w:t>(2) Paragraph (1) is without prejudice to the main contractor’s liability.</w:t>
            </w:r>
          </w:p>
          <w:p w:rsidR="00634A51" w:rsidRPr="00634A51" w:rsidRDefault="00634A51" w:rsidP="00634A51">
            <w:pPr>
              <w:ind w:left="743" w:hanging="743"/>
              <w:rPr>
                <w:rFonts w:ascii="Arial" w:eastAsia="Calibri" w:hAnsi="Arial" w:cs="Arial"/>
              </w:rPr>
            </w:pPr>
          </w:p>
          <w:p w:rsidR="00634A51" w:rsidRDefault="00634A51" w:rsidP="00634A51">
            <w:pPr>
              <w:ind w:left="743" w:hanging="743"/>
              <w:rPr>
                <w:rFonts w:ascii="Arial" w:eastAsia="Calibri" w:hAnsi="Arial" w:cs="Arial"/>
              </w:rPr>
            </w:pPr>
            <w:r>
              <w:rPr>
                <w:rFonts w:ascii="Arial" w:eastAsia="Calibri" w:hAnsi="Arial" w:cs="Arial"/>
              </w:rPr>
              <w:t xml:space="preserve">           </w:t>
            </w:r>
            <w:r w:rsidRPr="00634A51">
              <w:rPr>
                <w:rFonts w:ascii="Arial" w:eastAsia="Calibri" w:hAnsi="Arial" w:cs="Arial"/>
              </w:rPr>
              <w:t>(3) In the case of works contracts and in respect of services to be provided a</w:t>
            </w:r>
            <w:r>
              <w:rPr>
                <w:rFonts w:ascii="Arial" w:eastAsia="Calibri" w:hAnsi="Arial" w:cs="Arial"/>
              </w:rPr>
              <w:t xml:space="preserve">s   </w:t>
            </w:r>
            <w:r w:rsidRPr="00634A51">
              <w:rPr>
                <w:rFonts w:ascii="Arial" w:eastAsia="Calibri" w:hAnsi="Arial" w:cs="Arial"/>
              </w:rPr>
              <w:t>a facility under the</w:t>
            </w:r>
            <w:r>
              <w:rPr>
                <w:rFonts w:ascii="Arial" w:eastAsia="Calibri" w:hAnsi="Arial" w:cs="Arial"/>
              </w:rPr>
              <w:t xml:space="preserve"> </w:t>
            </w:r>
            <w:r w:rsidRPr="00634A51">
              <w:rPr>
                <w:rFonts w:ascii="Arial" w:eastAsia="Calibri" w:hAnsi="Arial" w:cs="Arial"/>
              </w:rPr>
              <w:t>direct oversight of the contracting authority, after the award of the contract and at the latest when</w:t>
            </w:r>
            <w:r>
              <w:rPr>
                <w:rFonts w:ascii="Arial" w:eastAsia="Calibri" w:hAnsi="Arial" w:cs="Arial"/>
              </w:rPr>
              <w:t xml:space="preserve"> </w:t>
            </w:r>
            <w:r w:rsidRPr="00634A51">
              <w:rPr>
                <w:rFonts w:ascii="Arial" w:eastAsia="Calibri" w:hAnsi="Arial" w:cs="Arial"/>
              </w:rPr>
              <w:t>the performance of the contract commences, the contracting authority shall require the main</w:t>
            </w:r>
            <w:r>
              <w:rPr>
                <w:rFonts w:ascii="Arial" w:eastAsia="Calibri" w:hAnsi="Arial" w:cs="Arial"/>
              </w:rPr>
              <w:t xml:space="preserve"> </w:t>
            </w:r>
            <w:r w:rsidRPr="00634A51">
              <w:rPr>
                <w:rFonts w:ascii="Arial" w:eastAsia="Calibri" w:hAnsi="Arial" w:cs="Arial"/>
              </w:rPr>
              <w:t>contractor to notify to the contracting authority the name, contact details and legal representatives</w:t>
            </w:r>
            <w:r>
              <w:rPr>
                <w:rFonts w:ascii="Arial" w:eastAsia="Calibri" w:hAnsi="Arial" w:cs="Arial"/>
              </w:rPr>
              <w:t xml:space="preserve"> </w:t>
            </w:r>
            <w:r w:rsidRPr="00634A51">
              <w:rPr>
                <w:rFonts w:ascii="Arial" w:eastAsia="Calibri" w:hAnsi="Arial" w:cs="Arial"/>
              </w:rPr>
              <w:t>of its subcontractors, involved in such works or services, in so far as known at the time.</w:t>
            </w:r>
          </w:p>
          <w:p w:rsidR="00634A51" w:rsidRPr="00634A51" w:rsidRDefault="00634A51" w:rsidP="00634A51">
            <w:pPr>
              <w:ind w:left="743" w:hanging="743"/>
              <w:rPr>
                <w:rFonts w:ascii="Arial" w:eastAsia="Calibri" w:hAnsi="Arial" w:cs="Arial"/>
              </w:rPr>
            </w:pPr>
          </w:p>
          <w:p w:rsidR="00546C3A" w:rsidRDefault="00634A51" w:rsidP="00546C3A">
            <w:pPr>
              <w:ind w:left="743" w:hanging="743"/>
              <w:rPr>
                <w:rFonts w:ascii="Arial" w:eastAsia="Calibri" w:hAnsi="Arial" w:cs="Arial"/>
              </w:rPr>
            </w:pPr>
            <w:r>
              <w:rPr>
                <w:rFonts w:ascii="Arial" w:eastAsia="Calibri" w:hAnsi="Arial" w:cs="Arial"/>
              </w:rPr>
              <w:t xml:space="preserve">           </w:t>
            </w:r>
            <w:r w:rsidRPr="00634A51">
              <w:rPr>
                <w:rFonts w:ascii="Arial" w:eastAsia="Calibri" w:hAnsi="Arial" w:cs="Arial"/>
              </w:rPr>
              <w:t>(4) The contracting authority shall require the main contractor to notify the contracting authority</w:t>
            </w:r>
            <w:r>
              <w:rPr>
                <w:rFonts w:ascii="Arial" w:eastAsia="Calibri" w:hAnsi="Arial" w:cs="Arial"/>
              </w:rPr>
              <w:t xml:space="preserve"> </w:t>
            </w:r>
            <w:r w:rsidRPr="00634A51">
              <w:rPr>
                <w:rFonts w:ascii="Arial" w:eastAsia="Calibri" w:hAnsi="Arial" w:cs="Arial"/>
              </w:rPr>
              <w:t>of—</w:t>
            </w:r>
          </w:p>
          <w:p w:rsidR="00634A51" w:rsidRPr="00634A51" w:rsidRDefault="00634A51" w:rsidP="00546C3A">
            <w:pPr>
              <w:ind w:left="1452"/>
              <w:rPr>
                <w:rFonts w:ascii="Arial" w:eastAsia="Calibri" w:hAnsi="Arial" w:cs="Arial"/>
              </w:rPr>
            </w:pPr>
            <w:r w:rsidRPr="00634A51">
              <w:rPr>
                <w:rFonts w:ascii="Arial" w:eastAsia="Calibri" w:hAnsi="Arial" w:cs="Arial"/>
              </w:rPr>
              <w:t>(a) any changes to the information notified under paragraph (3) during the course of the</w:t>
            </w:r>
            <w:r>
              <w:rPr>
                <w:rFonts w:ascii="Arial" w:eastAsia="Calibri" w:hAnsi="Arial" w:cs="Arial"/>
              </w:rPr>
              <w:t xml:space="preserve"> </w:t>
            </w:r>
            <w:r w:rsidRPr="00634A51">
              <w:rPr>
                <w:rFonts w:ascii="Arial" w:eastAsia="Calibri" w:hAnsi="Arial" w:cs="Arial"/>
              </w:rPr>
              <w:t>contract; and</w:t>
            </w:r>
          </w:p>
          <w:p w:rsidR="00634A51" w:rsidRDefault="00634A51" w:rsidP="00546C3A">
            <w:pPr>
              <w:ind w:left="1452"/>
              <w:rPr>
                <w:rFonts w:ascii="Arial" w:eastAsia="Calibri" w:hAnsi="Arial" w:cs="Arial"/>
              </w:rPr>
            </w:pPr>
            <w:r w:rsidRPr="00634A51">
              <w:rPr>
                <w:rFonts w:ascii="Arial" w:eastAsia="Calibri" w:hAnsi="Arial" w:cs="Arial"/>
              </w:rPr>
              <w:t xml:space="preserve">(b) </w:t>
            </w:r>
            <w:proofErr w:type="gramStart"/>
            <w:r w:rsidRPr="00634A51">
              <w:rPr>
                <w:rFonts w:ascii="Arial" w:eastAsia="Calibri" w:hAnsi="Arial" w:cs="Arial"/>
              </w:rPr>
              <w:t>the</w:t>
            </w:r>
            <w:proofErr w:type="gramEnd"/>
            <w:r w:rsidRPr="00634A51">
              <w:rPr>
                <w:rFonts w:ascii="Arial" w:eastAsia="Calibri" w:hAnsi="Arial" w:cs="Arial"/>
              </w:rPr>
              <w:t xml:space="preserve"> name, contact details and legal representatives of any new subcontractors which the</w:t>
            </w:r>
            <w:r w:rsidR="00546C3A">
              <w:rPr>
                <w:rFonts w:ascii="Arial" w:eastAsia="Calibri" w:hAnsi="Arial" w:cs="Arial"/>
              </w:rPr>
              <w:t xml:space="preserve"> </w:t>
            </w:r>
            <w:r w:rsidRPr="00634A51">
              <w:rPr>
                <w:rFonts w:ascii="Arial" w:eastAsia="Calibri" w:hAnsi="Arial" w:cs="Arial"/>
              </w:rPr>
              <w:t>main contractor subsequently involves in such works or services.</w:t>
            </w:r>
          </w:p>
          <w:p w:rsidR="00546C3A" w:rsidRPr="00634A51" w:rsidRDefault="00546C3A" w:rsidP="00546C3A">
            <w:pPr>
              <w:ind w:left="1452"/>
              <w:rPr>
                <w:rFonts w:ascii="Arial" w:eastAsia="Calibri" w:hAnsi="Arial" w:cs="Arial"/>
              </w:rPr>
            </w:pPr>
          </w:p>
          <w:p w:rsidR="00634A51" w:rsidRDefault="00634A51" w:rsidP="00546C3A">
            <w:pPr>
              <w:ind w:left="743"/>
              <w:rPr>
                <w:rFonts w:ascii="Arial" w:eastAsia="Calibri" w:hAnsi="Arial" w:cs="Arial"/>
              </w:rPr>
            </w:pPr>
            <w:r w:rsidRPr="00634A51">
              <w:rPr>
                <w:rFonts w:ascii="Arial" w:eastAsia="Calibri" w:hAnsi="Arial" w:cs="Arial"/>
              </w:rPr>
              <w:t>(5) Where necessary for the purposes of paragraph (8), the required information shall be</w:t>
            </w:r>
            <w:r w:rsidR="00546C3A">
              <w:rPr>
                <w:rFonts w:ascii="Arial" w:eastAsia="Calibri" w:hAnsi="Arial" w:cs="Arial"/>
              </w:rPr>
              <w:t xml:space="preserve"> </w:t>
            </w:r>
            <w:r w:rsidRPr="00634A51">
              <w:rPr>
                <w:rFonts w:ascii="Arial" w:eastAsia="Calibri" w:hAnsi="Arial" w:cs="Arial"/>
              </w:rPr>
              <w:t>accompanied by ESPDs in respect of the subcontractors.</w:t>
            </w:r>
          </w:p>
          <w:p w:rsidR="00546C3A" w:rsidRPr="00634A51" w:rsidRDefault="00546C3A" w:rsidP="00546C3A">
            <w:pPr>
              <w:ind w:left="743"/>
              <w:rPr>
                <w:rFonts w:ascii="Arial" w:eastAsia="Calibri" w:hAnsi="Arial" w:cs="Arial"/>
              </w:rPr>
            </w:pPr>
          </w:p>
          <w:p w:rsidR="00634A51" w:rsidRDefault="00634A51" w:rsidP="00546C3A">
            <w:pPr>
              <w:ind w:left="743"/>
              <w:rPr>
                <w:rFonts w:ascii="Arial" w:eastAsia="Calibri" w:hAnsi="Arial" w:cs="Arial"/>
              </w:rPr>
            </w:pPr>
            <w:r w:rsidRPr="00634A51">
              <w:rPr>
                <w:rFonts w:ascii="Arial" w:eastAsia="Calibri" w:hAnsi="Arial" w:cs="Arial"/>
              </w:rPr>
              <w:t>(6) Paragraphs (3) and (4) do not apply to suppliers.</w:t>
            </w:r>
          </w:p>
          <w:p w:rsidR="00546C3A" w:rsidRPr="00634A51" w:rsidRDefault="00546C3A" w:rsidP="00546C3A">
            <w:pPr>
              <w:ind w:left="743"/>
              <w:rPr>
                <w:rFonts w:ascii="Arial" w:eastAsia="Calibri" w:hAnsi="Arial" w:cs="Arial"/>
              </w:rPr>
            </w:pPr>
          </w:p>
          <w:p w:rsidR="00634A51" w:rsidRPr="00634A51" w:rsidRDefault="00634A51" w:rsidP="00546C3A">
            <w:pPr>
              <w:ind w:left="743"/>
              <w:rPr>
                <w:rFonts w:ascii="Arial" w:eastAsia="Calibri" w:hAnsi="Arial" w:cs="Arial"/>
              </w:rPr>
            </w:pPr>
            <w:r w:rsidRPr="00634A51">
              <w:rPr>
                <w:rFonts w:ascii="Arial" w:eastAsia="Calibri" w:hAnsi="Arial" w:cs="Arial"/>
              </w:rPr>
              <w:t>(7) Contracting authorities may extend the obligations provided for in paragraphs (3) and (4) to,</w:t>
            </w:r>
            <w:r w:rsidR="00546C3A">
              <w:rPr>
                <w:rFonts w:ascii="Arial" w:eastAsia="Calibri" w:hAnsi="Arial" w:cs="Arial"/>
              </w:rPr>
              <w:t xml:space="preserve"> </w:t>
            </w:r>
            <w:r w:rsidRPr="00634A51">
              <w:rPr>
                <w:rFonts w:ascii="Arial" w:eastAsia="Calibri" w:hAnsi="Arial" w:cs="Arial"/>
              </w:rPr>
              <w:t>for example—</w:t>
            </w:r>
          </w:p>
          <w:p w:rsidR="00634A51" w:rsidRPr="00634A51" w:rsidRDefault="00634A51" w:rsidP="00546C3A">
            <w:pPr>
              <w:ind w:left="1452"/>
              <w:rPr>
                <w:rFonts w:ascii="Arial" w:eastAsia="Calibri" w:hAnsi="Arial" w:cs="Arial"/>
              </w:rPr>
            </w:pPr>
            <w:r w:rsidRPr="00634A51">
              <w:rPr>
                <w:rFonts w:ascii="Arial" w:eastAsia="Calibri" w:hAnsi="Arial" w:cs="Arial"/>
              </w:rPr>
              <w:t>(a) supply contracts, services contracts (other than those concerning services to be provided</w:t>
            </w:r>
            <w:r w:rsidR="00546C3A">
              <w:rPr>
                <w:rFonts w:ascii="Arial" w:eastAsia="Calibri" w:hAnsi="Arial" w:cs="Arial"/>
              </w:rPr>
              <w:t xml:space="preserve"> </w:t>
            </w:r>
            <w:r w:rsidRPr="00634A51">
              <w:rPr>
                <w:rFonts w:ascii="Arial" w:eastAsia="Calibri" w:hAnsi="Arial" w:cs="Arial"/>
              </w:rPr>
              <w:t>at the facilities under the direct oversight of the contracting authority) or suppliers</w:t>
            </w:r>
            <w:r w:rsidR="00546C3A">
              <w:rPr>
                <w:rFonts w:ascii="Arial" w:eastAsia="Calibri" w:hAnsi="Arial" w:cs="Arial"/>
              </w:rPr>
              <w:t xml:space="preserve"> </w:t>
            </w:r>
            <w:r w:rsidRPr="00634A51">
              <w:rPr>
                <w:rFonts w:ascii="Arial" w:eastAsia="Calibri" w:hAnsi="Arial" w:cs="Arial"/>
              </w:rPr>
              <w:t>involved in works or services contracts;</w:t>
            </w:r>
          </w:p>
          <w:p w:rsidR="00634A51" w:rsidRDefault="00634A51" w:rsidP="00546C3A">
            <w:pPr>
              <w:ind w:left="1452"/>
              <w:rPr>
                <w:rFonts w:ascii="Arial" w:eastAsia="Calibri" w:hAnsi="Arial" w:cs="Arial"/>
              </w:rPr>
            </w:pPr>
            <w:r w:rsidRPr="00634A51">
              <w:rPr>
                <w:rFonts w:ascii="Arial" w:eastAsia="Calibri" w:hAnsi="Arial" w:cs="Arial"/>
              </w:rPr>
              <w:t xml:space="preserve">(b) </w:t>
            </w:r>
            <w:proofErr w:type="gramStart"/>
            <w:r w:rsidRPr="00634A51">
              <w:rPr>
                <w:rFonts w:ascii="Arial" w:eastAsia="Calibri" w:hAnsi="Arial" w:cs="Arial"/>
              </w:rPr>
              <w:t>subcontractors</w:t>
            </w:r>
            <w:proofErr w:type="gramEnd"/>
            <w:r w:rsidRPr="00634A51">
              <w:rPr>
                <w:rFonts w:ascii="Arial" w:eastAsia="Calibri" w:hAnsi="Arial" w:cs="Arial"/>
              </w:rPr>
              <w:t xml:space="preserve"> of the main contractor’s subcontractors or subcontractors further down the</w:t>
            </w:r>
            <w:r w:rsidR="00546C3A">
              <w:rPr>
                <w:rFonts w:ascii="Arial" w:eastAsia="Calibri" w:hAnsi="Arial" w:cs="Arial"/>
              </w:rPr>
              <w:t xml:space="preserve"> </w:t>
            </w:r>
            <w:r w:rsidRPr="00634A51">
              <w:rPr>
                <w:rFonts w:ascii="Arial" w:eastAsia="Calibri" w:hAnsi="Arial" w:cs="Arial"/>
              </w:rPr>
              <w:t>subcontracting chain.</w:t>
            </w:r>
          </w:p>
          <w:p w:rsidR="00546C3A" w:rsidRPr="00634A51" w:rsidRDefault="00546C3A" w:rsidP="00546C3A">
            <w:pPr>
              <w:ind w:left="1452"/>
              <w:rPr>
                <w:rFonts w:ascii="Arial" w:eastAsia="Calibri" w:hAnsi="Arial" w:cs="Arial"/>
              </w:rPr>
            </w:pPr>
          </w:p>
          <w:p w:rsidR="00634A51" w:rsidRDefault="00634A51" w:rsidP="00634A51">
            <w:pPr>
              <w:ind w:left="743" w:hanging="743"/>
              <w:rPr>
                <w:rFonts w:ascii="Arial" w:eastAsia="Calibri" w:hAnsi="Arial" w:cs="Arial"/>
                <w:i/>
                <w:iCs/>
              </w:rPr>
            </w:pPr>
            <w:r w:rsidRPr="00634A51">
              <w:rPr>
                <w:rFonts w:ascii="Arial" w:eastAsia="Calibri" w:hAnsi="Arial" w:cs="Arial"/>
                <w:i/>
                <w:iCs/>
              </w:rPr>
              <w:t>Excluding subcontractors</w:t>
            </w:r>
          </w:p>
          <w:p w:rsidR="00546C3A" w:rsidRPr="00634A51" w:rsidRDefault="00546C3A" w:rsidP="00634A51">
            <w:pPr>
              <w:ind w:left="743" w:hanging="743"/>
              <w:rPr>
                <w:rFonts w:ascii="Arial" w:eastAsia="Calibri" w:hAnsi="Arial" w:cs="Arial"/>
                <w:i/>
                <w:iCs/>
              </w:rPr>
            </w:pPr>
          </w:p>
          <w:p w:rsidR="00634A51" w:rsidRDefault="00634A51" w:rsidP="00546C3A">
            <w:pPr>
              <w:ind w:left="743"/>
              <w:rPr>
                <w:rFonts w:ascii="Arial" w:eastAsia="Calibri" w:hAnsi="Arial" w:cs="Arial"/>
              </w:rPr>
            </w:pPr>
            <w:r w:rsidRPr="00634A51">
              <w:rPr>
                <w:rFonts w:ascii="Arial" w:eastAsia="Calibri" w:hAnsi="Arial" w:cs="Arial"/>
              </w:rPr>
              <w:t>(8) Contracting authorities may, in accordance with regulations 59, 60 and 61, verify whether</w:t>
            </w:r>
            <w:r w:rsidR="00546C3A">
              <w:rPr>
                <w:rFonts w:ascii="Arial" w:eastAsia="Calibri" w:hAnsi="Arial" w:cs="Arial"/>
              </w:rPr>
              <w:t xml:space="preserve"> </w:t>
            </w:r>
            <w:r w:rsidRPr="00634A51">
              <w:rPr>
                <w:rFonts w:ascii="Arial" w:eastAsia="Calibri" w:hAnsi="Arial" w:cs="Arial"/>
              </w:rPr>
              <w:t>there are grounds for exclusion of subcontractors under regulation 57.</w:t>
            </w:r>
          </w:p>
          <w:p w:rsidR="00546C3A" w:rsidRPr="00634A51" w:rsidRDefault="00546C3A" w:rsidP="00546C3A">
            <w:pPr>
              <w:ind w:left="1452"/>
              <w:rPr>
                <w:rFonts w:ascii="Arial" w:eastAsia="Calibri" w:hAnsi="Arial" w:cs="Arial"/>
              </w:rPr>
            </w:pPr>
          </w:p>
          <w:p w:rsidR="00634A51" w:rsidRPr="00634A51" w:rsidRDefault="00634A51" w:rsidP="00546C3A">
            <w:pPr>
              <w:ind w:left="743"/>
              <w:rPr>
                <w:rFonts w:ascii="Arial" w:eastAsia="Calibri" w:hAnsi="Arial" w:cs="Arial"/>
              </w:rPr>
            </w:pPr>
            <w:r w:rsidRPr="00634A51">
              <w:rPr>
                <w:rFonts w:ascii="Arial" w:eastAsia="Calibri" w:hAnsi="Arial" w:cs="Arial"/>
              </w:rPr>
              <w:t>(9) In such cases, the contracting authority—</w:t>
            </w:r>
          </w:p>
          <w:p w:rsidR="00634A51" w:rsidRPr="00634A51" w:rsidRDefault="00634A51" w:rsidP="00546C3A">
            <w:pPr>
              <w:ind w:left="1452"/>
              <w:rPr>
                <w:rFonts w:ascii="Arial" w:eastAsia="Calibri" w:hAnsi="Arial" w:cs="Arial"/>
              </w:rPr>
            </w:pPr>
            <w:r w:rsidRPr="00634A51">
              <w:rPr>
                <w:rFonts w:ascii="Arial" w:eastAsia="Calibri" w:hAnsi="Arial" w:cs="Arial"/>
              </w:rPr>
              <w:t>(a) shall require that the economic operator replaces a subcontractor in respect of which the</w:t>
            </w:r>
            <w:r w:rsidR="00546C3A">
              <w:rPr>
                <w:rFonts w:ascii="Arial" w:eastAsia="Calibri" w:hAnsi="Arial" w:cs="Arial"/>
              </w:rPr>
              <w:t xml:space="preserve"> </w:t>
            </w:r>
            <w:r w:rsidRPr="00634A51">
              <w:rPr>
                <w:rFonts w:ascii="Arial" w:eastAsia="Calibri" w:hAnsi="Arial" w:cs="Arial"/>
              </w:rPr>
              <w:t>verification has shown that there are compulsory grounds for exclusion; and</w:t>
            </w:r>
          </w:p>
          <w:p w:rsidR="00634A51" w:rsidRDefault="00634A51" w:rsidP="00546C3A">
            <w:pPr>
              <w:ind w:left="1452"/>
              <w:rPr>
                <w:rFonts w:ascii="Arial" w:eastAsia="Calibri" w:hAnsi="Arial" w:cs="Arial"/>
              </w:rPr>
            </w:pPr>
            <w:r w:rsidRPr="00634A51">
              <w:rPr>
                <w:rFonts w:ascii="Arial" w:eastAsia="Calibri" w:hAnsi="Arial" w:cs="Arial"/>
              </w:rPr>
              <w:t xml:space="preserve">(b) </w:t>
            </w:r>
            <w:proofErr w:type="gramStart"/>
            <w:r w:rsidRPr="00634A51">
              <w:rPr>
                <w:rFonts w:ascii="Arial" w:eastAsia="Calibri" w:hAnsi="Arial" w:cs="Arial"/>
              </w:rPr>
              <w:t>may</w:t>
            </w:r>
            <w:proofErr w:type="gramEnd"/>
            <w:r w:rsidRPr="00634A51">
              <w:rPr>
                <w:rFonts w:ascii="Arial" w:eastAsia="Calibri" w:hAnsi="Arial" w:cs="Arial"/>
              </w:rPr>
              <w:t xml:space="preserve"> require that the economic operator replaces a subcontractor in respect of which the</w:t>
            </w:r>
            <w:r w:rsidR="00546C3A">
              <w:rPr>
                <w:rFonts w:ascii="Arial" w:eastAsia="Calibri" w:hAnsi="Arial" w:cs="Arial"/>
              </w:rPr>
              <w:t xml:space="preserve"> </w:t>
            </w:r>
            <w:r w:rsidRPr="00634A51">
              <w:rPr>
                <w:rFonts w:ascii="Arial" w:eastAsia="Calibri" w:hAnsi="Arial" w:cs="Arial"/>
              </w:rPr>
              <w:t>verification has shown that there are non-compulsory grounds for exclusion.</w:t>
            </w:r>
          </w:p>
          <w:p w:rsidR="00546C3A" w:rsidRPr="00634A51" w:rsidRDefault="00546C3A" w:rsidP="00546C3A">
            <w:pPr>
              <w:ind w:left="1452"/>
              <w:rPr>
                <w:rFonts w:ascii="Arial" w:eastAsia="Calibri" w:hAnsi="Arial" w:cs="Arial"/>
              </w:rPr>
            </w:pPr>
          </w:p>
          <w:p w:rsidR="00634A51" w:rsidRDefault="00634A51" w:rsidP="00634A51">
            <w:pPr>
              <w:ind w:left="743" w:hanging="743"/>
              <w:rPr>
                <w:rFonts w:ascii="Arial" w:eastAsia="Calibri" w:hAnsi="Arial" w:cs="Arial"/>
                <w:b/>
                <w:bCs/>
              </w:rPr>
            </w:pPr>
            <w:r w:rsidRPr="00634A51">
              <w:rPr>
                <w:rFonts w:ascii="Arial" w:eastAsia="Calibri" w:hAnsi="Arial" w:cs="Arial"/>
                <w:b/>
                <w:bCs/>
              </w:rPr>
              <w:t>Modification of contracts during their term</w:t>
            </w:r>
          </w:p>
          <w:p w:rsidR="00546C3A" w:rsidRPr="00634A51" w:rsidRDefault="00546C3A" w:rsidP="00634A51">
            <w:pPr>
              <w:ind w:left="743" w:hanging="743"/>
              <w:rPr>
                <w:rFonts w:ascii="Arial" w:eastAsia="Calibri" w:hAnsi="Arial" w:cs="Arial"/>
                <w:b/>
                <w:bCs/>
              </w:rPr>
            </w:pPr>
          </w:p>
          <w:p w:rsidR="00634A51" w:rsidRPr="00634A51" w:rsidRDefault="00634A51" w:rsidP="00546C3A">
            <w:pPr>
              <w:ind w:left="743" w:hanging="709"/>
              <w:rPr>
                <w:rFonts w:ascii="Arial" w:eastAsia="Calibri" w:hAnsi="Arial" w:cs="Arial"/>
              </w:rPr>
            </w:pPr>
            <w:r w:rsidRPr="00634A51">
              <w:rPr>
                <w:rFonts w:ascii="Arial" w:eastAsia="Calibri" w:hAnsi="Arial" w:cs="Arial"/>
                <w:b/>
                <w:bCs/>
              </w:rPr>
              <w:t>72.</w:t>
            </w:r>
            <w:r w:rsidRPr="00634A51">
              <w:rPr>
                <w:rFonts w:ascii="Arial" w:eastAsia="Calibri" w:hAnsi="Arial" w:cs="Arial"/>
              </w:rPr>
              <w:t>—</w:t>
            </w:r>
            <w:r w:rsidR="00546C3A">
              <w:rPr>
                <w:rFonts w:ascii="Arial" w:eastAsia="Calibri" w:hAnsi="Arial" w:cs="Arial"/>
              </w:rPr>
              <w:t xml:space="preserve">  </w:t>
            </w:r>
            <w:r w:rsidRPr="00634A51">
              <w:rPr>
                <w:rFonts w:ascii="Arial" w:eastAsia="Calibri" w:hAnsi="Arial" w:cs="Arial"/>
              </w:rPr>
              <w:t>(1) Contracts and framework agreements may be modified without a new procurement</w:t>
            </w:r>
            <w:r w:rsidR="00546C3A">
              <w:rPr>
                <w:rFonts w:ascii="Arial" w:eastAsia="Calibri" w:hAnsi="Arial" w:cs="Arial"/>
              </w:rPr>
              <w:t xml:space="preserve"> </w:t>
            </w:r>
            <w:r w:rsidRPr="00634A51">
              <w:rPr>
                <w:rFonts w:ascii="Arial" w:eastAsia="Calibri" w:hAnsi="Arial" w:cs="Arial"/>
              </w:rPr>
              <w:t>procedure in accordance with this Part in any of the following cases:—</w:t>
            </w:r>
          </w:p>
          <w:p w:rsidR="00634A51" w:rsidRPr="00634A51" w:rsidRDefault="00634A51" w:rsidP="00546C3A">
            <w:pPr>
              <w:ind w:left="1452"/>
              <w:rPr>
                <w:rFonts w:ascii="Arial" w:eastAsia="Calibri" w:hAnsi="Arial" w:cs="Arial"/>
              </w:rPr>
            </w:pPr>
            <w:r w:rsidRPr="00634A51">
              <w:rPr>
                <w:rFonts w:ascii="Arial" w:eastAsia="Calibri" w:hAnsi="Arial" w:cs="Arial"/>
              </w:rPr>
              <w:t>(a) where the modifications, irrespective of their monetary value, have been provided for in</w:t>
            </w:r>
            <w:r w:rsidR="00546C3A">
              <w:rPr>
                <w:rFonts w:ascii="Arial" w:eastAsia="Calibri" w:hAnsi="Arial" w:cs="Arial"/>
              </w:rPr>
              <w:t xml:space="preserve"> </w:t>
            </w:r>
            <w:r w:rsidRPr="00634A51">
              <w:rPr>
                <w:rFonts w:ascii="Arial" w:eastAsia="Calibri" w:hAnsi="Arial" w:cs="Arial"/>
              </w:rPr>
              <w:t>the initial procurement documents in clear, precise and unequivocal review clauses,</w:t>
            </w:r>
            <w:r w:rsidR="00546C3A">
              <w:rPr>
                <w:rFonts w:ascii="Arial" w:eastAsia="Calibri" w:hAnsi="Arial" w:cs="Arial"/>
              </w:rPr>
              <w:t xml:space="preserve"> </w:t>
            </w:r>
            <w:r w:rsidRPr="00634A51">
              <w:rPr>
                <w:rFonts w:ascii="Arial" w:eastAsia="Calibri" w:hAnsi="Arial" w:cs="Arial"/>
              </w:rPr>
              <w:t>which may include price revision clauses or options, provided that such clauses—</w:t>
            </w:r>
          </w:p>
          <w:p w:rsidR="00634A51" w:rsidRPr="00634A51" w:rsidRDefault="00634A51" w:rsidP="00546C3A">
            <w:pPr>
              <w:ind w:left="2161"/>
              <w:rPr>
                <w:rFonts w:ascii="Arial" w:eastAsia="Calibri" w:hAnsi="Arial" w:cs="Arial"/>
              </w:rPr>
            </w:pPr>
            <w:r w:rsidRPr="00634A51">
              <w:rPr>
                <w:rFonts w:ascii="Arial" w:eastAsia="Calibri" w:hAnsi="Arial" w:cs="Arial"/>
              </w:rPr>
              <w:t>(</w:t>
            </w:r>
            <w:proofErr w:type="spellStart"/>
            <w:r w:rsidRPr="00634A51">
              <w:rPr>
                <w:rFonts w:ascii="Arial" w:eastAsia="Calibri" w:hAnsi="Arial" w:cs="Arial"/>
              </w:rPr>
              <w:t>i</w:t>
            </w:r>
            <w:proofErr w:type="spellEnd"/>
            <w:r w:rsidRPr="00634A51">
              <w:rPr>
                <w:rFonts w:ascii="Arial" w:eastAsia="Calibri" w:hAnsi="Arial" w:cs="Arial"/>
              </w:rPr>
              <w:t>) state the scope and nature of possible modifications or options as well as the</w:t>
            </w:r>
            <w:r w:rsidR="00546C3A">
              <w:rPr>
                <w:rFonts w:ascii="Arial" w:eastAsia="Calibri" w:hAnsi="Arial" w:cs="Arial"/>
              </w:rPr>
              <w:t xml:space="preserve"> </w:t>
            </w:r>
            <w:r w:rsidRPr="00634A51">
              <w:rPr>
                <w:rFonts w:ascii="Arial" w:eastAsia="Calibri" w:hAnsi="Arial" w:cs="Arial"/>
              </w:rPr>
              <w:t>conditions under which they may be used, and</w:t>
            </w:r>
          </w:p>
          <w:p w:rsidR="00634A51" w:rsidRPr="00634A51" w:rsidRDefault="00634A51" w:rsidP="00546C3A">
            <w:pPr>
              <w:ind w:left="2161"/>
              <w:rPr>
                <w:rFonts w:ascii="Arial" w:eastAsia="Calibri" w:hAnsi="Arial" w:cs="Arial"/>
              </w:rPr>
            </w:pPr>
            <w:r w:rsidRPr="00634A51">
              <w:rPr>
                <w:rFonts w:ascii="Arial" w:eastAsia="Calibri" w:hAnsi="Arial" w:cs="Arial"/>
              </w:rPr>
              <w:t>(ii) do not provide for modifications or options that would alter the overall nature of the</w:t>
            </w:r>
            <w:r w:rsidR="00546C3A">
              <w:rPr>
                <w:rFonts w:ascii="Arial" w:eastAsia="Calibri" w:hAnsi="Arial" w:cs="Arial"/>
              </w:rPr>
              <w:t xml:space="preserve"> </w:t>
            </w:r>
            <w:r w:rsidRPr="00634A51">
              <w:rPr>
                <w:rFonts w:ascii="Arial" w:eastAsia="Calibri" w:hAnsi="Arial" w:cs="Arial"/>
              </w:rPr>
              <w:t>contract or the framework agreement;</w:t>
            </w:r>
          </w:p>
          <w:p w:rsidR="00634A51" w:rsidRPr="00634A51" w:rsidRDefault="00634A51" w:rsidP="00546C3A">
            <w:pPr>
              <w:ind w:left="1452"/>
              <w:rPr>
                <w:rFonts w:ascii="Arial" w:eastAsia="Calibri" w:hAnsi="Arial" w:cs="Arial"/>
              </w:rPr>
            </w:pPr>
            <w:r w:rsidRPr="00634A51">
              <w:rPr>
                <w:rFonts w:ascii="Arial" w:eastAsia="Calibri" w:hAnsi="Arial" w:cs="Arial"/>
              </w:rPr>
              <w:t>(b) for additional works, services or supplies by the original contractor that have become</w:t>
            </w:r>
            <w:r w:rsidR="00546C3A">
              <w:rPr>
                <w:rFonts w:ascii="Arial" w:eastAsia="Calibri" w:hAnsi="Arial" w:cs="Arial"/>
              </w:rPr>
              <w:t xml:space="preserve"> </w:t>
            </w:r>
            <w:r w:rsidRPr="00634A51">
              <w:rPr>
                <w:rFonts w:ascii="Arial" w:eastAsia="Calibri" w:hAnsi="Arial" w:cs="Arial"/>
              </w:rPr>
              <w:t>necessary and were not included in the initial procurement, where a change of</w:t>
            </w:r>
            <w:r w:rsidR="00546C3A">
              <w:rPr>
                <w:rFonts w:ascii="Arial" w:eastAsia="Calibri" w:hAnsi="Arial" w:cs="Arial"/>
              </w:rPr>
              <w:t xml:space="preserve"> </w:t>
            </w:r>
            <w:r w:rsidRPr="00634A51">
              <w:rPr>
                <w:rFonts w:ascii="Arial" w:eastAsia="Calibri" w:hAnsi="Arial" w:cs="Arial"/>
              </w:rPr>
              <w:t>contractor—</w:t>
            </w:r>
          </w:p>
          <w:p w:rsidR="00546C3A" w:rsidRDefault="00634A51" w:rsidP="00546C3A">
            <w:pPr>
              <w:ind w:left="2161"/>
              <w:rPr>
                <w:rFonts w:ascii="Arial" w:eastAsia="Calibri" w:hAnsi="Arial" w:cs="Arial"/>
              </w:rPr>
            </w:pPr>
            <w:r w:rsidRPr="00634A51">
              <w:rPr>
                <w:rFonts w:ascii="Arial" w:eastAsia="Calibri" w:hAnsi="Arial" w:cs="Arial"/>
              </w:rPr>
              <w:t>(</w:t>
            </w:r>
            <w:proofErr w:type="spellStart"/>
            <w:r w:rsidRPr="00634A51">
              <w:rPr>
                <w:rFonts w:ascii="Arial" w:eastAsia="Calibri" w:hAnsi="Arial" w:cs="Arial"/>
              </w:rPr>
              <w:t>i</w:t>
            </w:r>
            <w:proofErr w:type="spellEnd"/>
            <w:r w:rsidRPr="00634A51">
              <w:rPr>
                <w:rFonts w:ascii="Arial" w:eastAsia="Calibri" w:hAnsi="Arial" w:cs="Arial"/>
              </w:rPr>
              <w:t>) cannot be made for economic or technical reasons such as requirements of</w:t>
            </w:r>
            <w:r w:rsidR="00546C3A">
              <w:rPr>
                <w:rFonts w:ascii="Arial" w:eastAsia="Calibri" w:hAnsi="Arial" w:cs="Arial"/>
              </w:rPr>
              <w:t xml:space="preserve"> </w:t>
            </w:r>
            <w:r w:rsidRPr="00634A51">
              <w:rPr>
                <w:rFonts w:ascii="Arial" w:eastAsia="Calibri" w:hAnsi="Arial" w:cs="Arial"/>
              </w:rPr>
              <w:t>interchangeability or interoperability with existing equipment, services or</w:t>
            </w:r>
            <w:r w:rsidR="00546C3A">
              <w:rPr>
                <w:rFonts w:ascii="Arial" w:eastAsia="Calibri" w:hAnsi="Arial" w:cs="Arial"/>
              </w:rPr>
              <w:t xml:space="preserve"> </w:t>
            </w:r>
            <w:r w:rsidRPr="00634A51">
              <w:rPr>
                <w:rFonts w:ascii="Arial" w:eastAsia="Calibri" w:hAnsi="Arial" w:cs="Arial"/>
              </w:rPr>
              <w:t>installations procured under the initial procurement, or</w:t>
            </w:r>
            <w:r w:rsidR="00546C3A">
              <w:rPr>
                <w:rFonts w:ascii="Arial" w:eastAsia="Calibri" w:hAnsi="Arial" w:cs="Arial"/>
              </w:rPr>
              <w:t xml:space="preserve"> </w:t>
            </w:r>
          </w:p>
          <w:p w:rsidR="00634A51" w:rsidRPr="00634A51" w:rsidRDefault="00634A51" w:rsidP="00546C3A">
            <w:pPr>
              <w:ind w:left="2161"/>
              <w:rPr>
                <w:rFonts w:ascii="Arial" w:eastAsia="Calibri" w:hAnsi="Arial" w:cs="Arial"/>
              </w:rPr>
            </w:pPr>
            <w:r w:rsidRPr="00634A51">
              <w:rPr>
                <w:rFonts w:ascii="Arial" w:eastAsia="Calibri" w:hAnsi="Arial" w:cs="Arial"/>
              </w:rPr>
              <w:t xml:space="preserve">(ii) would cause significant inconvenience or substantial </w:t>
            </w:r>
            <w:r w:rsidR="00546C3A">
              <w:rPr>
                <w:rFonts w:ascii="Arial" w:eastAsia="Calibri" w:hAnsi="Arial" w:cs="Arial"/>
              </w:rPr>
              <w:t>d</w:t>
            </w:r>
            <w:r w:rsidRPr="00634A51">
              <w:rPr>
                <w:rFonts w:ascii="Arial" w:eastAsia="Calibri" w:hAnsi="Arial" w:cs="Arial"/>
              </w:rPr>
              <w:t>uplication of costs for the</w:t>
            </w:r>
            <w:r w:rsidR="00546C3A">
              <w:rPr>
                <w:rFonts w:ascii="Arial" w:eastAsia="Calibri" w:hAnsi="Arial" w:cs="Arial"/>
              </w:rPr>
              <w:t xml:space="preserve"> </w:t>
            </w:r>
            <w:r w:rsidRPr="00634A51">
              <w:rPr>
                <w:rFonts w:ascii="Arial" w:eastAsia="Calibri" w:hAnsi="Arial" w:cs="Arial"/>
              </w:rPr>
              <w:t>contracting authority,</w:t>
            </w:r>
          </w:p>
          <w:p w:rsidR="00634A51" w:rsidRPr="00634A51" w:rsidRDefault="00634A51" w:rsidP="00305728">
            <w:pPr>
              <w:ind w:left="1452"/>
              <w:rPr>
                <w:rFonts w:ascii="Arial" w:eastAsia="Calibri" w:hAnsi="Arial" w:cs="Arial"/>
              </w:rPr>
            </w:pPr>
            <w:r w:rsidRPr="00634A51">
              <w:rPr>
                <w:rFonts w:ascii="Arial" w:eastAsia="Calibri" w:hAnsi="Arial" w:cs="Arial"/>
              </w:rPr>
              <w:t>provided that any increase in price does not exceed 50% of the value of the original</w:t>
            </w:r>
            <w:r w:rsidR="00546C3A">
              <w:rPr>
                <w:rFonts w:ascii="Arial" w:eastAsia="Calibri" w:hAnsi="Arial" w:cs="Arial"/>
              </w:rPr>
              <w:t xml:space="preserve"> </w:t>
            </w:r>
            <w:r w:rsidRPr="00634A51">
              <w:rPr>
                <w:rFonts w:ascii="Arial" w:eastAsia="Calibri" w:hAnsi="Arial" w:cs="Arial"/>
              </w:rPr>
              <w:t>contract;</w:t>
            </w:r>
          </w:p>
          <w:p w:rsidR="00BF46CB" w:rsidRPr="00634A51" w:rsidRDefault="00634A51" w:rsidP="00BF46CB">
            <w:pPr>
              <w:ind w:left="1452"/>
              <w:rPr>
                <w:rFonts w:ascii="Arial" w:eastAsia="Calibri" w:hAnsi="Arial" w:cs="Arial"/>
              </w:rPr>
            </w:pPr>
            <w:r w:rsidRPr="00634A51">
              <w:rPr>
                <w:rFonts w:ascii="Arial" w:eastAsia="Calibri" w:hAnsi="Arial" w:cs="Arial"/>
              </w:rPr>
              <w:t>(c) where all of the following conditions are fulfilled:—</w:t>
            </w:r>
          </w:p>
          <w:p w:rsidR="00634A51" w:rsidRPr="00634A51" w:rsidRDefault="00634A51" w:rsidP="00BF46CB">
            <w:pPr>
              <w:ind w:left="2161"/>
              <w:rPr>
                <w:rFonts w:ascii="Arial" w:eastAsia="Calibri" w:hAnsi="Arial" w:cs="Arial"/>
              </w:rPr>
            </w:pPr>
            <w:r w:rsidRPr="00634A51">
              <w:rPr>
                <w:rFonts w:ascii="Arial" w:eastAsia="Calibri" w:hAnsi="Arial" w:cs="Arial"/>
              </w:rPr>
              <w:t>(</w:t>
            </w:r>
            <w:proofErr w:type="spellStart"/>
            <w:r w:rsidRPr="00634A51">
              <w:rPr>
                <w:rFonts w:ascii="Arial" w:eastAsia="Calibri" w:hAnsi="Arial" w:cs="Arial"/>
              </w:rPr>
              <w:t>i</w:t>
            </w:r>
            <w:proofErr w:type="spellEnd"/>
            <w:r w:rsidRPr="00634A51">
              <w:rPr>
                <w:rFonts w:ascii="Arial" w:eastAsia="Calibri" w:hAnsi="Arial" w:cs="Arial"/>
              </w:rPr>
              <w:t>) the need for modification has been brought about by circumstances which a diligent</w:t>
            </w:r>
            <w:r w:rsidR="00BF46CB">
              <w:rPr>
                <w:rFonts w:ascii="Arial" w:eastAsia="Calibri" w:hAnsi="Arial" w:cs="Arial"/>
              </w:rPr>
              <w:t xml:space="preserve"> </w:t>
            </w:r>
            <w:r w:rsidRPr="00634A51">
              <w:rPr>
                <w:rFonts w:ascii="Arial" w:eastAsia="Calibri" w:hAnsi="Arial" w:cs="Arial"/>
              </w:rPr>
              <w:t>contracting authority could not have foreseen;</w:t>
            </w:r>
          </w:p>
          <w:p w:rsidR="00634A51" w:rsidRPr="00634A51" w:rsidRDefault="00634A51" w:rsidP="00BF46CB">
            <w:pPr>
              <w:ind w:left="2161"/>
              <w:rPr>
                <w:rFonts w:ascii="Arial" w:eastAsia="Calibri" w:hAnsi="Arial" w:cs="Arial"/>
              </w:rPr>
            </w:pPr>
            <w:r w:rsidRPr="00634A51">
              <w:rPr>
                <w:rFonts w:ascii="Arial" w:eastAsia="Calibri" w:hAnsi="Arial" w:cs="Arial"/>
              </w:rPr>
              <w:t>(ii) the modification does not alter the overall nature of the contract;</w:t>
            </w:r>
          </w:p>
          <w:p w:rsidR="00634A51" w:rsidRPr="00634A51" w:rsidRDefault="00634A51" w:rsidP="00BF46CB">
            <w:pPr>
              <w:ind w:left="2161"/>
              <w:rPr>
                <w:rFonts w:ascii="Arial" w:eastAsia="Calibri" w:hAnsi="Arial" w:cs="Arial"/>
              </w:rPr>
            </w:pPr>
            <w:r w:rsidRPr="00634A51">
              <w:rPr>
                <w:rFonts w:ascii="Arial" w:eastAsia="Calibri" w:hAnsi="Arial" w:cs="Arial"/>
              </w:rPr>
              <w:t xml:space="preserve">(iii) </w:t>
            </w:r>
            <w:proofErr w:type="gramStart"/>
            <w:r w:rsidRPr="00634A51">
              <w:rPr>
                <w:rFonts w:ascii="Arial" w:eastAsia="Calibri" w:hAnsi="Arial" w:cs="Arial"/>
              </w:rPr>
              <w:t>any</w:t>
            </w:r>
            <w:proofErr w:type="gramEnd"/>
            <w:r w:rsidRPr="00634A51">
              <w:rPr>
                <w:rFonts w:ascii="Arial" w:eastAsia="Calibri" w:hAnsi="Arial" w:cs="Arial"/>
              </w:rPr>
              <w:t xml:space="preserve"> increase in price does not exceed 50% of the value of the original contract or</w:t>
            </w:r>
            <w:r w:rsidR="00BF46CB">
              <w:rPr>
                <w:rFonts w:ascii="Arial" w:eastAsia="Calibri" w:hAnsi="Arial" w:cs="Arial"/>
              </w:rPr>
              <w:t xml:space="preserve"> </w:t>
            </w:r>
            <w:r w:rsidRPr="00634A51">
              <w:rPr>
                <w:rFonts w:ascii="Arial" w:eastAsia="Calibri" w:hAnsi="Arial" w:cs="Arial"/>
              </w:rPr>
              <w:t>framework agreement.</w:t>
            </w:r>
          </w:p>
          <w:p w:rsidR="00634A51" w:rsidRPr="00634A51" w:rsidRDefault="00634A51" w:rsidP="00BF46CB">
            <w:pPr>
              <w:ind w:left="1877" w:hanging="425"/>
              <w:rPr>
                <w:rFonts w:ascii="Arial" w:eastAsia="Calibri" w:hAnsi="Arial" w:cs="Arial"/>
              </w:rPr>
            </w:pPr>
            <w:r w:rsidRPr="00634A51">
              <w:rPr>
                <w:rFonts w:ascii="Arial" w:eastAsia="Calibri" w:hAnsi="Arial" w:cs="Arial"/>
              </w:rPr>
              <w:t>(d) where a new contractor replaces t</w:t>
            </w:r>
            <w:r w:rsidR="00BF46CB">
              <w:rPr>
                <w:rFonts w:ascii="Arial" w:eastAsia="Calibri" w:hAnsi="Arial" w:cs="Arial"/>
              </w:rPr>
              <w:t xml:space="preserve">he one to which the contracting </w:t>
            </w:r>
            <w:r w:rsidRPr="00634A51">
              <w:rPr>
                <w:rFonts w:ascii="Arial" w:eastAsia="Calibri" w:hAnsi="Arial" w:cs="Arial"/>
              </w:rPr>
              <w:t>authority had initially</w:t>
            </w:r>
            <w:r w:rsidR="00BF46CB">
              <w:rPr>
                <w:rFonts w:ascii="Arial" w:eastAsia="Calibri" w:hAnsi="Arial" w:cs="Arial"/>
              </w:rPr>
              <w:t xml:space="preserve"> </w:t>
            </w:r>
            <w:r w:rsidRPr="00634A51">
              <w:rPr>
                <w:rFonts w:ascii="Arial" w:eastAsia="Calibri" w:hAnsi="Arial" w:cs="Arial"/>
              </w:rPr>
              <w:t>awarded the contract as a consequence of—</w:t>
            </w:r>
          </w:p>
          <w:p w:rsidR="00634A51" w:rsidRPr="00634A51" w:rsidRDefault="00634A51" w:rsidP="00BF46CB">
            <w:pPr>
              <w:ind w:left="2161"/>
              <w:rPr>
                <w:rFonts w:ascii="Arial" w:eastAsia="Calibri" w:hAnsi="Arial" w:cs="Arial"/>
              </w:rPr>
            </w:pPr>
            <w:r w:rsidRPr="00634A51">
              <w:rPr>
                <w:rFonts w:ascii="Arial" w:eastAsia="Calibri" w:hAnsi="Arial" w:cs="Arial"/>
              </w:rPr>
              <w:t>(</w:t>
            </w:r>
            <w:proofErr w:type="spellStart"/>
            <w:r w:rsidRPr="00634A51">
              <w:rPr>
                <w:rFonts w:ascii="Arial" w:eastAsia="Calibri" w:hAnsi="Arial" w:cs="Arial"/>
              </w:rPr>
              <w:t>i</w:t>
            </w:r>
            <w:proofErr w:type="spellEnd"/>
            <w:r w:rsidRPr="00634A51">
              <w:rPr>
                <w:rFonts w:ascii="Arial" w:eastAsia="Calibri" w:hAnsi="Arial" w:cs="Arial"/>
              </w:rPr>
              <w:t>) an unequivocal review clause or option in conformity with sub-paragraph (a), or</w:t>
            </w:r>
          </w:p>
          <w:p w:rsidR="00634A51" w:rsidRPr="00634A51" w:rsidRDefault="00634A51" w:rsidP="00BF46CB">
            <w:pPr>
              <w:ind w:left="2161"/>
              <w:rPr>
                <w:rFonts w:ascii="Arial" w:eastAsia="Calibri" w:hAnsi="Arial" w:cs="Arial"/>
              </w:rPr>
            </w:pPr>
            <w:r w:rsidRPr="00634A51">
              <w:rPr>
                <w:rFonts w:ascii="Arial" w:eastAsia="Calibri" w:hAnsi="Arial" w:cs="Arial"/>
              </w:rPr>
              <w:t>(ii) universal or partial succession into the position of the initial contractor, following</w:t>
            </w:r>
            <w:r w:rsidR="00BF46CB">
              <w:rPr>
                <w:rFonts w:ascii="Arial" w:eastAsia="Calibri" w:hAnsi="Arial" w:cs="Arial"/>
              </w:rPr>
              <w:t xml:space="preserve"> </w:t>
            </w:r>
            <w:r w:rsidRPr="00634A51">
              <w:rPr>
                <w:rFonts w:ascii="Arial" w:eastAsia="Calibri" w:hAnsi="Arial" w:cs="Arial"/>
              </w:rPr>
              <w:t>corporate restructuring, including takeover, merger, acquisition or insolvency, of</w:t>
            </w:r>
            <w:r w:rsidR="00BF46CB">
              <w:rPr>
                <w:rFonts w:ascii="Arial" w:eastAsia="Calibri" w:hAnsi="Arial" w:cs="Arial"/>
              </w:rPr>
              <w:t xml:space="preserve"> </w:t>
            </w:r>
            <w:r w:rsidRPr="00634A51">
              <w:rPr>
                <w:rFonts w:ascii="Arial" w:eastAsia="Calibri" w:hAnsi="Arial" w:cs="Arial"/>
              </w:rPr>
              <w:t>another economic operator that fulfils the criteria for qualitative selection initially</w:t>
            </w:r>
            <w:r w:rsidR="00BF46CB">
              <w:rPr>
                <w:rFonts w:ascii="Arial" w:eastAsia="Calibri" w:hAnsi="Arial" w:cs="Arial"/>
              </w:rPr>
              <w:t xml:space="preserve"> </w:t>
            </w:r>
            <w:r w:rsidRPr="00634A51">
              <w:rPr>
                <w:rFonts w:ascii="Arial" w:eastAsia="Calibri" w:hAnsi="Arial" w:cs="Arial"/>
              </w:rPr>
              <w:t>established, provided that this does not entail other substantial modifications to the</w:t>
            </w:r>
            <w:r w:rsidR="00BF46CB">
              <w:rPr>
                <w:rFonts w:ascii="Arial" w:eastAsia="Calibri" w:hAnsi="Arial" w:cs="Arial"/>
              </w:rPr>
              <w:t xml:space="preserve"> </w:t>
            </w:r>
            <w:r w:rsidRPr="00634A51">
              <w:rPr>
                <w:rFonts w:ascii="Arial" w:eastAsia="Calibri" w:hAnsi="Arial" w:cs="Arial"/>
              </w:rPr>
              <w:t>contract and is not aimed at circumventing the application of this Part;</w:t>
            </w:r>
          </w:p>
          <w:p w:rsidR="00634A51" w:rsidRPr="00634A51" w:rsidRDefault="00634A51" w:rsidP="00BF46CB">
            <w:pPr>
              <w:ind w:left="1452"/>
              <w:rPr>
                <w:rFonts w:ascii="Arial" w:eastAsia="Calibri" w:hAnsi="Arial" w:cs="Arial"/>
              </w:rPr>
            </w:pPr>
            <w:r w:rsidRPr="00634A51">
              <w:rPr>
                <w:rFonts w:ascii="Arial" w:eastAsia="Calibri" w:hAnsi="Arial" w:cs="Arial"/>
              </w:rPr>
              <w:t>(e) where the modifications, irrespective of their value, are not substantial within the</w:t>
            </w:r>
            <w:r w:rsidR="00BF46CB">
              <w:rPr>
                <w:rFonts w:ascii="Arial" w:eastAsia="Calibri" w:hAnsi="Arial" w:cs="Arial"/>
              </w:rPr>
              <w:t xml:space="preserve"> </w:t>
            </w:r>
            <w:r w:rsidRPr="00634A51">
              <w:rPr>
                <w:rFonts w:ascii="Arial" w:eastAsia="Calibri" w:hAnsi="Arial" w:cs="Arial"/>
              </w:rPr>
              <w:t>meaning of paragraph (8); or</w:t>
            </w:r>
          </w:p>
          <w:p w:rsidR="00634A51" w:rsidRDefault="00634A51" w:rsidP="00BF46CB">
            <w:pPr>
              <w:ind w:left="1452"/>
              <w:rPr>
                <w:rFonts w:ascii="Arial" w:eastAsia="Calibri" w:hAnsi="Arial" w:cs="Arial"/>
              </w:rPr>
            </w:pPr>
            <w:r w:rsidRPr="00634A51">
              <w:rPr>
                <w:rFonts w:ascii="Arial" w:eastAsia="Calibri" w:hAnsi="Arial" w:cs="Arial"/>
              </w:rPr>
              <w:t xml:space="preserve">(f) </w:t>
            </w:r>
            <w:proofErr w:type="gramStart"/>
            <w:r w:rsidRPr="00634A51">
              <w:rPr>
                <w:rFonts w:ascii="Arial" w:eastAsia="Calibri" w:hAnsi="Arial" w:cs="Arial"/>
              </w:rPr>
              <w:t>where</w:t>
            </w:r>
            <w:proofErr w:type="gramEnd"/>
            <w:r w:rsidRPr="00634A51">
              <w:rPr>
                <w:rFonts w:ascii="Arial" w:eastAsia="Calibri" w:hAnsi="Arial" w:cs="Arial"/>
              </w:rPr>
              <w:t xml:space="preserve"> paragraph (5) applies.</w:t>
            </w:r>
          </w:p>
          <w:p w:rsidR="00BF46CB" w:rsidRPr="00634A51" w:rsidRDefault="00BF46CB" w:rsidP="00BF46CB">
            <w:pPr>
              <w:ind w:left="1452"/>
              <w:rPr>
                <w:rFonts w:ascii="Arial" w:eastAsia="Calibri" w:hAnsi="Arial" w:cs="Arial"/>
              </w:rPr>
            </w:pPr>
          </w:p>
          <w:p w:rsidR="00634A51" w:rsidRPr="00634A51" w:rsidRDefault="00634A51" w:rsidP="00BF46CB">
            <w:pPr>
              <w:ind w:left="743"/>
              <w:rPr>
                <w:rFonts w:ascii="Arial" w:eastAsia="Calibri" w:hAnsi="Arial" w:cs="Arial"/>
              </w:rPr>
            </w:pPr>
            <w:r w:rsidRPr="00634A51">
              <w:rPr>
                <w:rFonts w:ascii="Arial" w:eastAsia="Calibri" w:hAnsi="Arial" w:cs="Arial"/>
              </w:rPr>
              <w:t>(2) Where several successive modifications are made:—</w:t>
            </w:r>
          </w:p>
          <w:p w:rsidR="00634A51" w:rsidRPr="00634A51" w:rsidRDefault="00634A51" w:rsidP="00BF46CB">
            <w:pPr>
              <w:ind w:left="1452"/>
              <w:rPr>
                <w:rFonts w:ascii="Arial" w:eastAsia="Calibri" w:hAnsi="Arial" w:cs="Arial"/>
              </w:rPr>
            </w:pPr>
            <w:r w:rsidRPr="00634A51">
              <w:rPr>
                <w:rFonts w:ascii="Arial" w:eastAsia="Calibri" w:hAnsi="Arial" w:cs="Arial"/>
              </w:rPr>
              <w:t>(a) the limitations imposed by the proviso at the end of paragraph (1)(b) and by paragraph</w:t>
            </w:r>
            <w:r w:rsidR="00BF46CB">
              <w:rPr>
                <w:rFonts w:ascii="Arial" w:eastAsia="Calibri" w:hAnsi="Arial" w:cs="Arial"/>
              </w:rPr>
              <w:t xml:space="preserve"> </w:t>
            </w:r>
            <w:r w:rsidRPr="00634A51">
              <w:rPr>
                <w:rFonts w:ascii="Arial" w:eastAsia="Calibri" w:hAnsi="Arial" w:cs="Arial"/>
              </w:rPr>
              <w:t>(c)(iii) shall apply to the value of each modification; and</w:t>
            </w:r>
          </w:p>
          <w:p w:rsidR="00634A51" w:rsidRPr="00634A51" w:rsidRDefault="00634A51" w:rsidP="00BF46CB">
            <w:pPr>
              <w:ind w:left="1452"/>
              <w:rPr>
                <w:rFonts w:ascii="Arial" w:eastAsia="Calibri" w:hAnsi="Arial" w:cs="Arial"/>
              </w:rPr>
            </w:pPr>
            <w:r w:rsidRPr="00634A51">
              <w:rPr>
                <w:rFonts w:ascii="Arial" w:eastAsia="Calibri" w:hAnsi="Arial" w:cs="Arial"/>
              </w:rPr>
              <w:t xml:space="preserve">(b) </w:t>
            </w:r>
            <w:proofErr w:type="gramStart"/>
            <w:r w:rsidRPr="00634A51">
              <w:rPr>
                <w:rFonts w:ascii="Arial" w:eastAsia="Calibri" w:hAnsi="Arial" w:cs="Arial"/>
              </w:rPr>
              <w:t>such</w:t>
            </w:r>
            <w:proofErr w:type="gramEnd"/>
            <w:r w:rsidRPr="00634A51">
              <w:rPr>
                <w:rFonts w:ascii="Arial" w:eastAsia="Calibri" w:hAnsi="Arial" w:cs="Arial"/>
              </w:rPr>
              <w:t xml:space="preserve"> successive modifications shall not be aimed at circumventing this Part.</w:t>
            </w:r>
          </w:p>
          <w:p w:rsidR="00634A51" w:rsidRDefault="00634A51" w:rsidP="00BF46CB">
            <w:pPr>
              <w:ind w:left="743"/>
              <w:rPr>
                <w:rFonts w:ascii="Arial" w:eastAsia="Calibri" w:hAnsi="Arial" w:cs="Arial"/>
              </w:rPr>
            </w:pPr>
            <w:r w:rsidRPr="00634A51">
              <w:rPr>
                <w:rFonts w:ascii="Arial" w:eastAsia="Calibri" w:hAnsi="Arial" w:cs="Arial"/>
              </w:rPr>
              <w:t>(3) Contracting authorities which have modified a contract in either of the cases described in</w:t>
            </w:r>
            <w:r w:rsidR="00BF46CB">
              <w:rPr>
                <w:rFonts w:ascii="Arial" w:eastAsia="Calibri" w:hAnsi="Arial" w:cs="Arial"/>
              </w:rPr>
              <w:t xml:space="preserve"> </w:t>
            </w:r>
            <w:r w:rsidRPr="00634A51">
              <w:rPr>
                <w:rFonts w:ascii="Arial" w:eastAsia="Calibri" w:hAnsi="Arial" w:cs="Arial"/>
              </w:rPr>
              <w:t>paragraph (1</w:t>
            </w:r>
            <w:proofErr w:type="gramStart"/>
            <w:r w:rsidRPr="00634A51">
              <w:rPr>
                <w:rFonts w:ascii="Arial" w:eastAsia="Calibri" w:hAnsi="Arial" w:cs="Arial"/>
              </w:rPr>
              <w:t>)(</w:t>
            </w:r>
            <w:proofErr w:type="gramEnd"/>
            <w:r w:rsidRPr="00634A51">
              <w:rPr>
                <w:rFonts w:ascii="Arial" w:eastAsia="Calibri" w:hAnsi="Arial" w:cs="Arial"/>
              </w:rPr>
              <w:t>b) and (c) shall send a notice to that effect, in accordance with regulation 51, for</w:t>
            </w:r>
            <w:r w:rsidR="00BF46CB">
              <w:rPr>
                <w:rFonts w:ascii="Arial" w:eastAsia="Calibri" w:hAnsi="Arial" w:cs="Arial"/>
              </w:rPr>
              <w:t xml:space="preserve"> </w:t>
            </w:r>
            <w:r w:rsidRPr="00634A51">
              <w:rPr>
                <w:rFonts w:ascii="Arial" w:eastAsia="Calibri" w:hAnsi="Arial" w:cs="Arial"/>
              </w:rPr>
              <w:t>publication.</w:t>
            </w:r>
          </w:p>
          <w:p w:rsidR="00BF46CB" w:rsidRPr="00634A51" w:rsidRDefault="00BF46CB" w:rsidP="00BF46CB">
            <w:pPr>
              <w:ind w:left="743"/>
              <w:rPr>
                <w:rFonts w:ascii="Arial" w:eastAsia="Calibri" w:hAnsi="Arial" w:cs="Arial"/>
              </w:rPr>
            </w:pPr>
          </w:p>
          <w:p w:rsidR="00634A51" w:rsidRDefault="00634A51" w:rsidP="00BF46CB">
            <w:pPr>
              <w:ind w:left="743"/>
              <w:rPr>
                <w:rFonts w:ascii="Arial" w:eastAsia="Calibri" w:hAnsi="Arial" w:cs="Arial"/>
              </w:rPr>
            </w:pPr>
            <w:r w:rsidRPr="00634A51">
              <w:rPr>
                <w:rFonts w:ascii="Arial" w:eastAsia="Calibri" w:hAnsi="Arial" w:cs="Arial"/>
              </w:rPr>
              <w:t>(4) Such a notice shall contain the information set out in part G of Annex 5 to the Public</w:t>
            </w:r>
            <w:r w:rsidR="00BF46CB">
              <w:rPr>
                <w:rFonts w:ascii="Arial" w:eastAsia="Calibri" w:hAnsi="Arial" w:cs="Arial"/>
              </w:rPr>
              <w:t xml:space="preserve"> </w:t>
            </w:r>
            <w:r w:rsidRPr="00634A51">
              <w:rPr>
                <w:rFonts w:ascii="Arial" w:eastAsia="Calibri" w:hAnsi="Arial" w:cs="Arial"/>
              </w:rPr>
              <w:t>Contracts Directive.</w:t>
            </w:r>
          </w:p>
          <w:p w:rsidR="00BF46CB" w:rsidRPr="00634A51" w:rsidRDefault="00BF46CB" w:rsidP="00BF46CB">
            <w:pPr>
              <w:ind w:left="743"/>
              <w:rPr>
                <w:rFonts w:ascii="Arial" w:eastAsia="Calibri" w:hAnsi="Arial" w:cs="Arial"/>
              </w:rPr>
            </w:pPr>
          </w:p>
          <w:p w:rsidR="00634A51" w:rsidRPr="00634A51" w:rsidRDefault="00634A51" w:rsidP="00BF46CB">
            <w:pPr>
              <w:ind w:left="743"/>
              <w:rPr>
                <w:rFonts w:ascii="Arial" w:eastAsia="Calibri" w:hAnsi="Arial" w:cs="Arial"/>
              </w:rPr>
            </w:pPr>
            <w:r w:rsidRPr="00634A51">
              <w:rPr>
                <w:rFonts w:ascii="Arial" w:eastAsia="Calibri" w:hAnsi="Arial" w:cs="Arial"/>
              </w:rPr>
              <w:t>(5) This paragraph applies where the value of the modification is below both of the following</w:t>
            </w:r>
            <w:r w:rsidR="00BF46CB">
              <w:rPr>
                <w:rFonts w:ascii="Arial" w:eastAsia="Calibri" w:hAnsi="Arial" w:cs="Arial"/>
              </w:rPr>
              <w:t xml:space="preserve"> </w:t>
            </w:r>
            <w:r w:rsidRPr="00634A51">
              <w:rPr>
                <w:rFonts w:ascii="Arial" w:eastAsia="Calibri" w:hAnsi="Arial" w:cs="Arial"/>
              </w:rPr>
              <w:t>values:—</w:t>
            </w:r>
          </w:p>
          <w:p w:rsidR="00634A51" w:rsidRPr="00634A51" w:rsidRDefault="00634A51" w:rsidP="00BF46CB">
            <w:pPr>
              <w:ind w:left="1452"/>
              <w:rPr>
                <w:rFonts w:ascii="Arial" w:eastAsia="Calibri" w:hAnsi="Arial" w:cs="Arial"/>
              </w:rPr>
            </w:pPr>
            <w:r w:rsidRPr="00634A51">
              <w:rPr>
                <w:rFonts w:ascii="Arial" w:eastAsia="Calibri" w:hAnsi="Arial" w:cs="Arial"/>
              </w:rPr>
              <w:t>(a) the relevant threshold mentioned in regulation 5, and</w:t>
            </w:r>
            <w:r w:rsidR="00BF46CB">
              <w:rPr>
                <w:rFonts w:ascii="Arial" w:eastAsia="Calibri" w:hAnsi="Arial" w:cs="Arial"/>
              </w:rPr>
              <w:t xml:space="preserve"> </w:t>
            </w:r>
            <w:r w:rsidRPr="00634A51">
              <w:rPr>
                <w:rFonts w:ascii="Arial" w:eastAsia="Calibri" w:hAnsi="Arial" w:cs="Arial"/>
              </w:rPr>
              <w:t>70</w:t>
            </w:r>
          </w:p>
          <w:p w:rsidR="00634A51" w:rsidRDefault="00634A51" w:rsidP="00BF46CB">
            <w:pPr>
              <w:ind w:left="1452"/>
              <w:rPr>
                <w:rFonts w:ascii="Arial" w:eastAsia="Calibri" w:hAnsi="Arial" w:cs="Arial"/>
              </w:rPr>
            </w:pPr>
            <w:r w:rsidRPr="00634A51">
              <w:rPr>
                <w:rFonts w:ascii="Arial" w:eastAsia="Calibri" w:hAnsi="Arial" w:cs="Arial"/>
              </w:rPr>
              <w:t>(b) 10% of the initial contract value for service and supply contracts and 15% of the initial</w:t>
            </w:r>
            <w:r w:rsidR="00BF46CB">
              <w:rPr>
                <w:rFonts w:ascii="Arial" w:eastAsia="Calibri" w:hAnsi="Arial" w:cs="Arial"/>
              </w:rPr>
              <w:t xml:space="preserve"> </w:t>
            </w:r>
            <w:r w:rsidRPr="00634A51">
              <w:rPr>
                <w:rFonts w:ascii="Arial" w:eastAsia="Calibri" w:hAnsi="Arial" w:cs="Arial"/>
              </w:rPr>
              <w:t>contract value for works contracts,</w:t>
            </w:r>
            <w:r w:rsidR="00BF46CB">
              <w:rPr>
                <w:rFonts w:ascii="Arial" w:eastAsia="Calibri" w:hAnsi="Arial" w:cs="Arial"/>
              </w:rPr>
              <w:t xml:space="preserve"> </w:t>
            </w:r>
            <w:r w:rsidRPr="00634A51">
              <w:rPr>
                <w:rFonts w:ascii="Arial" w:eastAsia="Calibri" w:hAnsi="Arial" w:cs="Arial"/>
              </w:rPr>
              <w:t xml:space="preserve">provided that the modification does not alter the overall nature of the contract or </w:t>
            </w:r>
            <w:r w:rsidR="00BF46CB">
              <w:rPr>
                <w:rFonts w:ascii="Arial" w:eastAsia="Calibri" w:hAnsi="Arial" w:cs="Arial"/>
              </w:rPr>
              <w:t>f</w:t>
            </w:r>
            <w:r w:rsidRPr="00634A51">
              <w:rPr>
                <w:rFonts w:ascii="Arial" w:eastAsia="Calibri" w:hAnsi="Arial" w:cs="Arial"/>
              </w:rPr>
              <w:t>ramework</w:t>
            </w:r>
            <w:r w:rsidR="00BF46CB">
              <w:rPr>
                <w:rFonts w:ascii="Arial" w:eastAsia="Calibri" w:hAnsi="Arial" w:cs="Arial"/>
              </w:rPr>
              <w:t xml:space="preserve"> </w:t>
            </w:r>
            <w:r w:rsidRPr="00634A51">
              <w:rPr>
                <w:rFonts w:ascii="Arial" w:eastAsia="Calibri" w:hAnsi="Arial" w:cs="Arial"/>
              </w:rPr>
              <w:t>agreement.</w:t>
            </w:r>
          </w:p>
          <w:p w:rsidR="00BF46CB" w:rsidRPr="00634A51" w:rsidRDefault="00BF46CB" w:rsidP="00BF46CB">
            <w:pPr>
              <w:ind w:left="1452"/>
              <w:rPr>
                <w:rFonts w:ascii="Arial" w:eastAsia="Calibri" w:hAnsi="Arial" w:cs="Arial"/>
              </w:rPr>
            </w:pPr>
          </w:p>
          <w:p w:rsidR="00634A51" w:rsidRPr="00634A51" w:rsidRDefault="00634A51" w:rsidP="00BF46CB">
            <w:pPr>
              <w:ind w:left="743"/>
              <w:rPr>
                <w:rFonts w:ascii="Arial" w:eastAsia="Calibri" w:hAnsi="Arial" w:cs="Arial"/>
              </w:rPr>
            </w:pPr>
            <w:r w:rsidRPr="00634A51">
              <w:rPr>
                <w:rFonts w:ascii="Arial" w:eastAsia="Calibri" w:hAnsi="Arial" w:cs="Arial"/>
              </w:rPr>
              <w:t>(6) For the purposes of paragraph (5), where several successive modifications are made, the</w:t>
            </w:r>
            <w:r w:rsidR="00BF46CB">
              <w:rPr>
                <w:rFonts w:ascii="Arial" w:eastAsia="Calibri" w:hAnsi="Arial" w:cs="Arial"/>
              </w:rPr>
              <w:t xml:space="preserve"> </w:t>
            </w:r>
            <w:r w:rsidRPr="00634A51">
              <w:rPr>
                <w:rFonts w:ascii="Arial" w:eastAsia="Calibri" w:hAnsi="Arial" w:cs="Arial"/>
              </w:rPr>
              <w:t>value shall be the net cumulative value of the successive modifications.</w:t>
            </w:r>
          </w:p>
          <w:p w:rsidR="00BF46CB" w:rsidRDefault="00BF46CB" w:rsidP="00634A51">
            <w:pPr>
              <w:ind w:left="743" w:hanging="743"/>
              <w:rPr>
                <w:rFonts w:ascii="Arial" w:eastAsia="Calibri" w:hAnsi="Arial" w:cs="Arial"/>
              </w:rPr>
            </w:pPr>
          </w:p>
          <w:p w:rsidR="00634A51" w:rsidRPr="00634A51" w:rsidRDefault="00634A51" w:rsidP="00BF46CB">
            <w:pPr>
              <w:ind w:left="743"/>
              <w:rPr>
                <w:rFonts w:ascii="Arial" w:eastAsia="Calibri" w:hAnsi="Arial" w:cs="Arial"/>
              </w:rPr>
            </w:pPr>
            <w:r w:rsidRPr="00634A51">
              <w:rPr>
                <w:rFonts w:ascii="Arial" w:eastAsia="Calibri" w:hAnsi="Arial" w:cs="Arial"/>
              </w:rPr>
              <w:t>(7) For the purpose of the calculation of—</w:t>
            </w:r>
          </w:p>
          <w:p w:rsidR="00634A51" w:rsidRPr="00634A51" w:rsidRDefault="00634A51" w:rsidP="00BF46CB">
            <w:pPr>
              <w:ind w:left="1452"/>
              <w:rPr>
                <w:rFonts w:ascii="Arial" w:eastAsia="Calibri" w:hAnsi="Arial" w:cs="Arial"/>
              </w:rPr>
            </w:pPr>
            <w:r w:rsidRPr="00634A51">
              <w:rPr>
                <w:rFonts w:ascii="Arial" w:eastAsia="Calibri" w:hAnsi="Arial" w:cs="Arial"/>
              </w:rPr>
              <w:t>(a) the price mentioned in paragraph (1)(b) and (c), and</w:t>
            </w:r>
          </w:p>
          <w:p w:rsidR="00634A51" w:rsidRPr="00634A51" w:rsidRDefault="00634A51" w:rsidP="00BF46CB">
            <w:pPr>
              <w:ind w:left="1452"/>
              <w:rPr>
                <w:rFonts w:ascii="Arial" w:eastAsia="Calibri" w:hAnsi="Arial" w:cs="Arial"/>
              </w:rPr>
            </w:pPr>
            <w:r w:rsidRPr="00634A51">
              <w:rPr>
                <w:rFonts w:ascii="Arial" w:eastAsia="Calibri" w:hAnsi="Arial" w:cs="Arial"/>
              </w:rPr>
              <w:t>(b) the values mentioned in paragraph (5)(b),</w:t>
            </w:r>
          </w:p>
          <w:p w:rsidR="00634A51" w:rsidRDefault="00634A51" w:rsidP="00BF46CB">
            <w:pPr>
              <w:ind w:left="743"/>
              <w:rPr>
                <w:rFonts w:ascii="Arial" w:eastAsia="Calibri" w:hAnsi="Arial" w:cs="Arial"/>
              </w:rPr>
            </w:pPr>
            <w:proofErr w:type="gramStart"/>
            <w:r w:rsidRPr="00634A51">
              <w:rPr>
                <w:rFonts w:ascii="Arial" w:eastAsia="Calibri" w:hAnsi="Arial" w:cs="Arial"/>
              </w:rPr>
              <w:t>the</w:t>
            </w:r>
            <w:proofErr w:type="gramEnd"/>
            <w:r w:rsidRPr="00634A51">
              <w:rPr>
                <w:rFonts w:ascii="Arial" w:eastAsia="Calibri" w:hAnsi="Arial" w:cs="Arial"/>
              </w:rPr>
              <w:t xml:space="preserve"> updated figure shall be the reference figure when the contract includes an indexation clause.</w:t>
            </w:r>
          </w:p>
          <w:p w:rsidR="00BF46CB" w:rsidRPr="00634A51" w:rsidRDefault="00BF46CB" w:rsidP="00BF46CB">
            <w:pPr>
              <w:ind w:left="743"/>
              <w:rPr>
                <w:rFonts w:ascii="Arial" w:eastAsia="Calibri" w:hAnsi="Arial" w:cs="Arial"/>
              </w:rPr>
            </w:pPr>
          </w:p>
          <w:p w:rsidR="00634A51" w:rsidRPr="00634A51" w:rsidRDefault="00634A51" w:rsidP="00BF46CB">
            <w:pPr>
              <w:ind w:left="743"/>
              <w:rPr>
                <w:rFonts w:ascii="Arial" w:eastAsia="Calibri" w:hAnsi="Arial" w:cs="Arial"/>
              </w:rPr>
            </w:pPr>
            <w:r w:rsidRPr="00634A51">
              <w:rPr>
                <w:rFonts w:ascii="Arial" w:eastAsia="Calibri" w:hAnsi="Arial" w:cs="Arial"/>
              </w:rPr>
              <w:t>(8) A modification of a contract or a framework agreement during its term shall be considered</w:t>
            </w:r>
            <w:r w:rsidR="00BF46CB">
              <w:rPr>
                <w:rFonts w:ascii="Arial" w:eastAsia="Calibri" w:hAnsi="Arial" w:cs="Arial"/>
              </w:rPr>
              <w:t xml:space="preserve"> </w:t>
            </w:r>
            <w:r w:rsidRPr="00634A51">
              <w:rPr>
                <w:rFonts w:ascii="Arial" w:eastAsia="Calibri" w:hAnsi="Arial" w:cs="Arial"/>
              </w:rPr>
              <w:t>substantial for the purposes of paragraph (1)(e) where one or more of the following conditions is</w:t>
            </w:r>
            <w:r w:rsidR="00BF46CB">
              <w:rPr>
                <w:rFonts w:ascii="Arial" w:eastAsia="Calibri" w:hAnsi="Arial" w:cs="Arial"/>
              </w:rPr>
              <w:t xml:space="preserve"> </w:t>
            </w:r>
            <w:r w:rsidRPr="00634A51">
              <w:rPr>
                <w:rFonts w:ascii="Arial" w:eastAsia="Calibri" w:hAnsi="Arial" w:cs="Arial"/>
              </w:rPr>
              <w:t>met:—</w:t>
            </w:r>
          </w:p>
          <w:p w:rsidR="00634A51" w:rsidRPr="00634A51" w:rsidRDefault="00634A51" w:rsidP="00BF46CB">
            <w:pPr>
              <w:ind w:left="1452"/>
              <w:rPr>
                <w:rFonts w:ascii="Arial" w:eastAsia="Calibri" w:hAnsi="Arial" w:cs="Arial"/>
              </w:rPr>
            </w:pPr>
            <w:r w:rsidRPr="00634A51">
              <w:rPr>
                <w:rFonts w:ascii="Arial" w:eastAsia="Calibri" w:hAnsi="Arial" w:cs="Arial"/>
              </w:rPr>
              <w:t>(a) the modification renders the contract or the framework agreement materially different in</w:t>
            </w:r>
            <w:r w:rsidR="00BF46CB">
              <w:rPr>
                <w:rFonts w:ascii="Arial" w:eastAsia="Calibri" w:hAnsi="Arial" w:cs="Arial"/>
              </w:rPr>
              <w:t xml:space="preserve"> </w:t>
            </w:r>
            <w:r w:rsidRPr="00634A51">
              <w:rPr>
                <w:rFonts w:ascii="Arial" w:eastAsia="Calibri" w:hAnsi="Arial" w:cs="Arial"/>
              </w:rPr>
              <w:t>character from the one initially concluded;</w:t>
            </w:r>
          </w:p>
          <w:p w:rsidR="00634A51" w:rsidRPr="00634A51" w:rsidRDefault="00634A51" w:rsidP="00BF46CB">
            <w:pPr>
              <w:ind w:left="1452"/>
              <w:rPr>
                <w:rFonts w:ascii="Arial" w:eastAsia="Calibri" w:hAnsi="Arial" w:cs="Arial"/>
              </w:rPr>
            </w:pPr>
            <w:r w:rsidRPr="00634A51">
              <w:rPr>
                <w:rFonts w:ascii="Arial" w:eastAsia="Calibri" w:hAnsi="Arial" w:cs="Arial"/>
              </w:rPr>
              <w:t>(b) the modification introduces conditions which, had they been part of the initial</w:t>
            </w:r>
            <w:r w:rsidR="00BF46CB">
              <w:rPr>
                <w:rFonts w:ascii="Arial" w:eastAsia="Calibri" w:hAnsi="Arial" w:cs="Arial"/>
              </w:rPr>
              <w:t xml:space="preserve"> </w:t>
            </w:r>
            <w:r w:rsidRPr="00634A51">
              <w:rPr>
                <w:rFonts w:ascii="Arial" w:eastAsia="Calibri" w:hAnsi="Arial" w:cs="Arial"/>
              </w:rPr>
              <w:t>procurement procedure, would have—</w:t>
            </w:r>
          </w:p>
          <w:p w:rsidR="00634A51" w:rsidRPr="00634A51" w:rsidRDefault="00634A51" w:rsidP="00305728">
            <w:pPr>
              <w:ind w:left="2161"/>
              <w:rPr>
                <w:rFonts w:ascii="Arial" w:eastAsia="Calibri" w:hAnsi="Arial" w:cs="Arial"/>
              </w:rPr>
            </w:pPr>
            <w:r w:rsidRPr="00634A51">
              <w:rPr>
                <w:rFonts w:ascii="Arial" w:eastAsia="Calibri" w:hAnsi="Arial" w:cs="Arial"/>
              </w:rPr>
              <w:t>(</w:t>
            </w:r>
            <w:proofErr w:type="spellStart"/>
            <w:r w:rsidRPr="00634A51">
              <w:rPr>
                <w:rFonts w:ascii="Arial" w:eastAsia="Calibri" w:hAnsi="Arial" w:cs="Arial"/>
              </w:rPr>
              <w:t>i</w:t>
            </w:r>
            <w:proofErr w:type="spellEnd"/>
            <w:r w:rsidRPr="00634A51">
              <w:rPr>
                <w:rFonts w:ascii="Arial" w:eastAsia="Calibri" w:hAnsi="Arial" w:cs="Arial"/>
              </w:rPr>
              <w:t>) allowed for the admission of other candidates than those initially selected,</w:t>
            </w:r>
          </w:p>
          <w:p w:rsidR="00634A51" w:rsidRPr="00634A51" w:rsidRDefault="00634A51" w:rsidP="00305728">
            <w:pPr>
              <w:ind w:left="2161"/>
              <w:rPr>
                <w:rFonts w:ascii="Arial" w:eastAsia="Calibri" w:hAnsi="Arial" w:cs="Arial"/>
              </w:rPr>
            </w:pPr>
            <w:r w:rsidRPr="00634A51">
              <w:rPr>
                <w:rFonts w:ascii="Arial" w:eastAsia="Calibri" w:hAnsi="Arial" w:cs="Arial"/>
              </w:rPr>
              <w:t>(ii) allowed for the acceptance of a tender other than that originally accepted, or</w:t>
            </w:r>
          </w:p>
          <w:p w:rsidR="00634A51" w:rsidRPr="00634A51" w:rsidRDefault="00634A51" w:rsidP="00305728">
            <w:pPr>
              <w:ind w:left="2161"/>
              <w:rPr>
                <w:rFonts w:ascii="Arial" w:eastAsia="Calibri" w:hAnsi="Arial" w:cs="Arial"/>
              </w:rPr>
            </w:pPr>
            <w:r w:rsidRPr="00634A51">
              <w:rPr>
                <w:rFonts w:ascii="Arial" w:eastAsia="Calibri" w:hAnsi="Arial" w:cs="Arial"/>
              </w:rPr>
              <w:t>(iii) attracted additional participants in the procurement procedure;</w:t>
            </w:r>
          </w:p>
          <w:p w:rsidR="00634A51" w:rsidRPr="00634A51" w:rsidRDefault="00634A51" w:rsidP="00305728">
            <w:pPr>
              <w:ind w:left="1452"/>
              <w:rPr>
                <w:rFonts w:ascii="Arial" w:eastAsia="Calibri" w:hAnsi="Arial" w:cs="Arial"/>
              </w:rPr>
            </w:pPr>
            <w:r w:rsidRPr="00634A51">
              <w:rPr>
                <w:rFonts w:ascii="Arial" w:eastAsia="Calibri" w:hAnsi="Arial" w:cs="Arial"/>
              </w:rPr>
              <w:t>(c) the modification changes the economic balance of the contract or the framework</w:t>
            </w:r>
            <w:r w:rsidR="00305728">
              <w:rPr>
                <w:rFonts w:ascii="Arial" w:eastAsia="Calibri" w:hAnsi="Arial" w:cs="Arial"/>
              </w:rPr>
              <w:t xml:space="preserve"> </w:t>
            </w:r>
            <w:r w:rsidRPr="00634A51">
              <w:rPr>
                <w:rFonts w:ascii="Arial" w:eastAsia="Calibri" w:hAnsi="Arial" w:cs="Arial"/>
              </w:rPr>
              <w:t>agreement in favour of the contractor in a manner which was not provided for in the</w:t>
            </w:r>
            <w:r w:rsidR="00305728">
              <w:rPr>
                <w:rFonts w:ascii="Arial" w:eastAsia="Calibri" w:hAnsi="Arial" w:cs="Arial"/>
              </w:rPr>
              <w:t xml:space="preserve"> </w:t>
            </w:r>
            <w:r w:rsidRPr="00634A51">
              <w:rPr>
                <w:rFonts w:ascii="Arial" w:eastAsia="Calibri" w:hAnsi="Arial" w:cs="Arial"/>
              </w:rPr>
              <w:t>initial contract or framework agreement;</w:t>
            </w:r>
          </w:p>
          <w:p w:rsidR="00634A51" w:rsidRPr="00634A51" w:rsidRDefault="00634A51" w:rsidP="00305728">
            <w:pPr>
              <w:ind w:left="1452"/>
              <w:rPr>
                <w:rFonts w:ascii="Arial" w:eastAsia="Calibri" w:hAnsi="Arial" w:cs="Arial"/>
              </w:rPr>
            </w:pPr>
            <w:r w:rsidRPr="00634A51">
              <w:rPr>
                <w:rFonts w:ascii="Arial" w:eastAsia="Calibri" w:hAnsi="Arial" w:cs="Arial"/>
              </w:rPr>
              <w:t>(d) the modification extends the scope of the contract or framework agreement considerably;</w:t>
            </w:r>
          </w:p>
          <w:p w:rsidR="00634A51" w:rsidRDefault="00634A51" w:rsidP="00305728">
            <w:pPr>
              <w:ind w:left="1452"/>
              <w:rPr>
                <w:rFonts w:ascii="Arial" w:eastAsia="Calibri" w:hAnsi="Arial" w:cs="Arial"/>
              </w:rPr>
            </w:pPr>
            <w:r w:rsidRPr="00634A51">
              <w:rPr>
                <w:rFonts w:ascii="Arial" w:eastAsia="Calibri" w:hAnsi="Arial" w:cs="Arial"/>
              </w:rPr>
              <w:t xml:space="preserve">(e) </w:t>
            </w:r>
            <w:proofErr w:type="gramStart"/>
            <w:r w:rsidRPr="00634A51">
              <w:rPr>
                <w:rFonts w:ascii="Arial" w:eastAsia="Calibri" w:hAnsi="Arial" w:cs="Arial"/>
              </w:rPr>
              <w:t>a</w:t>
            </w:r>
            <w:proofErr w:type="gramEnd"/>
            <w:r w:rsidRPr="00634A51">
              <w:rPr>
                <w:rFonts w:ascii="Arial" w:eastAsia="Calibri" w:hAnsi="Arial" w:cs="Arial"/>
              </w:rPr>
              <w:t xml:space="preserve"> new contractor replaces the one to which the contracting authority had initially awarded</w:t>
            </w:r>
            <w:r w:rsidR="00305728">
              <w:rPr>
                <w:rFonts w:ascii="Arial" w:eastAsia="Calibri" w:hAnsi="Arial" w:cs="Arial"/>
              </w:rPr>
              <w:t xml:space="preserve"> </w:t>
            </w:r>
            <w:r w:rsidRPr="00634A51">
              <w:rPr>
                <w:rFonts w:ascii="Arial" w:eastAsia="Calibri" w:hAnsi="Arial" w:cs="Arial"/>
              </w:rPr>
              <w:t>the contract in cases other than those provided for in paragraph (1)(d).</w:t>
            </w:r>
          </w:p>
          <w:p w:rsidR="00305728" w:rsidRPr="00634A51" w:rsidRDefault="00305728" w:rsidP="00305728">
            <w:pPr>
              <w:ind w:left="1452"/>
              <w:rPr>
                <w:rFonts w:ascii="Arial" w:eastAsia="Calibri" w:hAnsi="Arial" w:cs="Arial"/>
              </w:rPr>
            </w:pPr>
          </w:p>
          <w:p w:rsidR="00634A51" w:rsidRDefault="00634A51" w:rsidP="00305728">
            <w:pPr>
              <w:ind w:left="743"/>
              <w:rPr>
                <w:rFonts w:ascii="Arial" w:eastAsia="Calibri" w:hAnsi="Arial" w:cs="Arial"/>
              </w:rPr>
            </w:pPr>
            <w:r w:rsidRPr="00634A51">
              <w:rPr>
                <w:rFonts w:ascii="Arial" w:eastAsia="Calibri" w:hAnsi="Arial" w:cs="Arial"/>
              </w:rPr>
              <w:t>(9) A new procurement procedure in accordance with this Part shall be required for</w:t>
            </w:r>
            <w:r w:rsidR="00305728">
              <w:rPr>
                <w:rFonts w:ascii="Arial" w:eastAsia="Calibri" w:hAnsi="Arial" w:cs="Arial"/>
              </w:rPr>
              <w:t xml:space="preserve"> </w:t>
            </w:r>
            <w:r w:rsidRPr="00634A51">
              <w:rPr>
                <w:rFonts w:ascii="Arial" w:eastAsia="Calibri" w:hAnsi="Arial" w:cs="Arial"/>
              </w:rPr>
              <w:t>modifications of the provisions of a public contract or a framework agreement during its term</w:t>
            </w:r>
            <w:r w:rsidR="00305728">
              <w:rPr>
                <w:rFonts w:ascii="Arial" w:eastAsia="Calibri" w:hAnsi="Arial" w:cs="Arial"/>
              </w:rPr>
              <w:t xml:space="preserve"> </w:t>
            </w:r>
            <w:r w:rsidRPr="00634A51">
              <w:rPr>
                <w:rFonts w:ascii="Arial" w:eastAsia="Calibri" w:hAnsi="Arial" w:cs="Arial"/>
              </w:rPr>
              <w:t>other than those provided for in this regulation.</w:t>
            </w:r>
          </w:p>
          <w:p w:rsidR="00305728" w:rsidRPr="00634A51" w:rsidRDefault="00305728" w:rsidP="00305728">
            <w:pPr>
              <w:ind w:left="743"/>
              <w:rPr>
                <w:rFonts w:ascii="Arial" w:eastAsia="Calibri" w:hAnsi="Arial" w:cs="Arial"/>
              </w:rPr>
            </w:pPr>
          </w:p>
          <w:p w:rsidR="00634A51" w:rsidRDefault="00634A51" w:rsidP="00634A51">
            <w:pPr>
              <w:ind w:left="743" w:hanging="743"/>
              <w:rPr>
                <w:rFonts w:ascii="Arial" w:eastAsia="Calibri" w:hAnsi="Arial" w:cs="Arial"/>
                <w:b/>
                <w:bCs/>
              </w:rPr>
            </w:pPr>
            <w:r w:rsidRPr="00634A51">
              <w:rPr>
                <w:rFonts w:ascii="Arial" w:eastAsia="Calibri" w:hAnsi="Arial" w:cs="Arial"/>
                <w:b/>
                <w:bCs/>
              </w:rPr>
              <w:t>Termination of contracts</w:t>
            </w:r>
          </w:p>
          <w:p w:rsidR="00305728" w:rsidRPr="00634A51" w:rsidRDefault="00305728" w:rsidP="00634A51">
            <w:pPr>
              <w:ind w:left="743" w:hanging="743"/>
              <w:rPr>
                <w:rFonts w:ascii="Arial" w:eastAsia="Calibri" w:hAnsi="Arial" w:cs="Arial"/>
                <w:b/>
                <w:bCs/>
              </w:rPr>
            </w:pPr>
          </w:p>
          <w:p w:rsidR="00634A51" w:rsidRPr="00634A51" w:rsidRDefault="00634A51" w:rsidP="00305728">
            <w:pPr>
              <w:ind w:left="743" w:hanging="709"/>
              <w:rPr>
                <w:rFonts w:ascii="Arial" w:eastAsia="Calibri" w:hAnsi="Arial" w:cs="Arial"/>
              </w:rPr>
            </w:pPr>
            <w:r w:rsidRPr="00634A51">
              <w:rPr>
                <w:rFonts w:ascii="Arial" w:eastAsia="Calibri" w:hAnsi="Arial" w:cs="Arial"/>
                <w:b/>
                <w:bCs/>
              </w:rPr>
              <w:t>73.</w:t>
            </w:r>
            <w:r w:rsidRPr="00634A51">
              <w:rPr>
                <w:rFonts w:ascii="Arial" w:eastAsia="Calibri" w:hAnsi="Arial" w:cs="Arial"/>
              </w:rPr>
              <w:t>—</w:t>
            </w:r>
            <w:r w:rsidR="00305728">
              <w:rPr>
                <w:rFonts w:ascii="Arial" w:eastAsia="Calibri" w:hAnsi="Arial" w:cs="Arial"/>
              </w:rPr>
              <w:t xml:space="preserve">  </w:t>
            </w:r>
            <w:r w:rsidRPr="00634A51">
              <w:rPr>
                <w:rFonts w:ascii="Arial" w:eastAsia="Calibri" w:hAnsi="Arial" w:cs="Arial"/>
              </w:rPr>
              <w:t>(1) Contracting authorities shall ensure that every public contract which they award</w:t>
            </w:r>
            <w:r w:rsidR="00305728">
              <w:rPr>
                <w:rFonts w:ascii="Arial" w:eastAsia="Calibri" w:hAnsi="Arial" w:cs="Arial"/>
              </w:rPr>
              <w:t xml:space="preserve"> </w:t>
            </w:r>
            <w:r w:rsidRPr="00634A51">
              <w:rPr>
                <w:rFonts w:ascii="Arial" w:eastAsia="Calibri" w:hAnsi="Arial" w:cs="Arial"/>
              </w:rPr>
              <w:t>contains provisions enabling the contracting authority to terminate the contract where—</w:t>
            </w:r>
          </w:p>
          <w:p w:rsidR="00634A51" w:rsidRPr="00634A51" w:rsidRDefault="00634A51" w:rsidP="00305728">
            <w:pPr>
              <w:ind w:left="1452"/>
              <w:rPr>
                <w:rFonts w:ascii="Arial" w:eastAsia="Calibri" w:hAnsi="Arial" w:cs="Arial"/>
              </w:rPr>
            </w:pPr>
            <w:r w:rsidRPr="00634A51">
              <w:rPr>
                <w:rFonts w:ascii="Arial" w:eastAsia="Calibri" w:hAnsi="Arial" w:cs="Arial"/>
              </w:rPr>
              <w:t>(a) the contract has been subject to a substantial modification which would have required a</w:t>
            </w:r>
            <w:r w:rsidR="00305728">
              <w:rPr>
                <w:rFonts w:ascii="Arial" w:eastAsia="Calibri" w:hAnsi="Arial" w:cs="Arial"/>
              </w:rPr>
              <w:t xml:space="preserve"> </w:t>
            </w:r>
            <w:r w:rsidRPr="00634A51">
              <w:rPr>
                <w:rFonts w:ascii="Arial" w:eastAsia="Calibri" w:hAnsi="Arial" w:cs="Arial"/>
              </w:rPr>
              <w:t>new procurement procedure in accordance with regulation 72(9);</w:t>
            </w:r>
          </w:p>
          <w:p w:rsidR="00634A51" w:rsidRPr="00634A51" w:rsidRDefault="00634A51" w:rsidP="00305728">
            <w:pPr>
              <w:ind w:left="1452"/>
              <w:rPr>
                <w:rFonts w:ascii="Arial" w:eastAsia="Calibri" w:hAnsi="Arial" w:cs="Arial"/>
              </w:rPr>
            </w:pPr>
            <w:r w:rsidRPr="00634A51">
              <w:rPr>
                <w:rFonts w:ascii="Arial" w:eastAsia="Calibri" w:hAnsi="Arial" w:cs="Arial"/>
              </w:rPr>
              <w:t>(b) the contractor has, at the time of contract award, been in one of the situations referred to</w:t>
            </w:r>
            <w:r w:rsidR="00305728">
              <w:rPr>
                <w:rFonts w:ascii="Arial" w:eastAsia="Calibri" w:hAnsi="Arial" w:cs="Arial"/>
              </w:rPr>
              <w:t xml:space="preserve"> </w:t>
            </w:r>
            <w:r w:rsidRPr="00634A51">
              <w:rPr>
                <w:rFonts w:ascii="Arial" w:eastAsia="Calibri" w:hAnsi="Arial" w:cs="Arial"/>
              </w:rPr>
              <w:t>in regulation 57(1), including as a result of the application of regulation 57(2), and should</w:t>
            </w:r>
            <w:r w:rsidR="00305728">
              <w:rPr>
                <w:rFonts w:ascii="Arial" w:eastAsia="Calibri" w:hAnsi="Arial" w:cs="Arial"/>
              </w:rPr>
              <w:t xml:space="preserve"> </w:t>
            </w:r>
            <w:r w:rsidRPr="00634A51">
              <w:rPr>
                <w:rFonts w:ascii="Arial" w:eastAsia="Calibri" w:hAnsi="Arial" w:cs="Arial"/>
              </w:rPr>
              <w:t>therefore have been excluded from the procurement procedure; or</w:t>
            </w:r>
          </w:p>
          <w:p w:rsidR="00634A51" w:rsidRPr="00634A51" w:rsidRDefault="00634A51" w:rsidP="00305728">
            <w:pPr>
              <w:ind w:left="1452"/>
              <w:rPr>
                <w:rFonts w:ascii="Arial" w:eastAsia="Calibri" w:hAnsi="Arial" w:cs="Arial"/>
              </w:rPr>
            </w:pPr>
            <w:r w:rsidRPr="00634A51">
              <w:rPr>
                <w:rFonts w:ascii="Arial" w:eastAsia="Calibri" w:hAnsi="Arial" w:cs="Arial"/>
              </w:rPr>
              <w:t xml:space="preserve">(c) </w:t>
            </w:r>
            <w:proofErr w:type="gramStart"/>
            <w:r w:rsidRPr="00634A51">
              <w:rPr>
                <w:rFonts w:ascii="Arial" w:eastAsia="Calibri" w:hAnsi="Arial" w:cs="Arial"/>
              </w:rPr>
              <w:t>the</w:t>
            </w:r>
            <w:proofErr w:type="gramEnd"/>
            <w:r w:rsidRPr="00634A51">
              <w:rPr>
                <w:rFonts w:ascii="Arial" w:eastAsia="Calibri" w:hAnsi="Arial" w:cs="Arial"/>
              </w:rPr>
              <w:t xml:space="preserve"> contract should not have been awarded to the contractor in view of a serious</w:t>
            </w:r>
            <w:r w:rsidR="00305728">
              <w:rPr>
                <w:rFonts w:ascii="Arial" w:eastAsia="Calibri" w:hAnsi="Arial" w:cs="Arial"/>
              </w:rPr>
              <w:t xml:space="preserve"> </w:t>
            </w:r>
            <w:r w:rsidRPr="00634A51">
              <w:rPr>
                <w:rFonts w:ascii="Arial" w:eastAsia="Calibri" w:hAnsi="Arial" w:cs="Arial"/>
              </w:rPr>
              <w:t>infringement of the obligations under the Treaties and the Public Contracts Directive that</w:t>
            </w:r>
            <w:r w:rsidR="00305728">
              <w:rPr>
                <w:rFonts w:ascii="Arial" w:eastAsia="Calibri" w:hAnsi="Arial" w:cs="Arial"/>
              </w:rPr>
              <w:t xml:space="preserve"> </w:t>
            </w:r>
            <w:r w:rsidRPr="00634A51">
              <w:rPr>
                <w:rFonts w:ascii="Arial" w:eastAsia="Calibri" w:hAnsi="Arial" w:cs="Arial"/>
              </w:rPr>
              <w:t>has been declared by the Court of Justice of the European Union in a procedure under</w:t>
            </w:r>
            <w:r w:rsidR="00305728">
              <w:rPr>
                <w:rFonts w:ascii="Arial" w:eastAsia="Calibri" w:hAnsi="Arial" w:cs="Arial"/>
              </w:rPr>
              <w:t xml:space="preserve"> </w:t>
            </w:r>
            <w:r w:rsidRPr="00634A51">
              <w:rPr>
                <w:rFonts w:ascii="Arial" w:eastAsia="Calibri" w:hAnsi="Arial" w:cs="Arial"/>
              </w:rPr>
              <w:t>Article 258 of TFEU.</w:t>
            </w:r>
          </w:p>
          <w:p w:rsidR="00634A51" w:rsidRPr="00634A51" w:rsidRDefault="00634A51" w:rsidP="00305728">
            <w:pPr>
              <w:ind w:left="743"/>
              <w:rPr>
                <w:rFonts w:ascii="Arial" w:eastAsia="Calibri" w:hAnsi="Arial" w:cs="Arial"/>
              </w:rPr>
            </w:pPr>
            <w:r w:rsidRPr="00634A51">
              <w:rPr>
                <w:rFonts w:ascii="Arial" w:eastAsia="Calibri" w:hAnsi="Arial" w:cs="Arial"/>
              </w:rPr>
              <w:t>(2) Those provisions may address the basis on which the power is to be exercisable in those</w:t>
            </w:r>
            <w:r w:rsidR="00305728">
              <w:rPr>
                <w:rFonts w:ascii="Arial" w:eastAsia="Calibri" w:hAnsi="Arial" w:cs="Arial"/>
              </w:rPr>
              <w:t xml:space="preserve"> </w:t>
            </w:r>
            <w:r w:rsidRPr="00634A51">
              <w:rPr>
                <w:rFonts w:ascii="Arial" w:eastAsia="Calibri" w:hAnsi="Arial" w:cs="Arial"/>
              </w:rPr>
              <w:t>circumstances, for example by providing for notice of termination to be given and by addressing</w:t>
            </w:r>
            <w:r w:rsidR="00305728">
              <w:rPr>
                <w:rFonts w:ascii="Arial" w:eastAsia="Calibri" w:hAnsi="Arial" w:cs="Arial"/>
              </w:rPr>
              <w:t xml:space="preserve"> </w:t>
            </w:r>
            <w:r w:rsidRPr="00634A51">
              <w:rPr>
                <w:rFonts w:ascii="Arial" w:eastAsia="Calibri" w:hAnsi="Arial" w:cs="Arial"/>
              </w:rPr>
              <w:t>consequential matters that will or might arise from the termination.</w:t>
            </w:r>
          </w:p>
          <w:p w:rsidR="00634A51" w:rsidRDefault="00634A51" w:rsidP="00305728">
            <w:pPr>
              <w:ind w:left="743"/>
              <w:rPr>
                <w:rFonts w:ascii="Arial" w:eastAsia="Calibri" w:hAnsi="Arial" w:cs="Arial"/>
              </w:rPr>
            </w:pPr>
            <w:r w:rsidRPr="00634A51">
              <w:rPr>
                <w:rFonts w:ascii="Arial" w:eastAsia="Calibri" w:hAnsi="Arial" w:cs="Arial"/>
              </w:rPr>
              <w:t>(3) To the extent that a public contract does not contain provisions enabling the contracting</w:t>
            </w:r>
            <w:r w:rsidR="00305728">
              <w:rPr>
                <w:rFonts w:ascii="Arial" w:eastAsia="Calibri" w:hAnsi="Arial" w:cs="Arial"/>
              </w:rPr>
              <w:t xml:space="preserve"> </w:t>
            </w:r>
            <w:r w:rsidRPr="00634A51">
              <w:rPr>
                <w:rFonts w:ascii="Arial" w:eastAsia="Calibri" w:hAnsi="Arial" w:cs="Arial"/>
              </w:rPr>
              <w:t>authority to terminate the contract on any of the grounds mentioned in paragraph (1), a power for</w:t>
            </w:r>
            <w:r w:rsidR="00305728">
              <w:rPr>
                <w:rFonts w:ascii="Arial" w:eastAsia="Calibri" w:hAnsi="Arial" w:cs="Arial"/>
              </w:rPr>
              <w:t xml:space="preserve"> </w:t>
            </w:r>
            <w:r w:rsidRPr="00634A51">
              <w:rPr>
                <w:rFonts w:ascii="Arial" w:eastAsia="Calibri" w:hAnsi="Arial" w:cs="Arial"/>
              </w:rPr>
              <w:t>the contracting authority to do so on giving reasonable notice to the contractor shall be an implied</w:t>
            </w:r>
            <w:r w:rsidR="00305728">
              <w:rPr>
                <w:rFonts w:ascii="Arial" w:eastAsia="Calibri" w:hAnsi="Arial" w:cs="Arial"/>
              </w:rPr>
              <w:t xml:space="preserve"> </w:t>
            </w:r>
            <w:r w:rsidRPr="00634A51">
              <w:rPr>
                <w:rFonts w:ascii="Arial" w:eastAsia="Calibri" w:hAnsi="Arial" w:cs="Arial"/>
              </w:rPr>
              <w:t>term of that contract.</w:t>
            </w:r>
          </w:p>
          <w:p w:rsidR="00305728" w:rsidRDefault="00305728" w:rsidP="00305728">
            <w:pPr>
              <w:ind w:left="743"/>
              <w:rPr>
                <w:rFonts w:ascii="Arial" w:eastAsia="Calibri" w:hAnsi="Arial" w:cs="Arial"/>
              </w:rPr>
            </w:pPr>
          </w:p>
          <w:p w:rsidR="00305728" w:rsidRDefault="00305728" w:rsidP="00B7142F">
            <w:pPr>
              <w:ind w:left="743"/>
              <w:rPr>
                <w:rFonts w:ascii="Arial" w:eastAsia="Calibri" w:hAnsi="Arial" w:cs="Arial"/>
                <w:lang w:val="en-US"/>
              </w:rPr>
            </w:pPr>
            <w:r>
              <w:rPr>
                <w:rFonts w:ascii="Arial" w:eastAsia="Calibri" w:hAnsi="Arial" w:cs="Arial"/>
              </w:rPr>
              <w:t xml:space="preserve">Extract from the </w:t>
            </w:r>
            <w:r w:rsidR="00B7142F" w:rsidRPr="00B7142F">
              <w:rPr>
                <w:rFonts w:ascii="Arial" w:eastAsia="Calibri" w:hAnsi="Arial" w:cs="Arial"/>
                <w:i/>
              </w:rPr>
              <w:t>‘PCR</w:t>
            </w:r>
            <w:proofErr w:type="gramStart"/>
            <w:r w:rsidR="00B7142F" w:rsidRPr="00B7142F">
              <w:rPr>
                <w:rFonts w:ascii="Arial" w:eastAsia="Calibri" w:hAnsi="Arial" w:cs="Arial"/>
                <w:i/>
              </w:rPr>
              <w:t>,2015</w:t>
            </w:r>
            <w:proofErr w:type="gramEnd"/>
            <w:r w:rsidR="00B7142F" w:rsidRPr="00B7142F">
              <w:rPr>
                <w:rFonts w:ascii="Arial" w:eastAsia="Calibri" w:hAnsi="Arial" w:cs="Arial"/>
                <w:i/>
              </w:rPr>
              <w:t xml:space="preserve">,. </w:t>
            </w:r>
            <w:hyperlink r:id="rId25" w:history="1">
              <w:r w:rsidR="00B7142F" w:rsidRPr="00B7142F">
                <w:rPr>
                  <w:rStyle w:val="Hyperlink"/>
                  <w:rFonts w:ascii="Arial" w:eastAsia="Calibri" w:hAnsi="Arial" w:cs="Arial"/>
                  <w:i/>
                </w:rPr>
                <w:t>www.legislation.gov.uk</w:t>
              </w:r>
            </w:hyperlink>
            <w:r w:rsidR="00B7142F" w:rsidRPr="00B7142F">
              <w:rPr>
                <w:rFonts w:ascii="Arial" w:eastAsia="Calibri" w:hAnsi="Arial" w:cs="Arial"/>
                <w:i/>
              </w:rPr>
              <w:t xml:space="preserve"> ‘</w:t>
            </w:r>
            <w:r w:rsidR="00B7142F">
              <w:rPr>
                <w:rFonts w:ascii="Arial" w:eastAsia="Calibri" w:hAnsi="Arial" w:cs="Arial"/>
              </w:rPr>
              <w:t xml:space="preserve"> </w:t>
            </w:r>
          </w:p>
        </w:tc>
      </w:tr>
    </w:tbl>
    <w:p w:rsidR="0059098E" w:rsidRDefault="0059098E" w:rsidP="0059098E">
      <w:pPr>
        <w:ind w:left="709" w:hanging="709"/>
        <w:rPr>
          <w:rFonts w:ascii="Arial" w:eastAsia="Calibri" w:hAnsi="Arial" w:cs="Arial"/>
          <w:szCs w:val="24"/>
          <w:lang w:val="en-US"/>
        </w:rPr>
      </w:pPr>
    </w:p>
    <w:p w:rsidR="00034EA2" w:rsidRDefault="00034EA2" w:rsidP="0059098E">
      <w:pPr>
        <w:ind w:left="709" w:hanging="709"/>
        <w:rPr>
          <w:rFonts w:ascii="Arial" w:eastAsia="Calibri" w:hAnsi="Arial" w:cs="Arial"/>
          <w:szCs w:val="24"/>
          <w:lang w:val="en-US"/>
        </w:rPr>
      </w:pPr>
      <w:r>
        <w:rPr>
          <w:rFonts w:ascii="Arial" w:eastAsia="Calibri" w:hAnsi="Arial" w:cs="Arial"/>
          <w:szCs w:val="24"/>
          <w:lang w:val="en-US"/>
        </w:rPr>
        <w:t>3.12</w:t>
      </w:r>
      <w:r>
        <w:rPr>
          <w:rFonts w:ascii="Arial" w:eastAsia="Calibri" w:hAnsi="Arial" w:cs="Arial"/>
          <w:szCs w:val="24"/>
          <w:lang w:val="en-US"/>
        </w:rPr>
        <w:tab/>
        <w:t>Financial Management</w:t>
      </w:r>
    </w:p>
    <w:p w:rsidR="00034EA2" w:rsidRPr="0059098E" w:rsidRDefault="00034EA2" w:rsidP="0059098E">
      <w:pPr>
        <w:ind w:left="709" w:hanging="709"/>
        <w:rPr>
          <w:rFonts w:ascii="Arial" w:eastAsia="Calibri" w:hAnsi="Arial" w:cs="Arial"/>
          <w:szCs w:val="24"/>
          <w:lang w:val="en-US"/>
        </w:rPr>
      </w:pPr>
    </w:p>
    <w:tbl>
      <w:tblPr>
        <w:tblStyle w:val="TableGrid"/>
        <w:tblW w:w="0" w:type="auto"/>
        <w:tblLook w:val="04A0" w:firstRow="1" w:lastRow="0" w:firstColumn="1" w:lastColumn="0" w:noHBand="0" w:noVBand="1"/>
      </w:tblPr>
      <w:tblGrid>
        <w:gridCol w:w="9240"/>
      </w:tblGrid>
      <w:tr w:rsidR="00034EA2" w:rsidTr="0047777E">
        <w:trPr>
          <w:trHeight w:val="4159"/>
        </w:trPr>
        <w:tc>
          <w:tcPr>
            <w:tcW w:w="9240" w:type="dxa"/>
          </w:tcPr>
          <w:p w:rsidR="00034EA2" w:rsidRPr="00034EA2" w:rsidRDefault="00034EA2" w:rsidP="00034EA2">
            <w:pPr>
              <w:rPr>
                <w:rFonts w:ascii="Arial" w:hAnsi="Arial"/>
                <w:b/>
                <w:bCs/>
                <w:iCs/>
                <w:color w:val="000000"/>
              </w:rPr>
            </w:pPr>
            <w:r w:rsidRPr="00034EA2">
              <w:rPr>
                <w:rFonts w:ascii="Arial" w:hAnsi="Arial"/>
                <w:b/>
                <w:bCs/>
                <w:iCs/>
                <w:color w:val="000000"/>
              </w:rPr>
              <w:t>Financial Management.</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The following section is to allow the Contract Manager to understand that financial management has a fundamental impact on </w:t>
            </w:r>
            <w:r>
              <w:rPr>
                <w:rFonts w:ascii="Arial" w:hAnsi="Arial"/>
                <w:bCs/>
                <w:iCs/>
                <w:color w:val="000000"/>
              </w:rPr>
              <w:t>t</w:t>
            </w:r>
            <w:r w:rsidRPr="00034EA2">
              <w:rPr>
                <w:rFonts w:ascii="Arial" w:hAnsi="Arial"/>
                <w:bCs/>
                <w:iCs/>
                <w:color w:val="000000"/>
              </w:rPr>
              <w:t>he health of the contract and the relationship used to deliver the requirement.</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A contracts finance understanding is required as part of Contract Management, relating to:</w:t>
            </w:r>
          </w:p>
          <w:p w:rsidR="00034EA2" w:rsidRPr="00034EA2" w:rsidRDefault="00034EA2" w:rsidP="00034EA2">
            <w:pPr>
              <w:rPr>
                <w:rFonts w:ascii="Arial" w:hAnsi="Arial"/>
                <w:bCs/>
                <w:iCs/>
                <w:color w:val="000000"/>
              </w:rPr>
            </w:pPr>
          </w:p>
          <w:p w:rsidR="00034EA2" w:rsidRPr="00034EA2" w:rsidRDefault="00034EA2" w:rsidP="0047777E">
            <w:pPr>
              <w:numPr>
                <w:ilvl w:val="0"/>
                <w:numId w:val="38"/>
              </w:numPr>
              <w:ind w:hanging="720"/>
              <w:rPr>
                <w:rFonts w:ascii="Arial" w:hAnsi="Arial"/>
                <w:bCs/>
                <w:iCs/>
                <w:color w:val="000000"/>
              </w:rPr>
            </w:pPr>
            <w:r w:rsidRPr="00034EA2">
              <w:rPr>
                <w:rFonts w:ascii="Arial" w:hAnsi="Arial"/>
                <w:bCs/>
                <w:iCs/>
                <w:color w:val="000000"/>
              </w:rPr>
              <w:t>The Financial stability of the Supplier</w:t>
            </w:r>
          </w:p>
          <w:p w:rsidR="00034EA2" w:rsidRPr="00034EA2" w:rsidRDefault="00034EA2" w:rsidP="0047777E">
            <w:pPr>
              <w:numPr>
                <w:ilvl w:val="0"/>
                <w:numId w:val="38"/>
              </w:numPr>
              <w:ind w:hanging="720"/>
              <w:rPr>
                <w:rFonts w:ascii="Arial" w:hAnsi="Arial"/>
                <w:bCs/>
                <w:iCs/>
                <w:color w:val="000000"/>
              </w:rPr>
            </w:pPr>
            <w:r w:rsidRPr="00034EA2">
              <w:rPr>
                <w:rFonts w:ascii="Arial" w:hAnsi="Arial"/>
                <w:bCs/>
                <w:iCs/>
                <w:color w:val="000000"/>
              </w:rPr>
              <w:t>Budget Monitoring</w:t>
            </w:r>
          </w:p>
          <w:p w:rsidR="00034EA2" w:rsidRPr="00034EA2" w:rsidRDefault="00034EA2" w:rsidP="0047777E">
            <w:pPr>
              <w:numPr>
                <w:ilvl w:val="0"/>
                <w:numId w:val="38"/>
              </w:numPr>
              <w:ind w:hanging="720"/>
              <w:rPr>
                <w:rFonts w:ascii="Arial" w:hAnsi="Arial"/>
                <w:bCs/>
                <w:iCs/>
                <w:color w:val="000000"/>
              </w:rPr>
            </w:pPr>
            <w:r w:rsidRPr="00034EA2">
              <w:rPr>
                <w:rFonts w:ascii="Arial" w:hAnsi="Arial"/>
                <w:bCs/>
                <w:iCs/>
                <w:color w:val="000000"/>
              </w:rPr>
              <w:t>Income</w:t>
            </w:r>
          </w:p>
          <w:p w:rsidR="00034EA2" w:rsidRPr="00034EA2" w:rsidRDefault="00034EA2" w:rsidP="00AC0039">
            <w:pPr>
              <w:ind w:left="709" w:hanging="709"/>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Financial management is a tool that assists with and answers questions relating to Risk Management.</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
                <w:bCs/>
                <w:iCs/>
                <w:color w:val="000000"/>
              </w:rPr>
            </w:pPr>
            <w:r w:rsidRPr="00034EA2">
              <w:rPr>
                <w:rFonts w:ascii="Arial" w:hAnsi="Arial"/>
                <w:b/>
                <w:bCs/>
                <w:iCs/>
                <w:color w:val="000000"/>
              </w:rPr>
              <w:t>The Financial stability of the Supplier</w:t>
            </w:r>
          </w:p>
          <w:p w:rsidR="00034EA2" w:rsidRPr="00034EA2" w:rsidRDefault="00034EA2" w:rsidP="00034EA2">
            <w:pPr>
              <w:rPr>
                <w:rFonts w:ascii="Arial" w:hAnsi="Arial"/>
                <w:b/>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In terms of financial risk, the intention is to ensure that the recipient of KCC’s contract remains financially sound and viable throughout the duration of the contract and in the case of civil works, for an extended liability period of up to 12 years. Whilst the organisation would have been financially vetted as part of the tender process, situations can change as companies experience financial difficulty or failure during the contracted period, hence the need for regular review of the organisation’s accounts.</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Financial ratios can be employed to assess the financial strength of the organisation.  Be aware that the result should be interpreted within the context of the industry sector that the contractor operates within.</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The financial ratios to be analysed are as follows:</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39"/>
              </w:numPr>
              <w:ind w:left="709" w:hanging="709"/>
              <w:rPr>
                <w:rFonts w:ascii="Arial" w:hAnsi="Arial"/>
                <w:bCs/>
                <w:iCs/>
                <w:color w:val="000000"/>
              </w:rPr>
            </w:pPr>
            <w:r w:rsidRPr="00AC0039">
              <w:rPr>
                <w:rFonts w:ascii="Arial" w:hAnsi="Arial"/>
                <w:bCs/>
                <w:iCs/>
                <w:color w:val="000000"/>
              </w:rPr>
              <w:t>Liquidity ratios – these assesses the ability of an organisation to pay its debts as and when they fall due. Liquidity is often assessed using current ratio or quick ratio.</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39"/>
              </w:numPr>
              <w:ind w:hanging="731"/>
              <w:rPr>
                <w:rFonts w:ascii="Arial" w:hAnsi="Arial"/>
                <w:bCs/>
                <w:iCs/>
                <w:color w:val="000000"/>
              </w:rPr>
            </w:pPr>
            <w:r w:rsidRPr="00AC0039">
              <w:rPr>
                <w:rFonts w:ascii="Arial" w:hAnsi="Arial"/>
                <w:bCs/>
                <w:iCs/>
                <w:color w:val="000000"/>
              </w:rPr>
              <w:t>Current ratio is simply current assets divided by current liabilities:</w:t>
            </w:r>
          </w:p>
          <w:p w:rsidR="00034EA2" w:rsidRPr="00034EA2" w:rsidRDefault="00034EA2" w:rsidP="00034EA2">
            <w:pPr>
              <w:rPr>
                <w:rFonts w:ascii="Arial" w:hAnsi="Arial"/>
                <w:bCs/>
                <w:iCs/>
                <w:color w:val="000000"/>
              </w:rPr>
            </w:pPr>
          </w:p>
          <w:p w:rsidR="00034EA2" w:rsidRPr="00034EA2" w:rsidRDefault="00034EA2" w:rsidP="00AC0039">
            <w:pPr>
              <w:ind w:left="1418"/>
              <w:rPr>
                <w:rFonts w:ascii="Arial" w:hAnsi="Arial"/>
                <w:bCs/>
                <w:iCs/>
                <w:color w:val="000000"/>
              </w:rPr>
            </w:pPr>
            <w:r w:rsidRPr="00034EA2">
              <w:rPr>
                <w:rFonts w:ascii="Arial" w:hAnsi="Arial"/>
                <w:bCs/>
                <w:iCs/>
                <w:color w:val="000000"/>
              </w:rPr>
              <w:t xml:space="preserve">Current ratio  =   </w:t>
            </w:r>
            <w:r w:rsidRPr="00034EA2">
              <w:rPr>
                <w:rFonts w:ascii="Arial" w:hAnsi="Arial"/>
                <w:bCs/>
                <w:iCs/>
                <w:color w:val="000000"/>
              </w:rPr>
              <w:tab/>
            </w:r>
            <w:r w:rsidRPr="00034EA2">
              <w:rPr>
                <w:rFonts w:ascii="Arial" w:hAnsi="Arial"/>
                <w:bCs/>
                <w:iCs/>
                <w:color w:val="000000"/>
                <w:u w:val="single"/>
              </w:rPr>
              <w:t>Current assets</w:t>
            </w:r>
          </w:p>
          <w:p w:rsidR="00034EA2" w:rsidRPr="00034EA2" w:rsidRDefault="00034EA2" w:rsidP="00034EA2">
            <w:pPr>
              <w:rPr>
                <w:rFonts w:ascii="Arial" w:hAnsi="Arial"/>
                <w:bCs/>
                <w:iCs/>
                <w:color w:val="000000"/>
              </w:rPr>
            </w:pPr>
            <w:r w:rsidRPr="00034EA2">
              <w:rPr>
                <w:rFonts w:ascii="Arial" w:hAnsi="Arial"/>
                <w:bCs/>
                <w:iCs/>
                <w:color w:val="000000"/>
              </w:rPr>
              <w:tab/>
            </w:r>
            <w:r w:rsidRPr="00034EA2">
              <w:rPr>
                <w:rFonts w:ascii="Arial" w:hAnsi="Arial"/>
                <w:bCs/>
                <w:iCs/>
                <w:color w:val="000000"/>
              </w:rPr>
              <w:tab/>
              <w:t xml:space="preserve">   </w:t>
            </w:r>
            <w:r w:rsidRPr="00034EA2">
              <w:rPr>
                <w:rFonts w:ascii="Arial" w:hAnsi="Arial"/>
                <w:bCs/>
                <w:iCs/>
                <w:color w:val="000000"/>
              </w:rPr>
              <w:tab/>
            </w:r>
            <w:r>
              <w:rPr>
                <w:rFonts w:ascii="Arial" w:hAnsi="Arial"/>
                <w:bCs/>
                <w:iCs/>
                <w:color w:val="000000"/>
              </w:rPr>
              <w:tab/>
            </w:r>
            <w:r w:rsidR="00AC0039">
              <w:rPr>
                <w:rFonts w:ascii="Arial" w:hAnsi="Arial"/>
                <w:bCs/>
                <w:iCs/>
                <w:color w:val="000000"/>
              </w:rPr>
              <w:tab/>
            </w:r>
            <w:r w:rsidRPr="00034EA2">
              <w:rPr>
                <w:rFonts w:ascii="Arial" w:hAnsi="Arial"/>
                <w:bCs/>
                <w:iCs/>
                <w:color w:val="000000"/>
              </w:rPr>
              <w:t>Current liabilities</w:t>
            </w:r>
          </w:p>
          <w:p w:rsidR="00034EA2" w:rsidRPr="00034EA2" w:rsidRDefault="00034EA2" w:rsidP="00034EA2">
            <w:pPr>
              <w:rPr>
                <w:rFonts w:ascii="Arial" w:hAnsi="Arial"/>
                <w:bCs/>
                <w:iCs/>
                <w:color w:val="000000"/>
              </w:rPr>
            </w:pPr>
          </w:p>
          <w:p w:rsidR="00034EA2" w:rsidRPr="00034EA2" w:rsidRDefault="00034EA2" w:rsidP="00AC0039">
            <w:pPr>
              <w:ind w:left="1418"/>
              <w:rPr>
                <w:rFonts w:ascii="Arial" w:hAnsi="Arial"/>
                <w:bCs/>
                <w:iCs/>
                <w:color w:val="000000"/>
              </w:rPr>
            </w:pPr>
            <w:r w:rsidRPr="00034EA2">
              <w:rPr>
                <w:rFonts w:ascii="Arial" w:hAnsi="Arial"/>
                <w:bCs/>
                <w:iCs/>
                <w:color w:val="000000"/>
              </w:rPr>
              <w:t>Current ratio gives an indication of the company’s margin of safety i.e. what proportion of its current assets is readily available to meet its current liabilities.  As a rule of thumb, a current ratio greater than ‘1’ is considered to be good.</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40"/>
              </w:numPr>
              <w:ind w:left="1418" w:hanging="709"/>
              <w:rPr>
                <w:rFonts w:ascii="Arial" w:hAnsi="Arial"/>
                <w:bCs/>
                <w:iCs/>
                <w:color w:val="000000"/>
              </w:rPr>
            </w:pPr>
            <w:r w:rsidRPr="00AC0039">
              <w:rPr>
                <w:rFonts w:ascii="Arial" w:hAnsi="Arial"/>
                <w:bCs/>
                <w:iCs/>
                <w:color w:val="000000"/>
              </w:rPr>
              <w:t>Working Capital is an indicator as to the ability to meet current obligations.</w:t>
            </w:r>
          </w:p>
          <w:p w:rsidR="00034EA2" w:rsidRPr="00034EA2" w:rsidRDefault="00034EA2" w:rsidP="00034EA2">
            <w:pPr>
              <w:rPr>
                <w:rFonts w:ascii="Arial" w:hAnsi="Arial"/>
                <w:bCs/>
                <w:iCs/>
                <w:color w:val="000000"/>
              </w:rPr>
            </w:pPr>
          </w:p>
          <w:p w:rsidR="00034EA2" w:rsidRPr="00034EA2" w:rsidRDefault="00034EA2" w:rsidP="00AC0039">
            <w:pPr>
              <w:ind w:left="1418"/>
              <w:rPr>
                <w:rFonts w:ascii="Arial" w:hAnsi="Arial"/>
                <w:bCs/>
                <w:iCs/>
                <w:color w:val="000000"/>
              </w:rPr>
            </w:pPr>
            <w:r>
              <w:rPr>
                <w:rFonts w:ascii="Arial" w:hAnsi="Arial"/>
                <w:bCs/>
                <w:iCs/>
                <w:color w:val="000000"/>
              </w:rPr>
              <w:tab/>
            </w:r>
            <w:r w:rsidRPr="00034EA2">
              <w:rPr>
                <w:rFonts w:ascii="Arial" w:hAnsi="Arial"/>
                <w:bCs/>
                <w:iCs/>
                <w:color w:val="000000"/>
              </w:rPr>
              <w:t>Working Capital = Current Assets – Current Liabilities</w:t>
            </w:r>
          </w:p>
          <w:p w:rsidR="00034EA2" w:rsidRPr="00034EA2" w:rsidRDefault="00034EA2" w:rsidP="00AC0039">
            <w:pPr>
              <w:ind w:left="1418"/>
              <w:rPr>
                <w:rFonts w:ascii="Arial" w:hAnsi="Arial"/>
                <w:bCs/>
                <w:iCs/>
                <w:color w:val="000000"/>
              </w:rPr>
            </w:pPr>
          </w:p>
          <w:p w:rsidR="00034EA2" w:rsidRPr="00034EA2" w:rsidRDefault="00034EA2" w:rsidP="00AC0039">
            <w:pPr>
              <w:ind w:left="1418"/>
              <w:rPr>
                <w:rFonts w:ascii="Arial" w:hAnsi="Arial"/>
                <w:bCs/>
                <w:iCs/>
                <w:color w:val="000000"/>
              </w:rPr>
            </w:pPr>
            <w:r w:rsidRPr="00034EA2">
              <w:rPr>
                <w:rFonts w:ascii="Arial" w:hAnsi="Arial"/>
                <w:bCs/>
                <w:iCs/>
                <w:color w:val="000000"/>
              </w:rPr>
              <w:t>If a company has the same current assets as current liabilities it will show an inability to cover payments on time.</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40"/>
              </w:numPr>
              <w:ind w:left="1418" w:hanging="709"/>
              <w:rPr>
                <w:rFonts w:ascii="Arial" w:hAnsi="Arial"/>
                <w:bCs/>
                <w:iCs/>
                <w:color w:val="000000"/>
              </w:rPr>
            </w:pPr>
            <w:r w:rsidRPr="00AC0039">
              <w:rPr>
                <w:rFonts w:ascii="Arial" w:hAnsi="Arial"/>
                <w:bCs/>
                <w:iCs/>
                <w:color w:val="000000"/>
              </w:rPr>
              <w:t>Quick ratio is similar to similar to current ratio but focuses on the most liquid current assets</w:t>
            </w:r>
          </w:p>
          <w:p w:rsidR="00034EA2" w:rsidRPr="00034EA2" w:rsidRDefault="00034EA2" w:rsidP="00034EA2">
            <w:pPr>
              <w:rPr>
                <w:rFonts w:ascii="Arial" w:hAnsi="Arial"/>
                <w:bCs/>
                <w:iCs/>
                <w:color w:val="000000"/>
              </w:rPr>
            </w:pPr>
          </w:p>
          <w:p w:rsidR="00034EA2" w:rsidRPr="00034EA2" w:rsidRDefault="00AC0039" w:rsidP="00034EA2">
            <w:pPr>
              <w:ind w:left="709"/>
              <w:rPr>
                <w:rFonts w:ascii="Arial" w:hAnsi="Arial"/>
                <w:bCs/>
                <w:iCs/>
                <w:color w:val="000000"/>
              </w:rPr>
            </w:pPr>
            <w:r>
              <w:rPr>
                <w:rFonts w:ascii="Arial" w:hAnsi="Arial"/>
                <w:bCs/>
                <w:iCs/>
                <w:color w:val="000000"/>
              </w:rPr>
              <w:tab/>
            </w:r>
            <w:r w:rsidR="00034EA2">
              <w:rPr>
                <w:rFonts w:ascii="Arial" w:hAnsi="Arial"/>
                <w:bCs/>
                <w:iCs/>
                <w:color w:val="000000"/>
              </w:rPr>
              <w:tab/>
            </w:r>
            <w:r w:rsidR="00034EA2" w:rsidRPr="00034EA2">
              <w:rPr>
                <w:rFonts w:ascii="Arial" w:hAnsi="Arial"/>
                <w:bCs/>
                <w:iCs/>
                <w:color w:val="000000"/>
              </w:rPr>
              <w:t xml:space="preserve">Quick ratio (acid Test) =   </w:t>
            </w:r>
            <w:r w:rsidR="00034EA2" w:rsidRPr="00034EA2">
              <w:rPr>
                <w:rFonts w:ascii="Arial" w:hAnsi="Arial"/>
                <w:bCs/>
                <w:iCs/>
                <w:color w:val="000000"/>
                <w:u w:val="single"/>
              </w:rPr>
              <w:t>Current assets – stock - prepayments</w:t>
            </w:r>
          </w:p>
          <w:p w:rsidR="00034EA2" w:rsidRPr="00034EA2" w:rsidRDefault="00034EA2" w:rsidP="00034EA2">
            <w:pPr>
              <w:rPr>
                <w:rFonts w:ascii="Arial" w:hAnsi="Arial"/>
                <w:bCs/>
                <w:iCs/>
                <w:color w:val="000000"/>
              </w:rPr>
            </w:pPr>
            <w:r w:rsidRPr="00034EA2">
              <w:rPr>
                <w:rFonts w:ascii="Arial" w:hAnsi="Arial"/>
                <w:bCs/>
                <w:iCs/>
                <w:color w:val="000000"/>
              </w:rPr>
              <w:tab/>
            </w:r>
            <w:r w:rsidRPr="00034EA2">
              <w:rPr>
                <w:rFonts w:ascii="Arial" w:hAnsi="Arial"/>
                <w:bCs/>
                <w:iCs/>
                <w:color w:val="000000"/>
              </w:rPr>
              <w:tab/>
              <w:t xml:space="preserve">   </w:t>
            </w:r>
            <w:r w:rsidRPr="00034EA2">
              <w:rPr>
                <w:rFonts w:ascii="Arial" w:hAnsi="Arial"/>
                <w:bCs/>
                <w:iCs/>
                <w:color w:val="000000"/>
              </w:rPr>
              <w:tab/>
              <w:t xml:space="preserve">  </w:t>
            </w:r>
            <w:r w:rsidRPr="00034EA2">
              <w:rPr>
                <w:rFonts w:ascii="Arial" w:hAnsi="Arial"/>
                <w:bCs/>
                <w:iCs/>
                <w:color w:val="000000"/>
              </w:rPr>
              <w:tab/>
            </w:r>
            <w:r w:rsidRPr="00034EA2">
              <w:rPr>
                <w:rFonts w:ascii="Arial" w:hAnsi="Arial"/>
                <w:bCs/>
                <w:iCs/>
                <w:color w:val="000000"/>
              </w:rPr>
              <w:tab/>
            </w:r>
            <w:r>
              <w:rPr>
                <w:rFonts w:ascii="Arial" w:hAnsi="Arial"/>
                <w:bCs/>
                <w:iCs/>
                <w:color w:val="000000"/>
              </w:rPr>
              <w:tab/>
            </w:r>
            <w:r w:rsidR="00AC0039">
              <w:rPr>
                <w:rFonts w:ascii="Arial" w:hAnsi="Arial"/>
                <w:bCs/>
                <w:iCs/>
                <w:color w:val="000000"/>
              </w:rPr>
              <w:tab/>
            </w:r>
            <w:r w:rsidRPr="00034EA2">
              <w:rPr>
                <w:rFonts w:ascii="Arial" w:hAnsi="Arial"/>
                <w:bCs/>
                <w:iCs/>
                <w:color w:val="000000"/>
              </w:rPr>
              <w:t>Current liabilities</w:t>
            </w:r>
          </w:p>
          <w:p w:rsidR="00034EA2" w:rsidRPr="00034EA2" w:rsidRDefault="00034EA2" w:rsidP="00034EA2">
            <w:pPr>
              <w:rPr>
                <w:rFonts w:ascii="Arial" w:hAnsi="Arial"/>
                <w:bCs/>
                <w:iCs/>
                <w:color w:val="000000"/>
              </w:rPr>
            </w:pPr>
          </w:p>
          <w:p w:rsidR="00034EA2" w:rsidRPr="00034EA2" w:rsidRDefault="00034EA2" w:rsidP="00AC0039">
            <w:pPr>
              <w:ind w:left="1418"/>
              <w:rPr>
                <w:rFonts w:ascii="Arial" w:hAnsi="Arial"/>
                <w:bCs/>
                <w:iCs/>
                <w:color w:val="000000"/>
              </w:rPr>
            </w:pPr>
            <w:r w:rsidRPr="00034EA2">
              <w:rPr>
                <w:rFonts w:ascii="Arial" w:hAnsi="Arial"/>
                <w:bCs/>
                <w:iCs/>
                <w:color w:val="000000"/>
              </w:rPr>
              <w:t>The Quick ratio measures the ability of the most liquid assets to cover current liabilities.  A higher ratio indicates a better position to cover current liabilities.</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40"/>
              </w:numPr>
              <w:ind w:left="709" w:hanging="742"/>
              <w:rPr>
                <w:rFonts w:ascii="Arial" w:hAnsi="Arial"/>
                <w:bCs/>
                <w:iCs/>
                <w:color w:val="000000"/>
              </w:rPr>
            </w:pPr>
            <w:r w:rsidRPr="00AC0039">
              <w:rPr>
                <w:rFonts w:ascii="Arial" w:hAnsi="Arial"/>
                <w:bCs/>
                <w:iCs/>
                <w:color w:val="000000"/>
              </w:rPr>
              <w:t>Gearing ratio - The gearing ratio measures the proportion of a company's borrowed funds to its equity. The ratio indicates the financial risk to which a business is subjected, since excessive debt can lead to financial difficulties. A high gearing ratio represents a high proportion of debt to equity, and a low gearing ratio represents a low proportion of debt to equity.</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0"/>
              </w:numPr>
              <w:ind w:left="1418" w:hanging="709"/>
              <w:rPr>
                <w:rFonts w:ascii="Arial" w:hAnsi="Arial"/>
                <w:bCs/>
                <w:iCs/>
                <w:color w:val="000000"/>
                <w:u w:val="single"/>
              </w:rPr>
            </w:pPr>
            <w:r w:rsidRPr="0047777E">
              <w:rPr>
                <w:rFonts w:ascii="Arial" w:hAnsi="Arial"/>
                <w:bCs/>
                <w:iCs/>
                <w:color w:val="000000"/>
              </w:rPr>
              <w:t xml:space="preserve">Gearing = </w:t>
            </w:r>
            <w:r w:rsidRPr="0047777E">
              <w:rPr>
                <w:rFonts w:ascii="Arial" w:hAnsi="Arial"/>
                <w:bCs/>
                <w:iCs/>
                <w:color w:val="000000"/>
                <w:u w:val="single"/>
              </w:rPr>
              <w:t>Long-term debt + Short-term debt + Bank overdrafts</w:t>
            </w:r>
          </w:p>
          <w:p w:rsidR="00034EA2" w:rsidRPr="00034EA2" w:rsidRDefault="00034EA2" w:rsidP="00034EA2">
            <w:pPr>
              <w:rPr>
                <w:rFonts w:ascii="Arial" w:hAnsi="Arial"/>
                <w:bCs/>
                <w:iCs/>
                <w:color w:val="000000"/>
              </w:rPr>
            </w:pPr>
            <w:r w:rsidRPr="00034EA2">
              <w:rPr>
                <w:rFonts w:ascii="Arial" w:hAnsi="Arial"/>
                <w:bCs/>
                <w:iCs/>
                <w:color w:val="000000"/>
              </w:rPr>
              <w:t xml:space="preserve">                                             </w:t>
            </w:r>
            <w:r w:rsidRPr="00034EA2">
              <w:rPr>
                <w:rFonts w:ascii="Arial" w:hAnsi="Arial"/>
                <w:bCs/>
                <w:iCs/>
                <w:color w:val="000000"/>
              </w:rPr>
              <w:tab/>
            </w:r>
            <w:r w:rsidRPr="00034EA2">
              <w:rPr>
                <w:rFonts w:ascii="Arial" w:hAnsi="Arial"/>
                <w:bCs/>
                <w:iCs/>
                <w:color w:val="000000"/>
              </w:rPr>
              <w:tab/>
            </w:r>
            <w:r w:rsidRPr="00034EA2">
              <w:rPr>
                <w:rFonts w:ascii="Arial" w:hAnsi="Arial"/>
                <w:bCs/>
                <w:iCs/>
                <w:color w:val="000000"/>
              </w:rPr>
              <w:tab/>
              <w:t>Shareholders’ equity</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          </w:t>
            </w:r>
            <w:r w:rsidR="00AC0039">
              <w:rPr>
                <w:rFonts w:ascii="Arial" w:hAnsi="Arial"/>
                <w:bCs/>
                <w:iCs/>
                <w:color w:val="000000"/>
              </w:rPr>
              <w:tab/>
            </w:r>
            <w:r w:rsidR="00AC0039">
              <w:rPr>
                <w:rFonts w:ascii="Arial" w:hAnsi="Arial"/>
                <w:bCs/>
                <w:iCs/>
                <w:color w:val="000000"/>
              </w:rPr>
              <w:tab/>
            </w:r>
            <w:r w:rsidRPr="00034EA2">
              <w:rPr>
                <w:rFonts w:ascii="Arial" w:hAnsi="Arial"/>
                <w:bCs/>
                <w:iCs/>
                <w:color w:val="000000"/>
              </w:rPr>
              <w:t xml:space="preserve"> Gearing ratio of below 50% is assumed to be less risky.</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1"/>
              </w:numPr>
              <w:ind w:hanging="720"/>
              <w:rPr>
                <w:rFonts w:ascii="Arial" w:hAnsi="Arial"/>
                <w:bCs/>
                <w:iCs/>
                <w:color w:val="000000"/>
              </w:rPr>
            </w:pPr>
            <w:r w:rsidRPr="0047777E">
              <w:rPr>
                <w:rFonts w:ascii="Arial" w:hAnsi="Arial"/>
                <w:bCs/>
                <w:iCs/>
                <w:color w:val="000000"/>
              </w:rPr>
              <w:t>Profitability - Involves assessment of an organisations ability to generate earnings as compared to its expenses and other relevant costs. In simple terms, it is total revenue less total cost.</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41"/>
              </w:numPr>
              <w:ind w:left="1418" w:hanging="709"/>
              <w:rPr>
                <w:rFonts w:ascii="Arial" w:hAnsi="Arial"/>
                <w:bCs/>
                <w:iCs/>
                <w:color w:val="000000"/>
              </w:rPr>
            </w:pPr>
            <w:r w:rsidRPr="00AC0039">
              <w:rPr>
                <w:rFonts w:ascii="Arial" w:hAnsi="Arial"/>
                <w:bCs/>
                <w:iCs/>
                <w:color w:val="000000"/>
              </w:rPr>
              <w:t>Profit = Total Revenue – Total Cost</w:t>
            </w:r>
          </w:p>
          <w:p w:rsidR="00034EA2" w:rsidRPr="00034EA2" w:rsidRDefault="00034EA2" w:rsidP="00034EA2">
            <w:pPr>
              <w:rPr>
                <w:rFonts w:ascii="Arial" w:hAnsi="Arial"/>
                <w:bCs/>
                <w:iCs/>
                <w:color w:val="000000"/>
              </w:rPr>
            </w:pPr>
          </w:p>
          <w:p w:rsidR="00034EA2" w:rsidRPr="00034EA2" w:rsidRDefault="00034EA2" w:rsidP="00034EA2">
            <w:pPr>
              <w:ind w:left="709"/>
              <w:rPr>
                <w:rFonts w:ascii="Arial" w:hAnsi="Arial"/>
                <w:bCs/>
                <w:iCs/>
                <w:color w:val="000000"/>
              </w:rPr>
            </w:pPr>
            <w:r w:rsidRPr="00034EA2">
              <w:rPr>
                <w:rFonts w:ascii="Arial" w:hAnsi="Arial"/>
                <w:bCs/>
                <w:iCs/>
                <w:color w:val="000000"/>
              </w:rPr>
              <w:t>Net profit margin measures how much out of every pound of sales a company actually keeps in earnings expressed as a percentage.</w:t>
            </w:r>
          </w:p>
          <w:p w:rsidR="00034EA2" w:rsidRPr="00034EA2" w:rsidRDefault="00034EA2" w:rsidP="00034EA2">
            <w:pPr>
              <w:rPr>
                <w:rFonts w:ascii="Arial" w:hAnsi="Arial"/>
                <w:bCs/>
                <w:iCs/>
                <w:color w:val="000000"/>
              </w:rPr>
            </w:pPr>
          </w:p>
          <w:p w:rsidR="00034EA2" w:rsidRPr="00AC0039" w:rsidRDefault="00034EA2" w:rsidP="0047777E">
            <w:pPr>
              <w:pStyle w:val="ListParagraph"/>
              <w:numPr>
                <w:ilvl w:val="0"/>
                <w:numId w:val="42"/>
              </w:numPr>
              <w:ind w:left="1418" w:hanging="709"/>
              <w:rPr>
                <w:rFonts w:ascii="Arial" w:hAnsi="Arial"/>
                <w:bCs/>
                <w:iCs/>
                <w:color w:val="000000"/>
              </w:rPr>
            </w:pPr>
            <w:r w:rsidRPr="00AC0039">
              <w:rPr>
                <w:rFonts w:ascii="Arial" w:hAnsi="Arial"/>
                <w:bCs/>
                <w:iCs/>
                <w:color w:val="000000"/>
              </w:rPr>
              <w:t xml:space="preserve">Net profit margin = </w:t>
            </w:r>
            <w:r w:rsidRPr="00AC0039">
              <w:rPr>
                <w:rFonts w:ascii="Arial" w:hAnsi="Arial"/>
                <w:bCs/>
                <w:iCs/>
                <w:color w:val="000000"/>
                <w:u w:val="single"/>
              </w:rPr>
              <w:t>Net profit</w:t>
            </w:r>
            <w:r w:rsidRPr="00AC0039">
              <w:rPr>
                <w:rFonts w:ascii="Arial" w:hAnsi="Arial"/>
                <w:bCs/>
                <w:iCs/>
                <w:color w:val="000000"/>
              </w:rPr>
              <w:t xml:space="preserve"> X 100</w:t>
            </w:r>
          </w:p>
          <w:p w:rsidR="00034EA2" w:rsidRDefault="00034EA2" w:rsidP="00034EA2">
            <w:pPr>
              <w:rPr>
                <w:rFonts w:ascii="Arial" w:hAnsi="Arial"/>
                <w:bCs/>
                <w:iCs/>
                <w:color w:val="000000"/>
              </w:rPr>
            </w:pPr>
            <w:r w:rsidRPr="00034EA2">
              <w:rPr>
                <w:rFonts w:ascii="Arial" w:hAnsi="Arial"/>
                <w:bCs/>
                <w:iCs/>
                <w:color w:val="000000"/>
              </w:rPr>
              <w:tab/>
            </w:r>
            <w:r w:rsidRPr="00034EA2">
              <w:rPr>
                <w:rFonts w:ascii="Arial" w:hAnsi="Arial"/>
                <w:bCs/>
                <w:iCs/>
                <w:color w:val="000000"/>
              </w:rPr>
              <w:tab/>
            </w:r>
            <w:r w:rsidRPr="00034EA2">
              <w:rPr>
                <w:rFonts w:ascii="Arial" w:hAnsi="Arial"/>
                <w:bCs/>
                <w:iCs/>
                <w:color w:val="000000"/>
              </w:rPr>
              <w:tab/>
            </w:r>
            <w:r w:rsidRPr="00034EA2">
              <w:rPr>
                <w:rFonts w:ascii="Arial" w:hAnsi="Arial"/>
                <w:bCs/>
                <w:iCs/>
                <w:color w:val="000000"/>
              </w:rPr>
              <w:tab/>
            </w:r>
            <w:r w:rsidR="00AC0039">
              <w:rPr>
                <w:rFonts w:ascii="Arial" w:hAnsi="Arial"/>
                <w:bCs/>
                <w:iCs/>
                <w:color w:val="000000"/>
              </w:rPr>
              <w:tab/>
            </w:r>
            <w:r w:rsidRPr="00034EA2">
              <w:rPr>
                <w:rFonts w:ascii="Arial" w:hAnsi="Arial"/>
                <w:bCs/>
                <w:iCs/>
                <w:color w:val="000000"/>
              </w:rPr>
              <w:t>Sales</w:t>
            </w:r>
          </w:p>
          <w:p w:rsidR="0047777E" w:rsidRPr="00034EA2" w:rsidRDefault="0047777E" w:rsidP="00034EA2">
            <w:pPr>
              <w:rPr>
                <w:rFonts w:ascii="Arial" w:hAnsi="Arial"/>
                <w:bCs/>
                <w:iCs/>
                <w:color w:val="000000"/>
              </w:rPr>
            </w:pPr>
          </w:p>
          <w:p w:rsidR="00034EA2" w:rsidRPr="00034EA2" w:rsidRDefault="00034EA2" w:rsidP="00AC0039">
            <w:pPr>
              <w:ind w:left="709"/>
              <w:rPr>
                <w:rFonts w:ascii="Arial" w:hAnsi="Arial"/>
                <w:bCs/>
                <w:iCs/>
                <w:color w:val="000000"/>
              </w:rPr>
            </w:pPr>
            <w:r w:rsidRPr="00034EA2">
              <w:rPr>
                <w:rFonts w:ascii="Arial" w:hAnsi="Arial"/>
                <w:bCs/>
                <w:iCs/>
                <w:color w:val="000000"/>
              </w:rPr>
              <w:t xml:space="preserve">It should be noted that whilst profitability is often a good measure of a company’s financial health, it is not a blunt instrument as viable/healthy companies may make consecutive losses for several valid reasons e.g. restructuring, new product development etc. </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
                <w:bCs/>
                <w:iCs/>
                <w:color w:val="000000"/>
              </w:rPr>
            </w:pPr>
            <w:r w:rsidRPr="00034EA2">
              <w:rPr>
                <w:rFonts w:ascii="Arial" w:hAnsi="Arial"/>
                <w:b/>
                <w:bCs/>
                <w:iCs/>
                <w:color w:val="000000"/>
              </w:rPr>
              <w:t>Budget Monitoring</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Contract management staff will be expected to monitor the contract to:</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2"/>
              </w:numPr>
              <w:ind w:left="709" w:hanging="709"/>
              <w:rPr>
                <w:rFonts w:ascii="Arial" w:hAnsi="Arial"/>
                <w:bCs/>
                <w:iCs/>
                <w:color w:val="000000"/>
              </w:rPr>
            </w:pPr>
            <w:r w:rsidRPr="0047777E">
              <w:rPr>
                <w:rFonts w:ascii="Arial" w:hAnsi="Arial"/>
                <w:bCs/>
                <w:iCs/>
                <w:color w:val="000000"/>
              </w:rPr>
              <w:t xml:space="preserve">Ensure opportunities and savings are maximized. </w:t>
            </w:r>
          </w:p>
          <w:p w:rsidR="00034EA2" w:rsidRPr="0047777E" w:rsidRDefault="00034EA2" w:rsidP="0047777E">
            <w:pPr>
              <w:pStyle w:val="ListParagraph"/>
              <w:numPr>
                <w:ilvl w:val="0"/>
                <w:numId w:val="42"/>
              </w:numPr>
              <w:ind w:left="709" w:hanging="709"/>
              <w:rPr>
                <w:rFonts w:ascii="Arial" w:hAnsi="Arial"/>
                <w:bCs/>
                <w:iCs/>
                <w:color w:val="000000"/>
              </w:rPr>
            </w:pPr>
            <w:r w:rsidRPr="0047777E">
              <w:rPr>
                <w:rFonts w:ascii="Arial" w:hAnsi="Arial"/>
                <w:bCs/>
                <w:iCs/>
                <w:color w:val="000000"/>
              </w:rPr>
              <w:t xml:space="preserve">The contracting with third-party organisations delivers minimal risks, as well as opportunities. </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It is essential for the Contract Manager to ensure that performance and cost is maintained to plan. For most contracts, the budget would be fixed, at least annually, there would be agreed terms and dates for payment, which would often be based on the performance of the Contractor. The budget monitoring / management for this sort of contracts </w:t>
            </w:r>
            <w:proofErr w:type="gramStart"/>
            <w:r w:rsidRPr="00034EA2">
              <w:rPr>
                <w:rFonts w:ascii="Arial" w:hAnsi="Arial"/>
                <w:bCs/>
                <w:iCs/>
                <w:color w:val="000000"/>
              </w:rPr>
              <w:t>is</w:t>
            </w:r>
            <w:proofErr w:type="gramEnd"/>
            <w:r w:rsidRPr="00034EA2">
              <w:rPr>
                <w:rFonts w:ascii="Arial" w:hAnsi="Arial"/>
                <w:bCs/>
                <w:iCs/>
                <w:color w:val="000000"/>
              </w:rPr>
              <w:t xml:space="preserve"> pretty straightforward. </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For instance a cleaning contract for a building is set at £100,000 per annum and the payment terms are set at equal quarterly payments in arrears. In this situation, the contract manager if satisfied that the vendor is compliant with the KPI’s for the contract. Payment would be made at £25,000 at the end of each quarter.  A variation to this cost would only be applied if</w:t>
            </w:r>
            <w:r w:rsidR="0047777E">
              <w:rPr>
                <w:rFonts w:ascii="Arial" w:hAnsi="Arial"/>
                <w:bCs/>
                <w:iCs/>
                <w:color w:val="000000"/>
              </w:rPr>
              <w:t xml:space="preserve"> </w:t>
            </w:r>
            <w:r w:rsidR="0047777E" w:rsidRPr="0047777E">
              <w:rPr>
                <w:rFonts w:ascii="Arial" w:hAnsi="Arial"/>
                <w:bCs/>
                <w:iCs/>
                <w:color w:val="000000"/>
              </w:rPr>
              <w:t>a payment mechanism is being applied</w:t>
            </w:r>
            <w:r w:rsidR="0047777E">
              <w:rPr>
                <w:rFonts w:ascii="Arial" w:hAnsi="Arial"/>
                <w:bCs/>
                <w:iCs/>
                <w:color w:val="000000"/>
              </w:rPr>
              <w:t xml:space="preserve">.  </w:t>
            </w:r>
            <w:r w:rsidRPr="00034EA2">
              <w:rPr>
                <w:rFonts w:ascii="Arial" w:hAnsi="Arial"/>
                <w:bCs/>
                <w:iCs/>
                <w:color w:val="000000"/>
              </w:rPr>
              <w:t>In this case the monthly invoice could be influenced by an invoice reduction affected by a service credit, caused by:</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3"/>
              </w:numPr>
              <w:ind w:left="709" w:hanging="709"/>
              <w:rPr>
                <w:rFonts w:ascii="Arial" w:hAnsi="Arial"/>
                <w:bCs/>
                <w:iCs/>
                <w:color w:val="000000"/>
              </w:rPr>
            </w:pPr>
            <w:proofErr w:type="gramStart"/>
            <w:r w:rsidRPr="0047777E">
              <w:rPr>
                <w:rFonts w:ascii="Arial" w:hAnsi="Arial"/>
                <w:bCs/>
                <w:iCs/>
                <w:color w:val="000000"/>
              </w:rPr>
              <w:t>a</w:t>
            </w:r>
            <w:proofErr w:type="gramEnd"/>
            <w:r w:rsidRPr="0047777E">
              <w:rPr>
                <w:rFonts w:ascii="Arial" w:hAnsi="Arial"/>
                <w:bCs/>
                <w:iCs/>
                <w:color w:val="000000"/>
              </w:rPr>
              <w:t xml:space="preserve"> KPI defect.</w:t>
            </w:r>
          </w:p>
          <w:p w:rsidR="00034EA2" w:rsidRPr="0047777E" w:rsidRDefault="00034EA2" w:rsidP="0047777E">
            <w:pPr>
              <w:pStyle w:val="ListParagraph"/>
              <w:numPr>
                <w:ilvl w:val="0"/>
                <w:numId w:val="43"/>
              </w:numPr>
              <w:ind w:left="709" w:hanging="709"/>
              <w:rPr>
                <w:rFonts w:ascii="Arial" w:hAnsi="Arial"/>
                <w:bCs/>
                <w:iCs/>
                <w:color w:val="000000"/>
              </w:rPr>
            </w:pPr>
            <w:r w:rsidRPr="0047777E">
              <w:rPr>
                <w:rFonts w:ascii="Arial" w:hAnsi="Arial"/>
                <w:bCs/>
                <w:iCs/>
                <w:color w:val="000000"/>
              </w:rPr>
              <w:t>a default to contract</w:t>
            </w:r>
          </w:p>
          <w:p w:rsidR="00034EA2" w:rsidRPr="0047777E" w:rsidRDefault="00034EA2" w:rsidP="0047777E">
            <w:pPr>
              <w:pStyle w:val="ListParagraph"/>
              <w:numPr>
                <w:ilvl w:val="0"/>
                <w:numId w:val="43"/>
              </w:numPr>
              <w:ind w:left="709" w:hanging="709"/>
              <w:rPr>
                <w:rFonts w:ascii="Arial" w:hAnsi="Arial"/>
                <w:bCs/>
                <w:iCs/>
                <w:color w:val="000000"/>
              </w:rPr>
            </w:pPr>
            <w:r w:rsidRPr="0047777E">
              <w:rPr>
                <w:rFonts w:ascii="Arial" w:hAnsi="Arial"/>
                <w:bCs/>
                <w:iCs/>
                <w:color w:val="000000"/>
              </w:rPr>
              <w:t>a Service reduction</w:t>
            </w:r>
          </w:p>
          <w:p w:rsidR="00034EA2" w:rsidRPr="00034EA2" w:rsidRDefault="00034EA2" w:rsidP="00034EA2">
            <w:pPr>
              <w:rPr>
                <w:rFonts w:ascii="Arial" w:hAnsi="Arial"/>
                <w:bCs/>
                <w:iCs/>
                <w:color w:val="000000"/>
              </w:rPr>
            </w:pPr>
          </w:p>
          <w:p w:rsidR="00034EA2" w:rsidRPr="00034EA2" w:rsidRDefault="0047777E" w:rsidP="00034EA2">
            <w:pPr>
              <w:rPr>
                <w:rFonts w:ascii="Arial" w:hAnsi="Arial"/>
                <w:bCs/>
                <w:iCs/>
                <w:color w:val="000000"/>
              </w:rPr>
            </w:pPr>
            <w:r>
              <w:rPr>
                <w:rFonts w:ascii="Arial" w:hAnsi="Arial"/>
                <w:bCs/>
                <w:iCs/>
                <w:color w:val="000000"/>
              </w:rPr>
              <w:t xml:space="preserve">Another </w:t>
            </w:r>
            <w:r w:rsidR="00034EA2" w:rsidRPr="00034EA2">
              <w:rPr>
                <w:rFonts w:ascii="Arial" w:hAnsi="Arial"/>
                <w:bCs/>
                <w:iCs/>
                <w:color w:val="000000"/>
              </w:rPr>
              <w:t xml:space="preserve">form of contract </w:t>
            </w:r>
            <w:r>
              <w:rPr>
                <w:rFonts w:ascii="Arial" w:hAnsi="Arial"/>
                <w:bCs/>
                <w:iCs/>
                <w:color w:val="000000"/>
              </w:rPr>
              <w:t xml:space="preserve">is </w:t>
            </w:r>
            <w:r w:rsidR="00034EA2" w:rsidRPr="00034EA2">
              <w:rPr>
                <w:rFonts w:ascii="Arial" w:hAnsi="Arial"/>
                <w:bCs/>
                <w:iCs/>
                <w:color w:val="000000"/>
              </w:rPr>
              <w:t>demand-led, where predicting quantity can be challenging and the cost of contract can vary significantly based on events. E.g. purchase of residential care and domiciliary care services.</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Although the service would have a budget, because it is demand-led there is the tendency for either underspend or overspend. Also events such as a cold winter could trigger an increase in residential or nursing care beds purchased. Managing the budget for demand-led services requires careful planning and monitoring by the Contract Manager.</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The Contract Manager would be expected to:</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4"/>
              </w:numPr>
              <w:ind w:left="709" w:hanging="709"/>
              <w:rPr>
                <w:rFonts w:ascii="Arial" w:hAnsi="Arial"/>
                <w:bCs/>
                <w:iCs/>
                <w:color w:val="000000"/>
              </w:rPr>
            </w:pPr>
            <w:r w:rsidRPr="0047777E">
              <w:rPr>
                <w:rFonts w:ascii="Arial" w:hAnsi="Arial"/>
                <w:bCs/>
                <w:iCs/>
                <w:color w:val="000000"/>
              </w:rPr>
              <w:t>Profile budget</w:t>
            </w:r>
          </w:p>
          <w:p w:rsidR="00034EA2" w:rsidRPr="0047777E" w:rsidRDefault="00034EA2" w:rsidP="0047777E">
            <w:pPr>
              <w:pStyle w:val="ListParagraph"/>
              <w:numPr>
                <w:ilvl w:val="0"/>
                <w:numId w:val="44"/>
              </w:numPr>
              <w:ind w:left="709" w:hanging="709"/>
              <w:rPr>
                <w:rFonts w:ascii="Arial" w:hAnsi="Arial"/>
                <w:bCs/>
                <w:iCs/>
                <w:color w:val="000000"/>
              </w:rPr>
            </w:pPr>
            <w:r w:rsidRPr="0047777E">
              <w:rPr>
                <w:rFonts w:ascii="Arial" w:hAnsi="Arial"/>
                <w:bCs/>
                <w:iCs/>
                <w:color w:val="000000"/>
              </w:rPr>
              <w:t>Forecast and monitor spend</w:t>
            </w:r>
          </w:p>
          <w:p w:rsidR="00034EA2" w:rsidRPr="0047777E" w:rsidRDefault="00034EA2" w:rsidP="0047777E">
            <w:pPr>
              <w:pStyle w:val="ListParagraph"/>
              <w:numPr>
                <w:ilvl w:val="0"/>
                <w:numId w:val="44"/>
              </w:numPr>
              <w:ind w:left="709" w:hanging="709"/>
              <w:rPr>
                <w:rFonts w:ascii="Arial" w:hAnsi="Arial"/>
                <w:bCs/>
                <w:iCs/>
                <w:color w:val="000000"/>
              </w:rPr>
            </w:pPr>
            <w:r w:rsidRPr="0047777E">
              <w:rPr>
                <w:rFonts w:ascii="Arial" w:hAnsi="Arial"/>
                <w:bCs/>
                <w:iCs/>
                <w:color w:val="000000"/>
              </w:rPr>
              <w:t>Understand any market movement and variances</w:t>
            </w:r>
          </w:p>
          <w:p w:rsidR="00034EA2" w:rsidRPr="00034EA2" w:rsidRDefault="00034EA2" w:rsidP="00034EA2">
            <w:pPr>
              <w:rPr>
                <w:rFonts w:ascii="Arial" w:hAnsi="Arial"/>
                <w:b/>
                <w:bCs/>
                <w:iCs/>
                <w:color w:val="000000"/>
              </w:rPr>
            </w:pPr>
            <w:r w:rsidRPr="00034EA2">
              <w:rPr>
                <w:rFonts w:ascii="Arial" w:hAnsi="Arial"/>
                <w:b/>
                <w:bCs/>
                <w:iCs/>
                <w:color w:val="000000"/>
              </w:rPr>
              <w:t>Profile Budget</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Budget profiling is a practice to match the annual budget to spending pattern during the year. It forms the basis for monthly forecasting. There are several methods of profiling budget: </w:t>
            </w:r>
          </w:p>
          <w:p w:rsidR="00034EA2" w:rsidRPr="00034EA2" w:rsidRDefault="00034EA2" w:rsidP="00034EA2">
            <w:pPr>
              <w:rPr>
                <w:rFonts w:ascii="Arial" w:hAnsi="Arial"/>
                <w:bCs/>
                <w:iCs/>
                <w:color w:val="000000"/>
              </w:rPr>
            </w:pPr>
          </w:p>
          <w:p w:rsidR="00034EA2" w:rsidRPr="0047777E" w:rsidRDefault="00034EA2" w:rsidP="0047777E">
            <w:pPr>
              <w:pStyle w:val="ListParagraph"/>
              <w:numPr>
                <w:ilvl w:val="0"/>
                <w:numId w:val="45"/>
              </w:numPr>
              <w:ind w:left="709" w:hanging="709"/>
              <w:rPr>
                <w:rFonts w:ascii="Arial" w:hAnsi="Arial"/>
                <w:bCs/>
                <w:iCs/>
                <w:color w:val="000000"/>
              </w:rPr>
            </w:pPr>
            <w:r w:rsidRPr="0047777E">
              <w:rPr>
                <w:rFonts w:ascii="Arial" w:hAnsi="Arial"/>
                <w:b/>
                <w:bCs/>
                <w:iCs/>
                <w:color w:val="000000"/>
              </w:rPr>
              <w:t>commitment</w:t>
            </w:r>
            <w:r w:rsidRPr="0047777E">
              <w:rPr>
                <w:rFonts w:ascii="Arial" w:hAnsi="Arial"/>
                <w:bCs/>
                <w:iCs/>
                <w:color w:val="000000"/>
              </w:rPr>
              <w:t xml:space="preserve"> – which is based on maintaining records of commitment as they are made;</w:t>
            </w:r>
          </w:p>
          <w:p w:rsidR="00034EA2" w:rsidRPr="0047777E" w:rsidRDefault="00034EA2" w:rsidP="0047777E">
            <w:pPr>
              <w:pStyle w:val="ListParagraph"/>
              <w:numPr>
                <w:ilvl w:val="0"/>
                <w:numId w:val="45"/>
              </w:numPr>
              <w:ind w:left="709" w:hanging="709"/>
              <w:rPr>
                <w:rFonts w:ascii="Arial" w:hAnsi="Arial"/>
                <w:bCs/>
                <w:iCs/>
                <w:color w:val="000000"/>
              </w:rPr>
            </w:pPr>
            <w:r w:rsidRPr="0047777E">
              <w:rPr>
                <w:rFonts w:ascii="Arial" w:hAnsi="Arial"/>
                <w:b/>
                <w:bCs/>
                <w:iCs/>
                <w:color w:val="000000"/>
              </w:rPr>
              <w:t>past expenditure trends</w:t>
            </w:r>
            <w:r w:rsidRPr="0047777E">
              <w:rPr>
                <w:rFonts w:ascii="Arial" w:hAnsi="Arial"/>
                <w:bCs/>
                <w:iCs/>
                <w:color w:val="000000"/>
              </w:rPr>
              <w:t xml:space="preserve">, </w:t>
            </w:r>
            <w:r w:rsidRPr="0047777E">
              <w:rPr>
                <w:rFonts w:ascii="Arial" w:hAnsi="Arial"/>
                <w:b/>
                <w:bCs/>
                <w:iCs/>
                <w:color w:val="000000"/>
              </w:rPr>
              <w:t>incremental</w:t>
            </w:r>
            <w:r w:rsidRPr="0047777E">
              <w:rPr>
                <w:rFonts w:ascii="Arial" w:hAnsi="Arial"/>
                <w:bCs/>
                <w:iCs/>
                <w:color w:val="000000"/>
              </w:rPr>
              <w:t xml:space="preserve"> – which is merely adjusting previous year’s outturn for inflation and planned changes; </w:t>
            </w:r>
          </w:p>
          <w:p w:rsidR="00034EA2" w:rsidRPr="0047777E" w:rsidRDefault="00034EA2" w:rsidP="0047777E">
            <w:pPr>
              <w:pStyle w:val="ListParagraph"/>
              <w:numPr>
                <w:ilvl w:val="0"/>
                <w:numId w:val="45"/>
              </w:numPr>
              <w:ind w:left="709" w:hanging="709"/>
              <w:rPr>
                <w:rFonts w:ascii="Arial" w:hAnsi="Arial"/>
                <w:bCs/>
                <w:iCs/>
                <w:color w:val="000000"/>
              </w:rPr>
            </w:pPr>
            <w:proofErr w:type="gramStart"/>
            <w:r w:rsidRPr="0047777E">
              <w:rPr>
                <w:rFonts w:ascii="Arial" w:hAnsi="Arial"/>
                <w:b/>
                <w:bCs/>
                <w:iCs/>
                <w:color w:val="000000"/>
              </w:rPr>
              <w:t>activity</w:t>
            </w:r>
            <w:proofErr w:type="gramEnd"/>
            <w:r w:rsidRPr="0047777E">
              <w:rPr>
                <w:rFonts w:ascii="Arial" w:hAnsi="Arial"/>
                <w:bCs/>
                <w:iCs/>
                <w:color w:val="000000"/>
              </w:rPr>
              <w:t xml:space="preserve"> – number of units multiplied by unit cost. </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
                <w:bCs/>
                <w:iCs/>
                <w:color w:val="000000"/>
              </w:rPr>
            </w:pPr>
            <w:r w:rsidRPr="00034EA2">
              <w:rPr>
                <w:rFonts w:ascii="Arial" w:hAnsi="Arial"/>
                <w:b/>
                <w:bCs/>
                <w:iCs/>
                <w:color w:val="000000"/>
              </w:rPr>
              <w:t>Forecast and Monitor Spend</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When entering into a call down contract, where a commitment has been made and hence a cancellation charge would apply, usage against budget becomes extremely important.  Market trends need to be monitored and knowledge of the supply chain applied, to ensure that the commitment is a realistic procurement.  This practise can prove to be cost beneficial as services and products can be bought out of season usually at a discounted rate.  This can work against the budget if the, for example, the capacity is not utilised or the need out strips the capacity procured.  This type contract requires a quantity to be multiplied with the unit price in order to arrive at the forecast spend and hence budget level. </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Once the contract becomes operational, the contract manager has a duty to monitor the actual spend against the forecast spend. The intention is to ensure that the actual spend falls within the budget set.  This will include any savings required.</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 xml:space="preserve">The Contract Manager is expected as part of his/her budget monitoring duties to: </w:t>
            </w:r>
          </w:p>
          <w:p w:rsidR="00034EA2" w:rsidRPr="00034EA2" w:rsidRDefault="00034EA2" w:rsidP="00034EA2">
            <w:pPr>
              <w:rPr>
                <w:rFonts w:ascii="Arial" w:hAnsi="Arial"/>
                <w:bCs/>
                <w:iCs/>
                <w:color w:val="000000"/>
              </w:rPr>
            </w:pPr>
          </w:p>
          <w:p w:rsidR="00034EA2" w:rsidRPr="00034EA2" w:rsidRDefault="00034EA2" w:rsidP="0047777E">
            <w:pPr>
              <w:numPr>
                <w:ilvl w:val="0"/>
                <w:numId w:val="46"/>
              </w:numPr>
              <w:ind w:hanging="720"/>
              <w:rPr>
                <w:rFonts w:ascii="Arial" w:hAnsi="Arial"/>
                <w:bCs/>
                <w:iCs/>
                <w:color w:val="000000"/>
              </w:rPr>
            </w:pPr>
            <w:r w:rsidRPr="00034EA2">
              <w:rPr>
                <w:rFonts w:ascii="Arial" w:hAnsi="Arial"/>
                <w:b/>
                <w:bCs/>
                <w:iCs/>
                <w:color w:val="000000"/>
              </w:rPr>
              <w:t>review</w:t>
            </w:r>
            <w:r w:rsidRPr="00034EA2">
              <w:rPr>
                <w:rFonts w:ascii="Arial" w:hAnsi="Arial"/>
                <w:bCs/>
                <w:iCs/>
                <w:color w:val="000000"/>
              </w:rPr>
              <w:t xml:space="preserve"> the actuals that have been charged to their budget in previous periods;</w:t>
            </w:r>
          </w:p>
          <w:p w:rsidR="00034EA2" w:rsidRPr="00034EA2" w:rsidRDefault="00034EA2" w:rsidP="0047777E">
            <w:pPr>
              <w:numPr>
                <w:ilvl w:val="0"/>
                <w:numId w:val="46"/>
              </w:numPr>
              <w:ind w:hanging="720"/>
              <w:rPr>
                <w:rFonts w:ascii="Arial" w:hAnsi="Arial"/>
                <w:bCs/>
                <w:iCs/>
                <w:color w:val="000000"/>
              </w:rPr>
            </w:pPr>
            <w:r w:rsidRPr="00034EA2">
              <w:rPr>
                <w:rFonts w:ascii="Arial" w:hAnsi="Arial"/>
                <w:b/>
                <w:bCs/>
                <w:iCs/>
                <w:color w:val="000000"/>
              </w:rPr>
              <w:t>investigate</w:t>
            </w:r>
            <w:r w:rsidRPr="00034EA2">
              <w:rPr>
                <w:rFonts w:ascii="Arial" w:hAnsi="Arial"/>
                <w:bCs/>
                <w:iCs/>
                <w:color w:val="000000"/>
              </w:rPr>
              <w:t xml:space="preserve"> anything unexpected;</w:t>
            </w:r>
          </w:p>
          <w:p w:rsidR="00034EA2" w:rsidRPr="00034EA2" w:rsidRDefault="00034EA2" w:rsidP="0047777E">
            <w:pPr>
              <w:numPr>
                <w:ilvl w:val="0"/>
                <w:numId w:val="46"/>
              </w:numPr>
              <w:ind w:hanging="720"/>
              <w:rPr>
                <w:rFonts w:ascii="Arial" w:hAnsi="Arial"/>
                <w:bCs/>
                <w:iCs/>
                <w:color w:val="000000"/>
              </w:rPr>
            </w:pPr>
            <w:r w:rsidRPr="00034EA2">
              <w:rPr>
                <w:rFonts w:ascii="Arial" w:hAnsi="Arial"/>
                <w:b/>
                <w:bCs/>
                <w:iCs/>
                <w:color w:val="000000"/>
              </w:rPr>
              <w:t>consider</w:t>
            </w:r>
            <w:r w:rsidRPr="00034EA2">
              <w:rPr>
                <w:rFonts w:ascii="Arial" w:hAnsi="Arial"/>
                <w:bCs/>
                <w:iCs/>
                <w:color w:val="000000"/>
              </w:rPr>
              <w:t xml:space="preserve"> how changes in service, policy or funding are likely to affect spend or income;</w:t>
            </w:r>
          </w:p>
          <w:p w:rsidR="00034EA2" w:rsidRPr="00034EA2" w:rsidRDefault="00034EA2" w:rsidP="0047777E">
            <w:pPr>
              <w:numPr>
                <w:ilvl w:val="0"/>
                <w:numId w:val="46"/>
              </w:numPr>
              <w:ind w:hanging="720"/>
              <w:rPr>
                <w:rFonts w:ascii="Arial" w:hAnsi="Arial"/>
                <w:bCs/>
                <w:iCs/>
                <w:color w:val="000000"/>
              </w:rPr>
            </w:pPr>
            <w:r w:rsidRPr="00034EA2">
              <w:rPr>
                <w:rFonts w:ascii="Arial" w:hAnsi="Arial"/>
                <w:b/>
                <w:bCs/>
                <w:iCs/>
                <w:color w:val="000000"/>
              </w:rPr>
              <w:t>Update</w:t>
            </w:r>
            <w:r w:rsidRPr="00034EA2">
              <w:rPr>
                <w:rFonts w:ascii="Arial" w:hAnsi="Arial"/>
                <w:bCs/>
                <w:iCs/>
                <w:color w:val="000000"/>
              </w:rPr>
              <w:t xml:space="preserve"> forecast for the remainder of contract period or financial year; </w:t>
            </w:r>
          </w:p>
          <w:p w:rsidR="00034EA2" w:rsidRPr="00034EA2" w:rsidRDefault="00034EA2" w:rsidP="0047777E">
            <w:pPr>
              <w:numPr>
                <w:ilvl w:val="0"/>
                <w:numId w:val="46"/>
              </w:numPr>
              <w:ind w:hanging="720"/>
              <w:rPr>
                <w:rFonts w:ascii="Arial" w:hAnsi="Arial"/>
                <w:bCs/>
                <w:iCs/>
                <w:color w:val="000000"/>
              </w:rPr>
            </w:pPr>
            <w:proofErr w:type="gramStart"/>
            <w:r w:rsidRPr="00034EA2">
              <w:rPr>
                <w:rFonts w:ascii="Arial" w:hAnsi="Arial"/>
                <w:b/>
                <w:bCs/>
                <w:iCs/>
                <w:color w:val="000000"/>
              </w:rPr>
              <w:t>explain</w:t>
            </w:r>
            <w:proofErr w:type="gramEnd"/>
            <w:r w:rsidRPr="00034EA2">
              <w:rPr>
                <w:rFonts w:ascii="Arial" w:hAnsi="Arial"/>
                <w:b/>
                <w:bCs/>
                <w:iCs/>
                <w:color w:val="000000"/>
              </w:rPr>
              <w:t xml:space="preserve"> </w:t>
            </w:r>
            <w:r w:rsidRPr="00034EA2">
              <w:rPr>
                <w:rFonts w:ascii="Arial" w:hAnsi="Arial"/>
                <w:bCs/>
                <w:iCs/>
                <w:color w:val="000000"/>
              </w:rPr>
              <w:t>any significant forecast overspend or underspend.</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
                <w:bCs/>
                <w:iCs/>
                <w:color w:val="000000"/>
              </w:rPr>
            </w:pPr>
            <w:r w:rsidRPr="00034EA2">
              <w:rPr>
                <w:rFonts w:ascii="Arial" w:hAnsi="Arial"/>
                <w:b/>
                <w:bCs/>
                <w:iCs/>
                <w:color w:val="000000"/>
              </w:rPr>
              <w:t>Understanding your market</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The Contract Manager, in fulfilling his/her budget monitoring duties should seek to understand the reason(s) for any variance against the set budget. There are often underlying reasons why budget variances arise. For instance the cost of domiciliary care services might be reduced during the Xmas period either due to clients being admitted into hospital as a result of a cold winter or due to clients spending Xmas with family members.</w:t>
            </w:r>
          </w:p>
          <w:p w:rsidR="00034EA2" w:rsidRPr="00034EA2" w:rsidRDefault="00034EA2" w:rsidP="00034EA2">
            <w:pPr>
              <w:rPr>
                <w:rFonts w:ascii="Arial" w:hAnsi="Arial"/>
                <w:bCs/>
                <w:iCs/>
                <w:color w:val="000000"/>
              </w:rPr>
            </w:pPr>
          </w:p>
          <w:p w:rsidR="00034EA2" w:rsidRDefault="00034EA2" w:rsidP="00034EA2">
            <w:pPr>
              <w:rPr>
                <w:rFonts w:ascii="Arial" w:hAnsi="Arial"/>
                <w:bCs/>
                <w:iCs/>
                <w:color w:val="000000"/>
              </w:rPr>
            </w:pPr>
            <w:r w:rsidRPr="00034EA2">
              <w:rPr>
                <w:rFonts w:ascii="Arial" w:hAnsi="Arial"/>
                <w:bCs/>
                <w:iCs/>
                <w:color w:val="000000"/>
              </w:rPr>
              <w:t>Understanding the rationale for the variance helps a Contract Manager to plan appropriate measures and realign budget.  These measures may be the practises used for ongoing placements, operational data reviews, improved supply chain visibility, improved market understanding, trends and forecasting methods, market engagement and re-negotiated long and short term requirements.</w:t>
            </w:r>
          </w:p>
          <w:p w:rsidR="00034EA2" w:rsidRDefault="00034EA2">
            <w:pPr>
              <w:rPr>
                <w:rFonts w:ascii="Arial" w:hAnsi="Arial"/>
                <w:bCs/>
                <w:iCs/>
                <w:color w:val="000000"/>
              </w:rPr>
            </w:pPr>
          </w:p>
          <w:p w:rsidR="00034EA2" w:rsidRPr="00034EA2" w:rsidRDefault="00034EA2" w:rsidP="00034EA2">
            <w:pPr>
              <w:rPr>
                <w:rFonts w:ascii="Arial" w:hAnsi="Arial"/>
                <w:b/>
                <w:bCs/>
                <w:iCs/>
                <w:color w:val="000000"/>
              </w:rPr>
            </w:pPr>
            <w:r w:rsidRPr="00034EA2">
              <w:rPr>
                <w:rFonts w:ascii="Arial" w:hAnsi="Arial"/>
                <w:b/>
                <w:bCs/>
                <w:iCs/>
                <w:color w:val="000000"/>
              </w:rPr>
              <w:t>Income</w:t>
            </w:r>
          </w:p>
          <w:p w:rsidR="00034EA2" w:rsidRPr="00034EA2" w:rsidRDefault="00034EA2" w:rsidP="00034EA2">
            <w:pPr>
              <w:rPr>
                <w:rFonts w:ascii="Arial" w:hAnsi="Arial"/>
                <w:bCs/>
                <w:iCs/>
                <w:color w:val="000000"/>
              </w:rPr>
            </w:pPr>
          </w:p>
          <w:p w:rsidR="00034EA2" w:rsidRPr="00034EA2" w:rsidRDefault="00034EA2" w:rsidP="00034EA2">
            <w:pPr>
              <w:rPr>
                <w:rFonts w:ascii="Arial" w:hAnsi="Arial"/>
                <w:bCs/>
                <w:iCs/>
                <w:color w:val="000000"/>
              </w:rPr>
            </w:pPr>
            <w:r w:rsidRPr="00034EA2">
              <w:rPr>
                <w:rFonts w:ascii="Arial" w:hAnsi="Arial"/>
                <w:bCs/>
                <w:iCs/>
                <w:color w:val="000000"/>
              </w:rPr>
              <w:t>In some cases contracts maybe let in a way that result in the generation of an income.   These contracts will need to managed in the same way as a charged service, however, the income rate will need to be set up to reflect the nature of the market i.e. precious metals change daily where the lease of a building can be fixed for the year.  The fundamental change is that the monitoring of the pricing mechanism will need to have accurate real-time information and an invoice will need to be sent to the contractor utilising an income budget code, rather than an expenditure code.</w:t>
            </w:r>
          </w:p>
          <w:p w:rsidR="00034EA2" w:rsidRDefault="00034EA2">
            <w:pPr>
              <w:rPr>
                <w:rFonts w:ascii="Arial" w:hAnsi="Arial"/>
                <w:bCs/>
                <w:iCs/>
                <w:color w:val="000000"/>
              </w:rPr>
            </w:pPr>
          </w:p>
          <w:p w:rsidR="00034EA2" w:rsidRDefault="00034EA2">
            <w:pPr>
              <w:rPr>
                <w:rFonts w:ascii="Arial" w:hAnsi="Arial"/>
                <w:bCs/>
                <w:iCs/>
                <w:color w:val="000000"/>
              </w:rPr>
            </w:pPr>
          </w:p>
          <w:p w:rsidR="00034EA2" w:rsidRDefault="00034EA2">
            <w:pPr>
              <w:rPr>
                <w:rFonts w:ascii="Arial" w:hAnsi="Arial"/>
                <w:bCs/>
                <w:iCs/>
                <w:color w:val="000000"/>
              </w:rPr>
            </w:pPr>
          </w:p>
          <w:p w:rsidR="00034EA2" w:rsidRDefault="00034EA2">
            <w:pPr>
              <w:rPr>
                <w:rFonts w:ascii="Arial" w:hAnsi="Arial"/>
                <w:bCs/>
                <w:iCs/>
                <w:color w:val="000000"/>
              </w:rPr>
            </w:pPr>
          </w:p>
          <w:p w:rsidR="00034EA2" w:rsidRDefault="00034EA2">
            <w:pPr>
              <w:rPr>
                <w:rFonts w:ascii="Arial" w:hAnsi="Arial"/>
                <w:bCs/>
                <w:iCs/>
                <w:color w:val="000000"/>
              </w:rPr>
            </w:pPr>
          </w:p>
          <w:p w:rsidR="00034EA2" w:rsidRDefault="00034EA2">
            <w:pPr>
              <w:rPr>
                <w:rFonts w:ascii="Arial" w:hAnsi="Arial"/>
                <w:bCs/>
                <w:iCs/>
                <w:color w:val="000000"/>
              </w:rPr>
            </w:pPr>
          </w:p>
          <w:p w:rsidR="00034EA2" w:rsidRPr="00034EA2" w:rsidRDefault="00034EA2">
            <w:pPr>
              <w:rPr>
                <w:rFonts w:ascii="Arial" w:hAnsi="Arial"/>
                <w:bCs/>
                <w:iCs/>
                <w:color w:val="000000"/>
              </w:rPr>
            </w:pPr>
          </w:p>
        </w:tc>
      </w:tr>
    </w:tbl>
    <w:p w:rsidR="004279A9" w:rsidRDefault="004279A9">
      <w:pPr>
        <w:rPr>
          <w:rFonts w:ascii="Arial" w:hAnsi="Arial"/>
          <w:bCs/>
          <w:i/>
          <w:iCs/>
          <w:color w:val="000000"/>
        </w:rPr>
      </w:pPr>
      <w:r>
        <w:rPr>
          <w:rFonts w:ascii="Arial" w:hAnsi="Arial"/>
          <w:bCs/>
          <w:i/>
          <w:iCs/>
          <w:color w:val="000000"/>
        </w:rPr>
        <w:br w:type="page"/>
      </w:r>
    </w:p>
    <w:p w:rsidR="00B02FEB" w:rsidRPr="00B770F2" w:rsidRDefault="00134779" w:rsidP="004279A9">
      <w:pPr>
        <w:ind w:right="-59"/>
        <w:rPr>
          <w:rFonts w:ascii="Arial" w:hAnsi="Arial"/>
          <w:b/>
          <w:bCs/>
          <w:iCs/>
          <w:color w:val="000000"/>
        </w:rPr>
      </w:pPr>
      <w:r>
        <w:rPr>
          <w:rFonts w:ascii="Arial" w:hAnsi="Arial"/>
          <w:b/>
          <w:bCs/>
          <w:iCs/>
          <w:color w:val="000000"/>
        </w:rPr>
        <w:t>4.</w:t>
      </w:r>
      <w:r w:rsidR="004279A9" w:rsidRPr="00B770F2">
        <w:rPr>
          <w:rFonts w:ascii="Arial" w:hAnsi="Arial"/>
          <w:b/>
          <w:bCs/>
          <w:iCs/>
          <w:color w:val="000000"/>
        </w:rPr>
        <w:t xml:space="preserve"> </w:t>
      </w:r>
      <w:r w:rsidR="004279A9" w:rsidRPr="00B770F2">
        <w:rPr>
          <w:rFonts w:ascii="Arial" w:hAnsi="Arial"/>
          <w:b/>
          <w:bCs/>
          <w:iCs/>
          <w:color w:val="000000"/>
        </w:rPr>
        <w:tab/>
        <w:t xml:space="preserve">Standard </w:t>
      </w:r>
      <w:r w:rsidR="00F13F67" w:rsidRPr="00B770F2">
        <w:rPr>
          <w:rFonts w:ascii="Arial" w:hAnsi="Arial"/>
          <w:b/>
          <w:bCs/>
          <w:iCs/>
          <w:color w:val="000000"/>
        </w:rPr>
        <w:t>Documentation</w:t>
      </w:r>
    </w:p>
    <w:p w:rsidR="004279A9" w:rsidRDefault="004279A9" w:rsidP="004279A9">
      <w:pPr>
        <w:ind w:right="-59"/>
        <w:rPr>
          <w:rFonts w:ascii="Arial" w:hAnsi="Arial"/>
          <w:bCs/>
          <w:iCs/>
          <w:color w:val="000000"/>
        </w:rPr>
      </w:pPr>
    </w:p>
    <w:p w:rsidR="004279A9" w:rsidRDefault="004279A9" w:rsidP="004279A9">
      <w:pPr>
        <w:ind w:right="-59"/>
        <w:rPr>
          <w:rFonts w:ascii="Arial" w:hAnsi="Arial"/>
          <w:bCs/>
          <w:iCs/>
          <w:color w:val="000000"/>
        </w:rPr>
      </w:pPr>
      <w:r>
        <w:rPr>
          <w:rFonts w:ascii="Arial" w:hAnsi="Arial"/>
          <w:bCs/>
          <w:iCs/>
          <w:color w:val="000000"/>
        </w:rPr>
        <w:t xml:space="preserve">The following documentation </w:t>
      </w:r>
      <w:r w:rsidR="000F23F9">
        <w:rPr>
          <w:rFonts w:ascii="Arial" w:hAnsi="Arial"/>
          <w:bCs/>
          <w:iCs/>
          <w:color w:val="000000"/>
        </w:rPr>
        <w:t xml:space="preserve">must be </w:t>
      </w:r>
      <w:r w:rsidR="00540F75">
        <w:rPr>
          <w:rFonts w:ascii="Arial" w:hAnsi="Arial"/>
          <w:bCs/>
          <w:iCs/>
          <w:color w:val="000000"/>
        </w:rPr>
        <w:t>used</w:t>
      </w:r>
      <w:r w:rsidR="000F23F9">
        <w:rPr>
          <w:rFonts w:ascii="Arial" w:hAnsi="Arial"/>
          <w:bCs/>
          <w:iCs/>
          <w:color w:val="000000"/>
        </w:rPr>
        <w:t xml:space="preserve"> as standard documents.  By ensuring that these are used will improve </w:t>
      </w:r>
      <w:r w:rsidR="00442FBC">
        <w:rPr>
          <w:rFonts w:ascii="Arial" w:hAnsi="Arial"/>
          <w:bCs/>
          <w:iCs/>
          <w:color w:val="000000"/>
        </w:rPr>
        <w:t>recognition</w:t>
      </w:r>
      <w:r w:rsidR="000F23F9">
        <w:rPr>
          <w:rFonts w:ascii="Arial" w:hAnsi="Arial"/>
          <w:bCs/>
          <w:iCs/>
          <w:color w:val="000000"/>
        </w:rPr>
        <w:t xml:space="preserve">, ensure information is distributed or gathered in a standard format.  Each project may have a need for </w:t>
      </w:r>
      <w:proofErr w:type="spellStart"/>
      <w:r w:rsidR="000F23F9">
        <w:rPr>
          <w:rFonts w:ascii="Arial" w:hAnsi="Arial"/>
          <w:bCs/>
          <w:iCs/>
          <w:color w:val="000000"/>
        </w:rPr>
        <w:t>bespoking</w:t>
      </w:r>
      <w:proofErr w:type="spellEnd"/>
      <w:r w:rsidR="000F23F9">
        <w:rPr>
          <w:rFonts w:ascii="Arial" w:hAnsi="Arial"/>
          <w:bCs/>
          <w:iCs/>
          <w:color w:val="000000"/>
        </w:rPr>
        <w:t xml:space="preserve"> these documents but they should all be based on these originals</w:t>
      </w:r>
      <w:r w:rsidR="00540F75">
        <w:rPr>
          <w:rFonts w:ascii="Arial" w:hAnsi="Arial"/>
          <w:bCs/>
          <w:iCs/>
          <w:color w:val="000000"/>
        </w:rPr>
        <w:t>.</w:t>
      </w:r>
    </w:p>
    <w:p w:rsidR="00540F75" w:rsidRDefault="00540F75" w:rsidP="004279A9">
      <w:pPr>
        <w:ind w:right="-59"/>
        <w:rPr>
          <w:rFonts w:ascii="Arial" w:hAnsi="Arial"/>
          <w:bCs/>
          <w:iCs/>
          <w:color w:val="000000"/>
        </w:rPr>
      </w:pPr>
    </w:p>
    <w:p w:rsidR="00540F75" w:rsidRDefault="00C87981" w:rsidP="004279A9">
      <w:pPr>
        <w:ind w:right="-59"/>
        <w:rPr>
          <w:rFonts w:ascii="Arial" w:hAnsi="Arial"/>
          <w:bCs/>
          <w:iCs/>
          <w:color w:val="000000"/>
        </w:rPr>
      </w:pPr>
      <w:r>
        <w:rPr>
          <w:rFonts w:ascii="Arial" w:hAnsi="Arial"/>
          <w:bCs/>
          <w:iCs/>
          <w:color w:val="000000"/>
        </w:rPr>
        <w:t xml:space="preserve">Note! </w:t>
      </w:r>
      <w:r w:rsidR="00540F75">
        <w:rPr>
          <w:rFonts w:ascii="Arial" w:hAnsi="Arial"/>
          <w:bCs/>
          <w:iCs/>
          <w:color w:val="000000"/>
        </w:rPr>
        <w:t xml:space="preserve">The Conditions will need to be added to the ‘Contact Operations </w:t>
      </w:r>
      <w:r w:rsidR="00442FBC">
        <w:rPr>
          <w:rFonts w:ascii="Arial" w:hAnsi="Arial"/>
          <w:bCs/>
          <w:iCs/>
          <w:color w:val="000000"/>
        </w:rPr>
        <w:t>Manual</w:t>
      </w:r>
      <w:r w:rsidR="00540F75">
        <w:rPr>
          <w:rFonts w:ascii="Arial" w:hAnsi="Arial"/>
          <w:bCs/>
          <w:iCs/>
          <w:color w:val="000000"/>
        </w:rPr>
        <w:t>’.</w:t>
      </w:r>
    </w:p>
    <w:p w:rsidR="004279A9" w:rsidRDefault="004279A9" w:rsidP="004279A9">
      <w:pPr>
        <w:ind w:right="-59"/>
        <w:rPr>
          <w:rFonts w:ascii="Arial" w:hAnsi="Arial"/>
          <w:bCs/>
          <w:iCs/>
          <w:color w:val="000000"/>
        </w:rPr>
      </w:pPr>
    </w:p>
    <w:tbl>
      <w:tblPr>
        <w:tblStyle w:val="TableGrid"/>
        <w:tblW w:w="8897" w:type="dxa"/>
        <w:tblLayout w:type="fixed"/>
        <w:tblLook w:val="04A0" w:firstRow="1" w:lastRow="0" w:firstColumn="1" w:lastColumn="0" w:noHBand="0" w:noVBand="1"/>
      </w:tblPr>
      <w:tblGrid>
        <w:gridCol w:w="1242"/>
        <w:gridCol w:w="5387"/>
        <w:gridCol w:w="2268"/>
      </w:tblGrid>
      <w:tr w:rsidR="00B336B2" w:rsidTr="00B336B2">
        <w:tc>
          <w:tcPr>
            <w:tcW w:w="1242" w:type="dxa"/>
          </w:tcPr>
          <w:p w:rsidR="00B336B2" w:rsidRPr="004279A9" w:rsidRDefault="00B336B2" w:rsidP="004279A9">
            <w:pPr>
              <w:ind w:right="-59"/>
              <w:rPr>
                <w:rFonts w:ascii="Arial" w:hAnsi="Arial"/>
                <w:bCs/>
                <w:iCs/>
                <w:color w:val="000000"/>
                <w:sz w:val="22"/>
                <w:szCs w:val="22"/>
              </w:rPr>
            </w:pPr>
            <w:r w:rsidRPr="004279A9">
              <w:rPr>
                <w:rFonts w:ascii="Arial" w:hAnsi="Arial"/>
                <w:bCs/>
                <w:iCs/>
                <w:color w:val="000000"/>
                <w:sz w:val="22"/>
                <w:szCs w:val="22"/>
              </w:rPr>
              <w:t>Document Number</w:t>
            </w:r>
          </w:p>
        </w:tc>
        <w:tc>
          <w:tcPr>
            <w:tcW w:w="5387" w:type="dxa"/>
          </w:tcPr>
          <w:p w:rsidR="00B336B2" w:rsidRPr="004279A9" w:rsidRDefault="00B336B2" w:rsidP="004279A9">
            <w:pPr>
              <w:ind w:right="-59"/>
              <w:rPr>
                <w:rFonts w:ascii="Arial" w:hAnsi="Arial"/>
                <w:bCs/>
                <w:iCs/>
                <w:color w:val="000000"/>
                <w:sz w:val="22"/>
                <w:szCs w:val="22"/>
              </w:rPr>
            </w:pPr>
            <w:r w:rsidRPr="004279A9">
              <w:rPr>
                <w:rFonts w:ascii="Arial" w:hAnsi="Arial"/>
                <w:bCs/>
                <w:iCs/>
                <w:color w:val="000000"/>
                <w:sz w:val="22"/>
                <w:szCs w:val="22"/>
              </w:rPr>
              <w:t>Description</w:t>
            </w:r>
          </w:p>
        </w:tc>
        <w:tc>
          <w:tcPr>
            <w:tcW w:w="2268" w:type="dxa"/>
          </w:tcPr>
          <w:p w:rsidR="00B336B2" w:rsidRPr="004279A9" w:rsidRDefault="00B336B2" w:rsidP="009A5AAD">
            <w:pPr>
              <w:ind w:right="-59"/>
              <w:rPr>
                <w:rFonts w:ascii="Arial" w:hAnsi="Arial"/>
                <w:bCs/>
                <w:iCs/>
                <w:color w:val="000000"/>
                <w:sz w:val="22"/>
                <w:szCs w:val="22"/>
              </w:rPr>
            </w:pPr>
            <w:r>
              <w:rPr>
                <w:rFonts w:ascii="Arial" w:hAnsi="Arial"/>
                <w:bCs/>
                <w:iCs/>
                <w:color w:val="000000"/>
                <w:sz w:val="22"/>
                <w:szCs w:val="22"/>
              </w:rPr>
              <w:t>File Link</w:t>
            </w:r>
          </w:p>
        </w:tc>
      </w:tr>
      <w:tr w:rsidR="00B336B2" w:rsidTr="00B336B2">
        <w:tc>
          <w:tcPr>
            <w:tcW w:w="1242"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1</w:t>
            </w:r>
          </w:p>
        </w:tc>
        <w:tc>
          <w:tcPr>
            <w:tcW w:w="5387" w:type="dxa"/>
          </w:tcPr>
          <w:p w:rsidR="00B336B2" w:rsidRPr="004279A9" w:rsidRDefault="005B4E09" w:rsidP="004F688E">
            <w:pPr>
              <w:ind w:right="-59"/>
              <w:rPr>
                <w:rFonts w:ascii="Arial" w:hAnsi="Arial"/>
                <w:bCs/>
                <w:iCs/>
                <w:color w:val="000000"/>
                <w:sz w:val="22"/>
                <w:szCs w:val="22"/>
              </w:rPr>
            </w:pPr>
            <w:r>
              <w:rPr>
                <w:rFonts w:ascii="Arial" w:hAnsi="Arial"/>
                <w:bCs/>
                <w:iCs/>
                <w:color w:val="000000"/>
                <w:sz w:val="22"/>
                <w:szCs w:val="22"/>
              </w:rPr>
              <w:t xml:space="preserve">Variation </w:t>
            </w:r>
            <w:r w:rsidR="004F688E">
              <w:rPr>
                <w:rFonts w:ascii="Arial" w:hAnsi="Arial"/>
                <w:bCs/>
                <w:iCs/>
                <w:color w:val="000000"/>
                <w:sz w:val="22"/>
                <w:szCs w:val="22"/>
              </w:rPr>
              <w:t>F</w:t>
            </w:r>
            <w:r>
              <w:rPr>
                <w:rFonts w:ascii="Arial" w:hAnsi="Arial"/>
                <w:bCs/>
                <w:iCs/>
                <w:color w:val="000000"/>
                <w:sz w:val="22"/>
                <w:szCs w:val="22"/>
              </w:rPr>
              <w:t>orm</w:t>
            </w:r>
          </w:p>
        </w:tc>
        <w:tc>
          <w:tcPr>
            <w:tcW w:w="2268" w:type="dxa"/>
          </w:tcPr>
          <w:p w:rsidR="00B336B2" w:rsidRPr="004279A9" w:rsidRDefault="000E7B97" w:rsidP="00213784">
            <w:pPr>
              <w:rPr>
                <w:rFonts w:ascii="Arial" w:hAnsi="Arial"/>
                <w:bCs/>
                <w:iCs/>
                <w:color w:val="000000"/>
                <w:sz w:val="22"/>
                <w:szCs w:val="22"/>
              </w:rPr>
            </w:pPr>
            <w:hyperlink r:id="rId26" w:history="1">
              <w:r w:rsidR="00213784" w:rsidRPr="00213784">
                <w:rPr>
                  <w:rStyle w:val="Hyperlink"/>
                  <w:rFonts w:ascii="Arial" w:hAnsi="Arial"/>
                  <w:bCs/>
                  <w:iCs/>
                </w:rPr>
                <w:t>Variation Form</w:t>
              </w:r>
            </w:hyperlink>
          </w:p>
        </w:tc>
      </w:tr>
      <w:tr w:rsidR="00B336B2" w:rsidTr="00B336B2">
        <w:tc>
          <w:tcPr>
            <w:tcW w:w="1242"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2</w:t>
            </w:r>
          </w:p>
        </w:tc>
        <w:tc>
          <w:tcPr>
            <w:tcW w:w="5387"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Risk Register</w:t>
            </w:r>
          </w:p>
        </w:tc>
        <w:tc>
          <w:tcPr>
            <w:tcW w:w="2268" w:type="dxa"/>
          </w:tcPr>
          <w:p w:rsidR="00B336B2" w:rsidRPr="004279A9" w:rsidRDefault="000E7B97" w:rsidP="009A5AAD">
            <w:pPr>
              <w:ind w:right="-59"/>
              <w:rPr>
                <w:rFonts w:ascii="Arial" w:hAnsi="Arial"/>
                <w:bCs/>
                <w:iCs/>
                <w:color w:val="000000"/>
                <w:sz w:val="22"/>
                <w:szCs w:val="22"/>
              </w:rPr>
            </w:pPr>
            <w:hyperlink r:id="rId27" w:history="1">
              <w:r w:rsidR="00213784" w:rsidRPr="00213784">
                <w:rPr>
                  <w:rStyle w:val="Hyperlink"/>
                  <w:rFonts w:ascii="Arial" w:hAnsi="Arial"/>
                  <w:bCs/>
                  <w:iCs/>
                  <w:sz w:val="22"/>
                  <w:szCs w:val="22"/>
                </w:rPr>
                <w:t>Risk Register</w:t>
              </w:r>
            </w:hyperlink>
          </w:p>
        </w:tc>
      </w:tr>
      <w:tr w:rsidR="00B336B2" w:rsidTr="00B336B2">
        <w:tc>
          <w:tcPr>
            <w:tcW w:w="1242" w:type="dxa"/>
          </w:tcPr>
          <w:p w:rsidR="00B336B2" w:rsidRDefault="00B336B2" w:rsidP="004279A9">
            <w:pPr>
              <w:ind w:right="-59"/>
              <w:rPr>
                <w:rFonts w:ascii="Arial" w:hAnsi="Arial"/>
                <w:bCs/>
                <w:iCs/>
                <w:color w:val="000000"/>
                <w:sz w:val="22"/>
                <w:szCs w:val="22"/>
              </w:rPr>
            </w:pPr>
            <w:r>
              <w:rPr>
                <w:rFonts w:ascii="Arial" w:hAnsi="Arial"/>
                <w:bCs/>
                <w:iCs/>
                <w:color w:val="000000"/>
                <w:sz w:val="22"/>
                <w:szCs w:val="22"/>
              </w:rPr>
              <w:t>3</w:t>
            </w:r>
          </w:p>
        </w:tc>
        <w:tc>
          <w:tcPr>
            <w:tcW w:w="5387" w:type="dxa"/>
          </w:tcPr>
          <w:p w:rsidR="00B336B2" w:rsidRDefault="00B336B2" w:rsidP="004279A9">
            <w:pPr>
              <w:ind w:right="-59"/>
              <w:rPr>
                <w:rFonts w:ascii="Arial" w:hAnsi="Arial"/>
                <w:bCs/>
                <w:iCs/>
                <w:color w:val="000000"/>
                <w:sz w:val="22"/>
                <w:szCs w:val="22"/>
              </w:rPr>
            </w:pPr>
            <w:r>
              <w:rPr>
                <w:rFonts w:ascii="Arial" w:hAnsi="Arial"/>
                <w:bCs/>
                <w:iCs/>
                <w:color w:val="000000"/>
                <w:sz w:val="22"/>
                <w:szCs w:val="22"/>
              </w:rPr>
              <w:t>Risk Management Policy</w:t>
            </w:r>
          </w:p>
        </w:tc>
        <w:tc>
          <w:tcPr>
            <w:tcW w:w="2268" w:type="dxa"/>
          </w:tcPr>
          <w:p w:rsidR="00B336B2" w:rsidRDefault="000E7B97" w:rsidP="009A5AAD">
            <w:pPr>
              <w:ind w:right="-59"/>
              <w:rPr>
                <w:rFonts w:ascii="Arial" w:hAnsi="Arial"/>
                <w:bCs/>
                <w:iCs/>
                <w:color w:val="000000"/>
                <w:sz w:val="22"/>
                <w:szCs w:val="22"/>
              </w:rPr>
            </w:pPr>
            <w:hyperlink r:id="rId28" w:history="1">
              <w:r w:rsidR="00213784" w:rsidRPr="00213784">
                <w:rPr>
                  <w:rStyle w:val="Hyperlink"/>
                  <w:rFonts w:ascii="Arial" w:hAnsi="Arial"/>
                  <w:bCs/>
                  <w:iCs/>
                  <w:sz w:val="22"/>
                  <w:szCs w:val="22"/>
                </w:rPr>
                <w:t>Risk Management Policy</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4</w:t>
            </w:r>
          </w:p>
        </w:tc>
        <w:tc>
          <w:tcPr>
            <w:tcW w:w="5387" w:type="dxa"/>
          </w:tcPr>
          <w:p w:rsidR="00B336B2" w:rsidRPr="004279A9" w:rsidRDefault="00B336B2" w:rsidP="009A5AAD">
            <w:pPr>
              <w:ind w:right="-59"/>
              <w:rPr>
                <w:rFonts w:ascii="Arial" w:hAnsi="Arial"/>
                <w:bCs/>
                <w:iCs/>
                <w:color w:val="000000"/>
                <w:sz w:val="22"/>
                <w:szCs w:val="22"/>
              </w:rPr>
            </w:pPr>
            <w:r>
              <w:rPr>
                <w:rFonts w:ascii="Arial" w:hAnsi="Arial"/>
                <w:bCs/>
                <w:iCs/>
                <w:color w:val="000000"/>
                <w:sz w:val="22"/>
                <w:szCs w:val="22"/>
              </w:rPr>
              <w:t xml:space="preserve">Performance Monitoring and Management </w:t>
            </w:r>
          </w:p>
        </w:tc>
        <w:tc>
          <w:tcPr>
            <w:tcW w:w="2268" w:type="dxa"/>
          </w:tcPr>
          <w:p w:rsidR="00B336B2" w:rsidRPr="004279A9" w:rsidRDefault="000E7B97" w:rsidP="009A5AAD">
            <w:pPr>
              <w:ind w:right="-59"/>
              <w:rPr>
                <w:rFonts w:ascii="Arial" w:hAnsi="Arial"/>
                <w:bCs/>
                <w:iCs/>
                <w:color w:val="000000"/>
                <w:sz w:val="22"/>
                <w:szCs w:val="22"/>
              </w:rPr>
            </w:pPr>
            <w:hyperlink r:id="rId29" w:history="1">
              <w:r w:rsidR="00023A17" w:rsidRPr="00023A17">
                <w:rPr>
                  <w:rStyle w:val="Hyperlink"/>
                  <w:rFonts w:ascii="Arial" w:hAnsi="Arial"/>
                  <w:bCs/>
                  <w:iCs/>
                  <w:sz w:val="22"/>
                  <w:szCs w:val="22"/>
                </w:rPr>
                <w:t>Performance - Monitoring and Management</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5</w:t>
            </w:r>
          </w:p>
        </w:tc>
        <w:tc>
          <w:tcPr>
            <w:tcW w:w="5387" w:type="dxa"/>
          </w:tcPr>
          <w:p w:rsidR="00B336B2" w:rsidRPr="004279A9" w:rsidRDefault="00B336B2" w:rsidP="00DC56F3">
            <w:pPr>
              <w:ind w:right="-59"/>
              <w:rPr>
                <w:rFonts w:ascii="Arial" w:hAnsi="Arial"/>
                <w:bCs/>
                <w:iCs/>
                <w:color w:val="000000"/>
                <w:sz w:val="22"/>
                <w:szCs w:val="22"/>
              </w:rPr>
            </w:pPr>
            <w:r>
              <w:rPr>
                <w:rFonts w:ascii="Arial" w:hAnsi="Arial"/>
                <w:bCs/>
                <w:iCs/>
                <w:color w:val="000000"/>
                <w:sz w:val="22"/>
                <w:szCs w:val="22"/>
              </w:rPr>
              <w:t>Meeting Agenda</w:t>
            </w:r>
          </w:p>
        </w:tc>
        <w:tc>
          <w:tcPr>
            <w:tcW w:w="2268" w:type="dxa"/>
          </w:tcPr>
          <w:p w:rsidR="00B336B2" w:rsidRPr="004279A9" w:rsidRDefault="000E7B97" w:rsidP="009A5AAD">
            <w:pPr>
              <w:ind w:right="-59"/>
              <w:rPr>
                <w:rFonts w:ascii="Arial" w:hAnsi="Arial"/>
                <w:bCs/>
                <w:iCs/>
                <w:color w:val="000000"/>
                <w:sz w:val="22"/>
                <w:szCs w:val="22"/>
              </w:rPr>
            </w:pPr>
            <w:hyperlink r:id="rId30" w:history="1">
              <w:r w:rsidR="00023A17" w:rsidRPr="00023A17">
                <w:rPr>
                  <w:rStyle w:val="Hyperlink"/>
                  <w:rFonts w:ascii="Arial" w:hAnsi="Arial"/>
                  <w:bCs/>
                  <w:iCs/>
                  <w:sz w:val="22"/>
                  <w:szCs w:val="22"/>
                </w:rPr>
                <w:t>Meeting Agenda</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6</w:t>
            </w:r>
          </w:p>
        </w:tc>
        <w:tc>
          <w:tcPr>
            <w:tcW w:w="5387" w:type="dxa"/>
          </w:tcPr>
          <w:p w:rsidR="00B336B2" w:rsidRPr="004279A9" w:rsidRDefault="00B336B2" w:rsidP="00540F75">
            <w:pPr>
              <w:ind w:right="-59"/>
              <w:rPr>
                <w:rFonts w:ascii="Arial" w:hAnsi="Arial"/>
                <w:bCs/>
                <w:iCs/>
                <w:color w:val="000000"/>
                <w:sz w:val="22"/>
                <w:szCs w:val="22"/>
              </w:rPr>
            </w:pPr>
            <w:r>
              <w:rPr>
                <w:rFonts w:ascii="Arial" w:hAnsi="Arial"/>
                <w:bCs/>
                <w:iCs/>
                <w:color w:val="000000"/>
                <w:sz w:val="22"/>
                <w:szCs w:val="22"/>
              </w:rPr>
              <w:t>Contract Conditions</w:t>
            </w:r>
          </w:p>
        </w:tc>
        <w:tc>
          <w:tcPr>
            <w:tcW w:w="2268" w:type="dxa"/>
          </w:tcPr>
          <w:p w:rsidR="00B336B2" w:rsidRPr="004279A9" w:rsidRDefault="000E7B97" w:rsidP="009A5AAD">
            <w:pPr>
              <w:ind w:right="-59"/>
              <w:rPr>
                <w:rFonts w:ascii="Arial" w:hAnsi="Arial"/>
                <w:bCs/>
                <w:iCs/>
                <w:color w:val="000000"/>
                <w:sz w:val="22"/>
                <w:szCs w:val="22"/>
              </w:rPr>
            </w:pPr>
            <w:hyperlink r:id="rId31" w:history="1">
              <w:r w:rsidR="00023A17">
                <w:rPr>
                  <w:rStyle w:val="Hyperlink"/>
                  <w:rFonts w:ascii="Arial" w:hAnsi="Arial"/>
                  <w:bCs/>
                  <w:iCs/>
                  <w:sz w:val="22"/>
                  <w:szCs w:val="22"/>
                </w:rPr>
                <w:t>Contract Conditions of Service</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7</w:t>
            </w:r>
          </w:p>
        </w:tc>
        <w:tc>
          <w:tcPr>
            <w:tcW w:w="5387"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Audit Logs</w:t>
            </w:r>
          </w:p>
        </w:tc>
        <w:tc>
          <w:tcPr>
            <w:tcW w:w="2268" w:type="dxa"/>
          </w:tcPr>
          <w:p w:rsidR="00B336B2" w:rsidRPr="004279A9" w:rsidRDefault="000E7B97" w:rsidP="009A5AAD">
            <w:pPr>
              <w:ind w:right="-59"/>
              <w:rPr>
                <w:rFonts w:ascii="Arial" w:hAnsi="Arial"/>
                <w:bCs/>
                <w:iCs/>
                <w:color w:val="000000"/>
                <w:sz w:val="22"/>
                <w:szCs w:val="22"/>
              </w:rPr>
            </w:pPr>
            <w:hyperlink r:id="rId32" w:history="1">
              <w:r w:rsidR="00023A17" w:rsidRPr="00023A17">
                <w:rPr>
                  <w:rStyle w:val="Hyperlink"/>
                  <w:rFonts w:ascii="Arial" w:hAnsi="Arial"/>
                  <w:bCs/>
                  <w:iCs/>
                  <w:sz w:val="22"/>
                  <w:szCs w:val="22"/>
                </w:rPr>
                <w:t>Audit Logs</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8</w:t>
            </w:r>
          </w:p>
        </w:tc>
        <w:tc>
          <w:tcPr>
            <w:tcW w:w="5387"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Contract Management Strategy</w:t>
            </w:r>
          </w:p>
        </w:tc>
        <w:tc>
          <w:tcPr>
            <w:tcW w:w="2268" w:type="dxa"/>
          </w:tcPr>
          <w:p w:rsidR="00B336B2" w:rsidRPr="004279A9" w:rsidRDefault="000E7B97" w:rsidP="009A5AAD">
            <w:pPr>
              <w:ind w:right="-59"/>
              <w:rPr>
                <w:rFonts w:ascii="Arial" w:hAnsi="Arial"/>
                <w:bCs/>
                <w:iCs/>
                <w:color w:val="000000"/>
                <w:sz w:val="22"/>
                <w:szCs w:val="22"/>
              </w:rPr>
            </w:pPr>
            <w:hyperlink r:id="rId33" w:history="1">
              <w:r w:rsidR="00023A17" w:rsidRPr="00023A17">
                <w:rPr>
                  <w:rStyle w:val="Hyperlink"/>
                  <w:rFonts w:ascii="Arial" w:hAnsi="Arial"/>
                  <w:bCs/>
                  <w:iCs/>
                  <w:sz w:val="22"/>
                  <w:szCs w:val="22"/>
                </w:rPr>
                <w:t>CM Strategy</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9</w:t>
            </w:r>
          </w:p>
        </w:tc>
        <w:tc>
          <w:tcPr>
            <w:tcW w:w="5387" w:type="dxa"/>
          </w:tcPr>
          <w:p w:rsidR="00B336B2" w:rsidRPr="004279A9" w:rsidRDefault="00B336B2" w:rsidP="00DC7BE4">
            <w:pPr>
              <w:ind w:right="-59"/>
              <w:rPr>
                <w:rFonts w:ascii="Arial" w:hAnsi="Arial"/>
                <w:bCs/>
                <w:iCs/>
                <w:color w:val="000000"/>
                <w:sz w:val="22"/>
                <w:szCs w:val="22"/>
              </w:rPr>
            </w:pPr>
            <w:r>
              <w:rPr>
                <w:rFonts w:ascii="Arial" w:hAnsi="Arial"/>
                <w:bCs/>
                <w:iCs/>
                <w:color w:val="000000"/>
                <w:sz w:val="22"/>
                <w:szCs w:val="22"/>
              </w:rPr>
              <w:t>Contract Operations Manual</w:t>
            </w:r>
          </w:p>
        </w:tc>
        <w:tc>
          <w:tcPr>
            <w:tcW w:w="2268" w:type="dxa"/>
          </w:tcPr>
          <w:p w:rsidR="003852E0" w:rsidRDefault="003852E0" w:rsidP="009A5AAD">
            <w:pPr>
              <w:ind w:right="-59"/>
              <w:rPr>
                <w:rFonts w:ascii="Arial" w:eastAsia="Times" w:hAnsi="Arial"/>
                <w:bCs/>
                <w:iCs/>
                <w:color w:val="000000"/>
                <w:sz w:val="22"/>
                <w:szCs w:val="22"/>
              </w:rPr>
            </w:pPr>
          </w:p>
          <w:p w:rsidR="003852E0" w:rsidRDefault="000E7B97" w:rsidP="009A5AAD">
            <w:pPr>
              <w:ind w:right="-59"/>
              <w:rPr>
                <w:rFonts w:ascii="Arial" w:eastAsia="Times" w:hAnsi="Arial"/>
                <w:bCs/>
                <w:iCs/>
                <w:color w:val="000000"/>
                <w:sz w:val="22"/>
                <w:szCs w:val="22"/>
              </w:rPr>
            </w:pPr>
            <w:hyperlink r:id="rId34" w:history="1">
              <w:r w:rsidR="00023A17" w:rsidRPr="00023A17">
                <w:rPr>
                  <w:rStyle w:val="Hyperlink"/>
                  <w:rFonts w:ascii="Arial" w:eastAsia="Times" w:hAnsi="Arial"/>
                  <w:bCs/>
                  <w:iCs/>
                  <w:sz w:val="22"/>
                  <w:szCs w:val="22"/>
                </w:rPr>
                <w:t>Contract Operations Manual</w:t>
              </w:r>
            </w:hyperlink>
          </w:p>
          <w:p w:rsidR="003852E0" w:rsidRPr="004279A9" w:rsidRDefault="003852E0" w:rsidP="009A5AAD">
            <w:pPr>
              <w:ind w:right="-59"/>
              <w:rPr>
                <w:rFonts w:ascii="Arial" w:hAnsi="Arial"/>
                <w:bCs/>
                <w:iCs/>
                <w:color w:val="000000"/>
                <w:sz w:val="22"/>
                <w:szCs w:val="22"/>
              </w:rPr>
            </w:pPr>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10</w:t>
            </w:r>
          </w:p>
        </w:tc>
        <w:tc>
          <w:tcPr>
            <w:tcW w:w="5387" w:type="dxa"/>
          </w:tcPr>
          <w:p w:rsidR="00B336B2" w:rsidRPr="004279A9" w:rsidRDefault="00B336B2" w:rsidP="004279A9">
            <w:pPr>
              <w:ind w:right="-59"/>
              <w:rPr>
                <w:rFonts w:ascii="Arial" w:hAnsi="Arial"/>
                <w:bCs/>
                <w:iCs/>
                <w:color w:val="000000"/>
                <w:sz w:val="22"/>
                <w:szCs w:val="22"/>
              </w:rPr>
            </w:pPr>
            <w:r>
              <w:rPr>
                <w:rFonts w:ascii="Arial" w:hAnsi="Arial"/>
                <w:bCs/>
                <w:iCs/>
                <w:color w:val="000000"/>
                <w:sz w:val="22"/>
                <w:szCs w:val="22"/>
              </w:rPr>
              <w:t>Exit Strategy</w:t>
            </w:r>
          </w:p>
        </w:tc>
        <w:tc>
          <w:tcPr>
            <w:tcW w:w="2268" w:type="dxa"/>
          </w:tcPr>
          <w:p w:rsidR="00B336B2" w:rsidRPr="004279A9" w:rsidRDefault="000E7B97" w:rsidP="009A5AAD">
            <w:pPr>
              <w:ind w:right="-59"/>
              <w:rPr>
                <w:rFonts w:ascii="Arial" w:hAnsi="Arial"/>
                <w:bCs/>
                <w:iCs/>
                <w:color w:val="000000"/>
                <w:sz w:val="22"/>
                <w:szCs w:val="22"/>
              </w:rPr>
            </w:pPr>
            <w:hyperlink r:id="rId35" w:history="1">
              <w:r w:rsidR="00023A17" w:rsidRPr="00023A17">
                <w:rPr>
                  <w:rStyle w:val="Hyperlink"/>
                  <w:rFonts w:ascii="Arial" w:hAnsi="Arial"/>
                  <w:bCs/>
                  <w:iCs/>
                  <w:sz w:val="22"/>
                  <w:szCs w:val="22"/>
                </w:rPr>
                <w:t>Exit Strategy</w:t>
              </w:r>
            </w:hyperlink>
          </w:p>
        </w:tc>
      </w:tr>
      <w:tr w:rsidR="00B336B2" w:rsidTr="00B336B2">
        <w:tc>
          <w:tcPr>
            <w:tcW w:w="1242" w:type="dxa"/>
          </w:tcPr>
          <w:p w:rsidR="00B336B2" w:rsidRPr="004279A9" w:rsidRDefault="0023630D" w:rsidP="004279A9">
            <w:pPr>
              <w:ind w:right="-59"/>
              <w:rPr>
                <w:rFonts w:ascii="Arial" w:hAnsi="Arial"/>
                <w:bCs/>
                <w:iCs/>
                <w:color w:val="000000"/>
                <w:sz w:val="22"/>
                <w:szCs w:val="22"/>
              </w:rPr>
            </w:pPr>
            <w:r>
              <w:rPr>
                <w:rFonts w:ascii="Arial" w:hAnsi="Arial"/>
                <w:bCs/>
                <w:iCs/>
                <w:color w:val="000000"/>
                <w:sz w:val="22"/>
                <w:szCs w:val="22"/>
              </w:rPr>
              <w:t>11</w:t>
            </w:r>
          </w:p>
        </w:tc>
        <w:tc>
          <w:tcPr>
            <w:tcW w:w="5387" w:type="dxa"/>
          </w:tcPr>
          <w:p w:rsidR="00B336B2" w:rsidRPr="004279A9" w:rsidRDefault="00B336B2" w:rsidP="001B05BD">
            <w:pPr>
              <w:ind w:right="-59"/>
              <w:rPr>
                <w:rFonts w:ascii="Arial" w:hAnsi="Arial"/>
                <w:bCs/>
                <w:iCs/>
                <w:color w:val="000000"/>
                <w:sz w:val="22"/>
                <w:szCs w:val="22"/>
              </w:rPr>
            </w:pPr>
            <w:r>
              <w:rPr>
                <w:rFonts w:ascii="Arial" w:hAnsi="Arial"/>
                <w:bCs/>
                <w:iCs/>
                <w:color w:val="000000"/>
                <w:sz w:val="22"/>
                <w:szCs w:val="22"/>
              </w:rPr>
              <w:t>Procurement</w:t>
            </w:r>
            <w:r w:rsidR="001B05BD">
              <w:rPr>
                <w:rFonts w:ascii="Arial" w:hAnsi="Arial"/>
                <w:bCs/>
                <w:iCs/>
                <w:color w:val="000000"/>
                <w:sz w:val="22"/>
                <w:szCs w:val="22"/>
              </w:rPr>
              <w:t xml:space="preserve"> </w:t>
            </w:r>
            <w:r>
              <w:rPr>
                <w:rFonts w:ascii="Arial" w:hAnsi="Arial"/>
                <w:bCs/>
                <w:iCs/>
                <w:color w:val="000000"/>
                <w:sz w:val="22"/>
                <w:szCs w:val="22"/>
              </w:rPr>
              <w:t>Plan</w:t>
            </w:r>
          </w:p>
        </w:tc>
        <w:tc>
          <w:tcPr>
            <w:tcW w:w="2268" w:type="dxa"/>
          </w:tcPr>
          <w:p w:rsidR="00B336B2" w:rsidRPr="004279A9" w:rsidRDefault="000E7B97" w:rsidP="009A5AAD">
            <w:pPr>
              <w:ind w:right="-59"/>
              <w:rPr>
                <w:rFonts w:ascii="Arial" w:hAnsi="Arial"/>
                <w:bCs/>
                <w:iCs/>
                <w:color w:val="000000"/>
                <w:sz w:val="22"/>
                <w:szCs w:val="22"/>
              </w:rPr>
            </w:pPr>
            <w:hyperlink r:id="rId36" w:history="1">
              <w:r w:rsidR="004E57BD">
                <w:rPr>
                  <w:rStyle w:val="Hyperlink"/>
                  <w:rFonts w:ascii="Arial" w:hAnsi="Arial"/>
                  <w:bCs/>
                  <w:iCs/>
                  <w:sz w:val="22"/>
                  <w:szCs w:val="22"/>
                </w:rPr>
                <w:t>Draft - Procurement Plan</w:t>
              </w:r>
            </w:hyperlink>
          </w:p>
        </w:tc>
      </w:tr>
      <w:tr w:rsidR="00780357" w:rsidTr="00B336B2">
        <w:tc>
          <w:tcPr>
            <w:tcW w:w="1242" w:type="dxa"/>
          </w:tcPr>
          <w:p w:rsidR="00780357" w:rsidRDefault="0023630D" w:rsidP="004279A9">
            <w:pPr>
              <w:ind w:right="-59"/>
              <w:rPr>
                <w:rFonts w:ascii="Arial" w:hAnsi="Arial"/>
                <w:bCs/>
                <w:iCs/>
                <w:color w:val="000000"/>
                <w:sz w:val="22"/>
                <w:szCs w:val="22"/>
              </w:rPr>
            </w:pPr>
            <w:r>
              <w:rPr>
                <w:rFonts w:ascii="Arial" w:hAnsi="Arial"/>
                <w:bCs/>
                <w:iCs/>
                <w:color w:val="000000"/>
                <w:sz w:val="22"/>
                <w:szCs w:val="22"/>
              </w:rPr>
              <w:t>12</w:t>
            </w:r>
          </w:p>
        </w:tc>
        <w:tc>
          <w:tcPr>
            <w:tcW w:w="5387" w:type="dxa"/>
          </w:tcPr>
          <w:p w:rsidR="00780357" w:rsidRDefault="0023630D" w:rsidP="009452F3">
            <w:pPr>
              <w:ind w:right="-59"/>
              <w:rPr>
                <w:rFonts w:ascii="Arial" w:hAnsi="Arial"/>
                <w:bCs/>
                <w:iCs/>
                <w:color w:val="000000"/>
                <w:sz w:val="22"/>
                <w:szCs w:val="22"/>
              </w:rPr>
            </w:pPr>
            <w:r>
              <w:rPr>
                <w:rFonts w:ascii="Arial" w:hAnsi="Arial"/>
                <w:bCs/>
                <w:iCs/>
                <w:color w:val="000000"/>
                <w:sz w:val="22"/>
                <w:szCs w:val="22"/>
              </w:rPr>
              <w:t>Improvements and Value Tracker</w:t>
            </w:r>
          </w:p>
        </w:tc>
        <w:tc>
          <w:tcPr>
            <w:tcW w:w="2268" w:type="dxa"/>
          </w:tcPr>
          <w:p w:rsidR="00780357" w:rsidRDefault="000E7B97" w:rsidP="009A5AAD">
            <w:pPr>
              <w:ind w:right="-59"/>
              <w:rPr>
                <w:rFonts w:ascii="Arial" w:hAnsi="Arial"/>
                <w:bCs/>
                <w:iCs/>
                <w:color w:val="000000"/>
                <w:sz w:val="22"/>
                <w:szCs w:val="22"/>
              </w:rPr>
            </w:pPr>
            <w:hyperlink r:id="rId37" w:history="1">
              <w:r w:rsidR="0023630D" w:rsidRPr="0023630D">
                <w:rPr>
                  <w:rStyle w:val="Hyperlink"/>
                  <w:rFonts w:ascii="Arial" w:hAnsi="Arial"/>
                  <w:bCs/>
                  <w:iCs/>
                  <w:sz w:val="22"/>
                  <w:szCs w:val="22"/>
                </w:rPr>
                <w:t>Improvements and Value Tracker</w:t>
              </w:r>
            </w:hyperlink>
          </w:p>
        </w:tc>
      </w:tr>
      <w:tr w:rsidR="00F121EA" w:rsidTr="00B336B2">
        <w:tc>
          <w:tcPr>
            <w:tcW w:w="1242" w:type="dxa"/>
          </w:tcPr>
          <w:p w:rsidR="00F121EA" w:rsidRDefault="0023630D" w:rsidP="004279A9">
            <w:pPr>
              <w:ind w:right="-59"/>
              <w:rPr>
                <w:rFonts w:ascii="Arial" w:hAnsi="Arial"/>
                <w:bCs/>
                <w:iCs/>
                <w:color w:val="000000"/>
                <w:sz w:val="22"/>
                <w:szCs w:val="22"/>
              </w:rPr>
            </w:pPr>
            <w:r>
              <w:rPr>
                <w:rFonts w:ascii="Arial" w:hAnsi="Arial"/>
                <w:bCs/>
                <w:iCs/>
                <w:color w:val="000000"/>
                <w:sz w:val="22"/>
                <w:szCs w:val="22"/>
              </w:rPr>
              <w:t>13</w:t>
            </w:r>
          </w:p>
        </w:tc>
        <w:tc>
          <w:tcPr>
            <w:tcW w:w="5387" w:type="dxa"/>
          </w:tcPr>
          <w:p w:rsidR="00F121EA" w:rsidRDefault="00F121EA" w:rsidP="009452F3">
            <w:pPr>
              <w:ind w:right="-59"/>
              <w:rPr>
                <w:rFonts w:ascii="Arial" w:hAnsi="Arial"/>
                <w:bCs/>
                <w:iCs/>
                <w:color w:val="000000"/>
                <w:sz w:val="22"/>
                <w:szCs w:val="22"/>
              </w:rPr>
            </w:pPr>
            <w:r>
              <w:rPr>
                <w:rFonts w:ascii="Arial" w:hAnsi="Arial"/>
                <w:bCs/>
                <w:iCs/>
                <w:color w:val="000000"/>
                <w:sz w:val="22"/>
                <w:szCs w:val="22"/>
              </w:rPr>
              <w:t>Benchmarking</w:t>
            </w:r>
          </w:p>
        </w:tc>
        <w:tc>
          <w:tcPr>
            <w:tcW w:w="2268" w:type="dxa"/>
          </w:tcPr>
          <w:p w:rsidR="00F121EA" w:rsidRDefault="000E7B97" w:rsidP="009A5AAD">
            <w:pPr>
              <w:ind w:right="-59"/>
              <w:rPr>
                <w:rFonts w:ascii="Arial" w:hAnsi="Arial"/>
                <w:bCs/>
                <w:iCs/>
                <w:color w:val="000000"/>
                <w:sz w:val="22"/>
                <w:szCs w:val="22"/>
              </w:rPr>
            </w:pPr>
            <w:hyperlink r:id="rId38" w:history="1">
              <w:proofErr w:type="spellStart"/>
              <w:r w:rsidR="0023630D" w:rsidRPr="0023630D">
                <w:rPr>
                  <w:rStyle w:val="Hyperlink"/>
                  <w:rFonts w:ascii="Arial" w:hAnsi="Arial"/>
                  <w:bCs/>
                  <w:iCs/>
                  <w:sz w:val="22"/>
                  <w:szCs w:val="22"/>
                </w:rPr>
                <w:t>BenchMarking</w:t>
              </w:r>
              <w:proofErr w:type="spellEnd"/>
            </w:hyperlink>
          </w:p>
        </w:tc>
      </w:tr>
      <w:tr w:rsidR="00F121EA" w:rsidTr="00B336B2">
        <w:tc>
          <w:tcPr>
            <w:tcW w:w="1242" w:type="dxa"/>
          </w:tcPr>
          <w:p w:rsidR="00F121EA" w:rsidRDefault="0023630D" w:rsidP="004279A9">
            <w:pPr>
              <w:ind w:right="-59"/>
              <w:rPr>
                <w:rFonts w:ascii="Arial" w:hAnsi="Arial"/>
                <w:bCs/>
                <w:iCs/>
                <w:color w:val="000000"/>
                <w:sz w:val="22"/>
                <w:szCs w:val="22"/>
              </w:rPr>
            </w:pPr>
            <w:r>
              <w:rPr>
                <w:rFonts w:ascii="Arial" w:hAnsi="Arial"/>
                <w:bCs/>
                <w:iCs/>
                <w:color w:val="000000"/>
                <w:sz w:val="22"/>
                <w:szCs w:val="22"/>
              </w:rPr>
              <w:t>14</w:t>
            </w:r>
          </w:p>
        </w:tc>
        <w:tc>
          <w:tcPr>
            <w:tcW w:w="5387" w:type="dxa"/>
          </w:tcPr>
          <w:p w:rsidR="00F121EA" w:rsidRDefault="00F121EA" w:rsidP="009452F3">
            <w:pPr>
              <w:ind w:right="-59"/>
              <w:rPr>
                <w:rFonts w:ascii="Arial" w:hAnsi="Arial"/>
                <w:bCs/>
                <w:iCs/>
                <w:color w:val="000000"/>
                <w:sz w:val="22"/>
                <w:szCs w:val="22"/>
              </w:rPr>
            </w:pPr>
            <w:r>
              <w:rPr>
                <w:rFonts w:ascii="Arial" w:hAnsi="Arial"/>
                <w:bCs/>
                <w:iCs/>
                <w:color w:val="000000"/>
                <w:sz w:val="22"/>
                <w:szCs w:val="22"/>
              </w:rPr>
              <w:t>Reporting Log</w:t>
            </w:r>
          </w:p>
        </w:tc>
        <w:tc>
          <w:tcPr>
            <w:tcW w:w="2268" w:type="dxa"/>
          </w:tcPr>
          <w:p w:rsidR="00F121EA" w:rsidRDefault="000E7B97" w:rsidP="009A5AAD">
            <w:pPr>
              <w:ind w:right="-59"/>
              <w:rPr>
                <w:rFonts w:ascii="Arial" w:hAnsi="Arial"/>
                <w:bCs/>
                <w:iCs/>
                <w:color w:val="000000"/>
                <w:sz w:val="22"/>
                <w:szCs w:val="22"/>
              </w:rPr>
            </w:pPr>
            <w:hyperlink r:id="rId39" w:history="1">
              <w:r w:rsidR="0023630D" w:rsidRPr="0023630D">
                <w:rPr>
                  <w:rStyle w:val="Hyperlink"/>
                  <w:rFonts w:ascii="Arial" w:hAnsi="Arial"/>
                  <w:bCs/>
                  <w:iCs/>
                  <w:sz w:val="22"/>
                  <w:szCs w:val="22"/>
                </w:rPr>
                <w:t>Reporting Log</w:t>
              </w:r>
            </w:hyperlink>
          </w:p>
        </w:tc>
      </w:tr>
      <w:tr w:rsidR="00282E4B" w:rsidTr="00B336B2">
        <w:tc>
          <w:tcPr>
            <w:tcW w:w="1242" w:type="dxa"/>
          </w:tcPr>
          <w:p w:rsidR="00282E4B" w:rsidRDefault="00282E4B" w:rsidP="004279A9">
            <w:pPr>
              <w:ind w:right="-59"/>
              <w:rPr>
                <w:rFonts w:ascii="Arial" w:hAnsi="Arial"/>
                <w:bCs/>
                <w:iCs/>
                <w:color w:val="000000"/>
                <w:sz w:val="22"/>
                <w:szCs w:val="22"/>
              </w:rPr>
            </w:pPr>
            <w:r>
              <w:rPr>
                <w:rFonts w:ascii="Arial" w:hAnsi="Arial"/>
                <w:bCs/>
                <w:iCs/>
                <w:color w:val="000000"/>
                <w:sz w:val="22"/>
                <w:szCs w:val="22"/>
              </w:rPr>
              <w:t>15</w:t>
            </w:r>
          </w:p>
        </w:tc>
        <w:tc>
          <w:tcPr>
            <w:tcW w:w="5387" w:type="dxa"/>
          </w:tcPr>
          <w:p w:rsidR="00282E4B" w:rsidRDefault="00282E4B" w:rsidP="009452F3">
            <w:pPr>
              <w:ind w:right="-59"/>
              <w:rPr>
                <w:rFonts w:ascii="Arial" w:hAnsi="Arial"/>
                <w:bCs/>
                <w:iCs/>
                <w:color w:val="000000"/>
                <w:sz w:val="22"/>
                <w:szCs w:val="22"/>
              </w:rPr>
            </w:pPr>
            <w:r>
              <w:rPr>
                <w:rFonts w:ascii="Arial" w:hAnsi="Arial"/>
                <w:bCs/>
                <w:iCs/>
                <w:color w:val="000000"/>
                <w:sz w:val="22"/>
                <w:szCs w:val="22"/>
              </w:rPr>
              <w:t>Meeting Scheduler</w:t>
            </w:r>
          </w:p>
        </w:tc>
        <w:tc>
          <w:tcPr>
            <w:tcW w:w="2268" w:type="dxa"/>
          </w:tcPr>
          <w:p w:rsidR="00282E4B" w:rsidRPr="00282E4B" w:rsidRDefault="000E7B97" w:rsidP="009A5AAD">
            <w:pPr>
              <w:ind w:right="-59"/>
              <w:rPr>
                <w:rFonts w:ascii="Arial" w:hAnsi="Arial" w:cs="Arial"/>
                <w:sz w:val="22"/>
                <w:szCs w:val="22"/>
              </w:rPr>
            </w:pPr>
            <w:hyperlink r:id="rId40" w:history="1">
              <w:r w:rsidR="00282E4B" w:rsidRPr="00282E4B">
                <w:rPr>
                  <w:rStyle w:val="Hyperlink"/>
                  <w:rFonts w:ascii="Arial" w:hAnsi="Arial" w:cs="Arial"/>
                  <w:sz w:val="22"/>
                  <w:szCs w:val="22"/>
                </w:rPr>
                <w:t>Meeting Scheduler</w:t>
              </w:r>
            </w:hyperlink>
          </w:p>
        </w:tc>
      </w:tr>
    </w:tbl>
    <w:p w:rsidR="004279A9" w:rsidRPr="004279A9" w:rsidRDefault="004279A9" w:rsidP="004279A9">
      <w:pPr>
        <w:ind w:right="-59"/>
        <w:rPr>
          <w:rFonts w:ascii="Arial" w:hAnsi="Arial"/>
          <w:bCs/>
          <w:iCs/>
          <w:color w:val="000000"/>
        </w:rPr>
      </w:pPr>
    </w:p>
    <w:p w:rsidR="006B1031" w:rsidRDefault="006B1031">
      <w:pPr>
        <w:rPr>
          <w:rFonts w:ascii="Arial" w:hAnsi="Arial"/>
          <w:bCs/>
          <w:i/>
          <w:iCs/>
          <w:color w:val="000000"/>
        </w:rPr>
      </w:pPr>
    </w:p>
    <w:p w:rsidR="004279A9" w:rsidRDefault="006B1031" w:rsidP="004279A9">
      <w:pPr>
        <w:ind w:right="-59"/>
        <w:rPr>
          <w:rFonts w:ascii="Arial" w:hAnsi="Arial"/>
          <w:bCs/>
          <w:iCs/>
          <w:color w:val="000000"/>
        </w:rPr>
      </w:pPr>
      <w:r>
        <w:rPr>
          <w:rFonts w:ascii="Arial" w:hAnsi="Arial"/>
          <w:bCs/>
          <w:iCs/>
          <w:color w:val="000000"/>
        </w:rPr>
        <w:t>Contact:</w:t>
      </w:r>
    </w:p>
    <w:p w:rsidR="006B1031" w:rsidRDefault="006B1031" w:rsidP="004279A9">
      <w:pPr>
        <w:ind w:right="-59"/>
        <w:rPr>
          <w:rFonts w:ascii="Arial" w:hAnsi="Arial"/>
          <w:bCs/>
          <w:iCs/>
          <w:color w:val="000000"/>
        </w:rPr>
      </w:pPr>
    </w:p>
    <w:p w:rsidR="006B1031" w:rsidRDefault="006B1031" w:rsidP="004279A9">
      <w:pPr>
        <w:ind w:right="-59"/>
        <w:rPr>
          <w:rFonts w:ascii="Arial" w:hAnsi="Arial"/>
          <w:bCs/>
          <w:iCs/>
          <w:color w:val="000000"/>
        </w:rPr>
      </w:pPr>
      <w:r>
        <w:rPr>
          <w:rFonts w:ascii="Arial" w:hAnsi="Arial"/>
          <w:bCs/>
          <w:iCs/>
          <w:color w:val="000000"/>
        </w:rPr>
        <w:t xml:space="preserve">If you require and assistance </w:t>
      </w:r>
      <w:proofErr w:type="gramStart"/>
      <w:r>
        <w:rPr>
          <w:rFonts w:ascii="Arial" w:hAnsi="Arial"/>
          <w:bCs/>
          <w:iCs/>
          <w:color w:val="000000"/>
        </w:rPr>
        <w:t>please</w:t>
      </w:r>
      <w:proofErr w:type="gramEnd"/>
      <w:r>
        <w:rPr>
          <w:rFonts w:ascii="Arial" w:hAnsi="Arial"/>
          <w:bCs/>
          <w:iCs/>
          <w:color w:val="000000"/>
        </w:rPr>
        <w:t xml:space="preserve"> contact:</w:t>
      </w:r>
    </w:p>
    <w:p w:rsidR="006B1031" w:rsidRDefault="006B1031" w:rsidP="004279A9">
      <w:pPr>
        <w:ind w:right="-59"/>
        <w:rPr>
          <w:rFonts w:ascii="Arial" w:hAnsi="Arial"/>
          <w:bCs/>
          <w:iCs/>
          <w:color w:val="000000"/>
        </w:rPr>
      </w:pPr>
    </w:p>
    <w:p w:rsidR="006B1031" w:rsidRDefault="006B1031" w:rsidP="004279A9">
      <w:pPr>
        <w:ind w:right="-59"/>
        <w:rPr>
          <w:rFonts w:ascii="Arial" w:hAnsi="Arial"/>
          <w:bCs/>
          <w:iCs/>
          <w:color w:val="000000"/>
        </w:rPr>
      </w:pPr>
      <w:proofErr w:type="gramStart"/>
      <w:r>
        <w:rPr>
          <w:rFonts w:ascii="Arial" w:hAnsi="Arial"/>
          <w:bCs/>
          <w:iCs/>
          <w:color w:val="000000"/>
        </w:rPr>
        <w:t xml:space="preserve">Paul Richardson – Procurement Manager </w:t>
      </w:r>
      <w:r w:rsidR="0047777E">
        <w:rPr>
          <w:rFonts w:ascii="Arial" w:hAnsi="Arial"/>
          <w:bCs/>
          <w:iCs/>
          <w:color w:val="000000"/>
        </w:rPr>
        <w:t>0</w:t>
      </w:r>
      <w:r>
        <w:rPr>
          <w:rFonts w:ascii="Arial" w:hAnsi="Arial"/>
          <w:bCs/>
          <w:iCs/>
          <w:color w:val="000000"/>
        </w:rPr>
        <w:t>3000 (416611).</w:t>
      </w:r>
      <w:proofErr w:type="gramEnd"/>
    </w:p>
    <w:p w:rsidR="006B1031" w:rsidRDefault="006B1031" w:rsidP="004279A9">
      <w:pPr>
        <w:ind w:right="-59"/>
        <w:rPr>
          <w:rFonts w:ascii="Arial" w:hAnsi="Arial"/>
          <w:bCs/>
          <w:iCs/>
          <w:color w:val="000000"/>
        </w:rPr>
      </w:pPr>
    </w:p>
    <w:p w:rsidR="006B1031" w:rsidRDefault="006B1031" w:rsidP="004279A9">
      <w:pPr>
        <w:ind w:right="-59"/>
        <w:rPr>
          <w:rFonts w:ascii="Arial" w:hAnsi="Arial"/>
          <w:bCs/>
          <w:iCs/>
          <w:color w:val="000000"/>
        </w:rPr>
      </w:pPr>
    </w:p>
    <w:p w:rsidR="006B1031" w:rsidRPr="006B1031" w:rsidRDefault="006B1031" w:rsidP="004279A9">
      <w:pPr>
        <w:ind w:right="-59"/>
        <w:rPr>
          <w:rFonts w:ascii="Arial" w:hAnsi="Arial"/>
          <w:bCs/>
          <w:iCs/>
          <w:color w:val="000000"/>
        </w:rPr>
      </w:pPr>
    </w:p>
    <w:sectPr w:rsidR="006B1031" w:rsidRPr="006B1031" w:rsidSect="00B336B2">
      <w:pgSz w:w="11904" w:h="16836"/>
      <w:pgMar w:top="1440" w:right="1440" w:bottom="1440" w:left="1440" w:header="142" w:footer="530"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97" w:rsidRDefault="000E7B97">
      <w:r>
        <w:separator/>
      </w:r>
    </w:p>
  </w:endnote>
  <w:endnote w:type="continuationSeparator" w:id="0">
    <w:p w:rsidR="000E7B97" w:rsidRDefault="000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Planti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96595"/>
      <w:docPartObj>
        <w:docPartGallery w:val="Page Numbers (Bottom of Page)"/>
        <w:docPartUnique/>
      </w:docPartObj>
    </w:sdtPr>
    <w:sdtEndPr>
      <w:rPr>
        <w:noProof/>
      </w:rPr>
    </w:sdtEndPr>
    <w:sdtContent>
      <w:p w:rsidR="00034EA2" w:rsidRDefault="00034EA2" w:rsidP="0046500A">
        <w:pPr>
          <w:pStyle w:val="Footer"/>
          <w:jc w:val="right"/>
        </w:pPr>
        <w:r>
          <w:t>P. Richardson/CMG/ v</w:t>
        </w:r>
        <w:r w:rsidR="0047777E">
          <w:t>6</w:t>
        </w:r>
        <w:r>
          <w:t xml:space="preserve">/ </w:t>
        </w:r>
        <w:r w:rsidR="0047777E">
          <w:t>10/08</w:t>
        </w:r>
        <w:r>
          <w:t xml:space="preserve">/2015                                                                                                            </w:t>
        </w:r>
        <w:r>
          <w:fldChar w:fldCharType="begin"/>
        </w:r>
        <w:r>
          <w:instrText xml:space="preserve"> PAGE   \* MERGEFORMAT </w:instrText>
        </w:r>
        <w:r>
          <w:fldChar w:fldCharType="separate"/>
        </w:r>
        <w:r w:rsidR="000955CB">
          <w:rPr>
            <w:noProof/>
          </w:rPr>
          <w:t>19</w:t>
        </w:r>
        <w:r>
          <w:rPr>
            <w:noProof/>
          </w:rPr>
          <w:fldChar w:fldCharType="end"/>
        </w:r>
      </w:p>
    </w:sdtContent>
  </w:sdt>
  <w:p w:rsidR="00034EA2" w:rsidRPr="00EB12DB" w:rsidRDefault="00034EA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A2" w:rsidRDefault="00034EA2">
    <w:pPr>
      <w:pStyle w:val="Footer"/>
    </w:pPr>
    <w:r>
      <w:rPr>
        <w:noProof/>
        <w:lang w:eastAsia="en-GB"/>
      </w:rPr>
      <w:drawing>
        <wp:inline distT="0" distB="0" distL="0" distR="0" wp14:anchorId="6EB1E646" wp14:editId="6EB1E647">
          <wp:extent cx="7302500" cy="1066800"/>
          <wp:effectExtent l="0" t="0" r="0" b="0"/>
          <wp:docPr id="3" name="Picture 3"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97" w:rsidRDefault="000E7B97">
      <w:r>
        <w:separator/>
      </w:r>
    </w:p>
  </w:footnote>
  <w:footnote w:type="continuationSeparator" w:id="0">
    <w:p w:rsidR="000E7B97" w:rsidRDefault="000E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A2" w:rsidRDefault="00034EA2">
    <w:pPr>
      <w:pStyle w:val="Header"/>
      <w:ind w:right="309"/>
      <w:jc w:val="right"/>
    </w:pPr>
  </w:p>
  <w:p w:rsidR="00034EA2" w:rsidRDefault="00034EA2">
    <w:pPr>
      <w:pStyle w:val="Header"/>
      <w:ind w:right="309"/>
      <w:jc w:val="right"/>
    </w:pPr>
  </w:p>
  <w:p w:rsidR="00034EA2" w:rsidRDefault="00034EA2">
    <w:pPr>
      <w:pStyle w:val="Header"/>
      <w:ind w:right="309"/>
      <w:jc w:val="right"/>
    </w:pPr>
    <w:r>
      <w:t xml:space="preserve">Contract Management Guide </w:t>
    </w:r>
  </w:p>
  <w:p w:rsidR="00034EA2" w:rsidRDefault="00034EA2">
    <w:pPr>
      <w:pStyle w:val="Header"/>
      <w:ind w:right="309"/>
      <w:jc w:val="right"/>
    </w:pPr>
  </w:p>
  <w:p w:rsidR="00034EA2" w:rsidRDefault="00034EA2">
    <w:pPr>
      <w:pStyle w:val="Header"/>
      <w:ind w:right="3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15F"/>
    <w:multiLevelType w:val="hybridMultilevel"/>
    <w:tmpl w:val="1096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93E20"/>
    <w:multiLevelType w:val="hybridMultilevel"/>
    <w:tmpl w:val="FB1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008A"/>
    <w:multiLevelType w:val="hybridMultilevel"/>
    <w:tmpl w:val="D8EA32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1E4C37"/>
    <w:multiLevelType w:val="hybridMultilevel"/>
    <w:tmpl w:val="50D46AEE"/>
    <w:lvl w:ilvl="0" w:tplc="AC082DD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6B6FF3"/>
    <w:multiLevelType w:val="hybridMultilevel"/>
    <w:tmpl w:val="D9A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C45A5"/>
    <w:multiLevelType w:val="hybridMultilevel"/>
    <w:tmpl w:val="16787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6E453EA"/>
    <w:multiLevelType w:val="multilevel"/>
    <w:tmpl w:val="F80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06166"/>
    <w:multiLevelType w:val="hybridMultilevel"/>
    <w:tmpl w:val="8462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9048E"/>
    <w:multiLevelType w:val="hybridMultilevel"/>
    <w:tmpl w:val="EBEC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C4C1A"/>
    <w:multiLevelType w:val="multilevel"/>
    <w:tmpl w:val="F0CE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C1862"/>
    <w:multiLevelType w:val="hybridMultilevel"/>
    <w:tmpl w:val="893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87A6D"/>
    <w:multiLevelType w:val="hybridMultilevel"/>
    <w:tmpl w:val="7BAE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D32FB"/>
    <w:multiLevelType w:val="hybridMultilevel"/>
    <w:tmpl w:val="99B08240"/>
    <w:lvl w:ilvl="0" w:tplc="08090001">
      <w:start w:val="1"/>
      <w:numFmt w:val="bullet"/>
      <w:lvlText w:val=""/>
      <w:lvlJc w:val="left"/>
      <w:pPr>
        <w:ind w:left="720" w:hanging="360"/>
      </w:pPr>
      <w:rPr>
        <w:rFonts w:ascii="Symbol" w:hAnsi="Symbol" w:hint="default"/>
      </w:rPr>
    </w:lvl>
    <w:lvl w:ilvl="1" w:tplc="FF3436A0">
      <w:numFmt w:val="bullet"/>
      <w:lvlText w:val="-"/>
      <w:lvlJc w:val="left"/>
      <w:pPr>
        <w:ind w:left="1440" w:hanging="360"/>
      </w:pPr>
      <w:rPr>
        <w:rFonts w:ascii="Arial" w:eastAsia="+mn-e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85A92"/>
    <w:multiLevelType w:val="hybridMultilevel"/>
    <w:tmpl w:val="8BF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FD7BCD"/>
    <w:multiLevelType w:val="hybridMultilevel"/>
    <w:tmpl w:val="E22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9E7BCF"/>
    <w:multiLevelType w:val="hybridMultilevel"/>
    <w:tmpl w:val="F87EBE5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2FDA798A"/>
    <w:multiLevelType w:val="hybridMultilevel"/>
    <w:tmpl w:val="F73C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5D2D0B"/>
    <w:multiLevelType w:val="hybridMultilevel"/>
    <w:tmpl w:val="86E0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27047"/>
    <w:multiLevelType w:val="hybridMultilevel"/>
    <w:tmpl w:val="67F0F6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B032FA7"/>
    <w:multiLevelType w:val="hybridMultilevel"/>
    <w:tmpl w:val="E3A6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F0DE0"/>
    <w:multiLevelType w:val="hybridMultilevel"/>
    <w:tmpl w:val="101E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C1875"/>
    <w:multiLevelType w:val="multilevel"/>
    <w:tmpl w:val="0788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C3313"/>
    <w:multiLevelType w:val="hybridMultilevel"/>
    <w:tmpl w:val="2170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691F94"/>
    <w:multiLevelType w:val="hybridMultilevel"/>
    <w:tmpl w:val="6EBA75F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4ADC215F"/>
    <w:multiLevelType w:val="hybridMultilevel"/>
    <w:tmpl w:val="DE142C78"/>
    <w:lvl w:ilvl="0" w:tplc="AC082D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B86A39"/>
    <w:multiLevelType w:val="hybridMultilevel"/>
    <w:tmpl w:val="7B5A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00628"/>
    <w:multiLevelType w:val="hybridMultilevel"/>
    <w:tmpl w:val="AA945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26D6746"/>
    <w:multiLevelType w:val="hybridMultilevel"/>
    <w:tmpl w:val="5100F3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9EB5924"/>
    <w:multiLevelType w:val="hybridMultilevel"/>
    <w:tmpl w:val="577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7181B"/>
    <w:multiLevelType w:val="hybridMultilevel"/>
    <w:tmpl w:val="243A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6010F"/>
    <w:multiLevelType w:val="hybridMultilevel"/>
    <w:tmpl w:val="0A580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3A21BFE"/>
    <w:multiLevelType w:val="hybridMultilevel"/>
    <w:tmpl w:val="E3083150"/>
    <w:lvl w:ilvl="0" w:tplc="AC082D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32210E"/>
    <w:multiLevelType w:val="hybridMultilevel"/>
    <w:tmpl w:val="8554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E11B8A"/>
    <w:multiLevelType w:val="hybridMultilevel"/>
    <w:tmpl w:val="3B18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4147C8"/>
    <w:multiLevelType w:val="multilevel"/>
    <w:tmpl w:val="F0CE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A09ED"/>
    <w:multiLevelType w:val="hybridMultilevel"/>
    <w:tmpl w:val="D8C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517D28"/>
    <w:multiLevelType w:val="hybridMultilevel"/>
    <w:tmpl w:val="6902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4B4AF1"/>
    <w:multiLevelType w:val="hybridMultilevel"/>
    <w:tmpl w:val="7318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77837"/>
    <w:multiLevelType w:val="hybridMultilevel"/>
    <w:tmpl w:val="604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033AF"/>
    <w:multiLevelType w:val="hybridMultilevel"/>
    <w:tmpl w:val="1DB4E3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758B13EB"/>
    <w:multiLevelType w:val="hybridMultilevel"/>
    <w:tmpl w:val="926C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0A26D8"/>
    <w:multiLevelType w:val="hybridMultilevel"/>
    <w:tmpl w:val="2ADA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523D60"/>
    <w:multiLevelType w:val="multilevel"/>
    <w:tmpl w:val="AC7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50385"/>
    <w:multiLevelType w:val="hybridMultilevel"/>
    <w:tmpl w:val="44A83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FDC7E71"/>
    <w:multiLevelType w:val="hybridMultilevel"/>
    <w:tmpl w:val="1E16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F69DB"/>
    <w:multiLevelType w:val="hybridMultilevel"/>
    <w:tmpl w:val="678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2"/>
  </w:num>
  <w:num w:numId="4">
    <w:abstractNumId w:val="27"/>
  </w:num>
  <w:num w:numId="5">
    <w:abstractNumId w:val="7"/>
  </w:num>
  <w:num w:numId="6">
    <w:abstractNumId w:val="29"/>
  </w:num>
  <w:num w:numId="7">
    <w:abstractNumId w:val="15"/>
  </w:num>
  <w:num w:numId="8">
    <w:abstractNumId w:val="14"/>
  </w:num>
  <w:num w:numId="9">
    <w:abstractNumId w:val="11"/>
  </w:num>
  <w:num w:numId="10">
    <w:abstractNumId w:val="33"/>
  </w:num>
  <w:num w:numId="11">
    <w:abstractNumId w:val="41"/>
  </w:num>
  <w:num w:numId="12">
    <w:abstractNumId w:val="25"/>
  </w:num>
  <w:num w:numId="13">
    <w:abstractNumId w:val="23"/>
  </w:num>
  <w:num w:numId="14">
    <w:abstractNumId w:val="44"/>
  </w:num>
  <w:num w:numId="15">
    <w:abstractNumId w:val="24"/>
  </w:num>
  <w:num w:numId="16">
    <w:abstractNumId w:val="31"/>
  </w:num>
  <w:num w:numId="17">
    <w:abstractNumId w:val="3"/>
  </w:num>
  <w:num w:numId="18">
    <w:abstractNumId w:val="19"/>
  </w:num>
  <w:num w:numId="19">
    <w:abstractNumId w:val="32"/>
  </w:num>
  <w:num w:numId="20">
    <w:abstractNumId w:val="13"/>
  </w:num>
  <w:num w:numId="21">
    <w:abstractNumId w:val="10"/>
  </w:num>
  <w:num w:numId="22">
    <w:abstractNumId w:val="38"/>
  </w:num>
  <w:num w:numId="23">
    <w:abstractNumId w:val="35"/>
  </w:num>
  <w:num w:numId="24">
    <w:abstractNumId w:val="1"/>
  </w:num>
  <w:num w:numId="25">
    <w:abstractNumId w:val="22"/>
  </w:num>
  <w:num w:numId="26">
    <w:abstractNumId w:val="4"/>
  </w:num>
  <w:num w:numId="27">
    <w:abstractNumId w:val="28"/>
  </w:num>
  <w:num w:numId="28">
    <w:abstractNumId w:val="21"/>
  </w:num>
  <w:num w:numId="29">
    <w:abstractNumId w:val="20"/>
  </w:num>
  <w:num w:numId="30">
    <w:abstractNumId w:val="8"/>
  </w:num>
  <w:num w:numId="31">
    <w:abstractNumId w:val="9"/>
  </w:num>
  <w:num w:numId="32">
    <w:abstractNumId w:val="0"/>
  </w:num>
  <w:num w:numId="33">
    <w:abstractNumId w:val="45"/>
  </w:num>
  <w:num w:numId="34">
    <w:abstractNumId w:val="12"/>
  </w:num>
  <w:num w:numId="35">
    <w:abstractNumId w:val="40"/>
  </w:num>
  <w:num w:numId="36">
    <w:abstractNumId w:val="2"/>
  </w:num>
  <w:num w:numId="37">
    <w:abstractNumId w:val="16"/>
  </w:num>
  <w:num w:numId="38">
    <w:abstractNumId w:val="37"/>
  </w:num>
  <w:num w:numId="39">
    <w:abstractNumId w:val="43"/>
  </w:num>
  <w:num w:numId="40">
    <w:abstractNumId w:val="18"/>
  </w:num>
  <w:num w:numId="41">
    <w:abstractNumId w:val="36"/>
  </w:num>
  <w:num w:numId="42">
    <w:abstractNumId w:val="30"/>
  </w:num>
  <w:num w:numId="43">
    <w:abstractNumId w:val="5"/>
  </w:num>
  <w:num w:numId="44">
    <w:abstractNumId w:val="39"/>
  </w:num>
  <w:num w:numId="45">
    <w:abstractNumId w:val="26"/>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17"/>
    <w:rsid w:val="00001A36"/>
    <w:rsid w:val="00010553"/>
    <w:rsid w:val="00013BF7"/>
    <w:rsid w:val="00023A17"/>
    <w:rsid w:val="00027960"/>
    <w:rsid w:val="000312A1"/>
    <w:rsid w:val="00034EA2"/>
    <w:rsid w:val="00040255"/>
    <w:rsid w:val="000517A9"/>
    <w:rsid w:val="00061FB7"/>
    <w:rsid w:val="000636B0"/>
    <w:rsid w:val="00070787"/>
    <w:rsid w:val="00074637"/>
    <w:rsid w:val="000811DE"/>
    <w:rsid w:val="00090072"/>
    <w:rsid w:val="00094055"/>
    <w:rsid w:val="000955CB"/>
    <w:rsid w:val="00096951"/>
    <w:rsid w:val="000C3873"/>
    <w:rsid w:val="000D150F"/>
    <w:rsid w:val="000D198D"/>
    <w:rsid w:val="000D413B"/>
    <w:rsid w:val="000D4A4D"/>
    <w:rsid w:val="000D5E47"/>
    <w:rsid w:val="000D7CB7"/>
    <w:rsid w:val="000E7B97"/>
    <w:rsid w:val="000F1884"/>
    <w:rsid w:val="000F23F9"/>
    <w:rsid w:val="000F3FF0"/>
    <w:rsid w:val="000F7215"/>
    <w:rsid w:val="00107A46"/>
    <w:rsid w:val="001176A4"/>
    <w:rsid w:val="00122C08"/>
    <w:rsid w:val="001327E2"/>
    <w:rsid w:val="0013466D"/>
    <w:rsid w:val="00134779"/>
    <w:rsid w:val="001553BF"/>
    <w:rsid w:val="00157BBC"/>
    <w:rsid w:val="00163379"/>
    <w:rsid w:val="0016337B"/>
    <w:rsid w:val="00165D89"/>
    <w:rsid w:val="0018559E"/>
    <w:rsid w:val="00190AA0"/>
    <w:rsid w:val="00192BFF"/>
    <w:rsid w:val="001976DC"/>
    <w:rsid w:val="001B05BD"/>
    <w:rsid w:val="001B0F32"/>
    <w:rsid w:val="001C57A3"/>
    <w:rsid w:val="001F0E53"/>
    <w:rsid w:val="001F46EC"/>
    <w:rsid w:val="001F7187"/>
    <w:rsid w:val="00205A32"/>
    <w:rsid w:val="00207564"/>
    <w:rsid w:val="00213784"/>
    <w:rsid w:val="00226382"/>
    <w:rsid w:val="00235029"/>
    <w:rsid w:val="0023630D"/>
    <w:rsid w:val="00240B00"/>
    <w:rsid w:val="00282E4B"/>
    <w:rsid w:val="0028528B"/>
    <w:rsid w:val="002A00E8"/>
    <w:rsid w:val="002A286B"/>
    <w:rsid w:val="002A4A65"/>
    <w:rsid w:val="002B0DBA"/>
    <w:rsid w:val="002B14BF"/>
    <w:rsid w:val="002B22F3"/>
    <w:rsid w:val="002B72CF"/>
    <w:rsid w:val="002C246E"/>
    <w:rsid w:val="002C7953"/>
    <w:rsid w:val="002D2440"/>
    <w:rsid w:val="002E0862"/>
    <w:rsid w:val="002F1D1C"/>
    <w:rsid w:val="002F3D05"/>
    <w:rsid w:val="002F71AF"/>
    <w:rsid w:val="002F7A17"/>
    <w:rsid w:val="00300937"/>
    <w:rsid w:val="00305728"/>
    <w:rsid w:val="00306E5F"/>
    <w:rsid w:val="003260F3"/>
    <w:rsid w:val="00336E3C"/>
    <w:rsid w:val="00340FAF"/>
    <w:rsid w:val="0035330E"/>
    <w:rsid w:val="00355BE9"/>
    <w:rsid w:val="0035632D"/>
    <w:rsid w:val="00360DF0"/>
    <w:rsid w:val="003658B5"/>
    <w:rsid w:val="00366D33"/>
    <w:rsid w:val="00372AA0"/>
    <w:rsid w:val="003852E0"/>
    <w:rsid w:val="00391595"/>
    <w:rsid w:val="00396C6E"/>
    <w:rsid w:val="003A6701"/>
    <w:rsid w:val="003B01D0"/>
    <w:rsid w:val="003B1665"/>
    <w:rsid w:val="003B6E8F"/>
    <w:rsid w:val="003B7C22"/>
    <w:rsid w:val="003C27A3"/>
    <w:rsid w:val="003C7C5E"/>
    <w:rsid w:val="003D10CD"/>
    <w:rsid w:val="003E6571"/>
    <w:rsid w:val="003F22D3"/>
    <w:rsid w:val="003F7056"/>
    <w:rsid w:val="004279A9"/>
    <w:rsid w:val="00432927"/>
    <w:rsid w:val="004417ED"/>
    <w:rsid w:val="00442FBC"/>
    <w:rsid w:val="004527B9"/>
    <w:rsid w:val="00464369"/>
    <w:rsid w:val="0046500A"/>
    <w:rsid w:val="00475D49"/>
    <w:rsid w:val="0047777E"/>
    <w:rsid w:val="004804B3"/>
    <w:rsid w:val="00497C74"/>
    <w:rsid w:val="004C42B2"/>
    <w:rsid w:val="004C5F71"/>
    <w:rsid w:val="004D0A16"/>
    <w:rsid w:val="004D63F5"/>
    <w:rsid w:val="004E0573"/>
    <w:rsid w:val="004E57BD"/>
    <w:rsid w:val="004E61A2"/>
    <w:rsid w:val="004F3CC4"/>
    <w:rsid w:val="004F688E"/>
    <w:rsid w:val="00506DF7"/>
    <w:rsid w:val="00533D94"/>
    <w:rsid w:val="0053481D"/>
    <w:rsid w:val="005400B0"/>
    <w:rsid w:val="00540F75"/>
    <w:rsid w:val="00544903"/>
    <w:rsid w:val="00546C3A"/>
    <w:rsid w:val="00574AA8"/>
    <w:rsid w:val="00575DB0"/>
    <w:rsid w:val="0059098E"/>
    <w:rsid w:val="00592183"/>
    <w:rsid w:val="005B4E09"/>
    <w:rsid w:val="005D0900"/>
    <w:rsid w:val="005D7BB2"/>
    <w:rsid w:val="005E4E3D"/>
    <w:rsid w:val="005E7001"/>
    <w:rsid w:val="005F051A"/>
    <w:rsid w:val="005F57C8"/>
    <w:rsid w:val="0060009C"/>
    <w:rsid w:val="00604592"/>
    <w:rsid w:val="00624DC6"/>
    <w:rsid w:val="006313C2"/>
    <w:rsid w:val="00631A13"/>
    <w:rsid w:val="00634A51"/>
    <w:rsid w:val="006353BA"/>
    <w:rsid w:val="00646164"/>
    <w:rsid w:val="0065714C"/>
    <w:rsid w:val="0066492D"/>
    <w:rsid w:val="00670358"/>
    <w:rsid w:val="00675093"/>
    <w:rsid w:val="00680766"/>
    <w:rsid w:val="00684EB7"/>
    <w:rsid w:val="00686F5E"/>
    <w:rsid w:val="00691A18"/>
    <w:rsid w:val="006922E9"/>
    <w:rsid w:val="0069391E"/>
    <w:rsid w:val="006B0F97"/>
    <w:rsid w:val="006B1031"/>
    <w:rsid w:val="006B5D58"/>
    <w:rsid w:val="006B5EF3"/>
    <w:rsid w:val="006C683A"/>
    <w:rsid w:val="006D001F"/>
    <w:rsid w:val="006D0E9D"/>
    <w:rsid w:val="006D3A4C"/>
    <w:rsid w:val="006E2516"/>
    <w:rsid w:val="006E6172"/>
    <w:rsid w:val="00723C54"/>
    <w:rsid w:val="00730453"/>
    <w:rsid w:val="00731C1B"/>
    <w:rsid w:val="007330B7"/>
    <w:rsid w:val="007449F9"/>
    <w:rsid w:val="00776CD0"/>
    <w:rsid w:val="00776D81"/>
    <w:rsid w:val="00780357"/>
    <w:rsid w:val="007834C2"/>
    <w:rsid w:val="00794163"/>
    <w:rsid w:val="007A1FE0"/>
    <w:rsid w:val="007B1CDF"/>
    <w:rsid w:val="007C0620"/>
    <w:rsid w:val="007C2F6E"/>
    <w:rsid w:val="007C3575"/>
    <w:rsid w:val="007C7578"/>
    <w:rsid w:val="007F1717"/>
    <w:rsid w:val="007F2B15"/>
    <w:rsid w:val="007F4BB6"/>
    <w:rsid w:val="00806D6F"/>
    <w:rsid w:val="00812787"/>
    <w:rsid w:val="00822E75"/>
    <w:rsid w:val="00826E5D"/>
    <w:rsid w:val="00827DEA"/>
    <w:rsid w:val="00841C36"/>
    <w:rsid w:val="00844C7E"/>
    <w:rsid w:val="00856C9D"/>
    <w:rsid w:val="008643DA"/>
    <w:rsid w:val="00864BD9"/>
    <w:rsid w:val="00866F25"/>
    <w:rsid w:val="00872765"/>
    <w:rsid w:val="00875F46"/>
    <w:rsid w:val="00877015"/>
    <w:rsid w:val="00877AAB"/>
    <w:rsid w:val="00894A81"/>
    <w:rsid w:val="008A4106"/>
    <w:rsid w:val="008D466E"/>
    <w:rsid w:val="008E3436"/>
    <w:rsid w:val="00900B24"/>
    <w:rsid w:val="00903C13"/>
    <w:rsid w:val="009053EC"/>
    <w:rsid w:val="00934533"/>
    <w:rsid w:val="00940C2D"/>
    <w:rsid w:val="009452F3"/>
    <w:rsid w:val="0095599B"/>
    <w:rsid w:val="009603CE"/>
    <w:rsid w:val="0096599A"/>
    <w:rsid w:val="00981C09"/>
    <w:rsid w:val="00984C36"/>
    <w:rsid w:val="00994479"/>
    <w:rsid w:val="009A40C6"/>
    <w:rsid w:val="009A5AAD"/>
    <w:rsid w:val="009B7CF3"/>
    <w:rsid w:val="009C7A43"/>
    <w:rsid w:val="009D5A37"/>
    <w:rsid w:val="009E3A2D"/>
    <w:rsid w:val="009F12A0"/>
    <w:rsid w:val="00A041FA"/>
    <w:rsid w:val="00A044E4"/>
    <w:rsid w:val="00A07621"/>
    <w:rsid w:val="00A12A39"/>
    <w:rsid w:val="00A1384F"/>
    <w:rsid w:val="00A13B85"/>
    <w:rsid w:val="00A174AB"/>
    <w:rsid w:val="00A2238C"/>
    <w:rsid w:val="00A330F6"/>
    <w:rsid w:val="00A571E3"/>
    <w:rsid w:val="00A62324"/>
    <w:rsid w:val="00A81889"/>
    <w:rsid w:val="00A87424"/>
    <w:rsid w:val="00A90BB4"/>
    <w:rsid w:val="00A973B9"/>
    <w:rsid w:val="00AB6938"/>
    <w:rsid w:val="00AC0039"/>
    <w:rsid w:val="00AD180F"/>
    <w:rsid w:val="00AD413A"/>
    <w:rsid w:val="00AE6943"/>
    <w:rsid w:val="00AF553C"/>
    <w:rsid w:val="00B01AAF"/>
    <w:rsid w:val="00B02FEB"/>
    <w:rsid w:val="00B20559"/>
    <w:rsid w:val="00B22D9D"/>
    <w:rsid w:val="00B336B2"/>
    <w:rsid w:val="00B33AF1"/>
    <w:rsid w:val="00B34084"/>
    <w:rsid w:val="00B40A2B"/>
    <w:rsid w:val="00B4249D"/>
    <w:rsid w:val="00B43900"/>
    <w:rsid w:val="00B4474A"/>
    <w:rsid w:val="00B50759"/>
    <w:rsid w:val="00B52440"/>
    <w:rsid w:val="00B6319D"/>
    <w:rsid w:val="00B66B10"/>
    <w:rsid w:val="00B7142F"/>
    <w:rsid w:val="00B74E00"/>
    <w:rsid w:val="00B76D96"/>
    <w:rsid w:val="00B770F2"/>
    <w:rsid w:val="00B80B1F"/>
    <w:rsid w:val="00B816C4"/>
    <w:rsid w:val="00B82073"/>
    <w:rsid w:val="00B94F23"/>
    <w:rsid w:val="00B96607"/>
    <w:rsid w:val="00BA0D77"/>
    <w:rsid w:val="00BA28ED"/>
    <w:rsid w:val="00BA322C"/>
    <w:rsid w:val="00BA4C2A"/>
    <w:rsid w:val="00BC4C14"/>
    <w:rsid w:val="00BD2806"/>
    <w:rsid w:val="00BF00D6"/>
    <w:rsid w:val="00BF0EF4"/>
    <w:rsid w:val="00BF46CB"/>
    <w:rsid w:val="00BF5E17"/>
    <w:rsid w:val="00C0794A"/>
    <w:rsid w:val="00C234E9"/>
    <w:rsid w:val="00C26BD1"/>
    <w:rsid w:val="00C273C7"/>
    <w:rsid w:val="00C300F9"/>
    <w:rsid w:val="00C57BBA"/>
    <w:rsid w:val="00C63F31"/>
    <w:rsid w:val="00C65DC6"/>
    <w:rsid w:val="00C662AE"/>
    <w:rsid w:val="00C71FA6"/>
    <w:rsid w:val="00C7612B"/>
    <w:rsid w:val="00C7674C"/>
    <w:rsid w:val="00C77C40"/>
    <w:rsid w:val="00C87981"/>
    <w:rsid w:val="00CB0793"/>
    <w:rsid w:val="00CD0870"/>
    <w:rsid w:val="00CD369D"/>
    <w:rsid w:val="00CE2102"/>
    <w:rsid w:val="00D04B85"/>
    <w:rsid w:val="00D14175"/>
    <w:rsid w:val="00D14C12"/>
    <w:rsid w:val="00D15C66"/>
    <w:rsid w:val="00D226A4"/>
    <w:rsid w:val="00D23227"/>
    <w:rsid w:val="00D4428A"/>
    <w:rsid w:val="00D44302"/>
    <w:rsid w:val="00D56182"/>
    <w:rsid w:val="00D8035F"/>
    <w:rsid w:val="00D87A88"/>
    <w:rsid w:val="00D87C1A"/>
    <w:rsid w:val="00D949BC"/>
    <w:rsid w:val="00DA6D24"/>
    <w:rsid w:val="00DA7108"/>
    <w:rsid w:val="00DB22B7"/>
    <w:rsid w:val="00DB3D2D"/>
    <w:rsid w:val="00DC56F3"/>
    <w:rsid w:val="00DC7BE4"/>
    <w:rsid w:val="00DD608E"/>
    <w:rsid w:val="00DD78F4"/>
    <w:rsid w:val="00DE1C51"/>
    <w:rsid w:val="00DE283B"/>
    <w:rsid w:val="00DF0129"/>
    <w:rsid w:val="00E063F2"/>
    <w:rsid w:val="00E12C09"/>
    <w:rsid w:val="00E12FE4"/>
    <w:rsid w:val="00E254A2"/>
    <w:rsid w:val="00E25EB5"/>
    <w:rsid w:val="00E36AC6"/>
    <w:rsid w:val="00E57345"/>
    <w:rsid w:val="00E77F38"/>
    <w:rsid w:val="00E810FD"/>
    <w:rsid w:val="00E87885"/>
    <w:rsid w:val="00E92F0E"/>
    <w:rsid w:val="00EB12DB"/>
    <w:rsid w:val="00EB4D4D"/>
    <w:rsid w:val="00EC213B"/>
    <w:rsid w:val="00ED3109"/>
    <w:rsid w:val="00EE2A7E"/>
    <w:rsid w:val="00EF3C9C"/>
    <w:rsid w:val="00EF642B"/>
    <w:rsid w:val="00EF6B67"/>
    <w:rsid w:val="00EF71C0"/>
    <w:rsid w:val="00F006FD"/>
    <w:rsid w:val="00F03CF4"/>
    <w:rsid w:val="00F05689"/>
    <w:rsid w:val="00F121EA"/>
    <w:rsid w:val="00F13456"/>
    <w:rsid w:val="00F13F67"/>
    <w:rsid w:val="00F165B3"/>
    <w:rsid w:val="00F1768B"/>
    <w:rsid w:val="00F177B4"/>
    <w:rsid w:val="00F2505F"/>
    <w:rsid w:val="00F33628"/>
    <w:rsid w:val="00F34337"/>
    <w:rsid w:val="00F370F9"/>
    <w:rsid w:val="00F41B89"/>
    <w:rsid w:val="00F42359"/>
    <w:rsid w:val="00F64525"/>
    <w:rsid w:val="00F66710"/>
    <w:rsid w:val="00F6719A"/>
    <w:rsid w:val="00F67DC4"/>
    <w:rsid w:val="00F711E1"/>
    <w:rsid w:val="00F73D8A"/>
    <w:rsid w:val="00F956A8"/>
    <w:rsid w:val="00FA0E4A"/>
    <w:rsid w:val="00FA4132"/>
    <w:rsid w:val="00FB138B"/>
    <w:rsid w:val="00FB17A4"/>
    <w:rsid w:val="00FB5E98"/>
    <w:rsid w:val="00FC0A6B"/>
    <w:rsid w:val="00FD0306"/>
    <w:rsid w:val="00FD0DFC"/>
    <w:rsid w:val="00FD506C"/>
    <w:rsid w:val="00FD57C1"/>
    <w:rsid w:val="00FE1151"/>
    <w:rsid w:val="00FE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paragraph" w:styleId="BalloonText">
    <w:name w:val="Balloon Text"/>
    <w:basedOn w:val="Normal"/>
    <w:link w:val="BalloonTextChar"/>
    <w:rsid w:val="00B02FEB"/>
    <w:rPr>
      <w:rFonts w:ascii="Tahoma" w:hAnsi="Tahoma" w:cs="Tahoma"/>
      <w:sz w:val="16"/>
      <w:szCs w:val="16"/>
    </w:rPr>
  </w:style>
  <w:style w:type="character" w:customStyle="1" w:styleId="BalloonTextChar">
    <w:name w:val="Balloon Text Char"/>
    <w:basedOn w:val="DefaultParagraphFont"/>
    <w:link w:val="BalloonText"/>
    <w:rsid w:val="00B02FEB"/>
    <w:rPr>
      <w:rFonts w:ascii="Tahoma" w:hAnsi="Tahoma" w:cs="Tahoma"/>
      <w:sz w:val="16"/>
      <w:szCs w:val="16"/>
      <w:lang w:eastAsia="en-US"/>
    </w:rPr>
  </w:style>
  <w:style w:type="paragraph" w:styleId="NormalIndent">
    <w:name w:val="Normal Indent"/>
    <w:basedOn w:val="Normal"/>
    <w:rsid w:val="00B02FEB"/>
    <w:pPr>
      <w:spacing w:after="240"/>
      <w:ind w:left="706"/>
      <w:jc w:val="both"/>
    </w:pPr>
    <w:rPr>
      <w:rFonts w:ascii="Arial" w:eastAsia="Times New Roman" w:hAnsi="Arial"/>
    </w:rPr>
  </w:style>
  <w:style w:type="table" w:styleId="TableGrid">
    <w:name w:val="Table Grid"/>
    <w:basedOn w:val="TableNormal"/>
    <w:rsid w:val="00010553"/>
    <w:rPr>
      <w:rFonts w:ascii="Century Gothic" w:eastAsia="Times New Roman" w:hAnsi="Century Gothic"/>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B24"/>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E25EB5"/>
    <w:pPr>
      <w:ind w:left="720"/>
      <w:contextualSpacing/>
    </w:pPr>
  </w:style>
  <w:style w:type="paragraph" w:customStyle="1" w:styleId="Level2">
    <w:name w:val="Level 2"/>
    <w:basedOn w:val="Normal"/>
    <w:uiPriority w:val="99"/>
    <w:rsid w:val="004F3CC4"/>
    <w:pPr>
      <w:tabs>
        <w:tab w:val="num" w:pos="850"/>
      </w:tabs>
      <w:spacing w:after="240"/>
      <w:ind w:left="850" w:hanging="850"/>
      <w:jc w:val="both"/>
      <w:outlineLvl w:val="1"/>
    </w:pPr>
    <w:rPr>
      <w:rFonts w:ascii="Arial" w:eastAsia="Times New Roman" w:hAnsi="Arial" w:cs="Arial"/>
      <w:sz w:val="20"/>
      <w:lang w:eastAsia="en-GB"/>
    </w:rPr>
  </w:style>
  <w:style w:type="table" w:customStyle="1" w:styleId="TableGrid1">
    <w:name w:val="Table Grid1"/>
    <w:basedOn w:val="TableNormal"/>
    <w:next w:val="TableGrid"/>
    <w:rsid w:val="00CD36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03CE"/>
    <w:rPr>
      <w:color w:val="0000FF" w:themeColor="hyperlink"/>
      <w:u w:val="single"/>
    </w:rPr>
  </w:style>
  <w:style w:type="character" w:styleId="FollowedHyperlink">
    <w:name w:val="FollowedHyperlink"/>
    <w:basedOn w:val="DefaultParagraphFont"/>
    <w:rsid w:val="009603CE"/>
    <w:rPr>
      <w:color w:val="800080" w:themeColor="followedHyperlink"/>
      <w:u w:val="single"/>
    </w:rPr>
  </w:style>
  <w:style w:type="paragraph" w:styleId="NoSpacing">
    <w:name w:val="No Spacing"/>
    <w:uiPriority w:val="1"/>
    <w:qFormat/>
    <w:rsid w:val="00CD0870"/>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6599A"/>
    <w:rPr>
      <w:sz w:val="24"/>
      <w:lang w:eastAsia="en-US"/>
    </w:rPr>
  </w:style>
  <w:style w:type="paragraph" w:styleId="NormalWeb">
    <w:name w:val="Normal (Web)"/>
    <w:basedOn w:val="Normal"/>
    <w:uiPriority w:val="99"/>
    <w:unhideWhenUsed/>
    <w:rsid w:val="003B01D0"/>
    <w:pPr>
      <w:spacing w:before="100" w:beforeAutospacing="1" w:after="100" w:afterAutospacing="1"/>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paragraph" w:styleId="BalloonText">
    <w:name w:val="Balloon Text"/>
    <w:basedOn w:val="Normal"/>
    <w:link w:val="BalloonTextChar"/>
    <w:rsid w:val="00B02FEB"/>
    <w:rPr>
      <w:rFonts w:ascii="Tahoma" w:hAnsi="Tahoma" w:cs="Tahoma"/>
      <w:sz w:val="16"/>
      <w:szCs w:val="16"/>
    </w:rPr>
  </w:style>
  <w:style w:type="character" w:customStyle="1" w:styleId="BalloonTextChar">
    <w:name w:val="Balloon Text Char"/>
    <w:basedOn w:val="DefaultParagraphFont"/>
    <w:link w:val="BalloonText"/>
    <w:rsid w:val="00B02FEB"/>
    <w:rPr>
      <w:rFonts w:ascii="Tahoma" w:hAnsi="Tahoma" w:cs="Tahoma"/>
      <w:sz w:val="16"/>
      <w:szCs w:val="16"/>
      <w:lang w:eastAsia="en-US"/>
    </w:rPr>
  </w:style>
  <w:style w:type="paragraph" w:styleId="NormalIndent">
    <w:name w:val="Normal Indent"/>
    <w:basedOn w:val="Normal"/>
    <w:rsid w:val="00B02FEB"/>
    <w:pPr>
      <w:spacing w:after="240"/>
      <w:ind w:left="706"/>
      <w:jc w:val="both"/>
    </w:pPr>
    <w:rPr>
      <w:rFonts w:ascii="Arial" w:eastAsia="Times New Roman" w:hAnsi="Arial"/>
    </w:rPr>
  </w:style>
  <w:style w:type="table" w:styleId="TableGrid">
    <w:name w:val="Table Grid"/>
    <w:basedOn w:val="TableNormal"/>
    <w:rsid w:val="00010553"/>
    <w:rPr>
      <w:rFonts w:ascii="Century Gothic" w:eastAsia="Times New Roman" w:hAnsi="Century Gothic"/>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B24"/>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E25EB5"/>
    <w:pPr>
      <w:ind w:left="720"/>
      <w:contextualSpacing/>
    </w:pPr>
  </w:style>
  <w:style w:type="paragraph" w:customStyle="1" w:styleId="Level2">
    <w:name w:val="Level 2"/>
    <w:basedOn w:val="Normal"/>
    <w:uiPriority w:val="99"/>
    <w:rsid w:val="004F3CC4"/>
    <w:pPr>
      <w:tabs>
        <w:tab w:val="num" w:pos="850"/>
      </w:tabs>
      <w:spacing w:after="240"/>
      <w:ind w:left="850" w:hanging="850"/>
      <w:jc w:val="both"/>
      <w:outlineLvl w:val="1"/>
    </w:pPr>
    <w:rPr>
      <w:rFonts w:ascii="Arial" w:eastAsia="Times New Roman" w:hAnsi="Arial" w:cs="Arial"/>
      <w:sz w:val="20"/>
      <w:lang w:eastAsia="en-GB"/>
    </w:rPr>
  </w:style>
  <w:style w:type="table" w:customStyle="1" w:styleId="TableGrid1">
    <w:name w:val="Table Grid1"/>
    <w:basedOn w:val="TableNormal"/>
    <w:next w:val="TableGrid"/>
    <w:rsid w:val="00CD36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03CE"/>
    <w:rPr>
      <w:color w:val="0000FF" w:themeColor="hyperlink"/>
      <w:u w:val="single"/>
    </w:rPr>
  </w:style>
  <w:style w:type="character" w:styleId="FollowedHyperlink">
    <w:name w:val="FollowedHyperlink"/>
    <w:basedOn w:val="DefaultParagraphFont"/>
    <w:rsid w:val="009603CE"/>
    <w:rPr>
      <w:color w:val="800080" w:themeColor="followedHyperlink"/>
      <w:u w:val="single"/>
    </w:rPr>
  </w:style>
  <w:style w:type="paragraph" w:styleId="NoSpacing">
    <w:name w:val="No Spacing"/>
    <w:uiPriority w:val="1"/>
    <w:qFormat/>
    <w:rsid w:val="00CD0870"/>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6599A"/>
    <w:rPr>
      <w:sz w:val="24"/>
      <w:lang w:eastAsia="en-US"/>
    </w:rPr>
  </w:style>
  <w:style w:type="paragraph" w:styleId="NormalWeb">
    <w:name w:val="Normal (Web)"/>
    <w:basedOn w:val="Normal"/>
    <w:uiPriority w:val="99"/>
    <w:unhideWhenUsed/>
    <w:rsid w:val="003B01D0"/>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59061">
      <w:bodyDiv w:val="1"/>
      <w:marLeft w:val="0"/>
      <w:marRight w:val="0"/>
      <w:marTop w:val="0"/>
      <w:marBottom w:val="0"/>
      <w:divBdr>
        <w:top w:val="none" w:sz="0" w:space="0" w:color="auto"/>
        <w:left w:val="none" w:sz="0" w:space="0" w:color="auto"/>
        <w:bottom w:val="none" w:sz="0" w:space="0" w:color="auto"/>
        <w:right w:val="none" w:sz="0" w:space="0" w:color="auto"/>
      </w:divBdr>
      <w:divsChild>
        <w:div w:id="273679635">
          <w:marLeft w:val="0"/>
          <w:marRight w:val="0"/>
          <w:marTop w:val="0"/>
          <w:marBottom w:val="0"/>
          <w:divBdr>
            <w:top w:val="none" w:sz="0" w:space="0" w:color="auto"/>
            <w:left w:val="none" w:sz="0" w:space="0" w:color="auto"/>
            <w:bottom w:val="none" w:sz="0" w:space="0" w:color="auto"/>
            <w:right w:val="none" w:sz="0" w:space="0" w:color="auto"/>
          </w:divBdr>
          <w:divsChild>
            <w:div w:id="1919244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66666892">
      <w:bodyDiv w:val="1"/>
      <w:marLeft w:val="0"/>
      <w:marRight w:val="0"/>
      <w:marTop w:val="0"/>
      <w:marBottom w:val="0"/>
      <w:divBdr>
        <w:top w:val="none" w:sz="0" w:space="0" w:color="auto"/>
        <w:left w:val="none" w:sz="0" w:space="0" w:color="auto"/>
        <w:bottom w:val="none" w:sz="0" w:space="0" w:color="auto"/>
        <w:right w:val="none" w:sz="0" w:space="0" w:color="auto"/>
      </w:divBdr>
      <w:divsChild>
        <w:div w:id="1796874577">
          <w:marLeft w:val="0"/>
          <w:marRight w:val="0"/>
          <w:marTop w:val="0"/>
          <w:marBottom w:val="0"/>
          <w:divBdr>
            <w:top w:val="none" w:sz="0" w:space="0" w:color="auto"/>
            <w:left w:val="none" w:sz="0" w:space="0" w:color="auto"/>
            <w:bottom w:val="none" w:sz="0" w:space="0" w:color="auto"/>
            <w:right w:val="none" w:sz="0" w:space="0" w:color="auto"/>
          </w:divBdr>
          <w:divsChild>
            <w:div w:id="1506898451">
              <w:marLeft w:val="0"/>
              <w:marRight w:val="0"/>
              <w:marTop w:val="600"/>
              <w:marBottom w:val="0"/>
              <w:divBdr>
                <w:top w:val="none" w:sz="0" w:space="0" w:color="auto"/>
                <w:left w:val="none" w:sz="0" w:space="0" w:color="auto"/>
                <w:bottom w:val="none" w:sz="0" w:space="0" w:color="auto"/>
                <w:right w:val="none" w:sz="0" w:space="0" w:color="auto"/>
              </w:divBdr>
              <w:divsChild>
                <w:div w:id="984822586">
                  <w:marLeft w:val="600"/>
                  <w:marRight w:val="0"/>
                  <w:marTop w:val="0"/>
                  <w:marBottom w:val="0"/>
                  <w:divBdr>
                    <w:top w:val="none" w:sz="0" w:space="0" w:color="auto"/>
                    <w:left w:val="none" w:sz="0" w:space="0" w:color="auto"/>
                    <w:bottom w:val="none" w:sz="0" w:space="0" w:color="auto"/>
                    <w:right w:val="none" w:sz="0" w:space="0" w:color="auto"/>
                  </w:divBdr>
                  <w:divsChild>
                    <w:div w:id="812990079">
                      <w:marLeft w:val="0"/>
                      <w:marRight w:val="0"/>
                      <w:marTop w:val="0"/>
                      <w:marBottom w:val="0"/>
                      <w:divBdr>
                        <w:top w:val="none" w:sz="0" w:space="0" w:color="auto"/>
                        <w:left w:val="none" w:sz="0" w:space="0" w:color="auto"/>
                        <w:bottom w:val="none" w:sz="0" w:space="0" w:color="auto"/>
                        <w:right w:val="none" w:sz="0" w:space="0" w:color="auto"/>
                      </w:divBdr>
                      <w:divsChild>
                        <w:div w:id="12542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5651">
      <w:bodyDiv w:val="1"/>
      <w:marLeft w:val="0"/>
      <w:marRight w:val="0"/>
      <w:marTop w:val="0"/>
      <w:marBottom w:val="0"/>
      <w:divBdr>
        <w:top w:val="none" w:sz="0" w:space="0" w:color="auto"/>
        <w:left w:val="none" w:sz="0" w:space="0" w:color="auto"/>
        <w:bottom w:val="none" w:sz="0" w:space="0" w:color="auto"/>
        <w:right w:val="none" w:sz="0" w:space="0" w:color="auto"/>
      </w:divBdr>
      <w:divsChild>
        <w:div w:id="1224636039">
          <w:marLeft w:val="0"/>
          <w:marRight w:val="0"/>
          <w:marTop w:val="0"/>
          <w:marBottom w:val="0"/>
          <w:divBdr>
            <w:top w:val="none" w:sz="0" w:space="0" w:color="auto"/>
            <w:left w:val="none" w:sz="0" w:space="0" w:color="auto"/>
            <w:bottom w:val="none" w:sz="0" w:space="0" w:color="auto"/>
            <w:right w:val="none" w:sz="0" w:space="0" w:color="auto"/>
          </w:divBdr>
          <w:divsChild>
            <w:div w:id="2108187196">
              <w:marLeft w:val="0"/>
              <w:marRight w:val="0"/>
              <w:marTop w:val="600"/>
              <w:marBottom w:val="0"/>
              <w:divBdr>
                <w:top w:val="none" w:sz="0" w:space="0" w:color="auto"/>
                <w:left w:val="none" w:sz="0" w:space="0" w:color="auto"/>
                <w:bottom w:val="none" w:sz="0" w:space="0" w:color="auto"/>
                <w:right w:val="none" w:sz="0" w:space="0" w:color="auto"/>
              </w:divBdr>
              <w:divsChild>
                <w:div w:id="7232603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322">
      <w:bodyDiv w:val="1"/>
      <w:marLeft w:val="0"/>
      <w:marRight w:val="0"/>
      <w:marTop w:val="0"/>
      <w:marBottom w:val="0"/>
      <w:divBdr>
        <w:top w:val="none" w:sz="0" w:space="0" w:color="auto"/>
        <w:left w:val="none" w:sz="0" w:space="0" w:color="auto"/>
        <w:bottom w:val="none" w:sz="0" w:space="0" w:color="auto"/>
        <w:right w:val="none" w:sz="0" w:space="0" w:color="auto"/>
      </w:divBdr>
    </w:div>
    <w:div w:id="1956256476">
      <w:bodyDiv w:val="1"/>
      <w:marLeft w:val="0"/>
      <w:marRight w:val="0"/>
      <w:marTop w:val="0"/>
      <w:marBottom w:val="0"/>
      <w:divBdr>
        <w:top w:val="none" w:sz="0" w:space="0" w:color="auto"/>
        <w:left w:val="none" w:sz="0" w:space="0" w:color="auto"/>
        <w:bottom w:val="none" w:sz="0" w:space="0" w:color="auto"/>
        <w:right w:val="none" w:sz="0" w:space="0" w:color="auto"/>
      </w:divBdr>
      <w:divsChild>
        <w:div w:id="2004815936">
          <w:marLeft w:val="0"/>
          <w:marRight w:val="0"/>
          <w:marTop w:val="0"/>
          <w:marBottom w:val="0"/>
          <w:divBdr>
            <w:top w:val="none" w:sz="0" w:space="0" w:color="auto"/>
            <w:left w:val="none" w:sz="0" w:space="0" w:color="auto"/>
            <w:bottom w:val="none" w:sz="0" w:space="0" w:color="auto"/>
            <w:right w:val="none" w:sz="0" w:space="0" w:color="auto"/>
          </w:divBdr>
          <w:divsChild>
            <w:div w:id="1349218872">
              <w:marLeft w:val="0"/>
              <w:marRight w:val="0"/>
              <w:marTop w:val="0"/>
              <w:marBottom w:val="0"/>
              <w:divBdr>
                <w:top w:val="none" w:sz="0" w:space="0" w:color="auto"/>
                <w:left w:val="none" w:sz="0" w:space="0" w:color="auto"/>
                <w:bottom w:val="none" w:sz="0" w:space="0" w:color="auto"/>
                <w:right w:val="none" w:sz="0" w:space="0" w:color="auto"/>
              </w:divBdr>
              <w:divsChild>
                <w:div w:id="432634967">
                  <w:marLeft w:val="0"/>
                  <w:marRight w:val="0"/>
                  <w:marTop w:val="0"/>
                  <w:marBottom w:val="0"/>
                  <w:divBdr>
                    <w:top w:val="none" w:sz="0" w:space="0" w:color="auto"/>
                    <w:left w:val="none" w:sz="0" w:space="0" w:color="auto"/>
                    <w:bottom w:val="none" w:sz="0" w:space="0" w:color="auto"/>
                    <w:right w:val="none" w:sz="0" w:space="0" w:color="auto"/>
                  </w:divBdr>
                  <w:divsChild>
                    <w:div w:id="487356825">
                      <w:marLeft w:val="3000"/>
                      <w:marRight w:val="0"/>
                      <w:marTop w:val="0"/>
                      <w:marBottom w:val="0"/>
                      <w:divBdr>
                        <w:top w:val="none" w:sz="0" w:space="0" w:color="auto"/>
                        <w:left w:val="none" w:sz="0" w:space="0" w:color="auto"/>
                        <w:bottom w:val="none" w:sz="0" w:space="0" w:color="auto"/>
                        <w:right w:val="none" w:sz="0" w:space="0" w:color="auto"/>
                      </w:divBdr>
                      <w:divsChild>
                        <w:div w:id="1196500365">
                          <w:marLeft w:val="0"/>
                          <w:marRight w:val="0"/>
                          <w:marTop w:val="0"/>
                          <w:marBottom w:val="0"/>
                          <w:divBdr>
                            <w:top w:val="none" w:sz="0" w:space="0" w:color="auto"/>
                            <w:left w:val="none" w:sz="0" w:space="0" w:color="auto"/>
                            <w:bottom w:val="none" w:sz="0" w:space="0" w:color="auto"/>
                            <w:right w:val="none" w:sz="0" w:space="0" w:color="auto"/>
                          </w:divBdr>
                          <w:divsChild>
                            <w:div w:id="1256130259">
                              <w:marLeft w:val="0"/>
                              <w:marRight w:val="0"/>
                              <w:marTop w:val="0"/>
                              <w:marBottom w:val="0"/>
                              <w:divBdr>
                                <w:top w:val="none" w:sz="0" w:space="0" w:color="auto"/>
                                <w:left w:val="none" w:sz="0" w:space="0" w:color="auto"/>
                                <w:bottom w:val="none" w:sz="0" w:space="0" w:color="auto"/>
                                <w:right w:val="none" w:sz="0" w:space="0" w:color="auto"/>
                              </w:divBdr>
                              <w:divsChild>
                                <w:div w:id="948119123">
                                  <w:marLeft w:val="0"/>
                                  <w:marRight w:val="0"/>
                                  <w:marTop w:val="0"/>
                                  <w:marBottom w:val="0"/>
                                  <w:divBdr>
                                    <w:top w:val="none" w:sz="0" w:space="0" w:color="auto"/>
                                    <w:left w:val="none" w:sz="0" w:space="0" w:color="auto"/>
                                    <w:bottom w:val="none" w:sz="0" w:space="0" w:color="auto"/>
                                    <w:right w:val="none" w:sz="0" w:space="0" w:color="auto"/>
                                  </w:divBdr>
                                  <w:divsChild>
                                    <w:div w:id="787704818">
                                      <w:marLeft w:val="0"/>
                                      <w:marRight w:val="0"/>
                                      <w:marTop w:val="0"/>
                                      <w:marBottom w:val="0"/>
                                      <w:divBdr>
                                        <w:top w:val="none" w:sz="0" w:space="0" w:color="auto"/>
                                        <w:left w:val="none" w:sz="0" w:space="0" w:color="auto"/>
                                        <w:bottom w:val="none" w:sz="0" w:space="0" w:color="auto"/>
                                        <w:right w:val="none" w:sz="0" w:space="0" w:color="auto"/>
                                      </w:divBdr>
                                      <w:divsChild>
                                        <w:div w:id="1876430887">
                                          <w:marLeft w:val="0"/>
                                          <w:marRight w:val="0"/>
                                          <w:marTop w:val="0"/>
                                          <w:marBottom w:val="0"/>
                                          <w:divBdr>
                                            <w:top w:val="none" w:sz="0" w:space="0" w:color="auto"/>
                                            <w:left w:val="none" w:sz="0" w:space="0" w:color="auto"/>
                                            <w:bottom w:val="none" w:sz="0" w:space="0" w:color="auto"/>
                                            <w:right w:val="none" w:sz="0" w:space="0" w:color="auto"/>
                                          </w:divBdr>
                                          <w:divsChild>
                                            <w:div w:id="1788154294">
                                              <w:marLeft w:val="0"/>
                                              <w:marRight w:val="0"/>
                                              <w:marTop w:val="0"/>
                                              <w:marBottom w:val="0"/>
                                              <w:divBdr>
                                                <w:top w:val="none" w:sz="0" w:space="0" w:color="auto"/>
                                                <w:left w:val="none" w:sz="0" w:space="0" w:color="auto"/>
                                                <w:bottom w:val="none" w:sz="0" w:space="0" w:color="auto"/>
                                                <w:right w:val="none" w:sz="0" w:space="0" w:color="auto"/>
                                              </w:divBdr>
                                              <w:divsChild>
                                                <w:div w:id="686903732">
                                                  <w:marLeft w:val="0"/>
                                                  <w:marRight w:val="0"/>
                                                  <w:marTop w:val="0"/>
                                                  <w:marBottom w:val="0"/>
                                                  <w:divBdr>
                                                    <w:top w:val="none" w:sz="0" w:space="0" w:color="auto"/>
                                                    <w:left w:val="none" w:sz="0" w:space="0" w:color="auto"/>
                                                    <w:bottom w:val="none" w:sz="0" w:space="0" w:color="auto"/>
                                                    <w:right w:val="none" w:sz="0" w:space="0" w:color="auto"/>
                                                  </w:divBdr>
                                                </w:div>
                                                <w:div w:id="337663343">
                                                  <w:marLeft w:val="0"/>
                                                  <w:marRight w:val="0"/>
                                                  <w:marTop w:val="0"/>
                                                  <w:marBottom w:val="0"/>
                                                  <w:divBdr>
                                                    <w:top w:val="none" w:sz="0" w:space="0" w:color="auto"/>
                                                    <w:left w:val="none" w:sz="0" w:space="0" w:color="auto"/>
                                                    <w:bottom w:val="none" w:sz="0" w:space="0" w:color="auto"/>
                                                    <w:right w:val="none" w:sz="0" w:space="0" w:color="auto"/>
                                                  </w:divBdr>
                                                </w:div>
                                                <w:div w:id="914053368">
                                                  <w:marLeft w:val="0"/>
                                                  <w:marRight w:val="0"/>
                                                  <w:marTop w:val="0"/>
                                                  <w:marBottom w:val="0"/>
                                                  <w:divBdr>
                                                    <w:top w:val="none" w:sz="0" w:space="0" w:color="auto"/>
                                                    <w:left w:val="none" w:sz="0" w:space="0" w:color="auto"/>
                                                    <w:bottom w:val="none" w:sz="0" w:space="0" w:color="auto"/>
                                                    <w:right w:val="none" w:sz="0" w:space="0" w:color="auto"/>
                                                  </w:divBdr>
                                                </w:div>
                                                <w:div w:id="12868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kccbusiness/sites/FandP/ApprovedDocs/SSP%20Documents/Variation%20Form.docx" TargetMode="External"/><Relationship Id="rId39" Type="http://schemas.openxmlformats.org/officeDocument/2006/relationships/hyperlink" Target="http://kccbusiness/sites/FandP/ApprovedDocs/SSP%20Documents/Reporting%20log.docx" TargetMode="External"/><Relationship Id="rId3" Type="http://schemas.openxmlformats.org/officeDocument/2006/relationships/customXml" Target="../customXml/item3.xml"/><Relationship Id="rId21" Type="http://schemas.openxmlformats.org/officeDocument/2006/relationships/hyperlink" Target="https://shareweb.kent.gov.uk/Documents/adult-Social-Services/adult-protection/adult-protection-policies-protocols-and-guidance.pdf" TargetMode="External"/><Relationship Id="rId34" Type="http://schemas.openxmlformats.org/officeDocument/2006/relationships/hyperlink" Target="http://kccbusiness/sites/FandP/ApprovedDocs/SSP%20Documents/Contracts%20Operations%20Manual.doc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hyperlink" Target="http://www.legislation.gov.uk" TargetMode="External"/><Relationship Id="rId33" Type="http://schemas.openxmlformats.org/officeDocument/2006/relationships/hyperlink" Target="http://kccbusiness/sites/FandP/ApprovedDocs/SSP%20Documents/CM%20Strategy.docx" TargetMode="External"/><Relationship Id="rId38" Type="http://schemas.openxmlformats.org/officeDocument/2006/relationships/hyperlink" Target="http://kccbusiness/sites/FandP/ApprovedDocs/SSP%20Documents/Benchmarking.doc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hyperlink" Target="http://kccbusiness/sites/FandP/ApprovedDocs/SSP%20Documents/Performance%20Monitoring%20and%20Management.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archwinit.techtarget.com/definition/enterprise" TargetMode="External"/><Relationship Id="rId32" Type="http://schemas.openxmlformats.org/officeDocument/2006/relationships/hyperlink" Target="http://kccbusiness/sites/FandP/ApprovedDocs/SSP%20Documents/Audit%20Logs.docx" TargetMode="External"/><Relationship Id="rId37" Type="http://schemas.openxmlformats.org/officeDocument/2006/relationships/hyperlink" Target="http://kccbusiness/sites/FandP/ApprovedDocs/SSP%20Documents/Improvements%20and%20Value%20tracker.xlsx" TargetMode="External"/><Relationship Id="rId40" Type="http://schemas.openxmlformats.org/officeDocument/2006/relationships/hyperlink" Target="file://kccbusiness/DavWWWRoot/sites/FandP/ApprovedDocs/SSP%20Documents/Meeting%20Date%20Schedule.doc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archcrm.techtarget.com/definition/CRM" TargetMode="External"/><Relationship Id="rId28" Type="http://schemas.openxmlformats.org/officeDocument/2006/relationships/hyperlink" Target="http://kccbusiness/sites/FandP/ApprovedDocs/SSP%20Documents/Risk%20Management%20Policy.docx" TargetMode="External"/><Relationship Id="rId36" Type="http://schemas.openxmlformats.org/officeDocument/2006/relationships/hyperlink" Target="http://kccbusiness/sites/FandP/ApprovedDocs/SSP%20Documents/Procurement%20Plan.docx" TargetMode="External"/><Relationship Id="rId10" Type="http://schemas.microsoft.com/office/2007/relationships/stylesWithEffects" Target="stylesWithEffects.xml"/><Relationship Id="rId19" Type="http://schemas.openxmlformats.org/officeDocument/2006/relationships/footer" Target="footer1.xml"/><Relationship Id="rId31" Type="http://schemas.openxmlformats.org/officeDocument/2006/relationships/hyperlink" Target="http://kccbusiness/sites/FandP/ApprovedDocs/SSP%20Documents/Model%20Terms%20and%20Conditions%20for%20Services.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knet/ourcouncil/Pages/MG2-managing-risk.aspx" TargetMode="External"/><Relationship Id="rId27" Type="http://schemas.openxmlformats.org/officeDocument/2006/relationships/hyperlink" Target="http://kccbusiness/sites/FandP/ApprovedDocs/SSP%20Documents/Risk%20Register%20Sheet.xlsx" TargetMode="External"/><Relationship Id="rId30" Type="http://schemas.openxmlformats.org/officeDocument/2006/relationships/hyperlink" Target="http://kccbusiness/sites/FandP/ApprovedDocs/SSP%20Documents/Meeting%20Agenda.docx" TargetMode="External"/><Relationship Id="rId35" Type="http://schemas.openxmlformats.org/officeDocument/2006/relationships/hyperlink" Target="http://kccbusiness/sites/FandP/ApprovedDocs/SSP%20Documents/Exit%20Strategy.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2026-10-18T15:01:23+00:00</_dlc_ExpireDate>
    <Category xmlns="23efb296-447b-4273-b4b4-ca7623c954f2">Contract Management</Category>
    <Owner xmlns="23efb296-447b-4273-b4b4-ca7623c954f2">
      <UserInfo>
        <DisplayName>Richardson, Paul - ST FP</DisplayName>
        <AccountId>225</AccountId>
        <AccountType/>
      </UserInfo>
    </Owner>
    <Status xmlns="23efb296-447b-4273-b4b4-ca7623c954f2">Approved</Status>
    <Document_x0020_Ref xmlns="23efb296-447b-4273-b4b4-ca7623c954f2">CMG v3.2 – 11/05/2015</Document_x0020_Ref>
  </documentManagement>
</p:properties>
</file>

<file path=customXml/item5.xml><?xml version="1.0" encoding="utf-8"?>
<?mso-contentType ?>
<SharedContentType xmlns="Microsoft.SharePoint.Taxonomy.ContentTypeSync" SourceId="ca912827-bae3-40cb-8146-7920e969c222" ContentTypeId="0x010100D29348FB8CE8944EBAE2789F1856BAC3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B5B7-72B7-4165-ABD2-81084238C440}">
  <ds:schemaRefs>
    <ds:schemaRef ds:uri="office.server.policy"/>
  </ds:schemaRefs>
</ds:datastoreItem>
</file>

<file path=customXml/itemProps2.xml><?xml version="1.0" encoding="utf-8"?>
<ds:datastoreItem xmlns:ds="http://schemas.openxmlformats.org/officeDocument/2006/customXml" ds:itemID="{ACD96FAC-3055-4365-A53D-A824810B39E4}">
  <ds:schemaRefs>
    <ds:schemaRef ds:uri="http://schemas.microsoft.com/sharepoint/events"/>
  </ds:schemaRefs>
</ds:datastoreItem>
</file>

<file path=customXml/itemProps3.xml><?xml version="1.0" encoding="utf-8"?>
<ds:datastoreItem xmlns:ds="http://schemas.openxmlformats.org/officeDocument/2006/customXml" ds:itemID="{18110B47-5C70-4432-BE42-E317A15A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58D8D-1C18-4B16-A5DC-D78C96B0DF1B}">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23efb296-447b-4273-b4b4-ca7623c954f2"/>
  </ds:schemaRefs>
</ds:datastoreItem>
</file>

<file path=customXml/itemProps5.xml><?xml version="1.0" encoding="utf-8"?>
<ds:datastoreItem xmlns:ds="http://schemas.openxmlformats.org/officeDocument/2006/customXml" ds:itemID="{BAE136DC-49C6-42ED-858D-B50E5850048D}">
  <ds:schemaRefs>
    <ds:schemaRef ds:uri="Microsoft.SharePoint.Taxonomy.ContentTypeSync"/>
  </ds:schemaRefs>
</ds:datastoreItem>
</file>

<file path=customXml/itemProps6.xml><?xml version="1.0" encoding="utf-8"?>
<ds:datastoreItem xmlns:ds="http://schemas.openxmlformats.org/officeDocument/2006/customXml" ds:itemID="{0A3F7545-645B-4718-856B-1AE5339A7DB4}">
  <ds:schemaRefs>
    <ds:schemaRef ds:uri="http://schemas.microsoft.com/sharepoint/v3/contenttype/forms"/>
  </ds:schemaRefs>
</ds:datastoreItem>
</file>

<file path=customXml/itemProps7.xml><?xml version="1.0" encoding="utf-8"?>
<ds:datastoreItem xmlns:ds="http://schemas.openxmlformats.org/officeDocument/2006/customXml" ds:itemID="{6E5A8DFC-D27E-491E-AE66-BD6A2132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54E27522</Template>
  <TotalTime>0</TotalTime>
  <Pages>1</Pages>
  <Words>15362</Words>
  <Characters>87564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Contract Management Guide</vt:lpstr>
    </vt:vector>
  </TitlesOfParts>
  <Company>Silverloop Design</Company>
  <LinksUpToDate>false</LinksUpToDate>
  <CharactersWithSpaces>102721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Guide</dc:title>
  <dc:creator>Jane Quy</dc:creator>
  <cp:lastModifiedBy>Flannery, Joanne - ST FP</cp:lastModifiedBy>
  <cp:revision>1</cp:revision>
  <cp:lastPrinted>2015-06-03T09:17:00Z</cp:lastPrinted>
  <dcterms:created xsi:type="dcterms:W3CDTF">2016-11-22T15:12:00Z</dcterms:created>
  <dcterms:modified xsi:type="dcterms:W3CDTF">2016-11-22T15:12:00Z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