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1A" w:rsidRPr="00E03630" w:rsidRDefault="000B6CA2" w:rsidP="000B6CA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03630">
        <w:rPr>
          <w:rFonts w:ascii="Arial" w:hAnsi="Arial" w:cs="Arial"/>
          <w:b/>
          <w:u w:val="single"/>
        </w:rPr>
        <w:t>Criteria for High Needs Funding Applications</w:t>
      </w:r>
    </w:p>
    <w:p w:rsidR="001E48D4" w:rsidRPr="00E03630" w:rsidRDefault="001E48D4" w:rsidP="00E03630">
      <w:pPr>
        <w:rPr>
          <w:rFonts w:ascii="Arial" w:hAnsi="Arial" w:cs="Arial"/>
        </w:rPr>
      </w:pPr>
    </w:p>
    <w:p w:rsidR="00E03630" w:rsidRPr="00E03630" w:rsidRDefault="00E03630" w:rsidP="00E03630">
      <w:pPr>
        <w:spacing w:before="100" w:beforeAutospacing="1" w:after="100" w:afterAutospacing="1"/>
        <w:rPr>
          <w:rFonts w:ascii="Arial" w:hAnsi="Arial" w:cs="Arial"/>
          <w:u w:val="single"/>
          <w:lang w:val="en"/>
        </w:rPr>
      </w:pPr>
      <w:proofErr w:type="spellStart"/>
      <w:r w:rsidRPr="00E03630">
        <w:rPr>
          <w:rFonts w:ascii="Arial" w:hAnsi="Arial" w:cs="Arial"/>
          <w:u w:val="single"/>
          <w:lang w:val="en"/>
        </w:rPr>
        <w:t>DfE</w:t>
      </w:r>
      <w:proofErr w:type="spellEnd"/>
      <w:r w:rsidRPr="00E03630">
        <w:rPr>
          <w:rFonts w:ascii="Arial" w:hAnsi="Arial" w:cs="Arial"/>
          <w:u w:val="single"/>
          <w:lang w:val="en"/>
        </w:rPr>
        <w:t xml:space="preserve"> HNF Operational Guidance 2016 - 2017</w:t>
      </w:r>
    </w:p>
    <w:p w:rsidR="001E48D4" w:rsidRPr="00E03630" w:rsidRDefault="00E03630" w:rsidP="00E03630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High Needs Funding is for p</w:t>
      </w:r>
      <w:r w:rsidR="001E48D4" w:rsidRPr="001E48D4">
        <w:rPr>
          <w:rFonts w:ascii="Arial" w:hAnsi="Arial" w:cs="Arial"/>
          <w:lang w:val="en"/>
        </w:rPr>
        <w:t>upils aged 5 to 18 (inclusive of students who turn 19 on or after 31 August in the academic year in which they study) with high levels of SEND in mainta</w:t>
      </w:r>
      <w:r>
        <w:rPr>
          <w:rFonts w:ascii="Arial" w:hAnsi="Arial" w:cs="Arial"/>
          <w:lang w:val="en"/>
        </w:rPr>
        <w:t>ined schools and academies.</w:t>
      </w:r>
      <w:r w:rsidR="001E48D4" w:rsidRPr="001E48D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M</w:t>
      </w:r>
      <w:r w:rsidR="001E48D4" w:rsidRPr="001E48D4">
        <w:rPr>
          <w:rFonts w:ascii="Arial" w:hAnsi="Arial" w:cs="Arial"/>
          <w:lang w:val="en"/>
        </w:rPr>
        <w:t xml:space="preserve">ost, but not all, of these pupils will have either statements of SEN or EHC plans. </w:t>
      </w:r>
      <w:proofErr w:type="spellStart"/>
      <w:r w:rsidR="001E48D4" w:rsidRPr="001E48D4">
        <w:rPr>
          <w:rFonts w:ascii="Arial" w:hAnsi="Arial" w:cs="Arial"/>
          <w:i/>
          <w:sz w:val="20"/>
          <w:szCs w:val="20"/>
          <w:lang w:val="en"/>
        </w:rPr>
        <w:t>DfE</w:t>
      </w:r>
      <w:proofErr w:type="spellEnd"/>
      <w:r w:rsidR="001E48D4" w:rsidRPr="001E48D4">
        <w:rPr>
          <w:rFonts w:ascii="Arial" w:hAnsi="Arial" w:cs="Arial"/>
          <w:i/>
          <w:sz w:val="20"/>
          <w:szCs w:val="20"/>
          <w:lang w:val="en"/>
        </w:rPr>
        <w:t xml:space="preserve"> HNF Operational Guidance 2016 2017</w:t>
      </w:r>
    </w:p>
    <w:p w:rsidR="00E03630" w:rsidRPr="001E48D4" w:rsidRDefault="00E03630" w:rsidP="00E03630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Top-up funding can</w:t>
      </w:r>
      <w:r w:rsidRPr="00E03630">
        <w:rPr>
          <w:rFonts w:ascii="Arial" w:hAnsi="Arial" w:cs="Arial"/>
          <w:lang w:val="en"/>
        </w:rPr>
        <w:t xml:space="preserve"> reflect both the needs of the individual and the cost of meeting those needs.</w:t>
      </w:r>
      <w:r w:rsidRPr="00E03630">
        <w:rPr>
          <w:rFonts w:ascii="Arial" w:hAnsi="Arial" w:cs="Arial"/>
          <w:i/>
          <w:sz w:val="20"/>
          <w:szCs w:val="20"/>
          <w:lang w:val="en"/>
        </w:rPr>
        <w:t xml:space="preserve"> </w:t>
      </w:r>
      <w:proofErr w:type="spellStart"/>
      <w:r w:rsidRPr="001E48D4">
        <w:rPr>
          <w:rFonts w:ascii="Arial" w:hAnsi="Arial" w:cs="Arial"/>
          <w:i/>
          <w:sz w:val="20"/>
          <w:szCs w:val="20"/>
          <w:lang w:val="en"/>
        </w:rPr>
        <w:t>DfE</w:t>
      </w:r>
      <w:proofErr w:type="spellEnd"/>
      <w:r w:rsidRPr="001E48D4">
        <w:rPr>
          <w:rFonts w:ascii="Arial" w:hAnsi="Arial" w:cs="Arial"/>
          <w:i/>
          <w:sz w:val="20"/>
          <w:szCs w:val="20"/>
          <w:lang w:val="en"/>
        </w:rPr>
        <w:t xml:space="preserve"> HNF Operational Guidance 2016 2017</w:t>
      </w:r>
    </w:p>
    <w:p w:rsidR="00D96DA2" w:rsidRPr="00FA7DAD" w:rsidRDefault="00E03630" w:rsidP="00D96DA2">
      <w:pPr>
        <w:spacing w:before="100" w:beforeAutospacing="1" w:after="100" w:afterAutospacing="1"/>
        <w:rPr>
          <w:rFonts w:ascii="Arial" w:hAnsi="Arial" w:cs="Arial"/>
          <w:u w:val="single"/>
          <w:lang w:val="en"/>
        </w:rPr>
      </w:pPr>
      <w:r w:rsidRPr="00E03630">
        <w:rPr>
          <w:rFonts w:ascii="Arial" w:hAnsi="Arial" w:cs="Arial"/>
          <w:u w:val="single"/>
          <w:lang w:val="en"/>
        </w:rPr>
        <w:t>Criteria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>The pupil will have an EHCP or be SEN Support with severe and complex needs.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 xml:space="preserve">The pupil will be on </w:t>
      </w:r>
      <w:r>
        <w:rPr>
          <w:rFonts w:ascii="Arial" w:hAnsi="Arial" w:cs="Arial"/>
        </w:rPr>
        <w:t xml:space="preserve">the school </w:t>
      </w:r>
      <w:r w:rsidRPr="00FA7DAD">
        <w:rPr>
          <w:rFonts w:ascii="Arial" w:hAnsi="Arial" w:cs="Arial"/>
        </w:rPr>
        <w:t>roll and in full time attendance.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 xml:space="preserve">The school will have identified the pupil’s SEN needs with the support of external professionals.  </w:t>
      </w:r>
    </w:p>
    <w:p w:rsidR="00D96DA2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>The school will have fully utilised their normally available resources to addre</w:t>
      </w:r>
      <w:r>
        <w:rPr>
          <w:rFonts w:ascii="Arial" w:hAnsi="Arial" w:cs="Arial"/>
        </w:rPr>
        <w:t xml:space="preserve">ss the needs of the pupil. 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pupil’s provision to meet their SEN Outcomes will be in line with the Personalised/ Individualised Learning descriptors in the KCC Mainstream Core Standards. 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 xml:space="preserve">The school will have sought advice and further guidance from the district offer of support through LIFT as part of the ‘assess, plan, do &amp; review’ cycle. </w:t>
      </w:r>
    </w:p>
    <w:p w:rsidR="00D96DA2" w:rsidRPr="00FA7DAD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>Recommendations from professionals will have been implemented and evaluated to evidence an increasingly personalised provision.</w:t>
      </w:r>
    </w:p>
    <w:p w:rsidR="00D96DA2" w:rsidRDefault="00D96DA2" w:rsidP="00D96D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 xml:space="preserve">Training relevant to the need type of the pupil will have been undertaken by the school and suitably implemented within the last two years. </w:t>
      </w:r>
    </w:p>
    <w:p w:rsidR="00D96DA2" w:rsidRPr="00FA7DAD" w:rsidRDefault="00D96DA2" w:rsidP="00D96DA2">
      <w:pPr>
        <w:pStyle w:val="ListParagraph"/>
        <w:rPr>
          <w:rFonts w:ascii="Arial" w:hAnsi="Arial" w:cs="Arial"/>
        </w:rPr>
      </w:pPr>
    </w:p>
    <w:p w:rsidR="00D96DA2" w:rsidRPr="00FA7DAD" w:rsidRDefault="00D96DA2" w:rsidP="00D96DA2">
      <w:pPr>
        <w:rPr>
          <w:rFonts w:ascii="Arial" w:hAnsi="Arial" w:cs="Arial"/>
          <w:u w:val="single"/>
        </w:rPr>
      </w:pPr>
      <w:r w:rsidRPr="00FA7DAD">
        <w:rPr>
          <w:rFonts w:ascii="Arial" w:hAnsi="Arial" w:cs="Arial"/>
          <w:u w:val="single"/>
        </w:rPr>
        <w:t>Evidence</w:t>
      </w:r>
    </w:p>
    <w:p w:rsidR="00D96DA2" w:rsidRPr="00FA7DAD" w:rsidRDefault="00D96DA2" w:rsidP="00D96DA2">
      <w:pPr>
        <w:rPr>
          <w:rFonts w:ascii="Arial" w:hAnsi="Arial" w:cs="Arial"/>
        </w:rPr>
      </w:pPr>
      <w:r w:rsidRPr="00FA7DAD">
        <w:rPr>
          <w:rFonts w:ascii="Arial" w:hAnsi="Arial" w:cs="Arial"/>
        </w:rPr>
        <w:t>Schools will be expected to provide the following evidence;</w:t>
      </w:r>
    </w:p>
    <w:p w:rsidR="00D96DA2" w:rsidRPr="00FA7DAD" w:rsidRDefault="00D96DA2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>Reports that identify the SEN needs of the pupil.</w:t>
      </w:r>
    </w:p>
    <w:p w:rsidR="00D96DA2" w:rsidRPr="00FA7DAD" w:rsidRDefault="00D96DA2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 xml:space="preserve">Evidence of the use of the district offer </w:t>
      </w:r>
      <w:proofErr w:type="spellStart"/>
      <w:r w:rsidRPr="00FA7DAD">
        <w:rPr>
          <w:rFonts w:ascii="Arial" w:hAnsi="Arial" w:cs="Arial"/>
        </w:rPr>
        <w:t>eg</w:t>
      </w:r>
      <w:proofErr w:type="spellEnd"/>
      <w:r w:rsidRPr="00FA7DAD">
        <w:rPr>
          <w:rFonts w:ascii="Arial" w:hAnsi="Arial" w:cs="Arial"/>
        </w:rPr>
        <w:t>. LIFT outcome sheet.</w:t>
      </w:r>
    </w:p>
    <w:p w:rsidR="00D96DA2" w:rsidRDefault="00DF5DD6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Previous two</w:t>
      </w:r>
      <w:r w:rsidR="00D96DA2" w:rsidRPr="00FA7DAD">
        <w:rPr>
          <w:rFonts w:ascii="Arial" w:hAnsi="Arial" w:cs="Arial"/>
        </w:rPr>
        <w:t xml:space="preserve"> personalised /provision plans that show the implementation of recommendations from professionals and the ‘assess, plan, do and review’ cycle.</w:t>
      </w:r>
      <w:r>
        <w:rPr>
          <w:rFonts w:ascii="Arial" w:hAnsi="Arial" w:cs="Arial"/>
        </w:rPr>
        <w:t xml:space="preserve"> (For new pupils; transition </w:t>
      </w:r>
      <w:proofErr w:type="spellStart"/>
      <w:r>
        <w:rPr>
          <w:rFonts w:ascii="Arial" w:hAnsi="Arial" w:cs="Arial"/>
        </w:rPr>
        <w:t>pland</w:t>
      </w:r>
      <w:proofErr w:type="spellEnd"/>
      <w:r>
        <w:rPr>
          <w:rFonts w:ascii="Arial" w:hAnsi="Arial" w:cs="Arial"/>
        </w:rPr>
        <w:t xml:space="preserve"> and last reviewed plan from the last educational provider).</w:t>
      </w:r>
    </w:p>
    <w:p w:rsidR="00D96DA2" w:rsidRDefault="00D96DA2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provision map.</w:t>
      </w:r>
    </w:p>
    <w:p w:rsidR="00D96DA2" w:rsidRDefault="00D96DA2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Present costed provision plan.</w:t>
      </w:r>
    </w:p>
    <w:p w:rsidR="00DF5DD6" w:rsidRPr="00FA7DAD" w:rsidRDefault="00DF5DD6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Risk assessment (if appropriate).</w:t>
      </w:r>
    </w:p>
    <w:p w:rsidR="00D96DA2" w:rsidRPr="00FA7DAD" w:rsidRDefault="00D96DA2" w:rsidP="00D96D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7DAD">
        <w:rPr>
          <w:rFonts w:ascii="Arial" w:hAnsi="Arial" w:cs="Arial"/>
        </w:rPr>
        <w:t>Signed parental consent form.</w:t>
      </w:r>
    </w:p>
    <w:p w:rsidR="00D96DA2" w:rsidRPr="00C81558" w:rsidRDefault="00D96DA2" w:rsidP="00D96DA2">
      <w:pPr>
        <w:rPr>
          <w:rFonts w:ascii="Arial" w:hAnsi="Arial" w:cs="Arial"/>
          <w:b/>
          <w:u w:val="single"/>
        </w:rPr>
      </w:pPr>
    </w:p>
    <w:p w:rsidR="00D96DA2" w:rsidRPr="00C81558" w:rsidRDefault="00D96DA2" w:rsidP="00D96DA2">
      <w:pPr>
        <w:rPr>
          <w:rFonts w:ascii="Arial" w:hAnsi="Arial" w:cs="Arial"/>
          <w:b/>
          <w:u w:val="single"/>
        </w:rPr>
      </w:pPr>
    </w:p>
    <w:p w:rsidR="00D96DA2" w:rsidRDefault="00D96DA2" w:rsidP="00D96DA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Staffing Not Eligible for Funding</w:t>
      </w:r>
    </w:p>
    <w:p w:rsidR="00D96DA2" w:rsidRDefault="00D96DA2" w:rsidP="00D96DA2">
      <w:pPr>
        <w:jc w:val="center"/>
        <w:rPr>
          <w:rFonts w:ascii="Arial" w:hAnsi="Arial" w:cs="Arial"/>
          <w:b/>
          <w:u w:val="single"/>
        </w:rPr>
      </w:pPr>
    </w:p>
    <w:p w:rsidR="00D96DA2" w:rsidRPr="00C81558" w:rsidRDefault="00D96DA2" w:rsidP="00D96D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A0A0A"/>
        </w:rPr>
      </w:pPr>
      <w:r w:rsidRPr="00C81558">
        <w:rPr>
          <w:rFonts w:ascii="Arial" w:hAnsi="Arial" w:cs="Arial"/>
          <w:color w:val="0A0A0A"/>
        </w:rPr>
        <w:t>T</w:t>
      </w:r>
      <w:r>
        <w:rPr>
          <w:rFonts w:ascii="Arial" w:hAnsi="Arial" w:cs="Arial"/>
          <w:color w:val="0A0A0A"/>
        </w:rPr>
        <w:t>eaching assistants (T</w:t>
      </w:r>
      <w:r w:rsidRPr="00C81558">
        <w:rPr>
          <w:rFonts w:ascii="Arial" w:hAnsi="Arial" w:cs="Arial"/>
          <w:color w:val="0A0A0A"/>
        </w:rPr>
        <w:t>As</w:t>
      </w:r>
      <w:r>
        <w:rPr>
          <w:rFonts w:ascii="Arial" w:hAnsi="Arial" w:cs="Arial"/>
          <w:color w:val="0A0A0A"/>
        </w:rPr>
        <w:t>)</w:t>
      </w:r>
      <w:r w:rsidRPr="00C81558">
        <w:rPr>
          <w:rFonts w:ascii="Arial" w:hAnsi="Arial" w:cs="Arial"/>
          <w:color w:val="0A0A0A"/>
        </w:rPr>
        <w:t xml:space="preserve"> supporting in any </w:t>
      </w:r>
      <w:proofErr w:type="spellStart"/>
      <w:r w:rsidRPr="00C81558">
        <w:rPr>
          <w:rFonts w:ascii="Arial" w:hAnsi="Arial" w:cs="Arial"/>
          <w:color w:val="0A0A0A"/>
        </w:rPr>
        <w:t>adult</w:t>
      </w:r>
      <w:proofErr w:type="gramStart"/>
      <w:r w:rsidRPr="00C81558">
        <w:rPr>
          <w:rFonts w:ascii="Arial" w:hAnsi="Arial" w:cs="Arial"/>
          <w:color w:val="0A0A0A"/>
        </w:rPr>
        <w:t>:child</w:t>
      </w:r>
      <w:proofErr w:type="spellEnd"/>
      <w:proofErr w:type="gramEnd"/>
      <w:r w:rsidRPr="00C81558">
        <w:rPr>
          <w:rFonts w:ascii="Arial" w:hAnsi="Arial" w:cs="Arial"/>
          <w:color w:val="0A0A0A"/>
        </w:rPr>
        <w:t xml:space="preserve"> ratio, during a teacher led class based lesson. This would be considered differentiated teaching.</w:t>
      </w:r>
    </w:p>
    <w:p w:rsidR="00D96DA2" w:rsidRDefault="00D96DA2" w:rsidP="00D96D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A0A0A"/>
        </w:rPr>
      </w:pPr>
      <w:r w:rsidRPr="00C81558">
        <w:rPr>
          <w:rFonts w:ascii="Arial" w:hAnsi="Arial" w:cs="Arial"/>
          <w:color w:val="0A0A0A"/>
        </w:rPr>
        <w:t>TAs helping pupils in the classroom to develop essential skills underpinning learning, such as</w:t>
      </w:r>
      <w:r>
        <w:rPr>
          <w:rFonts w:ascii="Arial" w:hAnsi="Arial" w:cs="Arial"/>
          <w:color w:val="0A0A0A"/>
        </w:rPr>
        <w:t>;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S</w:t>
      </w:r>
      <w:r w:rsidRPr="00C81558">
        <w:rPr>
          <w:rFonts w:ascii="Arial" w:hAnsi="Arial" w:cs="Arial"/>
          <w:color w:val="0A0A0A"/>
        </w:rPr>
        <w:t>elf-scaffolding: encouraging pupils to ask themselves questions that help them get better at managing their learning.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81558">
        <w:rPr>
          <w:rFonts w:ascii="Arial" w:hAnsi="Arial" w:cs="Arial"/>
        </w:rPr>
        <w:t>heck</w:t>
      </w:r>
      <w:r>
        <w:rPr>
          <w:rFonts w:ascii="Arial" w:hAnsi="Arial" w:cs="Arial"/>
        </w:rPr>
        <w:t>ing</w:t>
      </w:r>
      <w:r w:rsidRPr="00C81558">
        <w:rPr>
          <w:rFonts w:ascii="Arial" w:hAnsi="Arial" w:cs="Arial"/>
        </w:rPr>
        <w:t xml:space="preserve"> learning objectives are written in books</w:t>
      </w:r>
      <w:r>
        <w:rPr>
          <w:rFonts w:ascii="Arial" w:hAnsi="Arial" w:cs="Arial"/>
        </w:rPr>
        <w:t>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81558">
        <w:rPr>
          <w:rFonts w:ascii="Arial" w:hAnsi="Arial" w:cs="Arial"/>
        </w:rPr>
        <w:t>efocus</w:t>
      </w:r>
      <w:r>
        <w:rPr>
          <w:rFonts w:ascii="Arial" w:hAnsi="Arial" w:cs="Arial"/>
        </w:rPr>
        <w:t>ing</w:t>
      </w:r>
      <w:r w:rsidRPr="00C81558">
        <w:rPr>
          <w:rFonts w:ascii="Arial" w:hAnsi="Arial" w:cs="Arial"/>
        </w:rPr>
        <w:t xml:space="preserve"> pupils</w:t>
      </w:r>
      <w:r>
        <w:rPr>
          <w:rFonts w:ascii="Arial" w:hAnsi="Arial" w:cs="Arial"/>
        </w:rPr>
        <w:t>.</w:t>
      </w:r>
    </w:p>
    <w:p w:rsidR="00D96DA2" w:rsidRPr="0035418C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30242">
        <w:rPr>
          <w:rFonts w:ascii="Arial" w:hAnsi="Arial" w:cs="Arial"/>
        </w:rPr>
        <w:t>Checking pupils understand what they need to do, what they will learn and what</w:t>
      </w:r>
      <w:r>
        <w:rPr>
          <w:rFonts w:ascii="Arial" w:hAnsi="Arial" w:cs="Arial"/>
        </w:rPr>
        <w:t xml:space="preserve"> </w:t>
      </w:r>
      <w:r w:rsidRPr="00030242">
        <w:rPr>
          <w:rFonts w:ascii="Arial" w:hAnsi="Arial" w:cs="Arial"/>
        </w:rPr>
        <w:t>outcome is expected by the end of the session</w:t>
      </w:r>
      <w:r>
        <w:rPr>
          <w:rFonts w:ascii="Arial" w:hAnsi="Arial" w:cs="Arial"/>
        </w:rPr>
        <w:t>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C81558">
        <w:rPr>
          <w:rFonts w:ascii="Arial" w:hAnsi="Arial" w:cs="Arial"/>
        </w:rPr>
        <w:t xml:space="preserve"> relevant learning materials and equipment are out/</w:t>
      </w:r>
      <w:r>
        <w:rPr>
          <w:rFonts w:ascii="Arial" w:hAnsi="Arial" w:cs="Arial"/>
        </w:rPr>
        <w:t xml:space="preserve"> </w:t>
      </w:r>
      <w:r w:rsidRPr="00C81558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for the lesson.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30242">
        <w:rPr>
          <w:rFonts w:ascii="Arial" w:hAnsi="Arial" w:cs="Arial"/>
        </w:rPr>
        <w:t>ncourag</w:t>
      </w:r>
      <w:r>
        <w:rPr>
          <w:rFonts w:ascii="Arial" w:hAnsi="Arial" w:cs="Arial"/>
        </w:rPr>
        <w:t>ing responses from</w:t>
      </w:r>
      <w:r w:rsidRPr="00030242">
        <w:rPr>
          <w:rFonts w:ascii="Arial" w:hAnsi="Arial" w:cs="Arial"/>
        </w:rPr>
        <w:t xml:space="preserve"> target pupils</w:t>
      </w:r>
      <w:r>
        <w:rPr>
          <w:rFonts w:ascii="Arial" w:hAnsi="Arial" w:cs="Arial"/>
        </w:rPr>
        <w:t>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30242">
        <w:rPr>
          <w:rFonts w:ascii="Arial" w:hAnsi="Arial" w:cs="Arial"/>
        </w:rPr>
        <w:t>Emphasising key vocabulary; recording key words.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Rephrasing or adapting language.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Scribing or reading for pupils.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use of visual supports like visual timetables, task management boards or choices boards. 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Observing</w:t>
      </w:r>
      <w:r w:rsidRPr="00030242">
        <w:rPr>
          <w:rFonts w:ascii="Arial" w:hAnsi="Arial" w:cs="Arial"/>
        </w:rPr>
        <w:t xml:space="preserve"> and not</w:t>
      </w:r>
      <w:r>
        <w:rPr>
          <w:rFonts w:ascii="Arial" w:hAnsi="Arial" w:cs="Arial"/>
        </w:rPr>
        <w:t>ing learning difficulties/</w:t>
      </w:r>
      <w:r w:rsidRPr="00030242">
        <w:rPr>
          <w:rFonts w:ascii="Arial" w:hAnsi="Arial" w:cs="Arial"/>
        </w:rPr>
        <w:t xml:space="preserve"> achiev</w:t>
      </w:r>
      <w:r>
        <w:rPr>
          <w:rFonts w:ascii="Arial" w:hAnsi="Arial" w:cs="Arial"/>
        </w:rPr>
        <w:t>e</w:t>
      </w:r>
      <w:r w:rsidRPr="00030242">
        <w:rPr>
          <w:rFonts w:ascii="Arial" w:hAnsi="Arial" w:cs="Arial"/>
        </w:rPr>
        <w:t>ments and feed</w:t>
      </w:r>
      <w:r>
        <w:rPr>
          <w:rFonts w:ascii="Arial" w:hAnsi="Arial" w:cs="Arial"/>
        </w:rPr>
        <w:t>ing</w:t>
      </w:r>
      <w:r w:rsidRPr="00030242">
        <w:rPr>
          <w:rFonts w:ascii="Arial" w:hAnsi="Arial" w:cs="Arial"/>
        </w:rPr>
        <w:t xml:space="preserve"> back to the teacher</w:t>
      </w:r>
      <w:r>
        <w:rPr>
          <w:rFonts w:ascii="Arial" w:hAnsi="Arial" w:cs="Arial"/>
        </w:rPr>
        <w:t>.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30242">
        <w:rPr>
          <w:rFonts w:ascii="Arial" w:hAnsi="Arial" w:cs="Arial"/>
        </w:rPr>
        <w:t>Encourag</w:t>
      </w:r>
      <w:r>
        <w:rPr>
          <w:rFonts w:ascii="Arial" w:hAnsi="Arial" w:cs="Arial"/>
        </w:rPr>
        <w:t>ing</w:t>
      </w:r>
      <w:r w:rsidRPr="00030242">
        <w:rPr>
          <w:rFonts w:ascii="Arial" w:hAnsi="Arial" w:cs="Arial"/>
        </w:rPr>
        <w:t xml:space="preserve"> pupils to reflect on their learning. 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30242">
        <w:rPr>
          <w:rFonts w:ascii="Arial" w:hAnsi="Arial" w:cs="Arial"/>
        </w:rPr>
        <w:t xml:space="preserve">Prompting recall and use of relevant strategies. </w:t>
      </w:r>
    </w:p>
    <w:p w:rsidR="00D96DA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30242">
        <w:rPr>
          <w:rFonts w:ascii="Arial" w:hAnsi="Arial" w:cs="Arial"/>
        </w:rPr>
        <w:t xml:space="preserve">Ensuring pupils understand homework </w:t>
      </w:r>
      <w:r>
        <w:rPr>
          <w:rFonts w:ascii="Arial" w:hAnsi="Arial" w:cs="Arial"/>
        </w:rPr>
        <w:t>and it</w:t>
      </w:r>
      <w:r w:rsidRPr="00030242">
        <w:rPr>
          <w:rFonts w:ascii="Arial" w:hAnsi="Arial" w:cs="Arial"/>
        </w:rPr>
        <w:t xml:space="preserve"> is written in planners</w:t>
      </w:r>
      <w:r>
        <w:rPr>
          <w:rFonts w:ascii="Arial" w:hAnsi="Arial" w:cs="Arial"/>
        </w:rPr>
        <w:t>.</w:t>
      </w:r>
    </w:p>
    <w:p w:rsidR="00D96DA2" w:rsidRPr="00030242" w:rsidRDefault="00D96DA2" w:rsidP="00D96D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Pr="00030242">
        <w:rPr>
          <w:rFonts w:ascii="Arial" w:hAnsi="Arial" w:cs="Arial"/>
        </w:rPr>
        <w:t xml:space="preserve"> feedback on any misconceptions, difficulties, </w:t>
      </w:r>
      <w:proofErr w:type="spellStart"/>
      <w:r w:rsidRPr="00030242">
        <w:rPr>
          <w:rFonts w:ascii="Arial" w:hAnsi="Arial" w:cs="Arial"/>
        </w:rPr>
        <w:t>etc</w:t>
      </w:r>
      <w:proofErr w:type="spellEnd"/>
      <w:r w:rsidRPr="00030242">
        <w:rPr>
          <w:rFonts w:ascii="Arial" w:hAnsi="Arial" w:cs="Arial"/>
        </w:rPr>
        <w:t>; issues with behaviour for learning</w:t>
      </w:r>
      <w:r>
        <w:rPr>
          <w:rFonts w:ascii="Arial" w:hAnsi="Arial" w:cs="Arial"/>
        </w:rPr>
        <w:t>.</w:t>
      </w:r>
    </w:p>
    <w:p w:rsidR="00D96DA2" w:rsidRPr="00C81558" w:rsidRDefault="00D96DA2" w:rsidP="00D96D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A0A0A"/>
        </w:rPr>
      </w:pPr>
      <w:r w:rsidRPr="00C81558">
        <w:rPr>
          <w:rFonts w:ascii="Arial" w:hAnsi="Arial" w:cs="Arial"/>
          <w:color w:val="0A0A0A"/>
        </w:rPr>
        <w:t xml:space="preserve">TAs facilitating </w:t>
      </w:r>
      <w:r w:rsidR="004C3BC4">
        <w:rPr>
          <w:rFonts w:ascii="Arial" w:hAnsi="Arial" w:cs="Arial"/>
          <w:color w:val="0A0A0A"/>
        </w:rPr>
        <w:t xml:space="preserve">general </w:t>
      </w:r>
      <w:r w:rsidRPr="00C81558">
        <w:rPr>
          <w:rFonts w:ascii="Arial" w:hAnsi="Arial" w:cs="Arial"/>
          <w:color w:val="0A0A0A"/>
        </w:rPr>
        <w:t>positive peer group interactions in the classroom or playground, when there are social communication weaknesses.</w:t>
      </w:r>
    </w:p>
    <w:p w:rsidR="00D96DA2" w:rsidRPr="00655780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81558">
        <w:rPr>
          <w:rFonts w:ascii="Arial" w:hAnsi="Arial" w:cs="Arial"/>
          <w:color w:val="0A0A0A"/>
        </w:rPr>
        <w:t>A teacher working with an individual child or group of children with SEN during a whole class lesson. This is considered part of a normal differentiated curriculum.</w:t>
      </w:r>
    </w:p>
    <w:p w:rsidR="00D96DA2" w:rsidRPr="00655780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>Lesson planning between the teacher and TA to provide a differentiated approach.</w:t>
      </w:r>
    </w:p>
    <w:p w:rsidR="00D96DA2" w:rsidRPr="009A3FC3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>Preparation of resources and materials. (Except highly specialist materials like Braille).</w:t>
      </w:r>
    </w:p>
    <w:p w:rsidR="00D96DA2" w:rsidRPr="00E5237D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An adult supporting the class teacher </w:t>
      </w:r>
      <w:r w:rsidR="004C3BC4">
        <w:rPr>
          <w:rFonts w:ascii="Arial" w:hAnsi="Arial" w:cs="Arial"/>
          <w:color w:val="0A0A0A"/>
        </w:rPr>
        <w:t xml:space="preserve">for </w:t>
      </w:r>
      <w:r>
        <w:rPr>
          <w:rFonts w:ascii="Arial" w:hAnsi="Arial" w:cs="Arial"/>
          <w:color w:val="0A0A0A"/>
        </w:rPr>
        <w:t>contain</w:t>
      </w:r>
      <w:r w:rsidR="004C3BC4">
        <w:rPr>
          <w:rFonts w:ascii="Arial" w:hAnsi="Arial" w:cs="Arial"/>
          <w:color w:val="0A0A0A"/>
        </w:rPr>
        <w:t>ment of disruptive behaviour</w:t>
      </w:r>
      <w:r>
        <w:rPr>
          <w:rFonts w:ascii="Arial" w:hAnsi="Arial" w:cs="Arial"/>
          <w:color w:val="0A0A0A"/>
        </w:rPr>
        <w:t xml:space="preserve">.  </w:t>
      </w:r>
    </w:p>
    <w:p w:rsidR="00D96DA2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time for the </w:t>
      </w:r>
      <w:proofErr w:type="spellStart"/>
      <w:r>
        <w:rPr>
          <w:rFonts w:ascii="Arial" w:hAnsi="Arial" w:cs="Arial"/>
        </w:rPr>
        <w:t>SenCo</w:t>
      </w:r>
      <w:proofErr w:type="spellEnd"/>
      <w:r>
        <w:rPr>
          <w:rFonts w:ascii="Arial" w:hAnsi="Arial" w:cs="Arial"/>
        </w:rPr>
        <w:t xml:space="preserve"> to undertake anything that would be considered part of the role of a </w:t>
      </w:r>
      <w:proofErr w:type="spellStart"/>
      <w:r>
        <w:rPr>
          <w:rFonts w:ascii="Arial" w:hAnsi="Arial" w:cs="Arial"/>
        </w:rPr>
        <w:t>SenCo</w:t>
      </w:r>
      <w:proofErr w:type="spellEnd"/>
      <w:r>
        <w:rPr>
          <w:rFonts w:ascii="Arial" w:hAnsi="Arial" w:cs="Arial"/>
        </w:rPr>
        <w:t xml:space="preserve"> e.g. arranging and holding review and Annual Review meetings, meetings with external professionals or attending LIFT meetings. </w:t>
      </w:r>
    </w:p>
    <w:p w:rsidR="00D96DA2" w:rsidRDefault="00D96DA2" w:rsidP="00D96D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Staffing of school trips.</w:t>
      </w:r>
    </w:p>
    <w:p w:rsidR="00D96DA2" w:rsidRDefault="00D96DA2" w:rsidP="00D96DA2">
      <w:pPr>
        <w:pStyle w:val="ListParagraph"/>
        <w:rPr>
          <w:rFonts w:ascii="Arial" w:hAnsi="Arial" w:cs="Arial"/>
        </w:rPr>
      </w:pPr>
    </w:p>
    <w:p w:rsidR="00D96DA2" w:rsidRDefault="00D96DA2" w:rsidP="00D96DA2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D96DA2" w:rsidRPr="004C3BC4" w:rsidRDefault="00D96DA2" w:rsidP="004C3BC4">
      <w:pPr>
        <w:rPr>
          <w:rFonts w:ascii="Arial" w:hAnsi="Arial" w:cs="Arial"/>
          <w:b/>
          <w:u w:val="single"/>
        </w:rPr>
      </w:pPr>
    </w:p>
    <w:p w:rsidR="00D96DA2" w:rsidRDefault="00D96DA2" w:rsidP="00D96DA2">
      <w:pPr>
        <w:rPr>
          <w:rFonts w:ascii="Arial" w:hAnsi="Arial" w:cs="Arial"/>
        </w:rPr>
      </w:pPr>
    </w:p>
    <w:p w:rsidR="007D4D0A" w:rsidRPr="00A93DD5" w:rsidRDefault="007D4D0A" w:rsidP="00D96DA2">
      <w:pPr>
        <w:rPr>
          <w:rFonts w:ascii="Arial" w:hAnsi="Arial" w:cs="Arial"/>
        </w:rPr>
      </w:pPr>
    </w:p>
    <w:p w:rsidR="00D96DA2" w:rsidRDefault="00D96DA2" w:rsidP="00D96DA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Staffing Eligible for Funding</w:t>
      </w:r>
    </w:p>
    <w:p w:rsidR="00D96DA2" w:rsidRDefault="00D96DA2" w:rsidP="00D96DA2">
      <w:pPr>
        <w:jc w:val="center"/>
        <w:rPr>
          <w:rFonts w:ascii="Arial" w:hAnsi="Arial" w:cs="Arial"/>
          <w:b/>
          <w:u w:val="single"/>
        </w:rPr>
      </w:pPr>
    </w:p>
    <w:p w:rsidR="00D96DA2" w:rsidRDefault="00D96DA2" w:rsidP="00D96DA2">
      <w:pPr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7610D9">
        <w:rPr>
          <w:rFonts w:ascii="Arial" w:hAnsi="Arial" w:cs="Arial"/>
          <w:b/>
          <w:i/>
          <w:sz w:val="20"/>
          <w:szCs w:val="20"/>
          <w:u w:val="single"/>
        </w:rPr>
        <w:t>if</w:t>
      </w:r>
      <w:proofErr w:type="gramEnd"/>
      <w:r w:rsidRPr="007610D9">
        <w:rPr>
          <w:rFonts w:ascii="Arial" w:hAnsi="Arial" w:cs="Arial"/>
          <w:b/>
          <w:i/>
          <w:sz w:val="20"/>
          <w:szCs w:val="20"/>
          <w:u w:val="single"/>
        </w:rPr>
        <w:t xml:space="preserve"> the Total Provision Required Exceeds the Nationally Prescribed Threshold of £6,000</w:t>
      </w:r>
    </w:p>
    <w:p w:rsidR="00D96DA2" w:rsidRPr="007610D9" w:rsidRDefault="00D96DA2" w:rsidP="00D96DA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D96DA2" w:rsidRDefault="00D96DA2" w:rsidP="00D96DA2">
      <w:pPr>
        <w:pStyle w:val="Default"/>
        <w:numPr>
          <w:ilvl w:val="0"/>
          <w:numId w:val="7"/>
        </w:numPr>
      </w:pPr>
      <w:r>
        <w:t xml:space="preserve">The staff time required to </w:t>
      </w:r>
      <w:r w:rsidRPr="0035418C">
        <w:rPr>
          <w:bCs/>
        </w:rPr>
        <w:t>deliver</w:t>
      </w:r>
      <w:r>
        <w:rPr>
          <w:bCs/>
        </w:rPr>
        <w:t xml:space="preserve"> in the classroom, a</w:t>
      </w:r>
      <w:r w:rsidRPr="0035418C">
        <w:rPr>
          <w:bCs/>
        </w:rPr>
        <w:t xml:space="preserve"> </w:t>
      </w:r>
      <w:r w:rsidRPr="0035418C">
        <w:t xml:space="preserve">specific and entirely </w:t>
      </w:r>
      <w:r w:rsidRPr="0035418C">
        <w:rPr>
          <w:bCs/>
        </w:rPr>
        <w:t xml:space="preserve">personalised </w:t>
      </w:r>
      <w:r>
        <w:rPr>
          <w:bCs/>
        </w:rPr>
        <w:t xml:space="preserve">evidenced based </w:t>
      </w:r>
      <w:r w:rsidRPr="0035418C">
        <w:rPr>
          <w:bCs/>
        </w:rPr>
        <w:t xml:space="preserve">learning </w:t>
      </w:r>
      <w:r w:rsidRPr="0035418C">
        <w:t xml:space="preserve">intervention </w:t>
      </w:r>
      <w:r>
        <w:t xml:space="preserve">that is planned and monitored by the class teacher. This mustn’t be a differentiated task but a bespoke curriculum.  </w:t>
      </w:r>
    </w:p>
    <w:p w:rsidR="00D96DA2" w:rsidRDefault="00D96DA2" w:rsidP="00D96DA2">
      <w:pPr>
        <w:pStyle w:val="Default"/>
        <w:numPr>
          <w:ilvl w:val="0"/>
          <w:numId w:val="7"/>
        </w:numPr>
        <w:rPr>
          <w:bCs/>
        </w:rPr>
      </w:pPr>
      <w:r>
        <w:t>The staff time required to provide</w:t>
      </w:r>
      <w:r w:rsidRPr="0035418C">
        <w:t xml:space="preserve"> </w:t>
      </w:r>
      <w:r w:rsidRPr="0035418C">
        <w:rPr>
          <w:bCs/>
        </w:rPr>
        <w:t>personal care</w:t>
      </w:r>
      <w:r>
        <w:t xml:space="preserve"> </w:t>
      </w:r>
      <w:r w:rsidRPr="0035418C">
        <w:t>that</w:t>
      </w:r>
      <w:r>
        <w:t>, as far as possible,</w:t>
      </w:r>
      <w:r w:rsidRPr="0035418C">
        <w:t xml:space="preserve"> has a focus on supporting the child’s independence</w:t>
      </w:r>
      <w:r w:rsidRPr="0035418C">
        <w:rPr>
          <w:bCs/>
        </w:rPr>
        <w:t xml:space="preserve">. </w:t>
      </w:r>
    </w:p>
    <w:p w:rsidR="00D96DA2" w:rsidRDefault="00D96DA2" w:rsidP="00D96DA2">
      <w:pPr>
        <w:pStyle w:val="Default"/>
        <w:numPr>
          <w:ilvl w:val="0"/>
          <w:numId w:val="7"/>
        </w:numPr>
        <w:rPr>
          <w:bCs/>
        </w:rPr>
      </w:pPr>
      <w:r>
        <w:rPr>
          <w:bCs/>
        </w:rPr>
        <w:t xml:space="preserve">Staff time to </w:t>
      </w:r>
      <w:r w:rsidRPr="0035418C">
        <w:rPr>
          <w:bCs/>
        </w:rPr>
        <w:t xml:space="preserve">provide supervision when </w:t>
      </w:r>
      <w:r>
        <w:rPr>
          <w:bCs/>
        </w:rPr>
        <w:t xml:space="preserve">there is an identified </w:t>
      </w:r>
      <w:r w:rsidRPr="0035418C">
        <w:rPr>
          <w:bCs/>
        </w:rPr>
        <w:t>risk</w:t>
      </w:r>
      <w:r>
        <w:rPr>
          <w:bCs/>
        </w:rPr>
        <w:t xml:space="preserve"> (risk assessment must have been completed)</w:t>
      </w:r>
      <w:r w:rsidRPr="0035418C">
        <w:rPr>
          <w:bCs/>
        </w:rPr>
        <w:t xml:space="preserve"> that the pupil will remove themselves from the classroom</w:t>
      </w:r>
      <w:r>
        <w:rPr>
          <w:bCs/>
        </w:rPr>
        <w:t>/school</w:t>
      </w:r>
      <w:r w:rsidRPr="0035418C">
        <w:rPr>
          <w:bCs/>
        </w:rPr>
        <w:t xml:space="preserve"> and would be unsafe. There must be </w:t>
      </w:r>
      <w:r w:rsidRPr="009A3FC3">
        <w:rPr>
          <w:b/>
          <w:bCs/>
        </w:rPr>
        <w:t>clear strategies/interventions</w:t>
      </w:r>
      <w:r w:rsidRPr="0035418C">
        <w:rPr>
          <w:bCs/>
        </w:rPr>
        <w:t xml:space="preserve"> for supporting de-escalation and developing emotional regula</w:t>
      </w:r>
      <w:r>
        <w:rPr>
          <w:bCs/>
        </w:rPr>
        <w:t>tion and engagement in learning. This will also</w:t>
      </w:r>
      <w:r w:rsidRPr="0035418C">
        <w:t xml:space="preserve"> support the development of identified Outcomes</w:t>
      </w:r>
      <w:r>
        <w:t xml:space="preserve"> and have clear targets which have been agreed with the parents and pupil</w:t>
      </w:r>
      <w:r w:rsidRPr="0035418C">
        <w:t>.</w:t>
      </w:r>
      <w:r w:rsidRPr="0035418C">
        <w:rPr>
          <w:bCs/>
        </w:rPr>
        <w:t xml:space="preserve"> (</w:t>
      </w:r>
      <w:proofErr w:type="gramStart"/>
      <w:r w:rsidRPr="0035418C">
        <w:rPr>
          <w:bCs/>
        </w:rPr>
        <w:t>behaviour</w:t>
      </w:r>
      <w:proofErr w:type="gramEnd"/>
      <w:r w:rsidRPr="0035418C">
        <w:rPr>
          <w:bCs/>
        </w:rPr>
        <w:t xml:space="preserve"> management is still the responsibility of the class teacher).</w:t>
      </w:r>
      <w:r>
        <w:rPr>
          <w:bCs/>
        </w:rPr>
        <w:t xml:space="preserve"> </w:t>
      </w:r>
    </w:p>
    <w:p w:rsidR="00D96DA2" w:rsidRDefault="00D96DA2" w:rsidP="00D96DA2">
      <w:pPr>
        <w:pStyle w:val="Default"/>
        <w:numPr>
          <w:ilvl w:val="0"/>
          <w:numId w:val="7"/>
        </w:numPr>
        <w:rPr>
          <w:bCs/>
        </w:rPr>
      </w:pPr>
      <w:r>
        <w:rPr>
          <w:bCs/>
        </w:rPr>
        <w:t xml:space="preserve">Adult time to </w:t>
      </w:r>
      <w:r w:rsidRPr="0035418C">
        <w:rPr>
          <w:bCs/>
        </w:rPr>
        <w:t>facilitate/model positive peer group interactions</w:t>
      </w:r>
      <w:r>
        <w:rPr>
          <w:bCs/>
        </w:rPr>
        <w:t xml:space="preserve"> as part of an identified </w:t>
      </w:r>
      <w:r w:rsidR="004C3BC4">
        <w:rPr>
          <w:bCs/>
        </w:rPr>
        <w:t xml:space="preserve">structured approach/ programme </w:t>
      </w:r>
      <w:r w:rsidRPr="0035418C">
        <w:rPr>
          <w:bCs/>
        </w:rPr>
        <w:t>when there is a risk of inappropriate or aggressive behaviour (risk assessment would have been completed).</w:t>
      </w:r>
    </w:p>
    <w:p w:rsidR="00D96DA2" w:rsidRDefault="00D96DA2" w:rsidP="00D96DA2">
      <w:pPr>
        <w:pStyle w:val="Default"/>
        <w:numPr>
          <w:ilvl w:val="0"/>
          <w:numId w:val="7"/>
        </w:numPr>
        <w:rPr>
          <w:bCs/>
        </w:rPr>
      </w:pPr>
      <w:r>
        <w:rPr>
          <w:bCs/>
        </w:rPr>
        <w:t xml:space="preserve">TA supporting the </w:t>
      </w:r>
      <w:r w:rsidRPr="0035418C">
        <w:t>use</w:t>
      </w:r>
      <w:r>
        <w:t xml:space="preserve"> of</w:t>
      </w:r>
      <w:r w:rsidRPr="0035418C">
        <w:t xml:space="preserve"> </w:t>
      </w:r>
      <w:r w:rsidRPr="009A3FC3">
        <w:rPr>
          <w:bCs/>
        </w:rPr>
        <w:t>augmentative, assistive communi</w:t>
      </w:r>
      <w:r>
        <w:rPr>
          <w:bCs/>
        </w:rPr>
        <w:t xml:space="preserve">cation systems </w:t>
      </w:r>
      <w:proofErr w:type="spellStart"/>
      <w:r>
        <w:rPr>
          <w:bCs/>
        </w:rPr>
        <w:t>Eg</w:t>
      </w:r>
      <w:proofErr w:type="spellEnd"/>
      <w:r>
        <w:rPr>
          <w:bCs/>
        </w:rPr>
        <w:t>. Braille, BSL</w:t>
      </w:r>
      <w:r w:rsidRPr="009A3FC3">
        <w:rPr>
          <w:bCs/>
        </w:rPr>
        <w:t>, PECs</w:t>
      </w:r>
      <w:r>
        <w:rPr>
          <w:bCs/>
        </w:rPr>
        <w:t xml:space="preserve"> or any other equipment provided by the Communication Assistive Technology team (CAT)</w:t>
      </w:r>
      <w:r w:rsidRPr="009A3FC3">
        <w:rPr>
          <w:bCs/>
        </w:rPr>
        <w:t>.</w:t>
      </w:r>
      <w:r w:rsidRPr="0035418C">
        <w:t xml:space="preserve"> </w:t>
      </w:r>
    </w:p>
    <w:p w:rsidR="00D96DA2" w:rsidRDefault="00D96DA2" w:rsidP="00D96DA2">
      <w:pPr>
        <w:pStyle w:val="Default"/>
        <w:numPr>
          <w:ilvl w:val="0"/>
          <w:numId w:val="7"/>
        </w:numPr>
      </w:pPr>
      <w:r>
        <w:t xml:space="preserve">The staff time required to </w:t>
      </w:r>
      <w:r w:rsidRPr="0035418C">
        <w:rPr>
          <w:bCs/>
        </w:rPr>
        <w:t>deliver</w:t>
      </w:r>
      <w:r>
        <w:rPr>
          <w:bCs/>
        </w:rPr>
        <w:t xml:space="preserve"> a time limited,</w:t>
      </w:r>
      <w:r w:rsidRPr="0035418C">
        <w:rPr>
          <w:bCs/>
        </w:rPr>
        <w:t xml:space="preserve"> </w:t>
      </w:r>
      <w:r>
        <w:rPr>
          <w:bCs/>
        </w:rPr>
        <w:t xml:space="preserve">small group and evidenced based </w:t>
      </w:r>
      <w:r w:rsidRPr="0035418C">
        <w:rPr>
          <w:bCs/>
        </w:rPr>
        <w:t xml:space="preserve">learning </w:t>
      </w:r>
      <w:r w:rsidRPr="0035418C">
        <w:t>intervention</w:t>
      </w:r>
      <w:r>
        <w:t>,</w:t>
      </w:r>
      <w:r w:rsidRPr="0035418C">
        <w:t xml:space="preserve"> </w:t>
      </w:r>
      <w:r>
        <w:t xml:space="preserve">which is planned and monitored by the class teacher/ SENCo. The intervention will be to address an identified SEN Outcome for each pupil and there will be clear targets. </w:t>
      </w:r>
    </w:p>
    <w:p w:rsidR="00D96DA2" w:rsidRDefault="00D96DA2" w:rsidP="00255038">
      <w:pPr>
        <w:pStyle w:val="Default"/>
        <w:numPr>
          <w:ilvl w:val="0"/>
          <w:numId w:val="7"/>
        </w:numPr>
      </w:pPr>
      <w:r>
        <w:t xml:space="preserve">The staff time required to deliver a bespoke programme or </w:t>
      </w:r>
      <w:proofErr w:type="gramStart"/>
      <w:r>
        <w:t>therapy, that</w:t>
      </w:r>
      <w:proofErr w:type="gramEnd"/>
      <w:r>
        <w:t xml:space="preserve"> has been advised and is overseen by a therapist.  </w:t>
      </w:r>
    </w:p>
    <w:p w:rsidR="00255038" w:rsidRDefault="00255038" w:rsidP="00255038">
      <w:pPr>
        <w:pStyle w:val="Default"/>
      </w:pPr>
    </w:p>
    <w:p w:rsidR="00255038" w:rsidRDefault="00255038" w:rsidP="00255038">
      <w:pPr>
        <w:pStyle w:val="Default"/>
      </w:pPr>
    </w:p>
    <w:p w:rsidR="00255038" w:rsidRDefault="00255038" w:rsidP="00255038">
      <w:pPr>
        <w:pStyle w:val="ListParagraph"/>
        <w:jc w:val="center"/>
        <w:rPr>
          <w:rFonts w:ascii="Arial" w:hAnsi="Arial" w:cs="Arial"/>
          <w:b/>
          <w:u w:val="single"/>
        </w:rPr>
      </w:pPr>
      <w:r w:rsidRPr="00D96DA2">
        <w:rPr>
          <w:rFonts w:ascii="Arial" w:hAnsi="Arial" w:cs="Arial"/>
          <w:b/>
          <w:u w:val="single"/>
        </w:rPr>
        <w:t>Not Eligible for Funding</w:t>
      </w:r>
    </w:p>
    <w:p w:rsidR="00255038" w:rsidRPr="00D96DA2" w:rsidRDefault="00255038" w:rsidP="00255038">
      <w:pPr>
        <w:pStyle w:val="ListParagraph"/>
        <w:jc w:val="center"/>
        <w:rPr>
          <w:rFonts w:ascii="Arial" w:hAnsi="Arial" w:cs="Arial"/>
          <w:b/>
          <w:u w:val="single"/>
        </w:rPr>
      </w:pPr>
    </w:p>
    <w:p w:rsidR="00255038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Physical adjustments to the environment. </w:t>
      </w:r>
    </w:p>
    <w:p w:rsidR="00255038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Services that can be accessed free via KCC or the NHS. </w:t>
      </w:r>
    </w:p>
    <w:p w:rsidR="00255038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3DE4">
        <w:rPr>
          <w:rFonts w:ascii="Arial" w:hAnsi="Arial" w:cs="Arial"/>
        </w:rPr>
        <w:t>Alternative curriculum part-placements unless identified on an EHCP and agreed by KCC (Subcontracting regulations state that pupils must be in school at least one day per week).</w:t>
      </w:r>
    </w:p>
    <w:p w:rsidR="00255038" w:rsidRPr="00D96DA2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Pupil Referral Unit (PRU) placements. </w:t>
      </w:r>
    </w:p>
    <w:p w:rsidR="00255038" w:rsidRPr="00123DE4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ICT equipment. (Highly specialist equipment will be assessed and provided by the Kent CAT team or Sensory service). </w:t>
      </w:r>
    </w:p>
    <w:p w:rsidR="00255038" w:rsidRPr="00E5237D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>Supportive software that provides an alternative method of recording.</w:t>
      </w:r>
    </w:p>
    <w:p w:rsidR="00255038" w:rsidRPr="00E5237D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Specialist equipment recommended by health professionals. (Therapists can request equipment from the Kent Health/ Education Equipment Panel and equipment will either be purchased by them or via the equipment recycling store).  </w:t>
      </w:r>
    </w:p>
    <w:p w:rsidR="00255038" w:rsidRPr="00E5237D" w:rsidRDefault="00255038" w:rsidP="002550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Any assessments required to identify need. </w:t>
      </w:r>
    </w:p>
    <w:p w:rsidR="00255038" w:rsidRPr="00255038" w:rsidRDefault="00255038" w:rsidP="00255038">
      <w:pPr>
        <w:pStyle w:val="Default"/>
      </w:pPr>
    </w:p>
    <w:sectPr w:rsidR="00255038" w:rsidRPr="00255038" w:rsidSect="000B6CA2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72" w:rsidRDefault="00C34172" w:rsidP="00C34172">
      <w:r>
        <w:separator/>
      </w:r>
    </w:p>
  </w:endnote>
  <w:endnote w:type="continuationSeparator" w:id="0">
    <w:p w:rsidR="00C34172" w:rsidRDefault="00C34172" w:rsidP="00C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72" w:rsidRDefault="00C34172" w:rsidP="00C34172">
      <w:r>
        <w:separator/>
      </w:r>
    </w:p>
  </w:footnote>
  <w:footnote w:type="continuationSeparator" w:id="0">
    <w:p w:rsidR="00C34172" w:rsidRDefault="00C34172" w:rsidP="00C3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72" w:rsidRDefault="00C34172">
    <w:pPr>
      <w:pStyle w:val="Header"/>
    </w:pPr>
    <w:r>
      <w:t>Appendix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566"/>
    <w:multiLevelType w:val="hybridMultilevel"/>
    <w:tmpl w:val="5896C424"/>
    <w:lvl w:ilvl="0" w:tplc="6A26D4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305DC"/>
    <w:multiLevelType w:val="hybridMultilevel"/>
    <w:tmpl w:val="113C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3C25"/>
    <w:multiLevelType w:val="multilevel"/>
    <w:tmpl w:val="3D7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A0642"/>
    <w:multiLevelType w:val="hybridMultilevel"/>
    <w:tmpl w:val="7DCA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737F"/>
    <w:multiLevelType w:val="hybridMultilevel"/>
    <w:tmpl w:val="33A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1582"/>
    <w:multiLevelType w:val="hybridMultilevel"/>
    <w:tmpl w:val="AAC4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70CC8"/>
    <w:multiLevelType w:val="hybridMultilevel"/>
    <w:tmpl w:val="17C6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2"/>
    <w:rsid w:val="000B6CA2"/>
    <w:rsid w:val="0010332C"/>
    <w:rsid w:val="001E48D4"/>
    <w:rsid w:val="00255038"/>
    <w:rsid w:val="002F63E6"/>
    <w:rsid w:val="004C3BC4"/>
    <w:rsid w:val="004E7D54"/>
    <w:rsid w:val="005F6860"/>
    <w:rsid w:val="006A3DA6"/>
    <w:rsid w:val="007700CF"/>
    <w:rsid w:val="007D4D0A"/>
    <w:rsid w:val="0098324D"/>
    <w:rsid w:val="00B14B1A"/>
    <w:rsid w:val="00C34172"/>
    <w:rsid w:val="00C81EB5"/>
    <w:rsid w:val="00CB05DE"/>
    <w:rsid w:val="00D96DA2"/>
    <w:rsid w:val="00DF0277"/>
    <w:rsid w:val="00DF5DD6"/>
    <w:rsid w:val="00E03630"/>
    <w:rsid w:val="00F01A58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A2"/>
    <w:pPr>
      <w:ind w:left="720"/>
      <w:contextualSpacing/>
    </w:pPr>
  </w:style>
  <w:style w:type="paragraph" w:customStyle="1" w:styleId="Default">
    <w:name w:val="Default"/>
    <w:rsid w:val="00D9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34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4172"/>
    <w:rPr>
      <w:sz w:val="24"/>
      <w:szCs w:val="24"/>
    </w:rPr>
  </w:style>
  <w:style w:type="paragraph" w:styleId="Footer">
    <w:name w:val="footer"/>
    <w:basedOn w:val="Normal"/>
    <w:link w:val="FooterChar"/>
    <w:rsid w:val="00C34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41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A2"/>
    <w:pPr>
      <w:ind w:left="720"/>
      <w:contextualSpacing/>
    </w:pPr>
  </w:style>
  <w:style w:type="paragraph" w:customStyle="1" w:styleId="Default">
    <w:name w:val="Default"/>
    <w:rsid w:val="00D9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34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4172"/>
    <w:rPr>
      <w:sz w:val="24"/>
      <w:szCs w:val="24"/>
    </w:rPr>
  </w:style>
  <w:style w:type="paragraph" w:styleId="Footer">
    <w:name w:val="footer"/>
    <w:basedOn w:val="Normal"/>
    <w:link w:val="FooterChar"/>
    <w:rsid w:val="00C34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4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2BD725A8</Template>
  <TotalTime>0</TotalTime>
  <Pages>3</Pages>
  <Words>1036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3</cp:revision>
  <dcterms:created xsi:type="dcterms:W3CDTF">2017-09-04T09:39:00Z</dcterms:created>
  <dcterms:modified xsi:type="dcterms:W3CDTF">2017-09-04T09:39:00Z</dcterms:modified>
</cp:coreProperties>
</file>