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20E0" w14:textId="23E5AE48" w:rsidR="00785049" w:rsidRPr="00132184" w:rsidRDefault="009C7ACC" w:rsidP="00AB2FEF">
      <w:pPr>
        <w:jc w:val="right"/>
        <w:rPr>
          <w:sz w:val="20"/>
          <w:szCs w:val="20"/>
        </w:rPr>
      </w:pPr>
      <w:r w:rsidRPr="001A3CD0">
        <w:rPr>
          <w:rFonts w:ascii="Arial" w:hAnsi="Arial" w:cs="Arial"/>
          <w:noProof/>
          <w:sz w:val="20"/>
          <w:szCs w:val="20"/>
          <w:lang w:eastAsia="en-GB"/>
        </w:rPr>
        <w:drawing>
          <wp:anchor distT="0" distB="0" distL="114300" distR="114300" simplePos="0" relativeHeight="251659264" behindDoc="0" locked="0" layoutInCell="1" allowOverlap="1" wp14:anchorId="3D5BB3EF" wp14:editId="01C06E94">
            <wp:simplePos x="0" y="0"/>
            <wp:positionH relativeFrom="margin">
              <wp:align>left</wp:align>
            </wp:positionH>
            <wp:positionV relativeFrom="paragraph">
              <wp:posOffset>9525</wp:posOffset>
            </wp:positionV>
            <wp:extent cx="2038350" cy="923925"/>
            <wp:effectExtent l="0" t="0" r="0" b="9525"/>
            <wp:wrapThrough wrapText="bothSides">
              <wp:wrapPolygon edited="0">
                <wp:start x="0" y="0"/>
                <wp:lineTo x="0" y="21377"/>
                <wp:lineTo x="21398" y="21377"/>
                <wp:lineTo x="21398" y="0"/>
                <wp:lineTo x="0" y="0"/>
              </wp:wrapPolygon>
            </wp:wrapThrough>
            <wp:docPr id="1751152741" name="Picture 17511527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383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FEF" w:rsidRPr="00132184">
        <w:rPr>
          <w:noProof/>
          <w:sz w:val="20"/>
          <w:szCs w:val="20"/>
        </w:rPr>
        <w:drawing>
          <wp:inline distT="0" distB="0" distL="0" distR="0" wp14:anchorId="13066302" wp14:editId="77111073">
            <wp:extent cx="1777365" cy="1153795"/>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2"/>
                    <a:stretch>
                      <a:fillRect/>
                    </a:stretch>
                  </pic:blipFill>
                  <pic:spPr>
                    <a:xfrm>
                      <a:off x="0" y="0"/>
                      <a:ext cx="1777365" cy="1153795"/>
                    </a:xfrm>
                    <a:prstGeom prst="rect">
                      <a:avLst/>
                    </a:prstGeom>
                  </pic:spPr>
                </pic:pic>
              </a:graphicData>
            </a:graphic>
          </wp:inline>
        </w:drawing>
      </w:r>
    </w:p>
    <w:tbl>
      <w:tblPr>
        <w:tblStyle w:val="TableGrid"/>
        <w:tblW w:w="9661" w:type="dxa"/>
        <w:tblInd w:w="0" w:type="dxa"/>
        <w:tblLook w:val="04A0" w:firstRow="1" w:lastRow="0" w:firstColumn="1" w:lastColumn="0" w:noHBand="0" w:noVBand="1"/>
      </w:tblPr>
      <w:tblGrid>
        <w:gridCol w:w="5009"/>
        <w:gridCol w:w="4652"/>
      </w:tblGrid>
      <w:tr w:rsidR="00AB2FEF" w:rsidRPr="00132184" w14:paraId="23358C75" w14:textId="77777777" w:rsidTr="00AB2FEF">
        <w:trPr>
          <w:trHeight w:val="1608"/>
        </w:trPr>
        <w:tc>
          <w:tcPr>
            <w:tcW w:w="5009" w:type="dxa"/>
            <w:tcBorders>
              <w:top w:val="nil"/>
              <w:left w:val="nil"/>
              <w:bottom w:val="nil"/>
              <w:right w:val="nil"/>
            </w:tcBorders>
          </w:tcPr>
          <w:p w14:paraId="1896D232" w14:textId="59FB9949" w:rsidR="00AB2FEF" w:rsidRPr="00132184" w:rsidRDefault="00AB2FEF" w:rsidP="001D5388">
            <w:pPr>
              <w:spacing w:line="259" w:lineRule="auto"/>
              <w:rPr>
                <w:rFonts w:ascii="Arial" w:hAnsi="Arial" w:cs="Arial"/>
                <w:sz w:val="20"/>
                <w:szCs w:val="20"/>
              </w:rPr>
            </w:pPr>
            <w:bookmarkStart w:id="0" w:name="_Hlk11764598"/>
          </w:p>
        </w:tc>
        <w:tc>
          <w:tcPr>
            <w:tcW w:w="4652" w:type="dxa"/>
            <w:tcBorders>
              <w:top w:val="nil"/>
              <w:left w:val="nil"/>
              <w:bottom w:val="nil"/>
              <w:right w:val="nil"/>
            </w:tcBorders>
          </w:tcPr>
          <w:p w14:paraId="6D0A7904" w14:textId="165A6AFF" w:rsidR="00AB2FEF" w:rsidRDefault="00AB2FEF" w:rsidP="00132184">
            <w:pPr>
              <w:spacing w:line="259" w:lineRule="auto"/>
              <w:ind w:left="1227"/>
              <w:rPr>
                <w:rFonts w:ascii="Arial" w:eastAsia="Calibri" w:hAnsi="Arial" w:cs="Arial"/>
                <w:b/>
                <w:sz w:val="20"/>
                <w:szCs w:val="20"/>
              </w:rPr>
            </w:pPr>
            <w:r w:rsidRPr="00132184">
              <w:rPr>
                <w:rFonts w:ascii="Arial" w:eastAsia="Calibri" w:hAnsi="Arial" w:cs="Arial"/>
                <w:b/>
                <w:sz w:val="20"/>
                <w:szCs w:val="20"/>
              </w:rPr>
              <w:t>Management Information</w:t>
            </w:r>
          </w:p>
          <w:p w14:paraId="53CD0CDC" w14:textId="77777777" w:rsidR="00132184" w:rsidRDefault="00AB2FEF" w:rsidP="00132184">
            <w:pPr>
              <w:spacing w:after="36" w:line="259" w:lineRule="auto"/>
              <w:ind w:left="1227"/>
              <w:rPr>
                <w:rFonts w:ascii="Arial" w:hAnsi="Arial" w:cs="Arial"/>
                <w:sz w:val="20"/>
                <w:szCs w:val="20"/>
              </w:rPr>
            </w:pPr>
            <w:r w:rsidRPr="00132184">
              <w:rPr>
                <w:rFonts w:ascii="Arial" w:hAnsi="Arial" w:cs="Arial"/>
                <w:sz w:val="20"/>
                <w:szCs w:val="20"/>
              </w:rPr>
              <w:t>2</w:t>
            </w:r>
            <w:r w:rsidRPr="00132184">
              <w:rPr>
                <w:rFonts w:ascii="Arial" w:hAnsi="Arial" w:cs="Arial"/>
                <w:sz w:val="20"/>
                <w:szCs w:val="20"/>
                <w:vertAlign w:val="superscript"/>
              </w:rPr>
              <w:t>nd</w:t>
            </w:r>
            <w:r w:rsidRPr="00132184">
              <w:rPr>
                <w:rFonts w:ascii="Arial" w:hAnsi="Arial" w:cs="Arial"/>
                <w:sz w:val="20"/>
                <w:szCs w:val="20"/>
              </w:rPr>
              <w:t xml:space="preserve"> Floor, Invicta House</w:t>
            </w:r>
          </w:p>
          <w:p w14:paraId="3386A635" w14:textId="77777777" w:rsidR="00132184" w:rsidRDefault="00AB2FEF" w:rsidP="00132184">
            <w:pPr>
              <w:spacing w:after="36" w:line="259" w:lineRule="auto"/>
              <w:ind w:left="1227"/>
              <w:rPr>
                <w:rFonts w:ascii="Arial" w:hAnsi="Arial" w:cs="Arial"/>
                <w:sz w:val="20"/>
                <w:szCs w:val="20"/>
              </w:rPr>
            </w:pPr>
            <w:r w:rsidRPr="00132184">
              <w:rPr>
                <w:rFonts w:ascii="Arial" w:hAnsi="Arial" w:cs="Arial"/>
                <w:sz w:val="20"/>
                <w:szCs w:val="20"/>
              </w:rPr>
              <w:t>Maidstone, Kent</w:t>
            </w:r>
          </w:p>
          <w:p w14:paraId="376C8BA2" w14:textId="77777777" w:rsidR="00132184" w:rsidRDefault="00AB2FEF" w:rsidP="00132184">
            <w:pPr>
              <w:spacing w:after="36" w:line="259" w:lineRule="auto"/>
              <w:ind w:left="1227"/>
              <w:rPr>
                <w:rFonts w:ascii="Arial" w:hAnsi="Arial" w:cs="Arial"/>
                <w:sz w:val="20"/>
                <w:szCs w:val="20"/>
              </w:rPr>
            </w:pPr>
            <w:r w:rsidRPr="00132184">
              <w:rPr>
                <w:rFonts w:ascii="Arial" w:hAnsi="Arial" w:cs="Arial"/>
                <w:sz w:val="20"/>
                <w:szCs w:val="20"/>
              </w:rPr>
              <w:t xml:space="preserve">ME14 1XX </w:t>
            </w:r>
          </w:p>
          <w:p w14:paraId="46CE48E0" w14:textId="56AD1E0C" w:rsidR="00132184" w:rsidRDefault="00AB2FEF" w:rsidP="00132184">
            <w:pPr>
              <w:spacing w:after="36" w:line="259" w:lineRule="auto"/>
              <w:ind w:left="1227"/>
              <w:rPr>
                <w:rFonts w:ascii="Arial" w:hAnsi="Arial" w:cs="Arial"/>
                <w:color w:val="0000FF"/>
                <w:sz w:val="20"/>
                <w:szCs w:val="20"/>
                <w:u w:val="single" w:color="0000FF"/>
              </w:rPr>
            </w:pPr>
            <w:r w:rsidRPr="00132184">
              <w:rPr>
                <w:rFonts w:ascii="Arial" w:hAnsi="Arial" w:cs="Arial"/>
                <w:sz w:val="20"/>
                <w:szCs w:val="20"/>
              </w:rPr>
              <w:t xml:space="preserve">Email:  </w:t>
            </w:r>
            <w:hyperlink r:id="rId13" w:history="1">
              <w:r w:rsidR="00132184" w:rsidRPr="00C36B96">
                <w:rPr>
                  <w:rStyle w:val="Hyperlink"/>
                  <w:rFonts w:ascii="Arial" w:hAnsi="Arial" w:cs="Arial"/>
                  <w:sz w:val="20"/>
                  <w:szCs w:val="20"/>
                </w:rPr>
                <w:t>MICorePlus@kent.gov.uk</w:t>
              </w:r>
            </w:hyperlink>
          </w:p>
          <w:p w14:paraId="61E29F53" w14:textId="6FCDF55F" w:rsidR="00132184" w:rsidRDefault="00D35BD4" w:rsidP="00132184">
            <w:pPr>
              <w:spacing w:after="36" w:line="259" w:lineRule="auto"/>
              <w:ind w:left="1227"/>
              <w:rPr>
                <w:rFonts w:ascii="Arial" w:hAnsi="Arial" w:cs="Arial"/>
                <w:sz w:val="20"/>
                <w:szCs w:val="20"/>
              </w:rPr>
            </w:pPr>
            <w:r>
              <w:rPr>
                <w:rFonts w:ascii="Arial" w:hAnsi="Arial" w:cs="Arial"/>
                <w:sz w:val="20"/>
                <w:szCs w:val="20"/>
              </w:rPr>
              <w:t>10</w:t>
            </w:r>
            <w:r w:rsidRPr="00D35BD4">
              <w:rPr>
                <w:rFonts w:ascii="Arial" w:hAnsi="Arial" w:cs="Arial"/>
                <w:sz w:val="20"/>
                <w:szCs w:val="20"/>
                <w:vertAlign w:val="superscript"/>
              </w:rPr>
              <w:t>th</w:t>
            </w:r>
            <w:r>
              <w:rPr>
                <w:rFonts w:ascii="Arial" w:hAnsi="Arial" w:cs="Arial"/>
                <w:sz w:val="20"/>
                <w:szCs w:val="20"/>
              </w:rPr>
              <w:t xml:space="preserve"> July</w:t>
            </w:r>
            <w:r w:rsidR="0085137A">
              <w:rPr>
                <w:rFonts w:ascii="Arial" w:hAnsi="Arial" w:cs="Arial"/>
                <w:sz w:val="20"/>
                <w:szCs w:val="20"/>
              </w:rPr>
              <w:t xml:space="preserve"> </w:t>
            </w:r>
            <w:r w:rsidR="00AB2FEF" w:rsidRPr="00132184">
              <w:rPr>
                <w:rFonts w:ascii="Arial" w:hAnsi="Arial" w:cs="Arial"/>
                <w:sz w:val="20"/>
                <w:szCs w:val="20"/>
              </w:rPr>
              <w:t>20</w:t>
            </w:r>
            <w:r w:rsidR="00F22A93" w:rsidRPr="00132184">
              <w:rPr>
                <w:rFonts w:ascii="Arial" w:hAnsi="Arial" w:cs="Arial"/>
                <w:sz w:val="20"/>
                <w:szCs w:val="20"/>
              </w:rPr>
              <w:t>2</w:t>
            </w:r>
            <w:r w:rsidR="00BF26E0">
              <w:rPr>
                <w:rFonts w:ascii="Arial" w:hAnsi="Arial" w:cs="Arial"/>
                <w:sz w:val="20"/>
                <w:szCs w:val="20"/>
              </w:rPr>
              <w:t>3</w:t>
            </w:r>
          </w:p>
          <w:p w14:paraId="754CED39" w14:textId="6AB4DC82" w:rsidR="00AB2FEF" w:rsidRPr="00132184" w:rsidRDefault="00AB2FEF" w:rsidP="00132184">
            <w:pPr>
              <w:spacing w:after="36" w:line="259" w:lineRule="auto"/>
              <w:ind w:left="1227"/>
              <w:rPr>
                <w:rFonts w:ascii="Arial" w:hAnsi="Arial" w:cs="Arial"/>
                <w:sz w:val="20"/>
                <w:szCs w:val="20"/>
              </w:rPr>
            </w:pPr>
            <w:r w:rsidRPr="00132184">
              <w:rPr>
                <w:rFonts w:ascii="Arial" w:hAnsi="Arial" w:cs="Arial"/>
                <w:sz w:val="20"/>
                <w:szCs w:val="20"/>
              </w:rPr>
              <w:t>MI/WM/</w:t>
            </w:r>
            <w:r w:rsidR="001A3CD0">
              <w:rPr>
                <w:rFonts w:ascii="Arial" w:hAnsi="Arial" w:cs="Arial"/>
                <w:sz w:val="20"/>
                <w:szCs w:val="20"/>
              </w:rPr>
              <w:t xml:space="preserve">College </w:t>
            </w:r>
            <w:r w:rsidRPr="00132184">
              <w:rPr>
                <w:rFonts w:ascii="Arial" w:hAnsi="Arial" w:cs="Arial"/>
                <w:sz w:val="20"/>
                <w:szCs w:val="20"/>
              </w:rPr>
              <w:t>Tracking</w:t>
            </w:r>
            <w:r w:rsidRPr="00132184">
              <w:rPr>
                <w:rFonts w:ascii="Arial" w:eastAsia="Calibri" w:hAnsi="Arial" w:cs="Arial"/>
                <w:sz w:val="20"/>
                <w:szCs w:val="20"/>
              </w:rPr>
              <w:t xml:space="preserve"> </w:t>
            </w:r>
          </w:p>
        </w:tc>
      </w:tr>
    </w:tbl>
    <w:bookmarkEnd w:id="0"/>
    <w:p w14:paraId="185C2EFC" w14:textId="77777777" w:rsidR="00AB2FEF" w:rsidRDefault="00AB2FEF" w:rsidP="009C7ACC">
      <w:pPr>
        <w:spacing w:after="0" w:line="240" w:lineRule="auto"/>
        <w:rPr>
          <w:rFonts w:ascii="Arial" w:hAnsi="Arial" w:cs="Arial"/>
          <w:sz w:val="20"/>
          <w:szCs w:val="20"/>
        </w:rPr>
      </w:pPr>
      <w:r w:rsidRPr="001A3CD0">
        <w:rPr>
          <w:rFonts w:ascii="Arial" w:hAnsi="Arial" w:cs="Arial"/>
          <w:sz w:val="20"/>
          <w:szCs w:val="20"/>
        </w:rPr>
        <w:t xml:space="preserve">Dear Colleagues,  </w:t>
      </w:r>
    </w:p>
    <w:p w14:paraId="341EACA3" w14:textId="77777777" w:rsidR="009C7ACC" w:rsidRPr="001A3CD0" w:rsidRDefault="009C7ACC" w:rsidP="009C7ACC">
      <w:pPr>
        <w:spacing w:after="0" w:line="240" w:lineRule="auto"/>
        <w:rPr>
          <w:rFonts w:ascii="Arial" w:hAnsi="Arial" w:cs="Arial"/>
          <w:sz w:val="20"/>
          <w:szCs w:val="20"/>
        </w:rPr>
      </w:pPr>
    </w:p>
    <w:p w14:paraId="255607B4" w14:textId="70D24A28" w:rsidR="001A3CD0" w:rsidRDefault="001A3CD0" w:rsidP="009C7ACC">
      <w:pPr>
        <w:spacing w:after="0" w:line="240" w:lineRule="auto"/>
        <w:rPr>
          <w:rFonts w:ascii="Arial" w:hAnsi="Arial" w:cs="Arial"/>
          <w:b/>
          <w:bCs/>
          <w:sz w:val="20"/>
          <w:szCs w:val="20"/>
        </w:rPr>
      </w:pPr>
      <w:r w:rsidRPr="001A3CD0">
        <w:rPr>
          <w:rFonts w:ascii="Arial" w:hAnsi="Arial" w:cs="Arial"/>
          <w:b/>
          <w:bCs/>
          <w:sz w:val="20"/>
          <w:szCs w:val="20"/>
        </w:rPr>
        <w:t>The annual cycle of FE College statutory data returns to KCC</w:t>
      </w:r>
    </w:p>
    <w:p w14:paraId="62ED3C02" w14:textId="77777777" w:rsidR="009C7ACC" w:rsidRPr="001A3CD0" w:rsidRDefault="009C7ACC" w:rsidP="009C7ACC">
      <w:pPr>
        <w:spacing w:after="0" w:line="240" w:lineRule="auto"/>
        <w:rPr>
          <w:rFonts w:ascii="Arial" w:hAnsi="Arial" w:cs="Arial"/>
          <w:b/>
          <w:bCs/>
          <w:sz w:val="20"/>
          <w:szCs w:val="20"/>
        </w:rPr>
      </w:pPr>
    </w:p>
    <w:p w14:paraId="70724AE5" w14:textId="77777777" w:rsidR="001A3CD0" w:rsidRDefault="001A3CD0" w:rsidP="009C7ACC">
      <w:pPr>
        <w:spacing w:after="0" w:line="240" w:lineRule="auto"/>
        <w:rPr>
          <w:rFonts w:ascii="Arial" w:hAnsi="Arial" w:cs="Arial"/>
          <w:sz w:val="20"/>
          <w:szCs w:val="20"/>
        </w:rPr>
      </w:pPr>
      <w:r w:rsidRPr="001A3CD0">
        <w:rPr>
          <w:rFonts w:ascii="Arial" w:hAnsi="Arial" w:cs="Arial"/>
          <w:sz w:val="20"/>
          <w:szCs w:val="20"/>
        </w:rPr>
        <w:t xml:space="preserve">Kent County Council Management Information (MI) and The Education People (TEP) continue to work together in partnership with colleges to fulfil the statutory duty to track the destinations of young people up to the end of Year 13 or until the young person’s 25th birthday if they have an Education Health Care Plan (EHCP). This document outlines the data requirements that KCC must collect from colleges. This information is young people’s activities in relation to education, employment, and training.  </w:t>
      </w:r>
    </w:p>
    <w:p w14:paraId="7CAF61B5" w14:textId="77777777" w:rsidR="009C7ACC" w:rsidRPr="001A3CD0" w:rsidRDefault="009C7ACC" w:rsidP="009C7ACC">
      <w:pPr>
        <w:spacing w:after="0" w:line="240" w:lineRule="auto"/>
        <w:rPr>
          <w:rFonts w:ascii="Arial" w:hAnsi="Arial" w:cs="Arial"/>
          <w:sz w:val="20"/>
          <w:szCs w:val="20"/>
        </w:rPr>
      </w:pPr>
    </w:p>
    <w:p w14:paraId="6BB03078" w14:textId="77777777" w:rsidR="001A3CD0" w:rsidRPr="001A3CD0" w:rsidRDefault="001A3CD0" w:rsidP="009C7ACC">
      <w:pPr>
        <w:spacing w:after="0" w:line="240" w:lineRule="auto"/>
        <w:rPr>
          <w:rFonts w:ascii="Arial" w:hAnsi="Arial" w:cs="Arial"/>
          <w:sz w:val="20"/>
          <w:szCs w:val="20"/>
        </w:rPr>
      </w:pPr>
      <w:r w:rsidRPr="001A3CD0">
        <w:rPr>
          <w:rFonts w:ascii="Arial" w:hAnsi="Arial" w:cs="Arial"/>
          <w:sz w:val="20"/>
          <w:szCs w:val="20"/>
        </w:rPr>
        <w:t xml:space="preserve">All data returns should be sent securely to KCC’s Management Information using Perspective Lite.  Templates for the collection of the data are available from:  </w:t>
      </w:r>
    </w:p>
    <w:p w14:paraId="61406068" w14:textId="61EAA68B" w:rsidR="001A3CD0" w:rsidRDefault="00B308CD" w:rsidP="009C7ACC">
      <w:pPr>
        <w:spacing w:after="0" w:line="240" w:lineRule="auto"/>
        <w:rPr>
          <w:rFonts w:ascii="Arial" w:hAnsi="Arial" w:cs="Arial"/>
          <w:sz w:val="20"/>
          <w:szCs w:val="20"/>
        </w:rPr>
      </w:pPr>
      <w:hyperlink r:id="rId14" w:history="1">
        <w:r w:rsidR="001A3CD0" w:rsidRPr="001A3CD0">
          <w:rPr>
            <w:rStyle w:val="Hyperlink"/>
            <w:rFonts w:ascii="Arial" w:hAnsi="Arial" w:cs="Arial"/>
            <w:sz w:val="20"/>
            <w:szCs w:val="20"/>
          </w:rPr>
          <w:t>https://www.kelsi.org.uk/school-management/data-and-reporting/management-information/coreplus-team-tracking-young-people</w:t>
        </w:r>
      </w:hyperlink>
    </w:p>
    <w:p w14:paraId="2E38C2F6" w14:textId="77777777" w:rsidR="009C7ACC" w:rsidRPr="001A3CD0" w:rsidRDefault="009C7ACC" w:rsidP="009C7ACC">
      <w:pPr>
        <w:spacing w:after="0" w:line="240" w:lineRule="auto"/>
        <w:rPr>
          <w:rFonts w:ascii="Arial" w:hAnsi="Arial" w:cs="Arial"/>
          <w:sz w:val="20"/>
          <w:szCs w:val="20"/>
        </w:rPr>
      </w:pPr>
    </w:p>
    <w:p w14:paraId="7DBF5683" w14:textId="77777777" w:rsidR="001A3CD0" w:rsidRPr="001A3CD0" w:rsidRDefault="001A3CD0" w:rsidP="009C7ACC">
      <w:pPr>
        <w:spacing w:after="0" w:line="240" w:lineRule="auto"/>
        <w:rPr>
          <w:rFonts w:ascii="Arial" w:hAnsi="Arial" w:cs="Arial"/>
          <w:b/>
          <w:bCs/>
          <w:sz w:val="20"/>
          <w:szCs w:val="20"/>
        </w:rPr>
      </w:pPr>
      <w:r w:rsidRPr="001A3CD0">
        <w:rPr>
          <w:rFonts w:ascii="Arial" w:hAnsi="Arial" w:cs="Arial"/>
          <w:b/>
          <w:bCs/>
          <w:sz w:val="20"/>
          <w:szCs w:val="20"/>
        </w:rPr>
        <w:t>Full college lists (Previously referred to as enrolment lists)</w:t>
      </w:r>
    </w:p>
    <w:p w14:paraId="3066CC89" w14:textId="77777777" w:rsidR="001A3CD0" w:rsidRPr="001A3CD0" w:rsidRDefault="001A3CD0" w:rsidP="009C7ACC">
      <w:pPr>
        <w:spacing w:after="0" w:line="240" w:lineRule="auto"/>
        <w:rPr>
          <w:rFonts w:ascii="Arial" w:hAnsi="Arial" w:cs="Arial"/>
          <w:sz w:val="20"/>
          <w:szCs w:val="20"/>
        </w:rPr>
      </w:pPr>
      <w:r w:rsidRPr="001A3CD0">
        <w:rPr>
          <w:rFonts w:ascii="Arial" w:hAnsi="Arial" w:cs="Arial"/>
          <w:sz w:val="20"/>
          <w:szCs w:val="20"/>
        </w:rPr>
        <w:t>Full college lists of Year 12 and Year 13 students sent on the dates below:</w:t>
      </w:r>
    </w:p>
    <w:p w14:paraId="72C181CD" w14:textId="77777777" w:rsidR="001A3CD0" w:rsidRPr="001A3CD0" w:rsidRDefault="001A3CD0" w:rsidP="009C7ACC">
      <w:pPr>
        <w:pStyle w:val="ListParagraph"/>
        <w:numPr>
          <w:ilvl w:val="0"/>
          <w:numId w:val="18"/>
        </w:numPr>
        <w:spacing w:after="0" w:line="240" w:lineRule="auto"/>
        <w:rPr>
          <w:rFonts w:ascii="Arial" w:hAnsi="Arial" w:cs="Arial"/>
          <w:sz w:val="20"/>
          <w:szCs w:val="20"/>
        </w:rPr>
      </w:pPr>
      <w:r w:rsidRPr="001A3CD0">
        <w:rPr>
          <w:rFonts w:ascii="Arial" w:hAnsi="Arial" w:cs="Arial"/>
          <w:sz w:val="20"/>
          <w:szCs w:val="20"/>
        </w:rPr>
        <w:t>30</w:t>
      </w:r>
      <w:r w:rsidRPr="001A3CD0">
        <w:rPr>
          <w:rFonts w:ascii="Arial" w:hAnsi="Arial" w:cs="Arial"/>
          <w:sz w:val="20"/>
          <w:szCs w:val="20"/>
          <w:vertAlign w:val="superscript"/>
        </w:rPr>
        <w:t>th</w:t>
      </w:r>
      <w:r w:rsidRPr="001A3CD0">
        <w:rPr>
          <w:rFonts w:ascii="Arial" w:hAnsi="Arial" w:cs="Arial"/>
          <w:sz w:val="20"/>
          <w:szCs w:val="20"/>
        </w:rPr>
        <w:t xml:space="preserve"> September</w:t>
      </w:r>
    </w:p>
    <w:p w14:paraId="049D941B" w14:textId="77777777" w:rsidR="001A3CD0" w:rsidRPr="001A3CD0" w:rsidRDefault="001A3CD0" w:rsidP="009C7ACC">
      <w:pPr>
        <w:pStyle w:val="ListParagraph"/>
        <w:numPr>
          <w:ilvl w:val="0"/>
          <w:numId w:val="18"/>
        </w:numPr>
        <w:spacing w:after="0" w:line="240" w:lineRule="auto"/>
        <w:rPr>
          <w:rFonts w:ascii="Arial" w:hAnsi="Arial" w:cs="Arial"/>
          <w:sz w:val="20"/>
          <w:szCs w:val="20"/>
        </w:rPr>
      </w:pPr>
      <w:r w:rsidRPr="001A3CD0">
        <w:rPr>
          <w:rFonts w:ascii="Arial" w:hAnsi="Arial" w:cs="Arial"/>
          <w:sz w:val="20"/>
          <w:szCs w:val="20"/>
        </w:rPr>
        <w:t>30</w:t>
      </w:r>
      <w:r w:rsidRPr="001A3CD0">
        <w:rPr>
          <w:rFonts w:ascii="Arial" w:hAnsi="Arial" w:cs="Arial"/>
          <w:sz w:val="20"/>
          <w:szCs w:val="20"/>
          <w:vertAlign w:val="superscript"/>
        </w:rPr>
        <w:t>th</w:t>
      </w:r>
      <w:r w:rsidRPr="001A3CD0">
        <w:rPr>
          <w:rFonts w:ascii="Arial" w:hAnsi="Arial" w:cs="Arial"/>
          <w:sz w:val="20"/>
          <w:szCs w:val="20"/>
        </w:rPr>
        <w:t xml:space="preserve"> October</w:t>
      </w:r>
    </w:p>
    <w:p w14:paraId="2C478263" w14:textId="77777777" w:rsidR="001A3CD0" w:rsidRPr="001A3CD0" w:rsidRDefault="001A3CD0" w:rsidP="009C7ACC">
      <w:pPr>
        <w:pStyle w:val="ListParagraph"/>
        <w:numPr>
          <w:ilvl w:val="0"/>
          <w:numId w:val="18"/>
        </w:numPr>
        <w:spacing w:after="0" w:line="240" w:lineRule="auto"/>
        <w:rPr>
          <w:rFonts w:ascii="Arial" w:hAnsi="Arial" w:cs="Arial"/>
          <w:sz w:val="20"/>
          <w:szCs w:val="20"/>
        </w:rPr>
      </w:pPr>
      <w:r w:rsidRPr="001A3CD0">
        <w:rPr>
          <w:rFonts w:ascii="Arial" w:hAnsi="Arial" w:cs="Arial"/>
          <w:sz w:val="20"/>
          <w:szCs w:val="20"/>
        </w:rPr>
        <w:t>1</w:t>
      </w:r>
      <w:r w:rsidRPr="001A3CD0">
        <w:rPr>
          <w:rFonts w:ascii="Arial" w:hAnsi="Arial" w:cs="Arial"/>
          <w:sz w:val="20"/>
          <w:szCs w:val="20"/>
          <w:vertAlign w:val="superscript"/>
        </w:rPr>
        <w:t>st</w:t>
      </w:r>
      <w:r w:rsidRPr="001A3CD0">
        <w:rPr>
          <w:rFonts w:ascii="Arial" w:hAnsi="Arial" w:cs="Arial"/>
          <w:sz w:val="20"/>
          <w:szCs w:val="20"/>
        </w:rPr>
        <w:t xml:space="preserve"> February</w:t>
      </w:r>
    </w:p>
    <w:p w14:paraId="4E61DABE" w14:textId="77777777" w:rsidR="001A3CD0" w:rsidRPr="001A3CD0" w:rsidRDefault="001A3CD0" w:rsidP="009C7ACC">
      <w:pPr>
        <w:spacing w:after="0" w:line="240" w:lineRule="auto"/>
        <w:rPr>
          <w:rFonts w:ascii="Arial" w:hAnsi="Arial" w:cs="Arial"/>
          <w:sz w:val="20"/>
          <w:szCs w:val="20"/>
        </w:rPr>
      </w:pPr>
      <w:r w:rsidRPr="001A3CD0">
        <w:rPr>
          <w:rFonts w:ascii="Arial" w:hAnsi="Arial" w:cs="Arial"/>
          <w:sz w:val="20"/>
          <w:szCs w:val="20"/>
        </w:rPr>
        <w:t xml:space="preserve">KCC’s Management Information to sort, extract duplicates and match to Kent cohort. </w:t>
      </w:r>
    </w:p>
    <w:p w14:paraId="6A41C25A" w14:textId="77777777" w:rsidR="009C7ACC" w:rsidRDefault="009C7ACC" w:rsidP="009C7ACC">
      <w:pPr>
        <w:spacing w:after="0" w:line="240" w:lineRule="auto"/>
        <w:rPr>
          <w:rFonts w:ascii="Arial" w:hAnsi="Arial" w:cs="Arial"/>
          <w:b/>
          <w:bCs/>
          <w:sz w:val="20"/>
          <w:szCs w:val="20"/>
        </w:rPr>
      </w:pPr>
    </w:p>
    <w:p w14:paraId="0BBB1199" w14:textId="5A8E3956" w:rsidR="001A3CD0" w:rsidRPr="00776DAA" w:rsidRDefault="001A3CD0" w:rsidP="009C7ACC">
      <w:pPr>
        <w:spacing w:after="0" w:line="240" w:lineRule="auto"/>
        <w:rPr>
          <w:rFonts w:ascii="Arial" w:hAnsi="Arial" w:cs="Arial"/>
          <w:b/>
          <w:bCs/>
          <w:sz w:val="20"/>
          <w:szCs w:val="20"/>
        </w:rPr>
      </w:pPr>
      <w:r w:rsidRPr="001A3CD0">
        <w:rPr>
          <w:rFonts w:ascii="Arial" w:hAnsi="Arial" w:cs="Arial"/>
          <w:b/>
          <w:bCs/>
          <w:sz w:val="20"/>
          <w:szCs w:val="20"/>
        </w:rPr>
        <w:t>Leavers and Joiners</w:t>
      </w:r>
      <w:r w:rsidR="00776DAA">
        <w:rPr>
          <w:rFonts w:ascii="Arial" w:hAnsi="Arial" w:cs="Arial"/>
          <w:b/>
          <w:bCs/>
          <w:sz w:val="20"/>
          <w:szCs w:val="20"/>
        </w:rPr>
        <w:t xml:space="preserve">: </w:t>
      </w:r>
      <w:r w:rsidRPr="001A3CD0">
        <w:rPr>
          <w:rFonts w:ascii="Arial" w:hAnsi="Arial" w:cs="Arial"/>
          <w:sz w:val="20"/>
          <w:szCs w:val="20"/>
        </w:rPr>
        <w:t>Colleges to submit lists of students who have either joined or left the college in the previous month.  Submissions at the end of each month from December onwards.</w:t>
      </w:r>
    </w:p>
    <w:p w14:paraId="48EB4009" w14:textId="6CD2F10E" w:rsidR="009C7ACC" w:rsidRPr="009C7ACC" w:rsidRDefault="009C7ACC" w:rsidP="009C7ACC">
      <w:pPr>
        <w:spacing w:after="0" w:line="240" w:lineRule="auto"/>
        <w:rPr>
          <w:rFonts w:ascii="Arial" w:hAnsi="Arial" w:cs="Arial"/>
          <w:b/>
          <w:bCs/>
          <w:sz w:val="20"/>
          <w:szCs w:val="20"/>
        </w:rPr>
      </w:pPr>
    </w:p>
    <w:p w14:paraId="3FCCF8B6" w14:textId="031C6A73" w:rsidR="001A3CD0" w:rsidRPr="00776DAA" w:rsidRDefault="001A3CD0" w:rsidP="009C7ACC">
      <w:pPr>
        <w:spacing w:after="0" w:line="240" w:lineRule="auto"/>
        <w:rPr>
          <w:rFonts w:ascii="Arial" w:hAnsi="Arial" w:cs="Arial"/>
          <w:b/>
          <w:bCs/>
          <w:sz w:val="20"/>
          <w:szCs w:val="20"/>
        </w:rPr>
      </w:pPr>
      <w:r w:rsidRPr="001A3CD0">
        <w:rPr>
          <w:rFonts w:ascii="Arial" w:hAnsi="Arial" w:cs="Arial"/>
          <w:b/>
          <w:bCs/>
          <w:sz w:val="20"/>
          <w:szCs w:val="20"/>
        </w:rPr>
        <w:t>September Guarantee</w:t>
      </w:r>
      <w:r w:rsidR="00776DAA">
        <w:rPr>
          <w:rFonts w:ascii="Arial" w:hAnsi="Arial" w:cs="Arial"/>
          <w:b/>
          <w:bCs/>
          <w:sz w:val="20"/>
          <w:szCs w:val="20"/>
        </w:rPr>
        <w:t xml:space="preserve">: </w:t>
      </w:r>
      <w:r w:rsidRPr="001A3CD0">
        <w:rPr>
          <w:rFonts w:ascii="Arial" w:hAnsi="Arial" w:cs="Arial"/>
          <w:sz w:val="20"/>
          <w:szCs w:val="20"/>
        </w:rPr>
        <w:t xml:space="preserve">Full list offers made to Year 11 and 12 students at the end of each month from April onwards.  This includes information on new applicants, applicants who have applied through </w:t>
      </w:r>
      <w:proofErr w:type="spellStart"/>
      <w:r w:rsidRPr="001A3CD0">
        <w:rPr>
          <w:rFonts w:ascii="Arial" w:hAnsi="Arial" w:cs="Arial"/>
          <w:sz w:val="20"/>
          <w:szCs w:val="20"/>
        </w:rPr>
        <w:t>KentChoices</w:t>
      </w:r>
      <w:proofErr w:type="spellEnd"/>
      <w:r w:rsidRPr="001A3CD0">
        <w:rPr>
          <w:rFonts w:ascii="Arial" w:hAnsi="Arial" w:cs="Arial"/>
          <w:sz w:val="20"/>
          <w:szCs w:val="20"/>
        </w:rPr>
        <w:t xml:space="preserve"> and those who are progressing into a second year at college. </w:t>
      </w:r>
    </w:p>
    <w:p w14:paraId="39760E35" w14:textId="77777777" w:rsidR="009C7ACC" w:rsidRPr="001A3CD0" w:rsidRDefault="009C7ACC" w:rsidP="009C7ACC">
      <w:pPr>
        <w:spacing w:after="0" w:line="240" w:lineRule="auto"/>
        <w:rPr>
          <w:rFonts w:ascii="Arial" w:hAnsi="Arial" w:cs="Arial"/>
          <w:sz w:val="20"/>
          <w:szCs w:val="20"/>
        </w:rPr>
      </w:pPr>
    </w:p>
    <w:p w14:paraId="5E155E51" w14:textId="7AC71169" w:rsidR="001A3CD0" w:rsidRPr="00776DAA" w:rsidRDefault="001A3CD0" w:rsidP="009C7ACC">
      <w:pPr>
        <w:spacing w:after="0" w:line="240" w:lineRule="auto"/>
        <w:rPr>
          <w:rFonts w:ascii="Arial" w:hAnsi="Arial" w:cs="Arial"/>
          <w:b/>
          <w:bCs/>
          <w:sz w:val="20"/>
          <w:szCs w:val="20"/>
        </w:rPr>
      </w:pPr>
      <w:r w:rsidRPr="001A3CD0">
        <w:rPr>
          <w:rFonts w:ascii="Arial" w:hAnsi="Arial" w:cs="Arial"/>
          <w:b/>
          <w:bCs/>
          <w:sz w:val="20"/>
          <w:szCs w:val="20"/>
        </w:rPr>
        <w:t>Adhoc requests for data</w:t>
      </w:r>
      <w:r w:rsidR="00776DAA">
        <w:rPr>
          <w:rFonts w:ascii="Arial" w:hAnsi="Arial" w:cs="Arial"/>
          <w:b/>
          <w:bCs/>
          <w:sz w:val="20"/>
          <w:szCs w:val="20"/>
        </w:rPr>
        <w:t xml:space="preserve">: </w:t>
      </w:r>
      <w:r w:rsidRPr="001A3CD0">
        <w:rPr>
          <w:rFonts w:ascii="Arial" w:hAnsi="Arial" w:cs="Arial"/>
          <w:sz w:val="20"/>
          <w:szCs w:val="20"/>
        </w:rPr>
        <w:t>By providing complete student lists and September Guarantee offers it is anticipated that the number of adhoc requests will be minimal.  This type of request is made by the Skills and Employability Service when it is believed that the returns have missed a significant number of students.</w:t>
      </w:r>
    </w:p>
    <w:p w14:paraId="74D027C2" w14:textId="3B6B3666" w:rsidR="001A3CD0" w:rsidRDefault="001A3CD0" w:rsidP="009C7ACC">
      <w:pPr>
        <w:spacing w:after="0" w:line="240" w:lineRule="auto"/>
        <w:rPr>
          <w:rFonts w:ascii="Arial" w:hAnsi="Arial" w:cs="Arial"/>
          <w:sz w:val="20"/>
          <w:szCs w:val="20"/>
        </w:rPr>
      </w:pPr>
      <w:r w:rsidRPr="001A3CD0">
        <w:rPr>
          <w:rFonts w:ascii="Arial" w:hAnsi="Arial" w:cs="Arial"/>
          <w:sz w:val="20"/>
          <w:szCs w:val="20"/>
        </w:rPr>
        <w:t>These requests are made by the Principal Engagement Lead and returns are sent using secure email.</w:t>
      </w:r>
    </w:p>
    <w:p w14:paraId="3E8535E0" w14:textId="3FB53E23" w:rsidR="009C7ACC" w:rsidRPr="001A3CD0" w:rsidRDefault="009C7ACC" w:rsidP="009C7ACC">
      <w:pPr>
        <w:spacing w:after="0" w:line="240" w:lineRule="auto"/>
        <w:rPr>
          <w:rFonts w:ascii="Arial" w:hAnsi="Arial" w:cs="Arial"/>
          <w:sz w:val="20"/>
          <w:szCs w:val="20"/>
        </w:rPr>
      </w:pPr>
    </w:p>
    <w:p w14:paraId="7092319D" w14:textId="77777777" w:rsidR="001A3CD0" w:rsidRPr="001A3CD0" w:rsidRDefault="001A3CD0" w:rsidP="009C7ACC">
      <w:pPr>
        <w:spacing w:after="0" w:line="240" w:lineRule="auto"/>
        <w:rPr>
          <w:rFonts w:ascii="Arial" w:hAnsi="Arial" w:cs="Arial"/>
          <w:b/>
          <w:bCs/>
          <w:sz w:val="20"/>
          <w:szCs w:val="20"/>
        </w:rPr>
      </w:pPr>
      <w:r w:rsidRPr="001A3CD0">
        <w:rPr>
          <w:rFonts w:ascii="Arial" w:hAnsi="Arial" w:cs="Arial"/>
          <w:b/>
          <w:bCs/>
          <w:sz w:val="20"/>
          <w:szCs w:val="20"/>
        </w:rPr>
        <w:t xml:space="preserve">Contact </w:t>
      </w:r>
      <w:proofErr w:type="gramStart"/>
      <w:r w:rsidRPr="001A3CD0">
        <w:rPr>
          <w:rFonts w:ascii="Arial" w:hAnsi="Arial" w:cs="Arial"/>
          <w:b/>
          <w:bCs/>
          <w:sz w:val="20"/>
          <w:szCs w:val="20"/>
        </w:rPr>
        <w:t>details</w:t>
      </w:r>
      <w:proofErr w:type="gramEnd"/>
    </w:p>
    <w:p w14:paraId="338642DB" w14:textId="37FCAC8B" w:rsidR="001A3CD0" w:rsidRPr="001A3CD0" w:rsidRDefault="001A3CD0" w:rsidP="009C7ACC">
      <w:pPr>
        <w:pStyle w:val="NoSpacing"/>
        <w:rPr>
          <w:rFonts w:ascii="Arial" w:hAnsi="Arial" w:cs="Arial"/>
          <w:sz w:val="20"/>
          <w:szCs w:val="20"/>
        </w:rPr>
      </w:pPr>
      <w:r w:rsidRPr="001A3CD0">
        <w:rPr>
          <w:rFonts w:ascii="Arial" w:hAnsi="Arial" w:cs="Arial"/>
          <w:sz w:val="20"/>
          <w:szCs w:val="20"/>
        </w:rPr>
        <w:t xml:space="preserve">KCC Management Information – </w:t>
      </w:r>
      <w:hyperlink r:id="rId15" w:history="1">
        <w:r w:rsidRPr="001A3CD0">
          <w:rPr>
            <w:rStyle w:val="Hyperlink"/>
            <w:rFonts w:ascii="Arial" w:hAnsi="Arial" w:cs="Arial"/>
            <w:sz w:val="20"/>
            <w:szCs w:val="20"/>
          </w:rPr>
          <w:t>MICorePlus@kent.gov.uk</w:t>
        </w:r>
      </w:hyperlink>
      <w:r w:rsidRPr="001A3CD0">
        <w:rPr>
          <w:rFonts w:ascii="Arial" w:hAnsi="Arial" w:cs="Arial"/>
          <w:sz w:val="20"/>
          <w:szCs w:val="20"/>
        </w:rPr>
        <w:t xml:space="preserve"> </w:t>
      </w:r>
    </w:p>
    <w:p w14:paraId="40BF97E9" w14:textId="25B2A84E" w:rsidR="001A3CD0" w:rsidRPr="001A3CD0" w:rsidRDefault="001A3CD0" w:rsidP="009C7ACC">
      <w:pPr>
        <w:pStyle w:val="NoSpacing"/>
        <w:rPr>
          <w:rFonts w:ascii="Arial" w:hAnsi="Arial" w:cs="Arial"/>
          <w:sz w:val="20"/>
          <w:szCs w:val="20"/>
        </w:rPr>
      </w:pPr>
      <w:r w:rsidRPr="001A3CD0">
        <w:rPr>
          <w:rFonts w:ascii="Arial" w:hAnsi="Arial" w:cs="Arial"/>
          <w:sz w:val="20"/>
          <w:szCs w:val="20"/>
        </w:rPr>
        <w:t xml:space="preserve">The Education People, </w:t>
      </w:r>
      <w:proofErr w:type="gramStart"/>
      <w:r w:rsidRPr="001A3CD0">
        <w:rPr>
          <w:rFonts w:ascii="Arial" w:hAnsi="Arial" w:cs="Arial"/>
          <w:sz w:val="20"/>
          <w:szCs w:val="20"/>
        </w:rPr>
        <w:t>Skills</w:t>
      </w:r>
      <w:proofErr w:type="gramEnd"/>
      <w:r w:rsidRPr="001A3CD0">
        <w:rPr>
          <w:rFonts w:ascii="Arial" w:hAnsi="Arial" w:cs="Arial"/>
          <w:sz w:val="20"/>
          <w:szCs w:val="20"/>
        </w:rPr>
        <w:t xml:space="preserve"> and Employability Service – </w:t>
      </w:r>
      <w:hyperlink r:id="rId16" w:history="1">
        <w:r w:rsidRPr="001A3CD0">
          <w:rPr>
            <w:rStyle w:val="Hyperlink"/>
            <w:rFonts w:ascii="Arial" w:hAnsi="Arial" w:cs="Arial"/>
            <w:sz w:val="20"/>
            <w:szCs w:val="20"/>
          </w:rPr>
          <w:t>stayingintouch@theeducationpeople.org</w:t>
        </w:r>
      </w:hyperlink>
      <w:r w:rsidRPr="001A3CD0">
        <w:rPr>
          <w:rFonts w:ascii="Arial" w:hAnsi="Arial" w:cs="Arial"/>
          <w:sz w:val="20"/>
          <w:szCs w:val="20"/>
        </w:rPr>
        <w:t xml:space="preserve"> </w:t>
      </w:r>
    </w:p>
    <w:p w14:paraId="5EFEF28D" w14:textId="3A7C1B78" w:rsidR="001A3CD0" w:rsidRPr="001A3CD0" w:rsidRDefault="001A3CD0" w:rsidP="009C7ACC">
      <w:pPr>
        <w:pStyle w:val="NoSpacing"/>
        <w:rPr>
          <w:rFonts w:ascii="Arial" w:hAnsi="Arial" w:cs="Arial"/>
          <w:sz w:val="20"/>
          <w:szCs w:val="20"/>
        </w:rPr>
      </w:pPr>
      <w:r w:rsidRPr="001A3CD0">
        <w:rPr>
          <w:rFonts w:ascii="Arial" w:hAnsi="Arial" w:cs="Arial"/>
          <w:sz w:val="20"/>
          <w:szCs w:val="20"/>
        </w:rPr>
        <w:t xml:space="preserve">Principal Engagement Lead, 07540 671664 - </w:t>
      </w:r>
      <w:hyperlink r:id="rId17" w:history="1">
        <w:r w:rsidRPr="001A3CD0">
          <w:rPr>
            <w:rStyle w:val="Hyperlink"/>
            <w:rFonts w:ascii="Arial" w:hAnsi="Arial" w:cs="Arial"/>
            <w:sz w:val="20"/>
            <w:szCs w:val="20"/>
          </w:rPr>
          <w:t>Rob.Williamson@theeducationpeople.org</w:t>
        </w:r>
      </w:hyperlink>
      <w:r w:rsidRPr="001A3CD0">
        <w:rPr>
          <w:rFonts w:ascii="Arial" w:hAnsi="Arial" w:cs="Arial"/>
          <w:sz w:val="20"/>
          <w:szCs w:val="20"/>
        </w:rPr>
        <w:t xml:space="preserve">, </w:t>
      </w:r>
    </w:p>
    <w:p w14:paraId="7C5FC0C2" w14:textId="05E97ADF" w:rsidR="00AB2FEF" w:rsidRPr="001A3CD0" w:rsidRDefault="00AB2FEF" w:rsidP="009C7ACC">
      <w:pPr>
        <w:spacing w:after="0" w:line="240" w:lineRule="auto"/>
        <w:rPr>
          <w:rFonts w:ascii="Arial" w:hAnsi="Arial" w:cs="Arial"/>
          <w:sz w:val="20"/>
          <w:szCs w:val="20"/>
        </w:rPr>
      </w:pPr>
    </w:p>
    <w:p w14:paraId="7A25BDC1" w14:textId="4D9F7EF3" w:rsidR="00AB2FEF" w:rsidRPr="001A3CD0" w:rsidRDefault="00AB2FEF" w:rsidP="009C7ACC">
      <w:pPr>
        <w:spacing w:after="0" w:line="240" w:lineRule="auto"/>
        <w:jc w:val="both"/>
        <w:rPr>
          <w:rFonts w:ascii="Arial" w:hAnsi="Arial" w:cs="Arial"/>
          <w:sz w:val="20"/>
          <w:szCs w:val="20"/>
        </w:rPr>
      </w:pPr>
      <w:r w:rsidRPr="001A3CD0">
        <w:rPr>
          <w:rFonts w:ascii="Arial" w:hAnsi="Arial" w:cs="Arial"/>
          <w:sz w:val="20"/>
          <w:szCs w:val="20"/>
        </w:rPr>
        <w:t xml:space="preserve">Yours sincerely  </w:t>
      </w:r>
      <w:bookmarkStart w:id="1" w:name="_Hlk11766231"/>
      <w:bookmarkEnd w:id="1"/>
    </w:p>
    <w:p w14:paraId="14ED85F5" w14:textId="08E3CB1B" w:rsidR="00AB2FEF" w:rsidRPr="001A3CD0" w:rsidRDefault="00AB2FEF" w:rsidP="009C7ACC">
      <w:pPr>
        <w:spacing w:after="0" w:line="240" w:lineRule="auto"/>
        <w:rPr>
          <w:rFonts w:ascii="Arial" w:hAnsi="Arial" w:cs="Arial"/>
          <w:sz w:val="20"/>
          <w:szCs w:val="20"/>
        </w:rPr>
      </w:pPr>
      <w:r w:rsidRPr="001A3CD0">
        <w:rPr>
          <w:rFonts w:ascii="Arial" w:hAnsi="Arial" w:cs="Arial"/>
          <w:noProof/>
          <w:sz w:val="20"/>
          <w:szCs w:val="20"/>
        </w:rPr>
        <w:drawing>
          <wp:inline distT="0" distB="0" distL="0" distR="0" wp14:anchorId="59AD8AA0" wp14:editId="0929893B">
            <wp:extent cx="1243330" cy="342824"/>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8"/>
                    <a:stretch>
                      <a:fillRect/>
                    </a:stretch>
                  </pic:blipFill>
                  <pic:spPr>
                    <a:xfrm>
                      <a:off x="0" y="0"/>
                      <a:ext cx="1243330" cy="342824"/>
                    </a:xfrm>
                    <a:prstGeom prst="rect">
                      <a:avLst/>
                    </a:prstGeom>
                  </pic:spPr>
                </pic:pic>
              </a:graphicData>
            </a:graphic>
          </wp:inline>
        </w:drawing>
      </w:r>
    </w:p>
    <w:p w14:paraId="26E9EB85" w14:textId="267CAC24" w:rsidR="00CB116F" w:rsidRPr="001A3CD0" w:rsidRDefault="00CB116F" w:rsidP="009C7ACC">
      <w:pPr>
        <w:pStyle w:val="BodyText"/>
        <w:jc w:val="both"/>
        <w:rPr>
          <w:rFonts w:ascii="Arial" w:eastAsiaTheme="minorEastAsia" w:hAnsi="Arial" w:cs="Arial"/>
          <w:noProof/>
          <w:sz w:val="20"/>
          <w:szCs w:val="20"/>
          <w:lang w:eastAsia="en-GB"/>
        </w:rPr>
      </w:pPr>
      <w:bookmarkStart w:id="2" w:name="_Hlk139635145"/>
      <w:r w:rsidRPr="001A3CD0">
        <w:rPr>
          <w:rFonts w:ascii="Arial" w:eastAsiaTheme="minorEastAsia" w:hAnsi="Arial" w:cs="Arial"/>
          <w:noProof/>
          <w:sz w:val="20"/>
          <w:szCs w:val="20"/>
          <w:lang w:eastAsia="en-GB"/>
        </w:rPr>
        <w:t>Wendy Murray </w:t>
      </w:r>
    </w:p>
    <w:p w14:paraId="76FD19BE" w14:textId="5D0F2093" w:rsidR="00CB116F" w:rsidRPr="001A3CD0" w:rsidRDefault="00CB116F" w:rsidP="009C7ACC">
      <w:pPr>
        <w:pStyle w:val="BodyText"/>
        <w:jc w:val="both"/>
        <w:rPr>
          <w:rFonts w:ascii="Arial" w:hAnsi="Arial" w:cs="Arial"/>
          <w:sz w:val="20"/>
          <w:szCs w:val="20"/>
        </w:rPr>
      </w:pPr>
      <w:r w:rsidRPr="001A3CD0">
        <w:rPr>
          <w:rFonts w:ascii="Arial" w:eastAsiaTheme="minorEastAsia" w:hAnsi="Arial" w:cs="Arial"/>
          <w:noProof/>
          <w:sz w:val="20"/>
          <w:szCs w:val="20"/>
          <w:lang w:eastAsia="en-GB"/>
        </w:rPr>
        <w:t>Service Manager – Education, Early Years and Wider Early Help | Management Information | Children, Young People &amp; Education | Kent County Council </w:t>
      </w:r>
    </w:p>
    <w:bookmarkEnd w:id="2"/>
    <w:p w14:paraId="28398134" w14:textId="0819310E" w:rsidR="00F22A93" w:rsidRPr="001A3CD0" w:rsidRDefault="00F12A19" w:rsidP="009C7ACC">
      <w:pPr>
        <w:spacing w:after="0" w:line="240" w:lineRule="auto"/>
        <w:rPr>
          <w:rFonts w:ascii="Arial" w:hAnsi="Arial" w:cs="Arial"/>
          <w:noProof/>
          <w:sz w:val="20"/>
          <w:szCs w:val="20"/>
        </w:rPr>
      </w:pPr>
      <w:r w:rsidRPr="001A3CD0">
        <w:rPr>
          <w:rFonts w:ascii="Arial" w:hAnsi="Arial" w:cs="Arial"/>
          <w:noProof/>
          <w:sz w:val="20"/>
          <w:szCs w:val="20"/>
        </w:rPr>
        <w:drawing>
          <wp:anchor distT="0" distB="0" distL="114300" distR="114300" simplePos="0" relativeHeight="251658240" behindDoc="0" locked="0" layoutInCell="1" allowOverlap="1" wp14:anchorId="6E734200" wp14:editId="5D33C91C">
            <wp:simplePos x="0" y="0"/>
            <wp:positionH relativeFrom="column">
              <wp:posOffset>4629150</wp:posOffset>
            </wp:positionH>
            <wp:positionV relativeFrom="paragraph">
              <wp:posOffset>135255</wp:posOffset>
            </wp:positionV>
            <wp:extent cx="2253615" cy="276225"/>
            <wp:effectExtent l="0" t="0" r="0" b="9525"/>
            <wp:wrapThrough wrapText="bothSides">
              <wp:wrapPolygon edited="0">
                <wp:start x="0" y="0"/>
                <wp:lineTo x="0" y="20855"/>
                <wp:lineTo x="21363" y="20855"/>
                <wp:lineTo x="213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1434"/>
                    <a:stretch/>
                  </pic:blipFill>
                  <pic:spPr bwMode="auto">
                    <a:xfrm>
                      <a:off x="0" y="0"/>
                      <a:ext cx="2253615"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E0E" w:rsidRPr="001A3CD0">
        <w:rPr>
          <w:rFonts w:ascii="Arial" w:hAnsi="Arial" w:cs="Arial"/>
          <w:noProof/>
          <w:sz w:val="20"/>
          <w:szCs w:val="20"/>
        </w:rPr>
        <w:t xml:space="preserve">          </w:t>
      </w:r>
    </w:p>
    <w:p w14:paraId="07D949F7" w14:textId="213C62DB" w:rsidR="00CB116F" w:rsidRPr="001A3CD0" w:rsidRDefault="00CB116F" w:rsidP="009C7ACC">
      <w:pPr>
        <w:spacing w:after="0" w:line="240" w:lineRule="auto"/>
        <w:rPr>
          <w:rFonts w:ascii="Arial" w:hAnsi="Arial" w:cs="Arial"/>
          <w:noProof/>
          <w:sz w:val="20"/>
          <w:szCs w:val="20"/>
        </w:rPr>
      </w:pPr>
    </w:p>
    <w:p w14:paraId="599D0607" w14:textId="4CA59A31" w:rsidR="003C08CF" w:rsidRPr="00D35BD4" w:rsidRDefault="003C08CF" w:rsidP="00F12A19">
      <w:pPr>
        <w:spacing w:after="0" w:line="240" w:lineRule="auto"/>
        <w:rPr>
          <w:rFonts w:ascii="Arial" w:hAnsi="Arial" w:cs="Arial"/>
          <w:sz w:val="18"/>
          <w:szCs w:val="18"/>
        </w:rPr>
      </w:pPr>
    </w:p>
    <w:sectPr w:rsidR="003C08CF" w:rsidRPr="00D35BD4" w:rsidSect="00F12A19">
      <w:headerReference w:type="default" r:id="rId20"/>
      <w:pgSz w:w="11906" w:h="16838"/>
      <w:pgMar w:top="720" w:right="567" w:bottom="720"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88A4" w14:textId="77777777" w:rsidR="00296A91" w:rsidRDefault="00296A91" w:rsidP="00A11F5E">
      <w:pPr>
        <w:spacing w:after="0" w:line="240" w:lineRule="auto"/>
      </w:pPr>
      <w:r>
        <w:separator/>
      </w:r>
    </w:p>
  </w:endnote>
  <w:endnote w:type="continuationSeparator" w:id="0">
    <w:p w14:paraId="48B8830B" w14:textId="77777777" w:rsidR="00296A91" w:rsidRDefault="00296A91" w:rsidP="00A1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AAC5" w14:textId="77777777" w:rsidR="00296A91" w:rsidRDefault="00296A91" w:rsidP="00A11F5E">
      <w:pPr>
        <w:spacing w:after="0" w:line="240" w:lineRule="auto"/>
      </w:pPr>
      <w:r>
        <w:separator/>
      </w:r>
    </w:p>
  </w:footnote>
  <w:footnote w:type="continuationSeparator" w:id="0">
    <w:p w14:paraId="45DC4971" w14:textId="77777777" w:rsidR="00296A91" w:rsidRDefault="00296A91" w:rsidP="00A1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238" w14:textId="77777777" w:rsidR="00DF0074" w:rsidRDefault="00B30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E79"/>
    <w:multiLevelType w:val="hybridMultilevel"/>
    <w:tmpl w:val="2F80C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FC32B9"/>
    <w:multiLevelType w:val="hybridMultilevel"/>
    <w:tmpl w:val="2F80CC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5868C6"/>
    <w:multiLevelType w:val="hybridMultilevel"/>
    <w:tmpl w:val="7282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06C85"/>
    <w:multiLevelType w:val="hybridMultilevel"/>
    <w:tmpl w:val="5FE426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0B446C"/>
    <w:multiLevelType w:val="hybridMultilevel"/>
    <w:tmpl w:val="93CEE55E"/>
    <w:lvl w:ilvl="0" w:tplc="6AD26F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670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0EF0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47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E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6A3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0D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CA6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E0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E31D59"/>
    <w:multiLevelType w:val="hybridMultilevel"/>
    <w:tmpl w:val="610A5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1525C"/>
    <w:multiLevelType w:val="hybridMultilevel"/>
    <w:tmpl w:val="D6C00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DE552F"/>
    <w:multiLevelType w:val="hybridMultilevel"/>
    <w:tmpl w:val="8404E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C8238E"/>
    <w:multiLevelType w:val="hybridMultilevel"/>
    <w:tmpl w:val="0B6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1613E"/>
    <w:multiLevelType w:val="hybridMultilevel"/>
    <w:tmpl w:val="3138B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711C83"/>
    <w:multiLevelType w:val="hybridMultilevel"/>
    <w:tmpl w:val="36AA9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C816C0"/>
    <w:multiLevelType w:val="hybridMultilevel"/>
    <w:tmpl w:val="03AC2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4696991">
    <w:abstractNumId w:val="2"/>
  </w:num>
  <w:num w:numId="2" w16cid:durableId="280494997">
    <w:abstractNumId w:val="4"/>
  </w:num>
  <w:num w:numId="3" w16cid:durableId="503055723">
    <w:abstractNumId w:val="6"/>
  </w:num>
  <w:num w:numId="4" w16cid:durableId="237832192">
    <w:abstractNumId w:val="3"/>
  </w:num>
  <w:num w:numId="5" w16cid:durableId="1762413412">
    <w:abstractNumId w:val="7"/>
  </w:num>
  <w:num w:numId="6" w16cid:durableId="1644695653">
    <w:abstractNumId w:val="9"/>
  </w:num>
  <w:num w:numId="7" w16cid:durableId="1725522082">
    <w:abstractNumId w:val="0"/>
  </w:num>
  <w:num w:numId="8" w16cid:durableId="640765548">
    <w:abstractNumId w:val="5"/>
  </w:num>
  <w:num w:numId="9" w16cid:durableId="831456054">
    <w:abstractNumId w:val="8"/>
  </w:num>
  <w:num w:numId="10" w16cid:durableId="631329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45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345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055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199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043640">
    <w:abstractNumId w:val="8"/>
  </w:num>
  <w:num w:numId="16" w16cid:durableId="1319655135">
    <w:abstractNumId w:val="10"/>
  </w:num>
  <w:num w:numId="17" w16cid:durableId="646127161">
    <w:abstractNumId w:val="1"/>
  </w:num>
  <w:num w:numId="18" w16cid:durableId="904953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C6"/>
    <w:rsid w:val="0002203B"/>
    <w:rsid w:val="000356BB"/>
    <w:rsid w:val="00076722"/>
    <w:rsid w:val="0009065F"/>
    <w:rsid w:val="000B6E4D"/>
    <w:rsid w:val="0013063A"/>
    <w:rsid w:val="00132184"/>
    <w:rsid w:val="001539EB"/>
    <w:rsid w:val="001A1A37"/>
    <w:rsid w:val="001A3CD0"/>
    <w:rsid w:val="001B7211"/>
    <w:rsid w:val="00201761"/>
    <w:rsid w:val="00230352"/>
    <w:rsid w:val="00237651"/>
    <w:rsid w:val="00260881"/>
    <w:rsid w:val="00296A91"/>
    <w:rsid w:val="002A66BB"/>
    <w:rsid w:val="002B014E"/>
    <w:rsid w:val="002C76FF"/>
    <w:rsid w:val="002F5829"/>
    <w:rsid w:val="003036CD"/>
    <w:rsid w:val="00305479"/>
    <w:rsid w:val="003166F2"/>
    <w:rsid w:val="00354CC6"/>
    <w:rsid w:val="00367CAA"/>
    <w:rsid w:val="003705AB"/>
    <w:rsid w:val="003874DF"/>
    <w:rsid w:val="003932F0"/>
    <w:rsid w:val="003A1CE5"/>
    <w:rsid w:val="003C08CF"/>
    <w:rsid w:val="003F23AB"/>
    <w:rsid w:val="004135EB"/>
    <w:rsid w:val="004139BB"/>
    <w:rsid w:val="004362A7"/>
    <w:rsid w:val="00455759"/>
    <w:rsid w:val="004729D0"/>
    <w:rsid w:val="0049419E"/>
    <w:rsid w:val="004A6E25"/>
    <w:rsid w:val="004F66FD"/>
    <w:rsid w:val="005019F4"/>
    <w:rsid w:val="0053062A"/>
    <w:rsid w:val="005460A7"/>
    <w:rsid w:val="005478D3"/>
    <w:rsid w:val="00570E0E"/>
    <w:rsid w:val="005B0E6A"/>
    <w:rsid w:val="005B72B4"/>
    <w:rsid w:val="005C5873"/>
    <w:rsid w:val="005D4FFA"/>
    <w:rsid w:val="005E125C"/>
    <w:rsid w:val="005F6838"/>
    <w:rsid w:val="0066557F"/>
    <w:rsid w:val="006A20D1"/>
    <w:rsid w:val="006B3F3A"/>
    <w:rsid w:val="006B4BE1"/>
    <w:rsid w:val="006F32C4"/>
    <w:rsid w:val="00743164"/>
    <w:rsid w:val="007766ED"/>
    <w:rsid w:val="00776DAA"/>
    <w:rsid w:val="00781810"/>
    <w:rsid w:val="00785049"/>
    <w:rsid w:val="00791EA8"/>
    <w:rsid w:val="007F7CD2"/>
    <w:rsid w:val="00827499"/>
    <w:rsid w:val="0085137A"/>
    <w:rsid w:val="0085141E"/>
    <w:rsid w:val="00871731"/>
    <w:rsid w:val="0087774A"/>
    <w:rsid w:val="00881E8E"/>
    <w:rsid w:val="008C03DE"/>
    <w:rsid w:val="008E2345"/>
    <w:rsid w:val="008E3370"/>
    <w:rsid w:val="008E680D"/>
    <w:rsid w:val="008F3690"/>
    <w:rsid w:val="00907EDB"/>
    <w:rsid w:val="00942E83"/>
    <w:rsid w:val="00952A32"/>
    <w:rsid w:val="00971C8C"/>
    <w:rsid w:val="00985FF5"/>
    <w:rsid w:val="009B722A"/>
    <w:rsid w:val="009C7ACC"/>
    <w:rsid w:val="009E544D"/>
    <w:rsid w:val="009E5462"/>
    <w:rsid w:val="00A00056"/>
    <w:rsid w:val="00A11F5E"/>
    <w:rsid w:val="00A25012"/>
    <w:rsid w:val="00A55F91"/>
    <w:rsid w:val="00A6376F"/>
    <w:rsid w:val="00A778CA"/>
    <w:rsid w:val="00A95A1A"/>
    <w:rsid w:val="00AA0639"/>
    <w:rsid w:val="00AB2FEF"/>
    <w:rsid w:val="00AB7DD1"/>
    <w:rsid w:val="00AF0F2B"/>
    <w:rsid w:val="00B308CD"/>
    <w:rsid w:val="00B34DB0"/>
    <w:rsid w:val="00B50946"/>
    <w:rsid w:val="00B5577B"/>
    <w:rsid w:val="00BC617E"/>
    <w:rsid w:val="00BD67F2"/>
    <w:rsid w:val="00BE68EF"/>
    <w:rsid w:val="00BF26E0"/>
    <w:rsid w:val="00C15272"/>
    <w:rsid w:val="00C2592B"/>
    <w:rsid w:val="00C307E4"/>
    <w:rsid w:val="00C407F7"/>
    <w:rsid w:val="00C56D73"/>
    <w:rsid w:val="00C70869"/>
    <w:rsid w:val="00C771BE"/>
    <w:rsid w:val="00C849EE"/>
    <w:rsid w:val="00C94D18"/>
    <w:rsid w:val="00CB116F"/>
    <w:rsid w:val="00CF60C3"/>
    <w:rsid w:val="00D13220"/>
    <w:rsid w:val="00D35BD4"/>
    <w:rsid w:val="00D44690"/>
    <w:rsid w:val="00D46D23"/>
    <w:rsid w:val="00D70D28"/>
    <w:rsid w:val="00D73573"/>
    <w:rsid w:val="00DB10EF"/>
    <w:rsid w:val="00E2506D"/>
    <w:rsid w:val="00E72E3F"/>
    <w:rsid w:val="00E9148C"/>
    <w:rsid w:val="00EA2C68"/>
    <w:rsid w:val="00ED6277"/>
    <w:rsid w:val="00EE4D7A"/>
    <w:rsid w:val="00F12A19"/>
    <w:rsid w:val="00F22A93"/>
    <w:rsid w:val="00F549D9"/>
    <w:rsid w:val="00F8748D"/>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5D16"/>
  <w15:chartTrackingRefBased/>
  <w15:docId w15:val="{E179FFFE-DFF5-4AA3-BA29-0D8D198C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FEF"/>
    <w:rPr>
      <w:rFonts w:ascii="Segoe UI" w:hAnsi="Segoe UI" w:cs="Segoe UI"/>
      <w:sz w:val="18"/>
      <w:szCs w:val="18"/>
    </w:rPr>
  </w:style>
  <w:style w:type="table" w:customStyle="1" w:styleId="TableGrid">
    <w:name w:val="TableGrid"/>
    <w:rsid w:val="00AB2FE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B2FEF"/>
    <w:pPr>
      <w:ind w:left="720"/>
      <w:contextualSpacing/>
    </w:pPr>
  </w:style>
  <w:style w:type="character" w:styleId="Hyperlink">
    <w:name w:val="Hyperlink"/>
    <w:basedOn w:val="DefaultParagraphFont"/>
    <w:uiPriority w:val="99"/>
    <w:unhideWhenUsed/>
    <w:rsid w:val="00AB2FEF"/>
    <w:rPr>
      <w:color w:val="0563C1" w:themeColor="hyperlink"/>
      <w:u w:val="single"/>
    </w:rPr>
  </w:style>
  <w:style w:type="table" w:styleId="TableGrid0">
    <w:name w:val="Table Grid"/>
    <w:basedOn w:val="TableNormal"/>
    <w:uiPriority w:val="59"/>
    <w:rsid w:val="00A1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5E"/>
  </w:style>
  <w:style w:type="paragraph" w:styleId="Footer">
    <w:name w:val="footer"/>
    <w:basedOn w:val="Normal"/>
    <w:link w:val="FooterChar"/>
    <w:uiPriority w:val="99"/>
    <w:unhideWhenUsed/>
    <w:rsid w:val="00A11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5E"/>
  </w:style>
  <w:style w:type="paragraph" w:styleId="NoSpacing">
    <w:name w:val="No Spacing"/>
    <w:uiPriority w:val="1"/>
    <w:qFormat/>
    <w:rsid w:val="00A11F5E"/>
    <w:pPr>
      <w:spacing w:after="0" w:line="240" w:lineRule="auto"/>
    </w:pPr>
  </w:style>
  <w:style w:type="character" w:styleId="UnresolvedMention">
    <w:name w:val="Unresolved Mention"/>
    <w:basedOn w:val="DefaultParagraphFont"/>
    <w:uiPriority w:val="99"/>
    <w:semiHidden/>
    <w:unhideWhenUsed/>
    <w:rsid w:val="00C15272"/>
    <w:rPr>
      <w:color w:val="605E5C"/>
      <w:shd w:val="clear" w:color="auto" w:fill="E1DFDD"/>
    </w:rPr>
  </w:style>
  <w:style w:type="table" w:customStyle="1" w:styleId="TableGrid1">
    <w:name w:val="Table Grid1"/>
    <w:basedOn w:val="TableNormal"/>
    <w:next w:val="TableGrid0"/>
    <w:uiPriority w:val="59"/>
    <w:rsid w:val="00C1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87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BC61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2E83"/>
    <w:rPr>
      <w:color w:val="954F72" w:themeColor="followedHyperlink"/>
      <w:u w:val="single"/>
    </w:rPr>
  </w:style>
  <w:style w:type="paragraph" w:styleId="BodyText">
    <w:name w:val="Body Text"/>
    <w:basedOn w:val="Normal"/>
    <w:link w:val="BodyTextChar"/>
    <w:uiPriority w:val="1"/>
    <w:qFormat/>
    <w:rsid w:val="00CB116F"/>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CB116F"/>
    <w:rPr>
      <w:rFonts w:ascii="Tahoma" w:eastAsia="Tahoma"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6663">
      <w:bodyDiv w:val="1"/>
      <w:marLeft w:val="0"/>
      <w:marRight w:val="0"/>
      <w:marTop w:val="0"/>
      <w:marBottom w:val="0"/>
      <w:divBdr>
        <w:top w:val="none" w:sz="0" w:space="0" w:color="auto"/>
        <w:left w:val="none" w:sz="0" w:space="0" w:color="auto"/>
        <w:bottom w:val="none" w:sz="0" w:space="0" w:color="auto"/>
        <w:right w:val="none" w:sz="0" w:space="0" w:color="auto"/>
      </w:divBdr>
    </w:div>
    <w:div w:id="192690550">
      <w:bodyDiv w:val="1"/>
      <w:marLeft w:val="0"/>
      <w:marRight w:val="0"/>
      <w:marTop w:val="0"/>
      <w:marBottom w:val="0"/>
      <w:divBdr>
        <w:top w:val="none" w:sz="0" w:space="0" w:color="auto"/>
        <w:left w:val="none" w:sz="0" w:space="0" w:color="auto"/>
        <w:bottom w:val="none" w:sz="0" w:space="0" w:color="auto"/>
        <w:right w:val="none" w:sz="0" w:space="0" w:color="auto"/>
      </w:divBdr>
    </w:div>
    <w:div w:id="950207302">
      <w:bodyDiv w:val="1"/>
      <w:marLeft w:val="0"/>
      <w:marRight w:val="0"/>
      <w:marTop w:val="0"/>
      <w:marBottom w:val="0"/>
      <w:divBdr>
        <w:top w:val="none" w:sz="0" w:space="0" w:color="auto"/>
        <w:left w:val="none" w:sz="0" w:space="0" w:color="auto"/>
        <w:bottom w:val="none" w:sz="0" w:space="0" w:color="auto"/>
        <w:right w:val="none" w:sz="0" w:space="0" w:color="auto"/>
      </w:divBdr>
    </w:div>
    <w:div w:id="1132746208">
      <w:bodyDiv w:val="1"/>
      <w:marLeft w:val="0"/>
      <w:marRight w:val="0"/>
      <w:marTop w:val="0"/>
      <w:marBottom w:val="0"/>
      <w:divBdr>
        <w:top w:val="none" w:sz="0" w:space="0" w:color="auto"/>
        <w:left w:val="none" w:sz="0" w:space="0" w:color="auto"/>
        <w:bottom w:val="none" w:sz="0" w:space="0" w:color="auto"/>
        <w:right w:val="none" w:sz="0" w:space="0" w:color="auto"/>
      </w:divBdr>
    </w:div>
    <w:div w:id="21097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orePlus@kent.gov.uk"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mailto:Rob.Williamson@theeducationpeople.org" TargetMode="External"/><Relationship Id="rId2" Type="http://schemas.openxmlformats.org/officeDocument/2006/relationships/customXml" Target="../customXml/item2.xml"/><Relationship Id="rId16" Type="http://schemas.openxmlformats.org/officeDocument/2006/relationships/hyperlink" Target="mailto:stayingintouch@theeducationpeopl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06E2.158A4B70" TargetMode="External"/><Relationship Id="rId5" Type="http://schemas.openxmlformats.org/officeDocument/2006/relationships/styles" Target="styles.xml"/><Relationship Id="rId15" Type="http://schemas.openxmlformats.org/officeDocument/2006/relationships/hyperlink" Target="mailto:MICorePlus@kent.gov.uk" TargetMode="Externa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si.org.uk/school-management/data-and-reporting/management-information/coreplus-team-tracking-young-peop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C27AA43C06643BD9AE8BAEF5A4BC0" ma:contentTypeVersion="10" ma:contentTypeDescription="Create a new document." ma:contentTypeScope="" ma:versionID="1a961146dbca23108e8a06fc293f2bb2">
  <xsd:schema xmlns:xsd="http://www.w3.org/2001/XMLSchema" xmlns:xs="http://www.w3.org/2001/XMLSchema" xmlns:p="http://schemas.microsoft.com/office/2006/metadata/properties" xmlns:ns3="2433b02b-4870-44fb-a27b-dd19f3cb3620" targetNamespace="http://schemas.microsoft.com/office/2006/metadata/properties" ma:root="true" ma:fieldsID="349eee49defee76b9eef2e6f7a4782c1" ns3:_="">
    <xsd:import namespace="2433b02b-4870-44fb-a27b-dd19f3cb36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b02b-4870-44fb-a27b-dd19f3c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DC105-8A99-4494-9DF0-90BBEC0CDE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72F18-BF6E-41D6-9E08-4876F41A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b02b-4870-44fb-a27b-dd19f3c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4F634-4DC7-41E7-8ACF-D8F9A2AF6E22}">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Post statutory data collection 2021-22</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statutory data collection 2021-22</dc:title>
  <dc:subject/>
  <dc:creator>Borodina, Elizaveta - CY EHPS</dc:creator>
  <cp:keywords/>
  <dc:description/>
  <cp:lastModifiedBy>Wahida Siddique - CY EHPS</cp:lastModifiedBy>
  <cp:revision>8</cp:revision>
  <dcterms:created xsi:type="dcterms:W3CDTF">2023-07-07T15:27:00Z</dcterms:created>
  <dcterms:modified xsi:type="dcterms:W3CDTF">2023-07-20T09:05:00Z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0x010100005C27AA43C06643BD9AE8BAEF5A4BC0</vt:lpwstr>
  </property>
</Properties>
</file>