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F1B" w:rsidRDefault="003916C8">
      <w:pPr>
        <w:rPr>
          <w:rFonts w:ascii="Arial" w:hAnsi="Arial" w:cs="Arial"/>
          <w:b/>
          <w:color w:val="0070C0"/>
          <w:sz w:val="24"/>
          <w:szCs w:val="24"/>
        </w:rPr>
      </w:pPr>
      <w:r w:rsidRPr="003916C8">
        <w:rPr>
          <w:rFonts w:ascii="Arial" w:hAnsi="Arial" w:cs="Arial"/>
          <w:b/>
          <w:color w:val="0070C0"/>
          <w:sz w:val="24"/>
          <w:szCs w:val="24"/>
        </w:rPr>
        <w:t xml:space="preserve">Brockhill Park Performing Arts College </w:t>
      </w:r>
    </w:p>
    <w:p w:rsidR="006C5DB6" w:rsidRPr="006C5DB6" w:rsidRDefault="006C5DB6" w:rsidP="006C5DB6">
      <w:pPr>
        <w:rPr>
          <w:rFonts w:ascii="Arial" w:hAnsi="Arial" w:cs="Arial"/>
          <w:color w:val="000000" w:themeColor="text1"/>
          <w:sz w:val="24"/>
          <w:szCs w:val="24"/>
        </w:rPr>
      </w:pPr>
      <w:r w:rsidRPr="006C5DB6">
        <w:rPr>
          <w:rFonts w:ascii="Arial" w:hAnsi="Arial" w:cs="Arial"/>
          <w:color w:val="000000" w:themeColor="text1"/>
          <w:sz w:val="24"/>
          <w:szCs w:val="24"/>
        </w:rPr>
        <w:t>Brockhill Park is a coastal secondary school in a rural setting with h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>igh unemployment rates in the local catchment area.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 xml:space="preserve">Those 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 xml:space="preserve">pupils from families 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 xml:space="preserve">who miss out on 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>being identified FSM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 xml:space="preserve"> still struggle financially and are not recognized officially. 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>The rural location prevents those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 xml:space="preserve"> in deprivation from accessing transport home after 3:15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>pm so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 xml:space="preserve"> after school clubs are therefore inaccessible for them.</w:t>
      </w:r>
    </w:p>
    <w:p w:rsidR="006C5DB6" w:rsidRPr="00F04797" w:rsidRDefault="0091221E" w:rsidP="00F04797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The C</w:t>
      </w:r>
      <w:bookmarkStart w:id="0" w:name="_GoBack"/>
      <w:bookmarkEnd w:id="0"/>
      <w:r w:rsidR="006C5DB6" w:rsidRPr="003916C8">
        <w:rPr>
          <w:rFonts w:ascii="Arial" w:hAnsi="Arial" w:cs="Arial"/>
          <w:color w:val="000000" w:themeColor="text1"/>
          <w:sz w:val="24"/>
          <w:szCs w:val="24"/>
        </w:rPr>
        <w:t>ollege</w:t>
      </w:r>
      <w:r w:rsidR="006C5DB6">
        <w:rPr>
          <w:rFonts w:cs="Arial"/>
          <w:color w:val="000000" w:themeColor="text1"/>
        </w:rPr>
        <w:t xml:space="preserve"> </w:t>
      </w:r>
      <w:r w:rsidR="006C5DB6" w:rsidRPr="00F04797">
        <w:rPr>
          <w:rFonts w:ascii="Arial" w:hAnsi="Arial" w:cs="Arial"/>
          <w:color w:val="000000" w:themeColor="text1"/>
          <w:sz w:val="24"/>
          <w:szCs w:val="24"/>
        </w:rPr>
        <w:t xml:space="preserve">identifies </w:t>
      </w:r>
      <w:r w:rsidR="006C5DB6">
        <w:rPr>
          <w:rFonts w:ascii="Arial" w:hAnsi="Arial" w:cs="Arial"/>
          <w:color w:val="000000" w:themeColor="text1"/>
          <w:sz w:val="24"/>
          <w:szCs w:val="24"/>
        </w:rPr>
        <w:t>students eligible for the Pupil Premium Grant from information provided by KCC and from p</w:t>
      </w:r>
      <w:r w:rsidR="006C5DB6" w:rsidRPr="00F04797">
        <w:rPr>
          <w:rFonts w:ascii="Arial" w:hAnsi="Arial" w:cs="Arial"/>
          <w:color w:val="000000" w:themeColor="text1"/>
          <w:sz w:val="24"/>
          <w:szCs w:val="24"/>
        </w:rPr>
        <w:t xml:space="preserve">rimary </w:t>
      </w:r>
      <w:r w:rsidR="006C5DB6">
        <w:rPr>
          <w:rFonts w:ascii="Arial" w:hAnsi="Arial" w:cs="Arial"/>
          <w:color w:val="000000" w:themeColor="text1"/>
          <w:sz w:val="24"/>
          <w:szCs w:val="24"/>
        </w:rPr>
        <w:t xml:space="preserve">or previous </w:t>
      </w:r>
      <w:r w:rsidR="006C5DB6" w:rsidRPr="00F04797">
        <w:rPr>
          <w:rFonts w:ascii="Arial" w:hAnsi="Arial" w:cs="Arial"/>
          <w:color w:val="000000" w:themeColor="text1"/>
          <w:sz w:val="24"/>
          <w:szCs w:val="24"/>
        </w:rPr>
        <w:t>school</w:t>
      </w:r>
      <w:r w:rsidR="006C5DB6">
        <w:rPr>
          <w:rFonts w:ascii="Arial" w:hAnsi="Arial" w:cs="Arial"/>
          <w:color w:val="000000" w:themeColor="text1"/>
          <w:sz w:val="24"/>
          <w:szCs w:val="24"/>
        </w:rPr>
        <w:t>s</w:t>
      </w:r>
      <w:r w:rsidR="006C5DB6" w:rsidRPr="00F0479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3916C8" w:rsidRDefault="003916C8" w:rsidP="00F04797">
      <w:pPr>
        <w:rPr>
          <w:rFonts w:ascii="Arial" w:hAnsi="Arial" w:cs="Arial"/>
          <w:color w:val="000000" w:themeColor="text1"/>
          <w:sz w:val="24"/>
          <w:szCs w:val="24"/>
        </w:rPr>
      </w:pPr>
      <w:r w:rsidRPr="00F04797">
        <w:rPr>
          <w:rFonts w:ascii="Arial" w:hAnsi="Arial" w:cs="Arial"/>
          <w:color w:val="000000" w:themeColor="text1"/>
          <w:sz w:val="24"/>
          <w:szCs w:val="24"/>
        </w:rPr>
        <w:t xml:space="preserve">Termly assessment data </w:t>
      </w:r>
      <w:r w:rsidR="00F04797" w:rsidRPr="00F04797">
        <w:rPr>
          <w:rFonts w:ascii="Arial" w:hAnsi="Arial" w:cs="Arial"/>
          <w:color w:val="000000" w:themeColor="text1"/>
          <w:sz w:val="24"/>
          <w:szCs w:val="24"/>
        </w:rPr>
        <w:t>is used to inform</w:t>
      </w:r>
      <w:r w:rsidRPr="00F04797">
        <w:rPr>
          <w:rFonts w:ascii="Arial" w:hAnsi="Arial" w:cs="Arial"/>
          <w:color w:val="000000" w:themeColor="text1"/>
          <w:sz w:val="24"/>
          <w:szCs w:val="24"/>
        </w:rPr>
        <w:t xml:space="preserve"> all staff</w:t>
      </w:r>
      <w:r w:rsidR="00F04797" w:rsidRPr="00F04797">
        <w:rPr>
          <w:rFonts w:ascii="Arial" w:hAnsi="Arial" w:cs="Arial"/>
          <w:color w:val="000000" w:themeColor="text1"/>
          <w:sz w:val="24"/>
          <w:szCs w:val="24"/>
        </w:rPr>
        <w:t xml:space="preserve"> about pupils’ progress and attainment</w:t>
      </w:r>
      <w:r w:rsidRPr="00F04797">
        <w:rPr>
          <w:rFonts w:ascii="Arial" w:hAnsi="Arial" w:cs="Arial"/>
          <w:color w:val="000000" w:themeColor="text1"/>
          <w:sz w:val="24"/>
          <w:szCs w:val="24"/>
        </w:rPr>
        <w:t>.</w:t>
      </w:r>
      <w:r w:rsidR="00F04797" w:rsidRPr="00F047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04797">
        <w:rPr>
          <w:rFonts w:ascii="Arial" w:hAnsi="Arial" w:cs="Arial"/>
          <w:color w:val="000000" w:themeColor="text1"/>
          <w:sz w:val="24"/>
          <w:szCs w:val="24"/>
        </w:rPr>
        <w:t>Base</w:t>
      </w:r>
      <w:r w:rsidR="00F04797" w:rsidRPr="00F04797">
        <w:rPr>
          <w:rFonts w:ascii="Arial" w:hAnsi="Arial" w:cs="Arial"/>
          <w:color w:val="000000" w:themeColor="text1"/>
          <w:sz w:val="24"/>
          <w:szCs w:val="24"/>
        </w:rPr>
        <w:t xml:space="preserve">line data </w:t>
      </w:r>
      <w:r w:rsidR="00F04797" w:rsidRPr="00F04797">
        <w:rPr>
          <w:rFonts w:ascii="Arial" w:hAnsi="Arial" w:cs="Arial"/>
          <w:color w:val="000000" w:themeColor="text1"/>
          <w:sz w:val="24"/>
          <w:szCs w:val="24"/>
        </w:rPr>
        <w:t>is</w:t>
      </w:r>
      <w:r w:rsidR="00F04797" w:rsidRPr="00F04797">
        <w:rPr>
          <w:rFonts w:ascii="Arial" w:hAnsi="Arial" w:cs="Arial"/>
          <w:color w:val="000000" w:themeColor="text1"/>
          <w:sz w:val="24"/>
          <w:szCs w:val="24"/>
        </w:rPr>
        <w:t xml:space="preserve"> visible for all teachers and support staff</w:t>
      </w:r>
      <w:r w:rsidR="00F04797">
        <w:rPr>
          <w:rFonts w:ascii="Arial" w:hAnsi="Arial" w:cs="Arial"/>
          <w:color w:val="000000" w:themeColor="text1"/>
          <w:sz w:val="24"/>
          <w:szCs w:val="24"/>
        </w:rPr>
        <w:t>,</w:t>
      </w:r>
      <w:r w:rsidR="00F04797" w:rsidRPr="00F04797">
        <w:rPr>
          <w:rFonts w:ascii="Arial" w:hAnsi="Arial" w:cs="Arial"/>
          <w:color w:val="000000" w:themeColor="text1"/>
          <w:sz w:val="24"/>
          <w:szCs w:val="24"/>
        </w:rPr>
        <w:t xml:space="preserve"> and informs them of the types of learners in their class or cohort. A whole school Pupil Premium Audit is completed twice a year by all teaching and support staff.</w:t>
      </w:r>
      <w:r w:rsidR="00F0479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04797">
        <w:rPr>
          <w:rFonts w:ascii="Arial" w:hAnsi="Arial" w:cs="Arial"/>
          <w:color w:val="000000" w:themeColor="text1"/>
          <w:sz w:val="24"/>
          <w:szCs w:val="24"/>
        </w:rPr>
        <w:t xml:space="preserve">SEN and AEN </w:t>
      </w:r>
      <w:r w:rsidR="00F04797" w:rsidRPr="00F04797">
        <w:rPr>
          <w:rFonts w:ascii="Arial" w:hAnsi="Arial" w:cs="Arial"/>
          <w:color w:val="000000" w:themeColor="text1"/>
          <w:sz w:val="24"/>
          <w:szCs w:val="24"/>
        </w:rPr>
        <w:t xml:space="preserve">pupils are also identified; </w:t>
      </w:r>
      <w:r w:rsidRPr="00F04797">
        <w:rPr>
          <w:rFonts w:ascii="Arial" w:hAnsi="Arial" w:cs="Arial"/>
          <w:color w:val="000000" w:themeColor="text1"/>
          <w:sz w:val="24"/>
          <w:szCs w:val="24"/>
        </w:rPr>
        <w:t>the department works with many of students</w:t>
      </w:r>
      <w:r w:rsidR="00F04797">
        <w:rPr>
          <w:rFonts w:ascii="Arial" w:hAnsi="Arial" w:cs="Arial"/>
          <w:color w:val="000000" w:themeColor="text1"/>
          <w:sz w:val="24"/>
          <w:szCs w:val="24"/>
        </w:rPr>
        <w:t xml:space="preserve"> who are also Pupil Premium</w:t>
      </w:r>
      <w:r w:rsidRPr="00F04797">
        <w:rPr>
          <w:rFonts w:ascii="Arial" w:hAnsi="Arial" w:cs="Arial"/>
          <w:color w:val="000000" w:themeColor="text1"/>
          <w:sz w:val="24"/>
          <w:szCs w:val="24"/>
        </w:rPr>
        <w:t>. Guidance Managers sha</w:t>
      </w:r>
      <w:r w:rsidR="00F04797" w:rsidRPr="00F04797">
        <w:rPr>
          <w:rFonts w:ascii="Arial" w:hAnsi="Arial" w:cs="Arial"/>
          <w:color w:val="000000" w:themeColor="text1"/>
          <w:sz w:val="24"/>
          <w:szCs w:val="24"/>
        </w:rPr>
        <w:t xml:space="preserve">re information of external data and </w:t>
      </w:r>
      <w:r w:rsidRPr="00F04797">
        <w:rPr>
          <w:rFonts w:ascii="Arial" w:hAnsi="Arial" w:cs="Arial"/>
          <w:color w:val="000000" w:themeColor="text1"/>
          <w:sz w:val="24"/>
          <w:szCs w:val="24"/>
        </w:rPr>
        <w:t>work closely with all their students</w:t>
      </w:r>
      <w:r w:rsidR="00F04797" w:rsidRPr="00F04797">
        <w:rPr>
          <w:rFonts w:ascii="Arial" w:hAnsi="Arial" w:cs="Arial"/>
          <w:color w:val="000000" w:themeColor="text1"/>
          <w:sz w:val="24"/>
          <w:szCs w:val="24"/>
        </w:rPr>
        <w:t>. Through this they are</w:t>
      </w:r>
      <w:r w:rsidRPr="00F04797">
        <w:rPr>
          <w:rFonts w:ascii="Arial" w:hAnsi="Arial" w:cs="Arial"/>
          <w:color w:val="000000" w:themeColor="text1"/>
          <w:sz w:val="24"/>
          <w:szCs w:val="24"/>
        </w:rPr>
        <w:t xml:space="preserve"> able to </w:t>
      </w:r>
      <w:r w:rsidR="00F04797">
        <w:rPr>
          <w:rFonts w:ascii="Arial" w:hAnsi="Arial" w:cs="Arial"/>
          <w:color w:val="000000" w:themeColor="text1"/>
          <w:sz w:val="24"/>
          <w:szCs w:val="24"/>
        </w:rPr>
        <w:t xml:space="preserve">target </w:t>
      </w:r>
      <w:r w:rsidRPr="00F04797">
        <w:rPr>
          <w:rFonts w:ascii="Arial" w:hAnsi="Arial" w:cs="Arial"/>
          <w:color w:val="000000" w:themeColor="text1"/>
          <w:sz w:val="24"/>
          <w:szCs w:val="24"/>
        </w:rPr>
        <w:t xml:space="preserve">other needs not identifiable through data. Able learners </w:t>
      </w:r>
      <w:r w:rsidR="00F04797">
        <w:rPr>
          <w:rFonts w:ascii="Arial" w:hAnsi="Arial" w:cs="Arial"/>
          <w:color w:val="000000" w:themeColor="text1"/>
          <w:sz w:val="24"/>
          <w:szCs w:val="24"/>
        </w:rPr>
        <w:t xml:space="preserve">are also </w:t>
      </w:r>
      <w:r w:rsidRPr="00F04797">
        <w:rPr>
          <w:rFonts w:ascii="Arial" w:hAnsi="Arial" w:cs="Arial"/>
          <w:color w:val="000000" w:themeColor="text1"/>
          <w:sz w:val="24"/>
          <w:szCs w:val="24"/>
        </w:rPr>
        <w:t>identified and supported.</w:t>
      </w:r>
    </w:p>
    <w:p w:rsidR="006C5DB6" w:rsidRDefault="006C5DB6" w:rsidP="00D013FB">
      <w:pPr>
        <w:rPr>
          <w:rFonts w:ascii="Arial" w:hAnsi="Arial" w:cs="Arial"/>
          <w:color w:val="000000" w:themeColor="text1"/>
          <w:sz w:val="24"/>
          <w:szCs w:val="24"/>
        </w:rPr>
      </w:pPr>
      <w:r w:rsidRPr="006C5DB6">
        <w:rPr>
          <w:rFonts w:ascii="Arial" w:hAnsi="Arial" w:cs="Arial"/>
          <w:color w:val="000000" w:themeColor="text1"/>
          <w:sz w:val="24"/>
          <w:szCs w:val="24"/>
        </w:rPr>
        <w:t xml:space="preserve">The college works 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>with the community and other schools/settings to identify and support vulnerable learners</w:t>
      </w:r>
      <w:r w:rsidRPr="006C5DB6">
        <w:rPr>
          <w:rFonts w:ascii="Arial" w:hAnsi="Arial" w:cs="Arial"/>
          <w:color w:val="000000" w:themeColor="text1"/>
          <w:sz w:val="24"/>
          <w:szCs w:val="24"/>
        </w:rPr>
        <w:t xml:space="preserve"> in a number of ways</w:t>
      </w:r>
      <w:r w:rsidR="00D013FB">
        <w:rPr>
          <w:rFonts w:ascii="Arial" w:hAnsi="Arial" w:cs="Arial"/>
          <w:color w:val="000000" w:themeColor="text1"/>
          <w:sz w:val="24"/>
          <w:szCs w:val="24"/>
        </w:rPr>
        <w:t xml:space="preserve"> including </w:t>
      </w:r>
      <w:r w:rsidR="00D013FB" w:rsidRPr="00D013FB">
        <w:rPr>
          <w:rFonts w:ascii="Arial" w:hAnsi="Arial" w:cs="Arial"/>
          <w:color w:val="000000" w:themeColor="text1"/>
          <w:sz w:val="24"/>
          <w:szCs w:val="24"/>
        </w:rPr>
        <w:t>t</w:t>
      </w:r>
      <w:r w:rsidRPr="00D013FB">
        <w:rPr>
          <w:rFonts w:ascii="Arial" w:hAnsi="Arial" w:cs="Arial"/>
          <w:color w:val="000000" w:themeColor="text1"/>
          <w:sz w:val="24"/>
          <w:szCs w:val="24"/>
        </w:rPr>
        <w:t>ransition days in the summer for SEN and AEN</w:t>
      </w:r>
      <w:r w:rsidR="00D013FB" w:rsidRPr="00D013FB">
        <w:rPr>
          <w:rFonts w:ascii="Arial" w:hAnsi="Arial" w:cs="Arial"/>
          <w:color w:val="000000" w:themeColor="text1"/>
          <w:sz w:val="24"/>
          <w:szCs w:val="24"/>
        </w:rPr>
        <w:t xml:space="preserve"> pupils; </w:t>
      </w:r>
      <w:r w:rsidR="00D013FB" w:rsidRPr="00D013FB">
        <w:rPr>
          <w:rFonts w:ascii="Arial" w:hAnsi="Arial" w:cs="Arial"/>
          <w:color w:val="000000" w:themeColor="text1"/>
          <w:sz w:val="24"/>
          <w:szCs w:val="24"/>
        </w:rPr>
        <w:t>for year 6 students into year 7</w:t>
      </w:r>
      <w:r w:rsidR="00D013FB" w:rsidRPr="00D013FB">
        <w:rPr>
          <w:rFonts w:ascii="Arial" w:hAnsi="Arial" w:cs="Arial"/>
          <w:color w:val="000000" w:themeColor="text1"/>
          <w:sz w:val="24"/>
          <w:szCs w:val="24"/>
        </w:rPr>
        <w:t xml:space="preserve">; and for </w:t>
      </w:r>
      <w:r w:rsidR="00D013FB" w:rsidRPr="00D013FB">
        <w:rPr>
          <w:rFonts w:ascii="Arial" w:hAnsi="Arial" w:cs="Arial"/>
          <w:color w:val="000000" w:themeColor="text1"/>
          <w:sz w:val="24"/>
          <w:szCs w:val="24"/>
        </w:rPr>
        <w:t>6</w:t>
      </w:r>
      <w:r w:rsidR="00D013FB" w:rsidRPr="00D013FB">
        <w:rPr>
          <w:rFonts w:ascii="Arial" w:hAnsi="Arial" w:cs="Arial"/>
          <w:color w:val="000000" w:themeColor="text1"/>
          <w:sz w:val="24"/>
          <w:szCs w:val="24"/>
          <w:vertAlign w:val="superscript"/>
        </w:rPr>
        <w:t>th</w:t>
      </w:r>
      <w:r w:rsidR="00D013FB" w:rsidRPr="00D013FB">
        <w:rPr>
          <w:rFonts w:ascii="Arial" w:hAnsi="Arial" w:cs="Arial"/>
          <w:color w:val="000000" w:themeColor="text1"/>
          <w:sz w:val="24"/>
          <w:szCs w:val="24"/>
        </w:rPr>
        <w:t xml:space="preserve"> formers joining Brockhill</w:t>
      </w:r>
      <w:r w:rsidR="00D013FB" w:rsidRPr="00D013F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93682" w:rsidRPr="00693682" w:rsidRDefault="00693682" w:rsidP="00693682">
      <w:pPr>
        <w:rPr>
          <w:rFonts w:ascii="Arial" w:hAnsi="Arial" w:cs="Arial"/>
          <w:color w:val="000000" w:themeColor="text1"/>
          <w:sz w:val="24"/>
          <w:szCs w:val="24"/>
        </w:rPr>
      </w:pPr>
      <w:r w:rsidRPr="00693682">
        <w:rPr>
          <w:rFonts w:ascii="Arial" w:hAnsi="Arial" w:cs="Arial"/>
          <w:color w:val="000000" w:themeColor="text1"/>
          <w:sz w:val="24"/>
          <w:szCs w:val="24"/>
        </w:rPr>
        <w:t>Successful interventions include:</w:t>
      </w:r>
    </w:p>
    <w:p w:rsidR="00693682" w:rsidRPr="00693682" w:rsidRDefault="00693682" w:rsidP="00693682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</w:rPr>
      </w:pPr>
      <w:r w:rsidRPr="00693682">
        <w:rPr>
          <w:rFonts w:ascii="Arial" w:hAnsi="Arial" w:cs="Arial"/>
          <w:color w:val="000000" w:themeColor="text1"/>
        </w:rPr>
        <w:t xml:space="preserve">Literacy </w:t>
      </w:r>
      <w:r w:rsidRPr="00693682">
        <w:rPr>
          <w:rFonts w:ascii="Arial" w:hAnsi="Arial" w:cs="Arial"/>
          <w:color w:val="000000" w:themeColor="text1"/>
        </w:rPr>
        <w:t xml:space="preserve">and </w:t>
      </w:r>
      <w:r w:rsidRPr="00693682">
        <w:rPr>
          <w:rFonts w:ascii="Arial" w:hAnsi="Arial" w:cs="Arial"/>
          <w:color w:val="000000" w:themeColor="text1"/>
        </w:rPr>
        <w:t>Numeracy coordinator</w:t>
      </w:r>
      <w:r w:rsidRPr="00693682">
        <w:rPr>
          <w:rFonts w:ascii="Arial" w:hAnsi="Arial" w:cs="Arial"/>
          <w:color w:val="000000" w:themeColor="text1"/>
        </w:rPr>
        <w:t>s embedding skills in tutor time and lessons.</w:t>
      </w:r>
    </w:p>
    <w:p w:rsidR="00693682" w:rsidRPr="00693682" w:rsidRDefault="00693682" w:rsidP="00693682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</w:rPr>
      </w:pPr>
      <w:r w:rsidRPr="00693682">
        <w:rPr>
          <w:rFonts w:ascii="Arial" w:hAnsi="Arial" w:cs="Arial"/>
          <w:color w:val="000000" w:themeColor="text1"/>
        </w:rPr>
        <w:t>KS3 Transition and Summer S</w:t>
      </w:r>
      <w:r w:rsidRPr="00693682">
        <w:rPr>
          <w:rFonts w:ascii="Arial" w:hAnsi="Arial" w:cs="Arial"/>
          <w:color w:val="000000" w:themeColor="text1"/>
        </w:rPr>
        <w:t>chool</w:t>
      </w:r>
      <w:r w:rsidRPr="00693682">
        <w:rPr>
          <w:rFonts w:ascii="Arial" w:hAnsi="Arial" w:cs="Arial"/>
          <w:color w:val="000000" w:themeColor="text1"/>
        </w:rPr>
        <w:t>s for incoming year 7 pupils</w:t>
      </w:r>
      <w:r w:rsidRPr="00693682">
        <w:rPr>
          <w:rFonts w:ascii="Arial" w:hAnsi="Arial" w:cs="Arial"/>
          <w:color w:val="000000" w:themeColor="text1"/>
        </w:rPr>
        <w:t xml:space="preserve"> and 6</w:t>
      </w:r>
      <w:r w:rsidRPr="00693682">
        <w:rPr>
          <w:rFonts w:ascii="Arial" w:hAnsi="Arial" w:cs="Arial"/>
          <w:color w:val="000000" w:themeColor="text1"/>
          <w:vertAlign w:val="superscript"/>
        </w:rPr>
        <w:t>th</w:t>
      </w:r>
      <w:r w:rsidRPr="00693682">
        <w:rPr>
          <w:rFonts w:ascii="Arial" w:hAnsi="Arial" w:cs="Arial"/>
          <w:color w:val="000000" w:themeColor="text1"/>
        </w:rPr>
        <w:t xml:space="preserve"> formers.</w:t>
      </w:r>
    </w:p>
    <w:p w:rsidR="00693682" w:rsidRPr="00693682" w:rsidRDefault="00693682" w:rsidP="0069368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693682">
        <w:rPr>
          <w:rFonts w:ascii="Arial" w:hAnsi="Arial" w:cs="Arial"/>
          <w:color w:val="000000" w:themeColor="text1"/>
        </w:rPr>
        <w:t>Uniform support for all FSM students</w:t>
      </w:r>
      <w:r w:rsidRPr="00693682">
        <w:rPr>
          <w:rFonts w:ascii="Arial" w:hAnsi="Arial" w:cs="Arial"/>
          <w:color w:val="000000" w:themeColor="text1"/>
        </w:rPr>
        <w:t>.</w:t>
      </w:r>
    </w:p>
    <w:p w:rsidR="00693682" w:rsidRPr="00693682" w:rsidRDefault="00693682" w:rsidP="00693682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</w:rPr>
      </w:pPr>
      <w:r w:rsidRPr="00693682">
        <w:rPr>
          <w:rFonts w:ascii="Arial" w:hAnsi="Arial" w:cs="Arial"/>
          <w:color w:val="000000" w:themeColor="text1"/>
        </w:rPr>
        <w:t>Residential trips to Bude and K</w:t>
      </w:r>
      <w:r w:rsidRPr="00693682">
        <w:rPr>
          <w:rFonts w:ascii="Arial" w:hAnsi="Arial" w:cs="Arial"/>
          <w:color w:val="000000" w:themeColor="text1"/>
        </w:rPr>
        <w:t xml:space="preserve">ingston Maurwood College </w:t>
      </w:r>
      <w:r w:rsidRPr="00693682">
        <w:rPr>
          <w:rFonts w:ascii="Arial" w:hAnsi="Arial" w:cs="Arial"/>
          <w:color w:val="000000" w:themeColor="text1"/>
        </w:rPr>
        <w:t>every year</w:t>
      </w:r>
      <w:r w:rsidRPr="00693682">
        <w:rPr>
          <w:rFonts w:ascii="Arial" w:hAnsi="Arial" w:cs="Arial"/>
          <w:color w:val="000000" w:themeColor="text1"/>
        </w:rPr>
        <w:t xml:space="preserve">  to </w:t>
      </w:r>
      <w:r w:rsidRPr="00693682">
        <w:rPr>
          <w:rFonts w:ascii="Arial" w:hAnsi="Arial" w:cs="Arial"/>
          <w:color w:val="000000" w:themeColor="text1"/>
        </w:rPr>
        <w:t>develop skills, experience, cultural capital and help vulnerable students to build relationships with staff and peers as well as find activities they can excel in.</w:t>
      </w:r>
    </w:p>
    <w:p w:rsidR="00693682" w:rsidRPr="00693682" w:rsidRDefault="00693682" w:rsidP="00693682">
      <w:pPr>
        <w:pStyle w:val="ListParagraph"/>
        <w:numPr>
          <w:ilvl w:val="0"/>
          <w:numId w:val="3"/>
        </w:numPr>
        <w:rPr>
          <w:rFonts w:ascii="Arial" w:hAnsi="Arial" w:cs="Arial"/>
          <w:b/>
          <w:color w:val="000000" w:themeColor="text1"/>
        </w:rPr>
      </w:pPr>
      <w:r w:rsidRPr="00693682">
        <w:rPr>
          <w:rFonts w:ascii="Arial" w:hAnsi="Arial" w:cs="Arial"/>
          <w:color w:val="000000" w:themeColor="text1"/>
        </w:rPr>
        <w:t xml:space="preserve">Library being developed with a librarian to enhance reading, and provide tutoring. </w:t>
      </w:r>
    </w:p>
    <w:p w:rsidR="00693682" w:rsidRPr="00693682" w:rsidRDefault="00693682" w:rsidP="00693682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693682">
        <w:rPr>
          <w:rFonts w:ascii="Arial" w:hAnsi="Arial" w:cs="Arial"/>
          <w:color w:val="000000" w:themeColor="text1"/>
        </w:rPr>
        <w:t>Termly attendance rewards and incentives</w:t>
      </w:r>
    </w:p>
    <w:p w:rsidR="003916C8" w:rsidRPr="00693682" w:rsidRDefault="003916C8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93682" w:rsidRPr="00693682" w:rsidRDefault="00525490" w:rsidP="005A08C2">
      <w:pPr>
        <w:pStyle w:val="Default"/>
        <w:rPr>
          <w:rFonts w:ascii="Arial" w:hAnsi="Arial" w:cs="Arial"/>
          <w:color w:val="auto"/>
        </w:rPr>
      </w:pPr>
      <w:r w:rsidRPr="00D013FB">
        <w:rPr>
          <w:rFonts w:ascii="Arial" w:hAnsi="Arial" w:cs="Arial"/>
          <w:color w:val="auto"/>
        </w:rPr>
        <w:t>As a consequence of</w:t>
      </w:r>
      <w:r w:rsidRPr="00D013FB">
        <w:rPr>
          <w:rFonts w:ascii="Arial" w:hAnsi="Arial" w:cs="Arial"/>
        </w:rPr>
        <w:t xml:space="preserve"> the approach taken at Brockhill, </w:t>
      </w:r>
      <w:r w:rsidR="00693682">
        <w:rPr>
          <w:rFonts w:ascii="Arial" w:hAnsi="Arial" w:cs="Arial"/>
          <w:color w:val="000000" w:themeColor="text1"/>
        </w:rPr>
        <w:t xml:space="preserve">the College </w:t>
      </w:r>
      <w:r w:rsidR="00D013FB" w:rsidRPr="00693682">
        <w:rPr>
          <w:rFonts w:ascii="Arial" w:hAnsi="Arial" w:cs="Arial"/>
          <w:color w:val="000000" w:themeColor="text1"/>
        </w:rPr>
        <w:t xml:space="preserve">was judged </w:t>
      </w:r>
      <w:proofErr w:type="gramStart"/>
      <w:r w:rsidR="00D013FB" w:rsidRPr="00693682">
        <w:rPr>
          <w:rFonts w:ascii="Arial" w:hAnsi="Arial" w:cs="Arial"/>
          <w:color w:val="000000" w:themeColor="text1"/>
        </w:rPr>
        <w:t>good</w:t>
      </w:r>
      <w:proofErr w:type="gramEnd"/>
      <w:r w:rsidR="00D013FB" w:rsidRPr="00693682">
        <w:rPr>
          <w:rFonts w:ascii="Arial" w:hAnsi="Arial" w:cs="Arial"/>
          <w:color w:val="000000" w:themeColor="text1"/>
        </w:rPr>
        <w:t xml:space="preserve"> by Ofsted in May 2016. Inspectors noted that </w:t>
      </w:r>
      <w:r w:rsidR="00D013FB" w:rsidRPr="00693682">
        <w:rPr>
          <w:rFonts w:ascii="Arial" w:hAnsi="Arial" w:cs="Arial"/>
        </w:rPr>
        <w:t>“</w:t>
      </w:r>
      <w:r w:rsidR="00D013FB" w:rsidRPr="00693682">
        <w:rPr>
          <w:rFonts w:ascii="Arial" w:hAnsi="Arial" w:cs="Arial"/>
        </w:rPr>
        <w:t>Disadvantaged pupils generally catch up faster in this school than their peers in other schools.</w:t>
      </w:r>
      <w:r w:rsidR="00693682">
        <w:rPr>
          <w:rFonts w:ascii="Arial" w:hAnsi="Arial" w:cs="Arial"/>
        </w:rPr>
        <w:t xml:space="preserve"> </w:t>
      </w:r>
      <w:r w:rsidR="00693682" w:rsidRPr="00693682">
        <w:rPr>
          <w:rFonts w:ascii="Arial" w:hAnsi="Arial" w:cs="Arial"/>
        </w:rPr>
        <w:t>They add more va</w:t>
      </w:r>
      <w:r w:rsidR="005A08C2" w:rsidRPr="005A08C2">
        <w:rPr>
          <w:rFonts w:ascii="Arial" w:hAnsi="Arial" w:cs="Arial"/>
        </w:rPr>
        <w:t xml:space="preserve">lue to their learning over time.” </w:t>
      </w:r>
    </w:p>
    <w:p w:rsidR="00D013FB" w:rsidRPr="00693682" w:rsidRDefault="00D013FB" w:rsidP="0069368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525490" w:rsidRPr="00525490" w:rsidRDefault="00525490" w:rsidP="00525490">
      <w:pPr>
        <w:rPr>
          <w:rFonts w:ascii="Arial" w:hAnsi="Arial" w:cs="Arial"/>
          <w:color w:val="000000" w:themeColor="text1"/>
        </w:rPr>
      </w:pPr>
    </w:p>
    <w:p w:rsidR="00525490" w:rsidRPr="00525490" w:rsidRDefault="00525490" w:rsidP="00525490">
      <w:pPr>
        <w:rPr>
          <w:rFonts w:ascii="Arial" w:hAnsi="Arial" w:cs="Arial"/>
          <w:color w:val="000000" w:themeColor="text1"/>
        </w:rPr>
      </w:pPr>
    </w:p>
    <w:p w:rsidR="00525490" w:rsidRPr="00525490" w:rsidRDefault="00525490" w:rsidP="00525490">
      <w:pPr>
        <w:rPr>
          <w:rFonts w:ascii="Arial" w:hAnsi="Arial" w:cs="Arial"/>
          <w:color w:val="000000" w:themeColor="text1"/>
        </w:rPr>
      </w:pPr>
    </w:p>
    <w:p w:rsidR="00525490" w:rsidRPr="00525490" w:rsidRDefault="00525490" w:rsidP="00525490">
      <w:pPr>
        <w:rPr>
          <w:rFonts w:ascii="Arial" w:hAnsi="Arial" w:cs="Arial"/>
          <w:color w:val="000000" w:themeColor="text1"/>
        </w:rPr>
      </w:pPr>
    </w:p>
    <w:p w:rsidR="00525490" w:rsidRPr="00525490" w:rsidRDefault="00525490">
      <w:pPr>
        <w:rPr>
          <w:rFonts w:ascii="Arial" w:hAnsi="Arial" w:cs="Arial"/>
          <w:b/>
          <w:color w:val="0070C0"/>
          <w:sz w:val="24"/>
          <w:szCs w:val="24"/>
        </w:rPr>
      </w:pPr>
    </w:p>
    <w:sectPr w:rsidR="00525490" w:rsidRPr="005254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55D13"/>
    <w:multiLevelType w:val="hybridMultilevel"/>
    <w:tmpl w:val="5C246970"/>
    <w:lvl w:ilvl="0" w:tplc="C92046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E7FF0"/>
    <w:multiLevelType w:val="hybridMultilevel"/>
    <w:tmpl w:val="BAE45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A5458"/>
    <w:multiLevelType w:val="hybridMultilevel"/>
    <w:tmpl w:val="15E8B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C8"/>
    <w:rsid w:val="00035163"/>
    <w:rsid w:val="003916C8"/>
    <w:rsid w:val="00456CFA"/>
    <w:rsid w:val="00525490"/>
    <w:rsid w:val="005A08C2"/>
    <w:rsid w:val="00693682"/>
    <w:rsid w:val="006C5DB6"/>
    <w:rsid w:val="0091221E"/>
    <w:rsid w:val="00D013FB"/>
    <w:rsid w:val="00F04797"/>
    <w:rsid w:val="00FD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916C8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paragraph" w:customStyle="1" w:styleId="Default">
    <w:name w:val="Default"/>
    <w:rsid w:val="00D01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3916C8"/>
    <w:pPr>
      <w:spacing w:after="0" w:line="240" w:lineRule="auto"/>
      <w:ind w:left="720"/>
      <w:contextualSpacing/>
    </w:pPr>
    <w:rPr>
      <w:rFonts w:ascii="Cambria" w:eastAsia="Cambria" w:hAnsi="Cambria" w:cs="Times New Roman"/>
      <w:sz w:val="24"/>
      <w:szCs w:val="24"/>
      <w:lang w:val="en-US"/>
    </w:rPr>
  </w:style>
  <w:style w:type="paragraph" w:customStyle="1" w:styleId="Default">
    <w:name w:val="Default"/>
    <w:rsid w:val="00D01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EBEA4945</Template>
  <TotalTime>1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Gough, Rachel - ELS SSP</dc:creator>
  <cp:lastModifiedBy>Gough, Rachel - ELS SSP</cp:lastModifiedBy>
  <cp:revision>2</cp:revision>
  <dcterms:created xsi:type="dcterms:W3CDTF">2016-07-11T16:34:00Z</dcterms:created>
  <dcterms:modified xsi:type="dcterms:W3CDTF">2016-07-11T16:34:00Z</dcterms:modified>
</cp:coreProperties>
</file>