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1B" w:rsidRDefault="0020691B" w:rsidP="003E453F">
      <w:pPr>
        <w:spacing w:before="204" w:after="204" w:line="240" w:lineRule="auto"/>
        <w:jc w:val="center"/>
        <w:outlineLvl w:val="0"/>
        <w:rPr>
          <w:rFonts w:eastAsia="Times New Roman" w:cs="Times New Roman"/>
          <w:b/>
          <w:bCs/>
          <w:kern w:val="36"/>
          <w:sz w:val="54"/>
          <w:szCs w:val="54"/>
          <w:lang w:val="en" w:eastAsia="en-GB"/>
        </w:rPr>
      </w:pPr>
      <w:r w:rsidRPr="0020691B">
        <w:rPr>
          <w:rFonts w:eastAsia="Times New Roman" w:cs="Times New Roman"/>
          <w:b/>
          <w:bCs/>
          <w:kern w:val="36"/>
          <w:sz w:val="54"/>
          <w:szCs w:val="54"/>
          <w:lang w:val="en" w:eastAsia="en-GB"/>
        </w:rPr>
        <w:t>Ten-point plan for spending the pupil premium successfully</w:t>
      </w:r>
    </w:p>
    <w:p w:rsidR="003E453F" w:rsidRPr="0020691B" w:rsidRDefault="003E453F" w:rsidP="003E453F">
      <w:pPr>
        <w:spacing w:before="204" w:after="204" w:line="240" w:lineRule="auto"/>
        <w:jc w:val="center"/>
        <w:outlineLvl w:val="0"/>
        <w:rPr>
          <w:rFonts w:eastAsia="Times New Roman" w:cs="Times New Roman"/>
          <w:b/>
          <w:bCs/>
          <w:kern w:val="36"/>
          <w:sz w:val="32"/>
          <w:szCs w:val="32"/>
          <w:lang w:val="en" w:eastAsia="en-GB"/>
        </w:rPr>
      </w:pPr>
      <w:r w:rsidRPr="003E453F">
        <w:rPr>
          <w:rFonts w:eastAsia="Times New Roman" w:cs="Times New Roman"/>
          <w:b/>
          <w:bCs/>
          <w:kern w:val="36"/>
          <w:sz w:val="32"/>
          <w:szCs w:val="32"/>
          <w:lang w:val="en" w:eastAsia="en-GB"/>
        </w:rPr>
        <w:t xml:space="preserve">Sir John </w:t>
      </w:r>
      <w:proofErr w:type="spellStart"/>
      <w:r w:rsidRPr="003E453F">
        <w:rPr>
          <w:rFonts w:eastAsia="Times New Roman" w:cs="Times New Roman"/>
          <w:b/>
          <w:bCs/>
          <w:kern w:val="36"/>
          <w:sz w:val="32"/>
          <w:szCs w:val="32"/>
          <w:lang w:val="en" w:eastAsia="en-GB"/>
        </w:rPr>
        <w:t>Dunford</w:t>
      </w:r>
      <w:proofErr w:type="spellEnd"/>
      <w:r w:rsidRPr="003E453F">
        <w:rPr>
          <w:rFonts w:eastAsia="Times New Roman" w:cs="Times New Roman"/>
          <w:b/>
          <w:bCs/>
          <w:kern w:val="36"/>
          <w:sz w:val="32"/>
          <w:szCs w:val="32"/>
          <w:lang w:val="en" w:eastAsia="en-GB"/>
        </w:rPr>
        <w:t xml:space="preserve"> – National Pupil Premium Champion (2014)</w:t>
      </w:r>
    </w:p>
    <w:p w:rsidR="003E453F" w:rsidRDefault="0020691B" w:rsidP="0020691B">
      <w:pPr>
        <w:spacing w:before="100" w:beforeAutospacing="1" w:after="408" w:line="240" w:lineRule="auto"/>
        <w:rPr>
          <w:rFonts w:eastAsia="Times New Roman" w:cs="Times New Roman"/>
          <w:sz w:val="24"/>
          <w:szCs w:val="24"/>
          <w:lang w:val="en" w:eastAsia="en-GB"/>
        </w:rPr>
      </w:pPr>
      <w:r w:rsidRPr="0020691B">
        <w:rPr>
          <w:rFonts w:eastAsia="Times New Roman" w:cs="Times New Roman"/>
          <w:sz w:val="24"/>
          <w:szCs w:val="24"/>
          <w:lang w:val="en" w:eastAsia="en-GB"/>
        </w:rPr>
        <w:t xml:space="preserve">Schools need to adopt effective strategies to raise the attainment of disadvantaged pupils. </w:t>
      </w:r>
    </w:p>
    <w:p w:rsidR="003E453F" w:rsidRDefault="0020691B" w:rsidP="0020691B">
      <w:pPr>
        <w:spacing w:before="100" w:beforeAutospacing="1" w:after="408" w:line="240" w:lineRule="auto"/>
        <w:rPr>
          <w:rFonts w:eastAsia="Times New Roman" w:cs="Times New Roman"/>
          <w:sz w:val="24"/>
          <w:szCs w:val="24"/>
          <w:lang w:val="en" w:eastAsia="en-GB"/>
        </w:rPr>
      </w:pPr>
      <w:r w:rsidRPr="0020691B">
        <w:rPr>
          <w:rFonts w:eastAsia="Times New Roman" w:cs="Times New Roman"/>
          <w:sz w:val="24"/>
          <w:szCs w:val="24"/>
          <w:lang w:val="en" w:eastAsia="en-GB"/>
        </w:rPr>
        <w:t>There is plenty of evidence about what works well, but not all these successful strategies will be appropriate to the particular context in which a school is working.</w:t>
      </w:r>
      <w:r w:rsidRPr="0020691B">
        <w:rPr>
          <w:rFonts w:eastAsia="Times New Roman" w:cs="Times New Roman"/>
          <w:sz w:val="24"/>
          <w:szCs w:val="24"/>
          <w:lang w:val="en" w:eastAsia="en-GB"/>
        </w:rPr>
        <w:br/>
      </w:r>
    </w:p>
    <w:p w:rsidR="003E453F" w:rsidRDefault="0020691B" w:rsidP="0020691B">
      <w:pPr>
        <w:spacing w:before="100" w:beforeAutospacing="1" w:after="408" w:line="240" w:lineRule="auto"/>
        <w:rPr>
          <w:rFonts w:eastAsia="Times New Roman" w:cs="Times New Roman"/>
          <w:sz w:val="24"/>
          <w:szCs w:val="24"/>
          <w:lang w:val="en" w:eastAsia="en-GB"/>
        </w:rPr>
      </w:pPr>
      <w:r w:rsidRPr="0020691B">
        <w:rPr>
          <w:rFonts w:eastAsia="Times New Roman" w:cs="Times New Roman"/>
          <w:sz w:val="24"/>
          <w:szCs w:val="24"/>
          <w:lang w:val="en" w:eastAsia="en-GB"/>
        </w:rPr>
        <w:t>The methodology described below sets out a process to help schools decide on the optimum strategies and to maintain efficient and effective use of pupil premium (PP) funding over time. With thought and planning on the part of a school, this money really can make a difference to the lives of disadvantaged children.</w:t>
      </w:r>
      <w:r w:rsidRPr="0020691B">
        <w:rPr>
          <w:rFonts w:eastAsia="Times New Roman" w:cs="Times New Roman"/>
          <w:sz w:val="24"/>
          <w:szCs w:val="24"/>
          <w:lang w:val="en" w:eastAsia="en-GB"/>
        </w:rPr>
        <w:br/>
      </w:r>
    </w:p>
    <w:p w:rsidR="003E453F" w:rsidRDefault="0020691B" w:rsidP="0020691B">
      <w:pPr>
        <w:spacing w:before="100" w:beforeAutospacing="1" w:after="408" w:line="240" w:lineRule="auto"/>
        <w:rPr>
          <w:rFonts w:eastAsia="Times New Roman" w:cs="Times New Roman"/>
          <w:sz w:val="24"/>
          <w:szCs w:val="24"/>
          <w:lang w:val="en" w:eastAsia="en-GB"/>
        </w:rPr>
      </w:pPr>
      <w:r w:rsidRPr="0020691B">
        <w:rPr>
          <w:rFonts w:eastAsia="Times New Roman" w:cs="Times New Roman"/>
          <w:sz w:val="24"/>
          <w:szCs w:val="24"/>
          <w:lang w:val="en" w:eastAsia="en-GB"/>
        </w:rPr>
        <w:t xml:space="preserve">Underpinning the process described below, schools should focus on the quality of teaching. There is solid evidence that poor teaching disproportionately disadvantages deprived children. Equally, evidence tells us that excellent teaching disproportionately benefits them. So high quality teaching must be at the core of all pupil premium work. </w:t>
      </w:r>
    </w:p>
    <w:p w:rsidR="0020691B" w:rsidRDefault="0020691B" w:rsidP="0020691B">
      <w:pPr>
        <w:spacing w:before="100" w:beforeAutospacing="1" w:after="408" w:line="240" w:lineRule="auto"/>
        <w:rPr>
          <w:rFonts w:ascii="Times New Roman" w:eastAsia="Times New Roman" w:hAnsi="Times New Roman" w:cs="Times New Roman"/>
          <w:sz w:val="24"/>
          <w:szCs w:val="24"/>
          <w:lang w:val="en" w:eastAsia="en-GB"/>
        </w:rPr>
      </w:pPr>
      <w:r w:rsidRPr="0020691B">
        <w:rPr>
          <w:rFonts w:eastAsia="Times New Roman" w:cs="Times New Roman"/>
          <w:sz w:val="24"/>
          <w:szCs w:val="24"/>
          <w:lang w:val="en" w:eastAsia="en-GB"/>
        </w:rPr>
        <w:t>It follows that it is legitimate to spend PP funding on raising the quality of teaching</w:t>
      </w:r>
      <w:r w:rsidRPr="0020691B">
        <w:rPr>
          <w:rFonts w:ascii="Times New Roman" w:eastAsia="Times New Roman" w:hAnsi="Times New Roman" w:cs="Times New Roman"/>
          <w:sz w:val="24"/>
          <w:szCs w:val="24"/>
          <w:lang w:val="en" w:eastAsia="en-GB"/>
        </w:rPr>
        <w:t>.</w:t>
      </w:r>
      <w:r w:rsidRPr="0020691B">
        <w:rPr>
          <w:rFonts w:ascii="Times New Roman" w:eastAsia="Times New Roman" w:hAnsi="Times New Roman" w:cs="Times New Roman"/>
          <w:sz w:val="24"/>
          <w:szCs w:val="24"/>
          <w:lang w:val="en" w:eastAsia="en-GB"/>
        </w:rPr>
        <w:br/>
      </w:r>
    </w:p>
    <w:p w:rsidR="003E453F" w:rsidRDefault="003E453F" w:rsidP="0020691B">
      <w:pPr>
        <w:spacing w:before="100" w:beforeAutospacing="1" w:after="408" w:line="240" w:lineRule="auto"/>
        <w:rPr>
          <w:rFonts w:ascii="Times New Roman" w:eastAsia="Times New Roman" w:hAnsi="Times New Roman" w:cs="Times New Roman"/>
          <w:sz w:val="24"/>
          <w:szCs w:val="24"/>
          <w:lang w:val="en" w:eastAsia="en-GB"/>
        </w:rPr>
      </w:pPr>
    </w:p>
    <w:p w:rsidR="003E453F" w:rsidRPr="0020691B" w:rsidRDefault="003E453F" w:rsidP="0020691B">
      <w:pPr>
        <w:spacing w:before="100" w:beforeAutospacing="1" w:after="408" w:line="240" w:lineRule="auto"/>
        <w:rPr>
          <w:rFonts w:ascii="Times New Roman" w:eastAsia="Times New Roman" w:hAnsi="Times New Roman" w:cs="Times New Roman"/>
          <w:sz w:val="24"/>
          <w:szCs w:val="24"/>
          <w:lang w:val="en" w:eastAsia="en-GB"/>
        </w:rPr>
      </w:pPr>
    </w:p>
    <w:tbl>
      <w:tblPr>
        <w:tblStyle w:val="TableGrid"/>
        <w:tblW w:w="0" w:type="auto"/>
        <w:tblLook w:val="04A0" w:firstRow="1" w:lastRow="0" w:firstColumn="1" w:lastColumn="0" w:noHBand="0" w:noVBand="1"/>
      </w:tblPr>
      <w:tblGrid>
        <w:gridCol w:w="751"/>
        <w:gridCol w:w="2087"/>
        <w:gridCol w:w="11336"/>
      </w:tblGrid>
      <w:tr w:rsidR="003E453F" w:rsidTr="004340F8">
        <w:tc>
          <w:tcPr>
            <w:tcW w:w="795" w:type="dxa"/>
            <w:shd w:val="clear" w:color="auto" w:fill="F2F2F2" w:themeFill="background1" w:themeFillShade="F2"/>
          </w:tcPr>
          <w:p w:rsidR="003E453F" w:rsidRPr="003E453F" w:rsidRDefault="003E453F">
            <w:pPr>
              <w:rPr>
                <w:b/>
              </w:rPr>
            </w:pPr>
            <w:r w:rsidRPr="003E453F">
              <w:rPr>
                <w:b/>
              </w:rPr>
              <w:lastRenderedPageBreak/>
              <w:t>STEP</w:t>
            </w:r>
          </w:p>
        </w:tc>
        <w:tc>
          <w:tcPr>
            <w:tcW w:w="2343" w:type="dxa"/>
            <w:shd w:val="clear" w:color="auto" w:fill="FFFFFF" w:themeFill="background1"/>
          </w:tcPr>
          <w:p w:rsidR="003E453F" w:rsidRPr="003E453F" w:rsidRDefault="003E453F" w:rsidP="003E453F">
            <w:pPr>
              <w:jc w:val="center"/>
              <w:rPr>
                <w:rFonts w:eastAsia="Times New Roman" w:cs="Times New Roman"/>
                <w:b/>
                <w:sz w:val="24"/>
                <w:szCs w:val="24"/>
                <w:lang w:val="en" w:eastAsia="en-GB"/>
              </w:rPr>
            </w:pPr>
            <w:r w:rsidRPr="003E453F">
              <w:rPr>
                <w:rFonts w:eastAsia="Times New Roman" w:cs="Times New Roman"/>
                <w:b/>
                <w:sz w:val="24"/>
                <w:szCs w:val="24"/>
                <w:lang w:val="en" w:eastAsia="en-GB"/>
              </w:rPr>
              <w:t>FOCUS</w:t>
            </w:r>
          </w:p>
        </w:tc>
        <w:tc>
          <w:tcPr>
            <w:tcW w:w="11036" w:type="dxa"/>
            <w:shd w:val="clear" w:color="auto" w:fill="F2F2F2" w:themeFill="background1" w:themeFillShade="F2"/>
          </w:tcPr>
          <w:p w:rsidR="003E453F" w:rsidRPr="003E453F" w:rsidRDefault="003E453F" w:rsidP="003E453F">
            <w:pPr>
              <w:jc w:val="center"/>
              <w:rPr>
                <w:rFonts w:eastAsia="Times New Roman" w:cs="Times New Roman"/>
                <w:b/>
                <w:sz w:val="24"/>
                <w:szCs w:val="24"/>
                <w:lang w:val="en" w:eastAsia="en-GB"/>
              </w:rPr>
            </w:pPr>
            <w:r w:rsidRPr="003E453F">
              <w:rPr>
                <w:rFonts w:eastAsia="Times New Roman" w:cs="Times New Roman"/>
                <w:b/>
                <w:sz w:val="24"/>
                <w:szCs w:val="24"/>
                <w:lang w:val="en" w:eastAsia="en-GB"/>
              </w:rPr>
              <w:t>COMMENT</w:t>
            </w:r>
          </w:p>
        </w:tc>
      </w:tr>
      <w:tr w:rsidR="00DA3128" w:rsidTr="004340F8">
        <w:tc>
          <w:tcPr>
            <w:tcW w:w="795" w:type="dxa"/>
            <w:shd w:val="clear" w:color="auto" w:fill="F2F2F2" w:themeFill="background1" w:themeFillShade="F2"/>
          </w:tcPr>
          <w:p w:rsidR="00DA3128" w:rsidRPr="003E453F" w:rsidRDefault="00DA3128" w:rsidP="003E453F">
            <w:pPr>
              <w:jc w:val="center"/>
              <w:rPr>
                <w:b/>
              </w:rPr>
            </w:pPr>
          </w:p>
          <w:p w:rsidR="003E453F" w:rsidRPr="003E453F" w:rsidRDefault="003E453F" w:rsidP="003E453F">
            <w:pPr>
              <w:jc w:val="center"/>
              <w:rPr>
                <w:b/>
              </w:rPr>
            </w:pPr>
            <w:r w:rsidRPr="003E453F">
              <w:rPr>
                <w:b/>
              </w:rPr>
              <w:t>1</w:t>
            </w:r>
          </w:p>
        </w:tc>
        <w:tc>
          <w:tcPr>
            <w:tcW w:w="2343" w:type="dxa"/>
            <w:shd w:val="clear" w:color="auto" w:fill="FFFFFF" w:themeFill="background1"/>
          </w:tcPr>
          <w:p w:rsidR="00DA3128" w:rsidRPr="004340F8" w:rsidRDefault="00DA3128" w:rsidP="003E453F">
            <w:pPr>
              <w:jc w:val="center"/>
              <w:rPr>
                <w:rFonts w:eastAsia="Times New Roman" w:cs="Times New Roman"/>
                <w:b/>
                <w:sz w:val="24"/>
                <w:szCs w:val="24"/>
                <w:lang w:val="en" w:eastAsia="en-GB"/>
              </w:rPr>
            </w:pPr>
            <w:r w:rsidRPr="004340F8">
              <w:rPr>
                <w:rFonts w:eastAsia="Times New Roman" w:cs="Times New Roman"/>
                <w:b/>
                <w:sz w:val="24"/>
                <w:szCs w:val="24"/>
                <w:lang w:val="en" w:eastAsia="en-GB"/>
              </w:rPr>
              <w:t>SET THE AMBITION AND VISION</w:t>
            </w:r>
          </w:p>
        </w:tc>
        <w:tc>
          <w:tcPr>
            <w:tcW w:w="11036" w:type="dxa"/>
            <w:shd w:val="clear" w:color="auto" w:fill="F2F2F2" w:themeFill="background1" w:themeFillShade="F2"/>
          </w:tcPr>
          <w:p w:rsidR="00DA3128" w:rsidRPr="003E453F" w:rsidRDefault="00DA3128">
            <w:r w:rsidRPr="0020691B">
              <w:rPr>
                <w:rFonts w:eastAsia="Times New Roman" w:cs="Times New Roman"/>
                <w:sz w:val="24"/>
                <w:szCs w:val="24"/>
                <w:lang w:val="en" w:eastAsia="en-GB"/>
              </w:rPr>
              <w:t>Set an ambition for what you want your school to achieve with PP funding.</w:t>
            </w:r>
            <w:r w:rsidRPr="0020691B">
              <w:rPr>
                <w:rFonts w:eastAsia="Times New Roman" w:cs="Times New Roman"/>
                <w:sz w:val="24"/>
                <w:szCs w:val="24"/>
                <w:lang w:val="en" w:eastAsia="en-GB"/>
              </w:rPr>
              <w:br/>
              <w:t>Some of the schools aiming high express this ambition in terms of becoming one of the 17 per cent of schools in which those on free school meals (FSM) do better than the average for all pupils nationally.</w:t>
            </w:r>
          </w:p>
        </w:tc>
      </w:tr>
      <w:tr w:rsidR="00DA3128" w:rsidTr="004340F8">
        <w:tc>
          <w:tcPr>
            <w:tcW w:w="795" w:type="dxa"/>
            <w:shd w:val="clear" w:color="auto" w:fill="F2F2F2" w:themeFill="background1" w:themeFillShade="F2"/>
          </w:tcPr>
          <w:p w:rsidR="00DA3128" w:rsidRPr="003E453F" w:rsidRDefault="00DA3128" w:rsidP="003E453F">
            <w:pPr>
              <w:jc w:val="center"/>
              <w:rPr>
                <w:b/>
              </w:rPr>
            </w:pPr>
          </w:p>
          <w:p w:rsidR="003E453F" w:rsidRPr="003E453F" w:rsidRDefault="003E453F" w:rsidP="003E453F">
            <w:pPr>
              <w:jc w:val="center"/>
              <w:rPr>
                <w:b/>
              </w:rPr>
            </w:pPr>
            <w:r w:rsidRPr="003E453F">
              <w:rPr>
                <w:b/>
              </w:rPr>
              <w:t>2</w:t>
            </w:r>
          </w:p>
        </w:tc>
        <w:tc>
          <w:tcPr>
            <w:tcW w:w="2343" w:type="dxa"/>
            <w:shd w:val="clear" w:color="auto" w:fill="FFFFFF" w:themeFill="background1"/>
          </w:tcPr>
          <w:p w:rsidR="00DA3128" w:rsidRPr="004340F8" w:rsidRDefault="00DA3128" w:rsidP="003E453F">
            <w:pPr>
              <w:jc w:val="center"/>
              <w:rPr>
                <w:rFonts w:eastAsia="Times New Roman" w:cs="Times New Roman"/>
                <w:b/>
                <w:sz w:val="24"/>
                <w:szCs w:val="24"/>
                <w:lang w:val="en" w:eastAsia="en-GB"/>
              </w:rPr>
            </w:pPr>
            <w:r w:rsidRPr="004340F8">
              <w:rPr>
                <w:rFonts w:eastAsia="Times New Roman" w:cs="Times New Roman"/>
                <w:b/>
                <w:sz w:val="24"/>
                <w:szCs w:val="24"/>
                <w:lang w:val="en" w:eastAsia="en-GB"/>
              </w:rPr>
              <w:t>ANALYSE BARRIERS FOR PP LEARNERS</w:t>
            </w:r>
          </w:p>
        </w:tc>
        <w:tc>
          <w:tcPr>
            <w:tcW w:w="11036" w:type="dxa"/>
            <w:shd w:val="clear" w:color="auto" w:fill="F2F2F2" w:themeFill="background1" w:themeFillShade="F2"/>
          </w:tcPr>
          <w:p w:rsidR="00DA3128" w:rsidRPr="003E453F" w:rsidRDefault="00DA3128">
            <w:r w:rsidRPr="0020691B">
              <w:rPr>
                <w:rFonts w:eastAsia="Times New Roman" w:cs="Times New Roman"/>
                <w:sz w:val="24"/>
                <w:szCs w:val="24"/>
                <w:lang w:val="en" w:eastAsia="en-GB"/>
              </w:rPr>
              <w:t>The process of decision-making on PP spending starts with an analysis of the barriers to learning for PP pupils.</w:t>
            </w:r>
            <w:r w:rsidRPr="0020691B">
              <w:rPr>
                <w:rFonts w:eastAsia="Times New Roman" w:cs="Times New Roman"/>
                <w:sz w:val="24"/>
                <w:szCs w:val="24"/>
                <w:lang w:val="en" w:eastAsia="en-GB"/>
              </w:rPr>
              <w:br/>
              <w:t>Barriers to learning might include poor parenting, limited access to language, poor literacy levels, poor attendance, low aspirations, low expectations, narrow experience of life outside school. Each school will want to make its own list.</w:t>
            </w:r>
          </w:p>
        </w:tc>
      </w:tr>
      <w:tr w:rsidR="00DA3128" w:rsidTr="004340F8">
        <w:tc>
          <w:tcPr>
            <w:tcW w:w="795" w:type="dxa"/>
            <w:shd w:val="clear" w:color="auto" w:fill="F2F2F2" w:themeFill="background1" w:themeFillShade="F2"/>
          </w:tcPr>
          <w:p w:rsidR="00DA3128" w:rsidRPr="003E453F" w:rsidRDefault="00DA3128" w:rsidP="003E453F">
            <w:pPr>
              <w:jc w:val="center"/>
              <w:rPr>
                <w:b/>
              </w:rPr>
            </w:pPr>
          </w:p>
          <w:p w:rsidR="003E453F" w:rsidRPr="003E453F" w:rsidRDefault="003E453F" w:rsidP="003E453F">
            <w:pPr>
              <w:jc w:val="center"/>
              <w:rPr>
                <w:b/>
              </w:rPr>
            </w:pPr>
            <w:r w:rsidRPr="003E453F">
              <w:rPr>
                <w:b/>
              </w:rPr>
              <w:t>3</w:t>
            </w:r>
          </w:p>
        </w:tc>
        <w:tc>
          <w:tcPr>
            <w:tcW w:w="2343" w:type="dxa"/>
            <w:shd w:val="clear" w:color="auto" w:fill="FFFFFF" w:themeFill="background1"/>
          </w:tcPr>
          <w:p w:rsidR="00DA3128" w:rsidRPr="004340F8" w:rsidRDefault="00DA3128" w:rsidP="003E453F">
            <w:pPr>
              <w:jc w:val="center"/>
              <w:rPr>
                <w:rFonts w:eastAsia="Times New Roman" w:cs="Times New Roman"/>
                <w:b/>
                <w:sz w:val="24"/>
                <w:szCs w:val="24"/>
                <w:lang w:val="en" w:eastAsia="en-GB"/>
              </w:rPr>
            </w:pPr>
            <w:r w:rsidRPr="004340F8">
              <w:rPr>
                <w:rFonts w:eastAsia="Times New Roman" w:cs="Times New Roman"/>
                <w:b/>
                <w:sz w:val="24"/>
                <w:szCs w:val="24"/>
                <w:lang w:val="en" w:eastAsia="en-GB"/>
              </w:rPr>
              <w:t>DECIDE HOW THE PPG WILL BE SPENT</w:t>
            </w:r>
          </w:p>
        </w:tc>
        <w:tc>
          <w:tcPr>
            <w:tcW w:w="11036" w:type="dxa"/>
            <w:shd w:val="clear" w:color="auto" w:fill="F2F2F2" w:themeFill="background1" w:themeFillShade="F2"/>
          </w:tcPr>
          <w:p w:rsidR="00DA3128" w:rsidRPr="003E453F" w:rsidRDefault="00DA3128">
            <w:r w:rsidRPr="0020691B">
              <w:rPr>
                <w:rFonts w:eastAsia="Times New Roman" w:cs="Times New Roman"/>
                <w:sz w:val="24"/>
                <w:szCs w:val="24"/>
                <w:lang w:val="en" w:eastAsia="en-GB"/>
              </w:rPr>
              <w:t>Schools should decide for themselves what outcomes they are aiming for with PP funding, but these might include: raising attainment of PP-eligible pupils; closing the gap between PP pupils and others in the school; closing the gap between the school’s PP pupils and all pupils nationally; improving attendance; reducing exclusions; accelerated progress by all PP pupils; increasing the engagement of parents with their children’s education and with the school; increasing opportunities for PP-eligible pupils a</w:t>
            </w:r>
            <w:r w:rsidR="00DE5D14" w:rsidRPr="003E453F">
              <w:rPr>
                <w:rFonts w:eastAsia="Times New Roman" w:cs="Times New Roman"/>
                <w:sz w:val="24"/>
                <w:szCs w:val="24"/>
                <w:lang w:val="en" w:eastAsia="en-GB"/>
              </w:rPr>
              <w:t>nd broadening their experience.</w:t>
            </w:r>
          </w:p>
        </w:tc>
      </w:tr>
      <w:tr w:rsidR="00DA3128" w:rsidTr="004340F8">
        <w:tc>
          <w:tcPr>
            <w:tcW w:w="795" w:type="dxa"/>
            <w:shd w:val="clear" w:color="auto" w:fill="F2F2F2" w:themeFill="background1" w:themeFillShade="F2"/>
          </w:tcPr>
          <w:p w:rsidR="00DA3128" w:rsidRPr="003E453F" w:rsidRDefault="00DA3128" w:rsidP="003E453F">
            <w:pPr>
              <w:jc w:val="center"/>
              <w:rPr>
                <w:b/>
              </w:rPr>
            </w:pPr>
          </w:p>
          <w:p w:rsidR="003E453F" w:rsidRPr="003E453F" w:rsidRDefault="003E453F" w:rsidP="003E453F">
            <w:pPr>
              <w:jc w:val="center"/>
              <w:rPr>
                <w:b/>
              </w:rPr>
            </w:pPr>
            <w:r w:rsidRPr="003E453F">
              <w:rPr>
                <w:b/>
              </w:rPr>
              <w:t>4</w:t>
            </w:r>
          </w:p>
        </w:tc>
        <w:tc>
          <w:tcPr>
            <w:tcW w:w="2343" w:type="dxa"/>
            <w:shd w:val="clear" w:color="auto" w:fill="FFFFFF" w:themeFill="background1"/>
          </w:tcPr>
          <w:p w:rsidR="00DA3128" w:rsidRPr="004340F8" w:rsidRDefault="00DA3128" w:rsidP="003E453F">
            <w:pPr>
              <w:jc w:val="center"/>
              <w:rPr>
                <w:rFonts w:eastAsia="Times New Roman" w:cs="Times New Roman"/>
                <w:b/>
                <w:sz w:val="24"/>
                <w:szCs w:val="24"/>
                <w:lang w:val="en" w:eastAsia="en-GB"/>
              </w:rPr>
            </w:pPr>
            <w:r w:rsidRPr="004340F8">
              <w:rPr>
                <w:rFonts w:eastAsia="Times New Roman" w:cs="Times New Roman"/>
                <w:b/>
                <w:sz w:val="24"/>
                <w:szCs w:val="24"/>
                <w:lang w:val="en" w:eastAsia="en-GB"/>
              </w:rPr>
              <w:t>IDENTIFY SUCCESS CRITERIA</w:t>
            </w:r>
          </w:p>
        </w:tc>
        <w:tc>
          <w:tcPr>
            <w:tcW w:w="11036" w:type="dxa"/>
            <w:shd w:val="clear" w:color="auto" w:fill="F2F2F2" w:themeFill="background1" w:themeFillShade="F2"/>
          </w:tcPr>
          <w:p w:rsidR="00DA3128" w:rsidRPr="003E453F" w:rsidRDefault="00DA3128" w:rsidP="00DA3128">
            <w:r w:rsidRPr="0020691B">
              <w:rPr>
                <w:rFonts w:eastAsia="Times New Roman" w:cs="Times New Roman"/>
                <w:sz w:val="24"/>
                <w:szCs w:val="24"/>
                <w:lang w:val="en" w:eastAsia="en-GB"/>
              </w:rPr>
              <w:t xml:space="preserve"> Against each of the desired outcomes which the school decides to pursue, school leaders should set one or more success criteria. This could be expressed as a number – ‘closing the gap between the attainment of PP-eligible pupils and that of all pupils nationally by x per cent this year and by y per cent the following year’. For outcomes such as parental engagement, there are no easy metrics, so schools need to discuss what success looks li</w:t>
            </w:r>
            <w:r w:rsidRPr="003E453F">
              <w:rPr>
                <w:rFonts w:eastAsia="Times New Roman" w:cs="Times New Roman"/>
                <w:sz w:val="24"/>
                <w:szCs w:val="24"/>
                <w:lang w:val="en" w:eastAsia="en-GB"/>
              </w:rPr>
              <w:t>ke for them against these aims.</w:t>
            </w:r>
          </w:p>
        </w:tc>
      </w:tr>
      <w:tr w:rsidR="00DA3128" w:rsidTr="004340F8">
        <w:tc>
          <w:tcPr>
            <w:tcW w:w="795" w:type="dxa"/>
            <w:shd w:val="clear" w:color="auto" w:fill="F2F2F2" w:themeFill="background1" w:themeFillShade="F2"/>
          </w:tcPr>
          <w:p w:rsidR="00DA3128" w:rsidRPr="003E453F" w:rsidRDefault="00DA3128"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r w:rsidRPr="003E453F">
              <w:rPr>
                <w:b/>
              </w:rPr>
              <w:t>5</w:t>
            </w:r>
          </w:p>
        </w:tc>
        <w:tc>
          <w:tcPr>
            <w:tcW w:w="2343" w:type="dxa"/>
            <w:shd w:val="clear" w:color="auto" w:fill="FFFFFF" w:themeFill="background1"/>
          </w:tcPr>
          <w:p w:rsidR="00DA3128" w:rsidRPr="004340F8" w:rsidRDefault="00DA3128" w:rsidP="003E453F">
            <w:pPr>
              <w:jc w:val="center"/>
              <w:rPr>
                <w:rFonts w:eastAsia="Times New Roman" w:cs="Times New Roman"/>
                <w:b/>
                <w:sz w:val="24"/>
                <w:szCs w:val="24"/>
                <w:lang w:val="en" w:eastAsia="en-GB"/>
              </w:rPr>
            </w:pPr>
            <w:r w:rsidRPr="004340F8">
              <w:rPr>
                <w:rFonts w:eastAsia="Times New Roman" w:cs="Times New Roman"/>
                <w:b/>
                <w:sz w:val="24"/>
                <w:szCs w:val="24"/>
                <w:lang w:val="en" w:eastAsia="en-GB"/>
              </w:rPr>
              <w:t>EVALUATE CURRENT PP STRATEGIES</w:t>
            </w:r>
          </w:p>
        </w:tc>
        <w:tc>
          <w:tcPr>
            <w:tcW w:w="11036" w:type="dxa"/>
            <w:shd w:val="clear" w:color="auto" w:fill="F2F2F2" w:themeFill="background1" w:themeFillShade="F2"/>
          </w:tcPr>
          <w:p w:rsidR="00DA3128" w:rsidRPr="003E453F" w:rsidRDefault="00DA3128">
            <w:r w:rsidRPr="0020691B">
              <w:rPr>
                <w:rFonts w:eastAsia="Times New Roman" w:cs="Times New Roman"/>
                <w:sz w:val="24"/>
                <w:szCs w:val="24"/>
                <w:lang w:val="en" w:eastAsia="en-GB"/>
              </w:rPr>
              <w:t>Having set out a range of desired outcomes and put success criteria against them, schools can evaluate their current strategies and assess how successful each of the strategies is in pursuit of the stated outcomes.</w:t>
            </w:r>
            <w:r w:rsidRPr="0020691B">
              <w:rPr>
                <w:rFonts w:eastAsia="Times New Roman" w:cs="Times New Roman"/>
                <w:sz w:val="24"/>
                <w:szCs w:val="24"/>
                <w:lang w:val="en" w:eastAsia="en-GB"/>
              </w:rPr>
              <w:br/>
              <w:t>Consider how much of your PP spending is on year 6 or year 11 pupils and how much on younger pupils. What are the percentages?</w:t>
            </w:r>
            <w:r w:rsidRPr="0020691B">
              <w:rPr>
                <w:rFonts w:eastAsia="Times New Roman" w:cs="Times New Roman"/>
                <w:sz w:val="24"/>
                <w:szCs w:val="24"/>
                <w:lang w:val="en" w:eastAsia="en-GB"/>
              </w:rPr>
              <w:br/>
              <w:t>Consider how much you are spending on the needs of individual pupils and how much on whole-school strategies. What are the percentages?</w:t>
            </w:r>
            <w:r w:rsidRPr="0020691B">
              <w:rPr>
                <w:rFonts w:eastAsia="Times New Roman" w:cs="Times New Roman"/>
                <w:sz w:val="24"/>
                <w:szCs w:val="24"/>
                <w:lang w:val="en" w:eastAsia="en-GB"/>
              </w:rPr>
              <w:br/>
              <w:t>There are no ‘right answers’ for the proportion of PP funding spent on different groups, but it will help your evaluation to know these figures.</w:t>
            </w:r>
            <w:r w:rsidRPr="0020691B">
              <w:rPr>
                <w:rFonts w:eastAsia="Times New Roman" w:cs="Times New Roman"/>
                <w:sz w:val="24"/>
                <w:szCs w:val="24"/>
                <w:lang w:val="en" w:eastAsia="en-GB"/>
              </w:rPr>
              <w:br/>
              <w:t>A lot of PP funding is spent on additional classroom assistants, so schools should use the research report on the deployme</w:t>
            </w:r>
            <w:r w:rsidR="003E453F">
              <w:rPr>
                <w:rFonts w:eastAsia="Times New Roman" w:cs="Times New Roman"/>
                <w:sz w:val="24"/>
                <w:szCs w:val="24"/>
                <w:lang w:val="en" w:eastAsia="en-GB"/>
              </w:rPr>
              <w:t xml:space="preserve">nt and impact of support staff </w:t>
            </w:r>
            <w:hyperlink r:id="rId7" w:history="1">
              <w:r w:rsidRPr="003E453F">
                <w:rPr>
                  <w:rFonts w:eastAsia="Times New Roman" w:cs="Times New Roman"/>
                  <w:color w:val="1ABC9C"/>
                  <w:sz w:val="24"/>
                  <w:szCs w:val="24"/>
                  <w:lang w:val="en" w:eastAsia="en-GB"/>
                </w:rPr>
                <w:t>http://fdslive.oup.com/www.oup.com/oxed/primary/literacy/osi_teaching_assistants_report_web.pdf?region=uk</w:t>
              </w:r>
            </w:hyperlink>
            <w:r w:rsidR="003E453F">
              <w:rPr>
                <w:rFonts w:eastAsia="Times New Roman" w:cs="Times New Roman"/>
                <w:sz w:val="24"/>
                <w:szCs w:val="24"/>
                <w:lang w:val="en" w:eastAsia="en-GB"/>
              </w:rPr>
              <w:t xml:space="preserve"> </w:t>
            </w:r>
            <w:r w:rsidRPr="0020691B">
              <w:rPr>
                <w:rFonts w:eastAsia="Times New Roman" w:cs="Times New Roman"/>
                <w:sz w:val="24"/>
                <w:szCs w:val="24"/>
                <w:lang w:val="en" w:eastAsia="en-GB"/>
              </w:rPr>
              <w:t>to help them evaluate the effectiveness of learning assistants and ensure that they are wor</w:t>
            </w:r>
            <w:r w:rsidRPr="003E453F">
              <w:rPr>
                <w:rFonts w:eastAsia="Times New Roman" w:cs="Times New Roman"/>
                <w:sz w:val="24"/>
                <w:szCs w:val="24"/>
                <w:lang w:val="en" w:eastAsia="en-GB"/>
              </w:rPr>
              <w:t xml:space="preserve">king in the most </w:t>
            </w:r>
            <w:r w:rsidRPr="003E453F">
              <w:rPr>
                <w:rFonts w:eastAsia="Times New Roman" w:cs="Times New Roman"/>
                <w:sz w:val="24"/>
                <w:szCs w:val="24"/>
                <w:lang w:val="en" w:eastAsia="en-GB"/>
              </w:rPr>
              <w:lastRenderedPageBreak/>
              <w:t>effective way.</w:t>
            </w:r>
          </w:p>
        </w:tc>
      </w:tr>
      <w:tr w:rsidR="00DA3128" w:rsidTr="004340F8">
        <w:tc>
          <w:tcPr>
            <w:tcW w:w="795" w:type="dxa"/>
            <w:shd w:val="clear" w:color="auto" w:fill="F2F2F2" w:themeFill="background1" w:themeFillShade="F2"/>
          </w:tcPr>
          <w:p w:rsidR="00DA3128" w:rsidRPr="003E453F" w:rsidRDefault="00DA3128"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r w:rsidRPr="003E453F">
              <w:rPr>
                <w:b/>
              </w:rPr>
              <w:t>6</w:t>
            </w:r>
          </w:p>
        </w:tc>
        <w:tc>
          <w:tcPr>
            <w:tcW w:w="2343" w:type="dxa"/>
            <w:shd w:val="clear" w:color="auto" w:fill="FFFFFF" w:themeFill="background1"/>
          </w:tcPr>
          <w:p w:rsidR="00DA3128" w:rsidRPr="004340F8" w:rsidRDefault="00DA3128" w:rsidP="003E453F">
            <w:pPr>
              <w:jc w:val="center"/>
              <w:rPr>
                <w:rFonts w:eastAsia="Times New Roman" w:cs="Times New Roman"/>
                <w:b/>
                <w:sz w:val="24"/>
                <w:szCs w:val="24"/>
                <w:lang w:val="en" w:eastAsia="en-GB"/>
              </w:rPr>
            </w:pPr>
            <w:r w:rsidRPr="004340F8">
              <w:rPr>
                <w:rFonts w:eastAsia="Times New Roman" w:cs="Times New Roman"/>
                <w:b/>
                <w:sz w:val="24"/>
                <w:szCs w:val="24"/>
                <w:lang w:val="en" w:eastAsia="en-GB"/>
              </w:rPr>
              <w:t>RESEARCH THE EVIDENCE OF WHAT WORKS BEST</w:t>
            </w:r>
          </w:p>
        </w:tc>
        <w:tc>
          <w:tcPr>
            <w:tcW w:w="11036" w:type="dxa"/>
            <w:shd w:val="clear" w:color="auto" w:fill="F2F2F2" w:themeFill="background1" w:themeFillShade="F2"/>
          </w:tcPr>
          <w:p w:rsidR="00DA3128" w:rsidRPr="003E453F" w:rsidRDefault="00DA3128">
            <w:r w:rsidRPr="0020691B">
              <w:rPr>
                <w:rFonts w:eastAsia="Times New Roman" w:cs="Times New Roman"/>
                <w:sz w:val="24"/>
                <w:szCs w:val="24"/>
                <w:lang w:val="en" w:eastAsia="en-GB"/>
              </w:rPr>
              <w:t>Schools need to look outwards for evidence of what works well elsewhere. I recommend three places to look initially.</w:t>
            </w:r>
            <w:r w:rsidRPr="0020691B">
              <w:rPr>
                <w:rFonts w:eastAsia="Times New Roman" w:cs="Times New Roman"/>
                <w:sz w:val="24"/>
                <w:szCs w:val="24"/>
                <w:lang w:val="en" w:eastAsia="en-GB"/>
              </w:rPr>
              <w:br/>
              <w:t xml:space="preserve">First, seek out excellent practice in other schools, using </w:t>
            </w:r>
            <w:hyperlink r:id="rId8" w:history="1">
              <w:r w:rsidRPr="003E453F">
                <w:rPr>
                  <w:rFonts w:eastAsia="Times New Roman" w:cs="Times New Roman"/>
                  <w:color w:val="1ABC9C"/>
                  <w:sz w:val="24"/>
                  <w:szCs w:val="24"/>
                  <w:lang w:val="en" w:eastAsia="en-GB"/>
                </w:rPr>
                <w:t>http://apps.nationalcollege.org.uk/closing_the_gap/index.cfm</w:t>
              </w:r>
            </w:hyperlink>
            <w:r w:rsidRPr="0020691B">
              <w:rPr>
                <w:rFonts w:eastAsia="Times New Roman" w:cs="Times New Roman"/>
                <w:sz w:val="24"/>
                <w:szCs w:val="24"/>
                <w:lang w:val="en" w:eastAsia="en-GB"/>
              </w:rPr>
              <w:t xml:space="preserve"> and </w:t>
            </w:r>
            <w:hyperlink r:id="rId9" w:history="1">
              <w:r w:rsidRPr="003E453F">
                <w:rPr>
                  <w:rFonts w:eastAsia="Times New Roman" w:cs="Times New Roman"/>
                  <w:color w:val="1ABC9C"/>
                  <w:sz w:val="24"/>
                  <w:szCs w:val="24"/>
                  <w:lang w:val="en" w:eastAsia="en-GB"/>
                </w:rPr>
                <w:t>http://www.pupilpremiumawards.co.uk</w:t>
              </w:r>
            </w:hyperlink>
            <w:r w:rsidRPr="0020691B">
              <w:rPr>
                <w:rFonts w:eastAsia="Times New Roman" w:cs="Times New Roman"/>
                <w:sz w:val="24"/>
                <w:szCs w:val="24"/>
                <w:lang w:val="en" w:eastAsia="en-GB"/>
              </w:rPr>
              <w:t xml:space="preserve"> and consider how you might adapt their successful PP strategies to the context of your school.</w:t>
            </w:r>
            <w:r w:rsidRPr="0020691B">
              <w:rPr>
                <w:rFonts w:eastAsia="Times New Roman" w:cs="Times New Roman"/>
                <w:sz w:val="24"/>
                <w:szCs w:val="24"/>
                <w:lang w:val="en" w:eastAsia="en-GB"/>
              </w:rPr>
              <w:br/>
              <w:t xml:space="preserve">Second, use the excellent Education Endowment Foundation Toolkit </w:t>
            </w:r>
            <w:hyperlink r:id="rId10" w:history="1">
              <w:r w:rsidRPr="003E453F">
                <w:rPr>
                  <w:rFonts w:eastAsia="Times New Roman" w:cs="Times New Roman"/>
                  <w:color w:val="1ABC9C"/>
                  <w:sz w:val="24"/>
                  <w:szCs w:val="24"/>
                  <w:lang w:val="en" w:eastAsia="en-GB"/>
                </w:rPr>
                <w:t>http://educationendowmentfoundation.org.uk/toolkit/</w:t>
              </w:r>
            </w:hyperlink>
            <w:r w:rsidRPr="0020691B">
              <w:rPr>
                <w:rFonts w:eastAsia="Times New Roman" w:cs="Times New Roman"/>
                <w:sz w:val="24"/>
                <w:szCs w:val="24"/>
                <w:lang w:val="en" w:eastAsia="en-GB"/>
              </w:rPr>
              <w:t xml:space="preserve">, looking first at the strategies that make the most difference (feedback, metacognition, peer tutoring, </w:t>
            </w:r>
            <w:proofErr w:type="spellStart"/>
            <w:r w:rsidRPr="0020691B">
              <w:rPr>
                <w:rFonts w:eastAsia="Times New Roman" w:cs="Times New Roman"/>
                <w:sz w:val="24"/>
                <w:szCs w:val="24"/>
                <w:lang w:val="en" w:eastAsia="en-GB"/>
              </w:rPr>
              <w:t>etc</w:t>
            </w:r>
            <w:proofErr w:type="spellEnd"/>
            <w:r w:rsidRPr="0020691B">
              <w:rPr>
                <w:rFonts w:eastAsia="Times New Roman" w:cs="Times New Roman"/>
                <w:sz w:val="24"/>
                <w:szCs w:val="24"/>
                <w:lang w:val="en" w:eastAsia="en-GB"/>
              </w:rPr>
              <w:t>) and think about how these could best be used in your school.</w:t>
            </w:r>
            <w:r w:rsidRPr="0020691B">
              <w:rPr>
                <w:rFonts w:eastAsia="Times New Roman" w:cs="Times New Roman"/>
                <w:sz w:val="24"/>
                <w:szCs w:val="24"/>
                <w:lang w:val="en" w:eastAsia="en-GB"/>
              </w:rPr>
              <w:br/>
              <w:t xml:space="preserve">Third, study the </w:t>
            </w:r>
            <w:proofErr w:type="spellStart"/>
            <w:r w:rsidRPr="0020691B">
              <w:rPr>
                <w:rFonts w:eastAsia="Times New Roman" w:cs="Times New Roman"/>
                <w:sz w:val="24"/>
                <w:szCs w:val="24"/>
                <w:lang w:val="en" w:eastAsia="en-GB"/>
              </w:rPr>
              <w:t>Ofsted</w:t>
            </w:r>
            <w:proofErr w:type="spellEnd"/>
            <w:r w:rsidRPr="0020691B">
              <w:rPr>
                <w:rFonts w:eastAsia="Times New Roman" w:cs="Times New Roman"/>
                <w:sz w:val="24"/>
                <w:szCs w:val="24"/>
                <w:lang w:val="en" w:eastAsia="en-GB"/>
              </w:rPr>
              <w:t xml:space="preserve"> report on pupil premium, published in February 2013, where there is a list of successful approaches on page 3: </w:t>
            </w:r>
            <w:hyperlink r:id="rId11" w:history="1">
              <w:r w:rsidRPr="003E453F">
                <w:rPr>
                  <w:rFonts w:eastAsia="Times New Roman" w:cs="Times New Roman"/>
                  <w:color w:val="1ABC9C"/>
                  <w:sz w:val="24"/>
                  <w:szCs w:val="24"/>
                  <w:lang w:val="en" w:eastAsia="en-GB"/>
                </w:rPr>
                <w:t>http://www.ofsted.gov.uk/resources/pupil-premium-how-schools-are-spending-funding-successfully-maximise-achievement</w:t>
              </w:r>
            </w:hyperlink>
            <w:r w:rsidRPr="0020691B">
              <w:rPr>
                <w:rFonts w:eastAsia="Times New Roman" w:cs="Times New Roman"/>
                <w:sz w:val="24"/>
                <w:szCs w:val="24"/>
                <w:lang w:val="en" w:eastAsia="en-GB"/>
              </w:rPr>
              <w:t>. Evaluate PP strategies in your school in the light of the points made in this report.</w:t>
            </w:r>
            <w:r w:rsidRPr="0020691B">
              <w:rPr>
                <w:rFonts w:eastAsia="Times New Roman" w:cs="Times New Roman"/>
                <w:sz w:val="24"/>
                <w:szCs w:val="24"/>
                <w:lang w:val="en" w:eastAsia="en-GB"/>
              </w:rPr>
              <w:br/>
            </w:r>
          </w:p>
        </w:tc>
      </w:tr>
      <w:tr w:rsidR="00DA3128" w:rsidTr="004340F8">
        <w:tc>
          <w:tcPr>
            <w:tcW w:w="795" w:type="dxa"/>
            <w:shd w:val="clear" w:color="auto" w:fill="F2F2F2" w:themeFill="background1" w:themeFillShade="F2"/>
          </w:tcPr>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DA3128" w:rsidRPr="003E453F" w:rsidRDefault="003E453F" w:rsidP="003E453F">
            <w:pPr>
              <w:jc w:val="center"/>
              <w:rPr>
                <w:b/>
              </w:rPr>
            </w:pPr>
            <w:r w:rsidRPr="003E453F">
              <w:rPr>
                <w:b/>
              </w:rPr>
              <w:t>7</w:t>
            </w:r>
          </w:p>
        </w:tc>
        <w:tc>
          <w:tcPr>
            <w:tcW w:w="2343" w:type="dxa"/>
            <w:shd w:val="clear" w:color="auto" w:fill="FFFFFF" w:themeFill="background1"/>
          </w:tcPr>
          <w:p w:rsidR="00DA3128" w:rsidRPr="004340F8" w:rsidRDefault="00DA3128" w:rsidP="003E453F">
            <w:pPr>
              <w:jc w:val="center"/>
              <w:rPr>
                <w:rFonts w:eastAsia="Times New Roman" w:cs="Times New Roman"/>
                <w:b/>
                <w:sz w:val="24"/>
                <w:szCs w:val="24"/>
                <w:lang w:val="en" w:eastAsia="en-GB"/>
              </w:rPr>
            </w:pPr>
            <w:r w:rsidRPr="004340F8">
              <w:rPr>
                <w:rFonts w:eastAsia="Times New Roman" w:cs="Times New Roman"/>
                <w:b/>
                <w:sz w:val="24"/>
                <w:szCs w:val="24"/>
                <w:lang w:val="en" w:eastAsia="en-GB"/>
              </w:rPr>
              <w:t>DECIDE ON THE OPTIMUM RANGE OF STRAT</w:t>
            </w:r>
            <w:r w:rsidR="00EC3538">
              <w:rPr>
                <w:rFonts w:eastAsia="Times New Roman" w:cs="Times New Roman"/>
                <w:b/>
                <w:sz w:val="24"/>
                <w:szCs w:val="24"/>
                <w:lang w:val="en" w:eastAsia="en-GB"/>
              </w:rPr>
              <w:t>E</w:t>
            </w:r>
            <w:r w:rsidRPr="004340F8">
              <w:rPr>
                <w:rFonts w:eastAsia="Times New Roman" w:cs="Times New Roman"/>
                <w:b/>
                <w:sz w:val="24"/>
                <w:szCs w:val="24"/>
                <w:lang w:val="en" w:eastAsia="en-GB"/>
              </w:rPr>
              <w:t>GIES TO BE ADOPTED</w:t>
            </w:r>
          </w:p>
        </w:tc>
        <w:tc>
          <w:tcPr>
            <w:tcW w:w="11036" w:type="dxa"/>
            <w:shd w:val="clear" w:color="auto" w:fill="F2F2F2" w:themeFill="background1" w:themeFillShade="F2"/>
          </w:tcPr>
          <w:p w:rsidR="00DA3128" w:rsidRPr="003E453F" w:rsidRDefault="00DA3128">
            <w:r w:rsidRPr="0020691B">
              <w:rPr>
                <w:rFonts w:eastAsia="Times New Roman" w:cs="Times New Roman"/>
                <w:sz w:val="24"/>
                <w:szCs w:val="24"/>
                <w:lang w:val="en" w:eastAsia="en-GB"/>
              </w:rPr>
              <w:t xml:space="preserve">Using the evidence gathered from other schools and through your research in the EEF Toolkit and elsewhere, </w:t>
            </w:r>
            <w:proofErr w:type="gramStart"/>
            <w:r w:rsidRPr="0020691B">
              <w:rPr>
                <w:rFonts w:eastAsia="Times New Roman" w:cs="Times New Roman"/>
                <w:sz w:val="24"/>
                <w:szCs w:val="24"/>
                <w:lang w:val="en" w:eastAsia="en-GB"/>
              </w:rPr>
              <w:t>involve</w:t>
            </w:r>
            <w:proofErr w:type="gramEnd"/>
            <w:r w:rsidRPr="0020691B">
              <w:rPr>
                <w:rFonts w:eastAsia="Times New Roman" w:cs="Times New Roman"/>
                <w:sz w:val="24"/>
                <w:szCs w:val="24"/>
                <w:lang w:val="en" w:eastAsia="en-GB"/>
              </w:rPr>
              <w:t xml:space="preserve"> the leadership team, staff and governing body in deciding on the best strategies to use in the context of your school.</w:t>
            </w:r>
            <w:r w:rsidRPr="0020691B">
              <w:rPr>
                <w:rFonts w:eastAsia="Times New Roman" w:cs="Times New Roman"/>
                <w:sz w:val="24"/>
                <w:szCs w:val="24"/>
                <w:lang w:val="en" w:eastAsia="en-GB"/>
              </w:rPr>
              <w:br/>
              <w:t>These should not be seen as separate from your other efforts to raise attainment and accelerate progress. Make sure that the PP strategies are embedded in your overall school improvement plan.</w:t>
            </w:r>
            <w:r w:rsidRPr="0020691B">
              <w:rPr>
                <w:rFonts w:eastAsia="Times New Roman" w:cs="Times New Roman"/>
                <w:sz w:val="24"/>
                <w:szCs w:val="24"/>
                <w:lang w:val="en" w:eastAsia="en-GB"/>
              </w:rPr>
              <w:br/>
              <w:t>Consider too how you can adapt the curriculum to benefit disadvantaged pupils. The question ‘What curriculum does most for disadvantaged pupils?’ promotes rich discussion among staff and governors about the knowledge and skills that will maximise the life chances of young people from less well-off backgrounds. See the Whole Education website (</w:t>
            </w:r>
            <w:r w:rsidRPr="003E453F">
              <w:rPr>
                <w:rFonts w:eastAsia="Times New Roman" w:cs="Times New Roman"/>
                <w:sz w:val="24"/>
                <w:szCs w:val="24"/>
                <w:lang w:val="en" w:eastAsia="en-GB"/>
              </w:rPr>
              <w:t>www.wholeeducation.org</w:t>
            </w:r>
            <w:r w:rsidRPr="0020691B">
              <w:rPr>
                <w:rFonts w:eastAsia="Times New Roman" w:cs="Times New Roman"/>
                <w:sz w:val="24"/>
                <w:szCs w:val="24"/>
                <w:lang w:val="en" w:eastAsia="en-GB"/>
              </w:rPr>
              <w:t>) to learn about how Whole Education Network schools are developing a fully rounded education for their pupils as part of their ‘closing the gap’ and raising achievement strategies.</w:t>
            </w:r>
            <w:r w:rsidRPr="0020691B">
              <w:rPr>
                <w:rFonts w:eastAsia="Times New Roman" w:cs="Times New Roman"/>
                <w:sz w:val="24"/>
                <w:szCs w:val="24"/>
                <w:lang w:val="en" w:eastAsia="en-GB"/>
              </w:rPr>
              <w:br/>
              <w:t>Don’t forget the needs of bright PP-eligible pupils. You can spend funding on them to push them further and also to broaden their expectations and opportunities. Oxbridge visits and music tuition are fruitful examples.</w:t>
            </w:r>
            <w:r w:rsidRPr="0020691B">
              <w:rPr>
                <w:rFonts w:eastAsia="Times New Roman" w:cs="Times New Roman"/>
                <w:sz w:val="24"/>
                <w:szCs w:val="24"/>
                <w:lang w:val="en" w:eastAsia="en-GB"/>
              </w:rPr>
              <w:br/>
              <w:t xml:space="preserve">Another group that especially needs additional help and support is the group of looked-after children, who have historically generally obtained very poor qualifications. Each school may have few of them, but heads need to </w:t>
            </w:r>
            <w:r w:rsidRPr="0020691B">
              <w:rPr>
                <w:rFonts w:eastAsia="Times New Roman" w:cs="Times New Roman"/>
                <w:sz w:val="24"/>
                <w:szCs w:val="24"/>
                <w:lang w:val="en" w:eastAsia="en-GB"/>
              </w:rPr>
              <w:lastRenderedPageBreak/>
              <w:t>work with the local ‘virtual head’ to deploy resources effectively for these children with their varied backgrounds and needs.</w:t>
            </w:r>
            <w:r w:rsidRPr="0020691B">
              <w:rPr>
                <w:rFonts w:eastAsia="Times New Roman" w:cs="Times New Roman"/>
                <w:sz w:val="24"/>
                <w:szCs w:val="24"/>
                <w:lang w:val="en" w:eastAsia="en-GB"/>
              </w:rPr>
              <w:br/>
              <w:t>And, don’t forget, excellent teaching can be the best strategy of all for raising the attainment of PP-eligi</w:t>
            </w:r>
            <w:r w:rsidR="00DE5D14" w:rsidRPr="003E453F">
              <w:rPr>
                <w:rFonts w:eastAsia="Times New Roman" w:cs="Times New Roman"/>
                <w:sz w:val="24"/>
                <w:szCs w:val="24"/>
                <w:lang w:val="en" w:eastAsia="en-GB"/>
              </w:rPr>
              <w:t>ble pupils and closing the gap.</w:t>
            </w:r>
          </w:p>
        </w:tc>
      </w:tr>
      <w:tr w:rsidR="00DA3128" w:rsidTr="004340F8">
        <w:tc>
          <w:tcPr>
            <w:tcW w:w="795" w:type="dxa"/>
            <w:shd w:val="clear" w:color="auto" w:fill="F2F2F2" w:themeFill="background1" w:themeFillShade="F2"/>
          </w:tcPr>
          <w:p w:rsidR="003E453F" w:rsidRPr="003E453F" w:rsidRDefault="003E453F" w:rsidP="003E453F">
            <w:pPr>
              <w:jc w:val="center"/>
              <w:rPr>
                <w:b/>
              </w:rPr>
            </w:pPr>
            <w:r w:rsidRPr="003E453F">
              <w:rPr>
                <w:b/>
              </w:rPr>
              <w:lastRenderedPageBreak/>
              <w:t>8</w:t>
            </w:r>
          </w:p>
        </w:tc>
        <w:tc>
          <w:tcPr>
            <w:tcW w:w="2343" w:type="dxa"/>
            <w:shd w:val="clear" w:color="auto" w:fill="FFFFFF" w:themeFill="background1"/>
          </w:tcPr>
          <w:p w:rsidR="00DA3128" w:rsidRPr="004340F8" w:rsidRDefault="00DA3128" w:rsidP="003E453F">
            <w:pPr>
              <w:jc w:val="center"/>
              <w:rPr>
                <w:rFonts w:eastAsia="Times New Roman" w:cs="Times New Roman"/>
                <w:b/>
                <w:sz w:val="24"/>
                <w:szCs w:val="24"/>
                <w:lang w:val="en" w:eastAsia="en-GB"/>
              </w:rPr>
            </w:pPr>
            <w:r w:rsidRPr="004340F8">
              <w:rPr>
                <w:rFonts w:eastAsia="Times New Roman" w:cs="Times New Roman"/>
                <w:b/>
                <w:sz w:val="24"/>
                <w:szCs w:val="24"/>
                <w:lang w:val="en" w:eastAsia="en-GB"/>
              </w:rPr>
              <w:t>STAFF TRAINING</w:t>
            </w:r>
          </w:p>
        </w:tc>
        <w:tc>
          <w:tcPr>
            <w:tcW w:w="11036" w:type="dxa"/>
            <w:shd w:val="clear" w:color="auto" w:fill="F2F2F2" w:themeFill="background1" w:themeFillShade="F2"/>
          </w:tcPr>
          <w:p w:rsidR="00DA3128" w:rsidRPr="003E453F" w:rsidRDefault="00DA3128">
            <w:r w:rsidRPr="0020691B">
              <w:rPr>
                <w:rFonts w:eastAsia="Times New Roman" w:cs="Times New Roman"/>
                <w:sz w:val="24"/>
                <w:szCs w:val="24"/>
                <w:lang w:val="en" w:eastAsia="en-GB"/>
              </w:rPr>
              <w:t>There are no short cuts to success with the strategies you adopt. If they are to be successful, in-depth trainin</w:t>
            </w:r>
            <w:r w:rsidRPr="003E453F">
              <w:rPr>
                <w:rFonts w:eastAsia="Times New Roman" w:cs="Times New Roman"/>
                <w:sz w:val="24"/>
                <w:szCs w:val="24"/>
                <w:lang w:val="en" w:eastAsia="en-GB"/>
              </w:rPr>
              <w:t>g for all staff must take place</w:t>
            </w:r>
          </w:p>
        </w:tc>
      </w:tr>
      <w:tr w:rsidR="00DA3128" w:rsidTr="004340F8">
        <w:tc>
          <w:tcPr>
            <w:tcW w:w="795" w:type="dxa"/>
            <w:shd w:val="clear" w:color="auto" w:fill="F2F2F2" w:themeFill="background1" w:themeFillShade="F2"/>
          </w:tcPr>
          <w:p w:rsidR="00DA3128" w:rsidRPr="003E453F" w:rsidRDefault="00DA3128"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r w:rsidRPr="003E453F">
              <w:rPr>
                <w:b/>
              </w:rPr>
              <w:t>9</w:t>
            </w:r>
          </w:p>
        </w:tc>
        <w:tc>
          <w:tcPr>
            <w:tcW w:w="2343" w:type="dxa"/>
            <w:shd w:val="clear" w:color="auto" w:fill="FFFFFF" w:themeFill="background1"/>
          </w:tcPr>
          <w:p w:rsidR="00DA3128" w:rsidRPr="004340F8" w:rsidRDefault="00DA3128" w:rsidP="003E453F">
            <w:pPr>
              <w:jc w:val="center"/>
              <w:rPr>
                <w:rFonts w:eastAsia="Times New Roman" w:cs="Times New Roman"/>
                <w:b/>
                <w:sz w:val="24"/>
                <w:szCs w:val="24"/>
                <w:lang w:val="en" w:eastAsia="en-GB"/>
              </w:rPr>
            </w:pPr>
            <w:r w:rsidRPr="004340F8">
              <w:rPr>
                <w:rFonts w:eastAsia="Times New Roman" w:cs="Times New Roman"/>
                <w:b/>
                <w:sz w:val="24"/>
                <w:szCs w:val="24"/>
                <w:lang w:val="en" w:eastAsia="en-GB"/>
              </w:rPr>
              <w:t>MONITOR THE PROGRESS OF PP-ELIGIBLE LEARNERS FREQUENTLY</w:t>
            </w:r>
          </w:p>
        </w:tc>
        <w:tc>
          <w:tcPr>
            <w:tcW w:w="11036" w:type="dxa"/>
            <w:shd w:val="clear" w:color="auto" w:fill="F2F2F2" w:themeFill="background1" w:themeFillShade="F2"/>
          </w:tcPr>
          <w:p w:rsidR="00DA3128" w:rsidRPr="003E453F" w:rsidRDefault="00DA3128">
            <w:r w:rsidRPr="0020691B">
              <w:rPr>
                <w:rFonts w:eastAsia="Times New Roman" w:cs="Times New Roman"/>
                <w:sz w:val="24"/>
                <w:szCs w:val="24"/>
                <w:lang w:val="en" w:eastAsia="en-GB"/>
              </w:rPr>
              <w:t xml:space="preserve">Collect, </w:t>
            </w:r>
            <w:proofErr w:type="spellStart"/>
            <w:r w:rsidRPr="0020691B">
              <w:rPr>
                <w:rFonts w:eastAsia="Times New Roman" w:cs="Times New Roman"/>
                <w:sz w:val="24"/>
                <w:szCs w:val="24"/>
                <w:lang w:val="en" w:eastAsia="en-GB"/>
              </w:rPr>
              <w:t>analyse</w:t>
            </w:r>
            <w:proofErr w:type="spellEnd"/>
            <w:r w:rsidRPr="0020691B">
              <w:rPr>
                <w:rFonts w:eastAsia="Times New Roman" w:cs="Times New Roman"/>
                <w:sz w:val="24"/>
                <w:szCs w:val="24"/>
                <w:lang w:val="en" w:eastAsia="en-GB"/>
              </w:rPr>
              <w:t xml:space="preserve"> and use your data to maximum effect in monitoring the progress of every PP-eligible pupil. This should be done frequently, so that interventions can be put in place quickly, as soon as a pupil is starting to slip.</w:t>
            </w:r>
            <w:r w:rsidRPr="0020691B">
              <w:rPr>
                <w:rFonts w:eastAsia="Times New Roman" w:cs="Times New Roman"/>
                <w:sz w:val="24"/>
                <w:szCs w:val="24"/>
                <w:lang w:val="en" w:eastAsia="en-GB"/>
              </w:rPr>
              <w:br/>
            </w:r>
          </w:p>
        </w:tc>
      </w:tr>
      <w:tr w:rsidR="00DA3128" w:rsidTr="004340F8">
        <w:tc>
          <w:tcPr>
            <w:tcW w:w="795" w:type="dxa"/>
            <w:shd w:val="clear" w:color="auto" w:fill="F2F2F2" w:themeFill="background1" w:themeFillShade="F2"/>
          </w:tcPr>
          <w:p w:rsidR="00DA3128" w:rsidRPr="003E453F" w:rsidRDefault="00DA3128"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r w:rsidRPr="003E453F">
              <w:rPr>
                <w:b/>
              </w:rPr>
              <w:t>10</w:t>
            </w:r>
          </w:p>
        </w:tc>
        <w:tc>
          <w:tcPr>
            <w:tcW w:w="2343" w:type="dxa"/>
            <w:shd w:val="clear" w:color="auto" w:fill="FFFFFF" w:themeFill="background1"/>
          </w:tcPr>
          <w:p w:rsidR="00DA3128" w:rsidRPr="004340F8" w:rsidRDefault="00DA3128" w:rsidP="003E453F">
            <w:pPr>
              <w:jc w:val="center"/>
              <w:rPr>
                <w:rFonts w:eastAsia="Times New Roman" w:cs="Times New Roman"/>
                <w:b/>
                <w:sz w:val="24"/>
                <w:szCs w:val="24"/>
                <w:lang w:val="en" w:eastAsia="en-GB"/>
              </w:rPr>
            </w:pPr>
            <w:r w:rsidRPr="004340F8">
              <w:rPr>
                <w:rFonts w:eastAsia="Times New Roman" w:cs="Times New Roman"/>
                <w:b/>
                <w:sz w:val="24"/>
                <w:szCs w:val="24"/>
                <w:lang w:val="en" w:eastAsia="en-GB"/>
              </w:rPr>
              <w:t>PUT AN AUDIT TRAIL ON THE SCHOOL WEBSITE FOR PPG SPENDING</w:t>
            </w:r>
          </w:p>
        </w:tc>
        <w:tc>
          <w:tcPr>
            <w:tcW w:w="11036" w:type="dxa"/>
            <w:shd w:val="clear" w:color="auto" w:fill="F2F2F2" w:themeFill="background1" w:themeFillShade="F2"/>
          </w:tcPr>
          <w:p w:rsidR="00DA3128" w:rsidRPr="003E453F" w:rsidRDefault="00DA3128">
            <w:r w:rsidRPr="0020691B">
              <w:rPr>
                <w:rFonts w:eastAsia="Times New Roman" w:cs="Times New Roman"/>
                <w:sz w:val="24"/>
                <w:szCs w:val="24"/>
                <w:lang w:val="en" w:eastAsia="en-GB"/>
              </w:rPr>
              <w:t xml:space="preserve">The school needs to put in a prominent place on the website an account of PP spending. The head and governing body are held to account for the impact that the school is making with PP funding. This can be done in tabular form, listing each strategy, its cost, evaluation reports on its effectiveness, </w:t>
            </w:r>
            <w:r w:rsidRPr="0020691B">
              <w:rPr>
                <w:rFonts w:eastAsia="Times New Roman" w:cs="Times New Roman"/>
                <w:b/>
                <w:sz w:val="24"/>
                <w:szCs w:val="24"/>
                <w:lang w:val="en" w:eastAsia="en-GB"/>
              </w:rPr>
              <w:t>and its impact</w:t>
            </w:r>
            <w:r w:rsidRPr="0020691B">
              <w:rPr>
                <w:rFonts w:eastAsia="Times New Roman" w:cs="Times New Roman"/>
                <w:sz w:val="24"/>
                <w:szCs w:val="24"/>
                <w:lang w:val="en" w:eastAsia="en-GB"/>
              </w:rPr>
              <w:t xml:space="preserve">. In addition, schools can use </w:t>
            </w:r>
            <w:proofErr w:type="spellStart"/>
            <w:r w:rsidRPr="0020691B">
              <w:rPr>
                <w:rFonts w:eastAsia="Times New Roman" w:cs="Times New Roman"/>
                <w:sz w:val="24"/>
                <w:szCs w:val="24"/>
                <w:lang w:val="en" w:eastAsia="en-GB"/>
              </w:rPr>
              <w:t>anonymised</w:t>
            </w:r>
            <w:proofErr w:type="spellEnd"/>
            <w:r w:rsidRPr="0020691B">
              <w:rPr>
                <w:rFonts w:eastAsia="Times New Roman" w:cs="Times New Roman"/>
                <w:sz w:val="24"/>
                <w:szCs w:val="24"/>
                <w:lang w:val="en" w:eastAsia="en-GB"/>
              </w:rPr>
              <w:t xml:space="preserve"> case studies of the difference that PP funding is making to the lives of pupils.</w:t>
            </w:r>
            <w:r w:rsidRPr="0020691B">
              <w:rPr>
                <w:rFonts w:eastAsia="Times New Roman" w:cs="Times New Roman"/>
                <w:sz w:val="24"/>
                <w:szCs w:val="24"/>
                <w:lang w:val="en" w:eastAsia="en-GB"/>
              </w:rPr>
              <w:br/>
              <w:t>This also fulfils the governing body’s legal obligation to report to parents on how the PP is being spent and the impact that is being made with it.</w:t>
            </w:r>
          </w:p>
        </w:tc>
      </w:tr>
    </w:tbl>
    <w:p w:rsidR="00FD0F1B" w:rsidRDefault="00FD0F1B"/>
    <w:p w:rsidR="00712684" w:rsidRDefault="00712684"/>
    <w:p w:rsidR="00712684" w:rsidRDefault="00712684"/>
    <w:p w:rsidR="00712684" w:rsidRDefault="00712684"/>
    <w:p w:rsidR="00712684" w:rsidRDefault="00712684"/>
    <w:p w:rsidR="00712684" w:rsidRDefault="00712684"/>
    <w:p w:rsidR="00712684" w:rsidRDefault="00712684"/>
    <w:p w:rsidR="00712684" w:rsidRDefault="00712684" w:rsidP="00712684"/>
    <w:p w:rsidR="00712684" w:rsidRPr="00712684" w:rsidRDefault="00712684" w:rsidP="00712684">
      <w:pPr>
        <w:jc w:val="center"/>
        <w:rPr>
          <w:b/>
          <w:sz w:val="28"/>
          <w:szCs w:val="28"/>
          <w:u w:val="single"/>
        </w:rPr>
      </w:pPr>
      <w:r w:rsidRPr="00712684">
        <w:rPr>
          <w:b/>
          <w:sz w:val="28"/>
          <w:szCs w:val="28"/>
          <w:u w:val="single"/>
        </w:rPr>
        <w:lastRenderedPageBreak/>
        <w:t>Pupil Premium Strategy Statement for School Websites - Checklist</w:t>
      </w:r>
    </w:p>
    <w:tbl>
      <w:tblPr>
        <w:tblStyle w:val="TableGrid"/>
        <w:tblW w:w="0" w:type="auto"/>
        <w:tblLook w:val="04A0" w:firstRow="1" w:lastRow="0" w:firstColumn="1" w:lastColumn="0" w:noHBand="0" w:noVBand="1"/>
      </w:tblPr>
      <w:tblGrid>
        <w:gridCol w:w="722"/>
        <w:gridCol w:w="6615"/>
        <w:gridCol w:w="2279"/>
        <w:gridCol w:w="2279"/>
        <w:gridCol w:w="2279"/>
      </w:tblGrid>
      <w:tr w:rsidR="00712684" w:rsidRPr="00712684" w:rsidTr="00EF4C59">
        <w:tc>
          <w:tcPr>
            <w:tcW w:w="7337" w:type="dxa"/>
            <w:gridSpan w:val="2"/>
            <w:shd w:val="clear" w:color="auto" w:fill="F2F2F2" w:themeFill="background1" w:themeFillShade="F2"/>
          </w:tcPr>
          <w:p w:rsidR="00712684" w:rsidRPr="00712684" w:rsidRDefault="00712684" w:rsidP="001F39BD">
            <w:pPr>
              <w:jc w:val="center"/>
              <w:rPr>
                <w:b/>
                <w:sz w:val="28"/>
                <w:szCs w:val="28"/>
              </w:rPr>
            </w:pPr>
            <w:r w:rsidRPr="00712684">
              <w:rPr>
                <w:b/>
                <w:color w:val="C0504D" w:themeColor="accent2"/>
                <w:sz w:val="28"/>
                <w:szCs w:val="28"/>
              </w:rPr>
              <w:t>Best Practice – Pupil Premium Website Statement</w:t>
            </w:r>
          </w:p>
        </w:tc>
        <w:tc>
          <w:tcPr>
            <w:tcW w:w="2279" w:type="dxa"/>
            <w:shd w:val="clear" w:color="auto" w:fill="F2F2F2" w:themeFill="background1" w:themeFillShade="F2"/>
          </w:tcPr>
          <w:p w:rsidR="00712684" w:rsidRPr="00712684" w:rsidRDefault="00712684" w:rsidP="001F39BD">
            <w:pPr>
              <w:jc w:val="center"/>
              <w:rPr>
                <w:b/>
                <w:color w:val="C0504D" w:themeColor="accent2"/>
                <w:sz w:val="28"/>
                <w:szCs w:val="28"/>
              </w:rPr>
            </w:pPr>
            <w:r w:rsidRPr="00712684">
              <w:rPr>
                <w:b/>
                <w:color w:val="C0504D" w:themeColor="accent2"/>
                <w:sz w:val="28"/>
                <w:szCs w:val="28"/>
              </w:rPr>
              <w:t xml:space="preserve">Not in place </w:t>
            </w:r>
          </w:p>
        </w:tc>
        <w:tc>
          <w:tcPr>
            <w:tcW w:w="2279" w:type="dxa"/>
            <w:shd w:val="clear" w:color="auto" w:fill="F2F2F2" w:themeFill="background1" w:themeFillShade="F2"/>
          </w:tcPr>
          <w:p w:rsidR="00712684" w:rsidRPr="00712684" w:rsidRDefault="00712684" w:rsidP="001F39BD">
            <w:pPr>
              <w:jc w:val="center"/>
              <w:rPr>
                <w:b/>
                <w:color w:val="C0504D" w:themeColor="accent2"/>
                <w:sz w:val="28"/>
                <w:szCs w:val="28"/>
              </w:rPr>
            </w:pPr>
            <w:r w:rsidRPr="00712684">
              <w:rPr>
                <w:b/>
                <w:color w:val="C0504D" w:themeColor="accent2"/>
                <w:sz w:val="28"/>
                <w:szCs w:val="28"/>
              </w:rPr>
              <w:t xml:space="preserve">In development </w:t>
            </w:r>
          </w:p>
        </w:tc>
        <w:tc>
          <w:tcPr>
            <w:tcW w:w="2279" w:type="dxa"/>
            <w:shd w:val="clear" w:color="auto" w:fill="F2F2F2" w:themeFill="background1" w:themeFillShade="F2"/>
          </w:tcPr>
          <w:p w:rsidR="00712684" w:rsidRPr="00712684" w:rsidRDefault="00712684" w:rsidP="001F39BD">
            <w:pPr>
              <w:jc w:val="center"/>
              <w:rPr>
                <w:b/>
                <w:color w:val="C0504D" w:themeColor="accent2"/>
                <w:sz w:val="28"/>
                <w:szCs w:val="28"/>
              </w:rPr>
            </w:pPr>
            <w:r w:rsidRPr="00712684">
              <w:rPr>
                <w:b/>
                <w:color w:val="C0504D" w:themeColor="accent2"/>
                <w:sz w:val="28"/>
                <w:szCs w:val="28"/>
              </w:rPr>
              <w:t xml:space="preserve">Complete </w:t>
            </w:r>
          </w:p>
        </w:tc>
      </w:tr>
      <w:tr w:rsidR="00712684" w:rsidRPr="00712684" w:rsidTr="00712684">
        <w:tc>
          <w:tcPr>
            <w:tcW w:w="722" w:type="dxa"/>
            <w:shd w:val="clear" w:color="auto" w:fill="BFBFBF" w:themeFill="background1" w:themeFillShade="BF"/>
          </w:tcPr>
          <w:p w:rsidR="00712684" w:rsidRPr="00712684" w:rsidRDefault="00712684" w:rsidP="001F39BD">
            <w:pPr>
              <w:rPr>
                <w:sz w:val="28"/>
                <w:szCs w:val="28"/>
              </w:rPr>
            </w:pPr>
            <w:r w:rsidRPr="00712684">
              <w:rPr>
                <w:sz w:val="28"/>
                <w:szCs w:val="28"/>
              </w:rPr>
              <w:t>1</w:t>
            </w:r>
          </w:p>
        </w:tc>
        <w:tc>
          <w:tcPr>
            <w:tcW w:w="6615" w:type="dxa"/>
          </w:tcPr>
          <w:p w:rsidR="00712684" w:rsidRPr="00712684" w:rsidRDefault="00712684" w:rsidP="00712684">
            <w:pPr>
              <w:autoSpaceDE w:val="0"/>
              <w:autoSpaceDN w:val="0"/>
              <w:adjustRightInd w:val="0"/>
              <w:rPr>
                <w:rFonts w:cs="MyriadPro-Regular"/>
                <w:sz w:val="28"/>
                <w:szCs w:val="28"/>
              </w:rPr>
            </w:pPr>
            <w:r w:rsidRPr="00712684">
              <w:rPr>
                <w:rFonts w:cs="MyriadPro-Regular"/>
                <w:sz w:val="28"/>
                <w:szCs w:val="28"/>
              </w:rPr>
              <w:t>A simple statement about the purpose of the Pupil Premium.</w:t>
            </w: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r>
      <w:tr w:rsidR="00712684" w:rsidRPr="00712684" w:rsidTr="00712684">
        <w:tc>
          <w:tcPr>
            <w:tcW w:w="722" w:type="dxa"/>
            <w:shd w:val="clear" w:color="auto" w:fill="BFBFBF" w:themeFill="background1" w:themeFillShade="BF"/>
          </w:tcPr>
          <w:p w:rsidR="00712684" w:rsidRPr="00712684" w:rsidRDefault="00712684" w:rsidP="001F39BD">
            <w:pPr>
              <w:rPr>
                <w:sz w:val="28"/>
                <w:szCs w:val="28"/>
              </w:rPr>
            </w:pPr>
            <w:r w:rsidRPr="00712684">
              <w:rPr>
                <w:sz w:val="28"/>
                <w:szCs w:val="28"/>
              </w:rPr>
              <w:t>2</w:t>
            </w:r>
          </w:p>
          <w:p w:rsidR="00712684" w:rsidRPr="00712684" w:rsidRDefault="00712684" w:rsidP="001F39BD">
            <w:pPr>
              <w:rPr>
                <w:sz w:val="28"/>
                <w:szCs w:val="28"/>
              </w:rPr>
            </w:pPr>
          </w:p>
        </w:tc>
        <w:tc>
          <w:tcPr>
            <w:tcW w:w="6615" w:type="dxa"/>
          </w:tcPr>
          <w:p w:rsidR="00712684" w:rsidRPr="00712684" w:rsidRDefault="00712684" w:rsidP="001F39BD">
            <w:pPr>
              <w:autoSpaceDE w:val="0"/>
              <w:autoSpaceDN w:val="0"/>
              <w:adjustRightInd w:val="0"/>
              <w:rPr>
                <w:rFonts w:cs="MyriadPro-Regular"/>
                <w:sz w:val="28"/>
                <w:szCs w:val="28"/>
              </w:rPr>
            </w:pPr>
            <w:r w:rsidRPr="00712684">
              <w:rPr>
                <w:rFonts w:cs="MyriadPro-Regular"/>
                <w:sz w:val="28"/>
                <w:szCs w:val="28"/>
              </w:rPr>
              <w:t>A statement saying how much Pupil Premium Grant the school was allocated for the previous year and for the current year.</w:t>
            </w: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r>
      <w:tr w:rsidR="00712684" w:rsidRPr="00712684" w:rsidTr="00712684">
        <w:tc>
          <w:tcPr>
            <w:tcW w:w="722" w:type="dxa"/>
            <w:shd w:val="clear" w:color="auto" w:fill="BFBFBF" w:themeFill="background1" w:themeFillShade="BF"/>
          </w:tcPr>
          <w:p w:rsidR="00712684" w:rsidRPr="00712684" w:rsidRDefault="00712684" w:rsidP="001F39BD">
            <w:pPr>
              <w:rPr>
                <w:sz w:val="28"/>
                <w:szCs w:val="28"/>
              </w:rPr>
            </w:pPr>
            <w:r w:rsidRPr="00712684">
              <w:rPr>
                <w:sz w:val="28"/>
                <w:szCs w:val="28"/>
              </w:rPr>
              <w:t>3</w:t>
            </w:r>
          </w:p>
        </w:tc>
        <w:tc>
          <w:tcPr>
            <w:tcW w:w="6615" w:type="dxa"/>
          </w:tcPr>
          <w:p w:rsidR="00712684" w:rsidRPr="00712684" w:rsidRDefault="00712684" w:rsidP="00712684">
            <w:pPr>
              <w:autoSpaceDE w:val="0"/>
              <w:autoSpaceDN w:val="0"/>
              <w:adjustRightInd w:val="0"/>
              <w:rPr>
                <w:rFonts w:cs="MyriadPro-Regular"/>
                <w:sz w:val="28"/>
                <w:szCs w:val="28"/>
              </w:rPr>
            </w:pPr>
            <w:r w:rsidRPr="00712684">
              <w:rPr>
                <w:rFonts w:cs="MyriadPro-Regular"/>
                <w:sz w:val="28"/>
                <w:szCs w:val="28"/>
              </w:rPr>
              <w:t xml:space="preserve">A report evaluating the success of the </w:t>
            </w:r>
            <w:r w:rsidRPr="00712684">
              <w:rPr>
                <w:rFonts w:cs="MyriadPro-Regular"/>
                <w:b/>
                <w:i/>
                <w:sz w:val="28"/>
                <w:szCs w:val="28"/>
              </w:rPr>
              <w:t>previous year’s spending</w:t>
            </w:r>
            <w:r w:rsidRPr="00712684">
              <w:rPr>
                <w:rFonts w:cs="MyriadPro-Regular"/>
                <w:sz w:val="28"/>
                <w:szCs w:val="28"/>
              </w:rPr>
              <w:t xml:space="preserve">. This must include evidence of the difference various interventions had on standards for disadvantaged pupils.  </w:t>
            </w: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r>
      <w:tr w:rsidR="00712684" w:rsidRPr="00712684" w:rsidTr="00712684">
        <w:tc>
          <w:tcPr>
            <w:tcW w:w="722" w:type="dxa"/>
            <w:shd w:val="clear" w:color="auto" w:fill="BFBFBF" w:themeFill="background1" w:themeFillShade="BF"/>
          </w:tcPr>
          <w:p w:rsidR="00712684" w:rsidRPr="00712684" w:rsidRDefault="00712684" w:rsidP="001F39BD">
            <w:pPr>
              <w:rPr>
                <w:sz w:val="28"/>
                <w:szCs w:val="28"/>
              </w:rPr>
            </w:pPr>
            <w:r w:rsidRPr="00712684">
              <w:rPr>
                <w:sz w:val="28"/>
                <w:szCs w:val="28"/>
              </w:rPr>
              <w:t>4</w:t>
            </w:r>
          </w:p>
        </w:tc>
        <w:tc>
          <w:tcPr>
            <w:tcW w:w="6615" w:type="dxa"/>
          </w:tcPr>
          <w:p w:rsidR="00712684" w:rsidRPr="00712684" w:rsidRDefault="00712684" w:rsidP="00712684">
            <w:pPr>
              <w:autoSpaceDE w:val="0"/>
              <w:autoSpaceDN w:val="0"/>
              <w:adjustRightInd w:val="0"/>
              <w:rPr>
                <w:rFonts w:cs="MyriadPro-Regular"/>
                <w:sz w:val="28"/>
                <w:szCs w:val="28"/>
              </w:rPr>
            </w:pPr>
            <w:r w:rsidRPr="00712684">
              <w:rPr>
                <w:rFonts w:cs="MyriadPro-Regular"/>
                <w:sz w:val="28"/>
                <w:szCs w:val="28"/>
              </w:rPr>
              <w:t>A statement about the school’s strategy for tackling educational disadvantage, and how this fits with the wider school development plan.</w:t>
            </w: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r>
      <w:tr w:rsidR="00712684" w:rsidRPr="00712684" w:rsidTr="00712684">
        <w:tc>
          <w:tcPr>
            <w:tcW w:w="722" w:type="dxa"/>
            <w:shd w:val="clear" w:color="auto" w:fill="BFBFBF" w:themeFill="background1" w:themeFillShade="BF"/>
          </w:tcPr>
          <w:p w:rsidR="00712684" w:rsidRPr="00712684" w:rsidRDefault="00712684" w:rsidP="001F39BD">
            <w:pPr>
              <w:rPr>
                <w:sz w:val="28"/>
                <w:szCs w:val="28"/>
              </w:rPr>
            </w:pPr>
            <w:r w:rsidRPr="00712684">
              <w:rPr>
                <w:sz w:val="28"/>
                <w:szCs w:val="28"/>
              </w:rPr>
              <w:t>5</w:t>
            </w:r>
          </w:p>
        </w:tc>
        <w:tc>
          <w:tcPr>
            <w:tcW w:w="6615" w:type="dxa"/>
          </w:tcPr>
          <w:p w:rsidR="00712684" w:rsidRPr="00712684" w:rsidRDefault="00712684" w:rsidP="00712684">
            <w:pPr>
              <w:autoSpaceDE w:val="0"/>
              <w:autoSpaceDN w:val="0"/>
              <w:adjustRightInd w:val="0"/>
              <w:rPr>
                <w:rFonts w:cs="MyriadPro-Regular"/>
                <w:sz w:val="28"/>
                <w:szCs w:val="28"/>
              </w:rPr>
            </w:pPr>
            <w:r w:rsidRPr="00712684">
              <w:rPr>
                <w:rFonts w:cs="MyriadPro-Regular"/>
                <w:sz w:val="28"/>
                <w:szCs w:val="28"/>
              </w:rPr>
              <w:t xml:space="preserve">A statement about the rationale for the </w:t>
            </w:r>
            <w:r w:rsidRPr="00712684">
              <w:rPr>
                <w:rFonts w:cs="MyriadPro-Regular"/>
                <w:b/>
                <w:sz w:val="28"/>
                <w:szCs w:val="28"/>
              </w:rPr>
              <w:t xml:space="preserve">current </w:t>
            </w:r>
            <w:proofErr w:type="gramStart"/>
            <w:r w:rsidRPr="00712684">
              <w:rPr>
                <w:rFonts w:cs="MyriadPro-Regular"/>
                <w:b/>
                <w:sz w:val="28"/>
                <w:szCs w:val="28"/>
              </w:rPr>
              <w:t>year’s spend</w:t>
            </w:r>
            <w:proofErr w:type="gramEnd"/>
            <w:r w:rsidRPr="00712684">
              <w:rPr>
                <w:rFonts w:cs="MyriadPro-Regular"/>
                <w:sz w:val="28"/>
                <w:szCs w:val="28"/>
              </w:rPr>
              <w:t xml:space="preserve"> (</w:t>
            </w:r>
            <w:proofErr w:type="spellStart"/>
            <w:r w:rsidRPr="00712684">
              <w:rPr>
                <w:rFonts w:cs="MyriadPro-Regular"/>
                <w:sz w:val="28"/>
                <w:szCs w:val="28"/>
              </w:rPr>
              <w:t>eg</w:t>
            </w:r>
            <w:proofErr w:type="spellEnd"/>
            <w:r w:rsidRPr="00712684">
              <w:rPr>
                <w:rFonts w:cs="MyriadPro-Regular"/>
                <w:sz w:val="28"/>
                <w:szCs w:val="28"/>
              </w:rPr>
              <w:t xml:space="preserve"> in-school analysis, evidence, guidance, external review).</w:t>
            </w: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r>
      <w:tr w:rsidR="00712684" w:rsidRPr="00712684" w:rsidTr="00712684">
        <w:tc>
          <w:tcPr>
            <w:tcW w:w="722" w:type="dxa"/>
            <w:shd w:val="clear" w:color="auto" w:fill="BFBFBF" w:themeFill="background1" w:themeFillShade="BF"/>
          </w:tcPr>
          <w:p w:rsidR="00712684" w:rsidRPr="00712684" w:rsidRDefault="00712684" w:rsidP="001F39BD">
            <w:pPr>
              <w:rPr>
                <w:sz w:val="28"/>
                <w:szCs w:val="28"/>
              </w:rPr>
            </w:pPr>
            <w:r w:rsidRPr="00712684">
              <w:rPr>
                <w:sz w:val="28"/>
                <w:szCs w:val="28"/>
              </w:rPr>
              <w:t>6</w:t>
            </w:r>
          </w:p>
        </w:tc>
        <w:tc>
          <w:tcPr>
            <w:tcW w:w="6615" w:type="dxa"/>
          </w:tcPr>
          <w:p w:rsidR="00712684" w:rsidRPr="00712684" w:rsidRDefault="00712684" w:rsidP="00712684">
            <w:pPr>
              <w:autoSpaceDE w:val="0"/>
              <w:autoSpaceDN w:val="0"/>
              <w:adjustRightInd w:val="0"/>
              <w:rPr>
                <w:rFonts w:cs="MyriadPro-Regular"/>
                <w:sz w:val="28"/>
                <w:szCs w:val="28"/>
              </w:rPr>
            </w:pPr>
            <w:r w:rsidRPr="00712684">
              <w:rPr>
                <w:rFonts w:cs="MyriadPro-Regular"/>
                <w:sz w:val="28"/>
                <w:szCs w:val="28"/>
              </w:rPr>
              <w:t>An explanation of clearly defined activities being undertaken for the current year, who it is focused on (</w:t>
            </w:r>
            <w:proofErr w:type="spellStart"/>
            <w:r w:rsidRPr="00712684">
              <w:rPr>
                <w:rFonts w:cs="MyriadPro-Regular"/>
                <w:sz w:val="28"/>
                <w:szCs w:val="28"/>
              </w:rPr>
              <w:t>eg</w:t>
            </w:r>
            <w:proofErr w:type="spellEnd"/>
            <w:r w:rsidRPr="00712684">
              <w:rPr>
                <w:rFonts w:cs="MyriadPro-Regular"/>
                <w:sz w:val="28"/>
                <w:szCs w:val="28"/>
              </w:rPr>
              <w:t xml:space="preserve"> FSM boys; FSM SEN) and the expected impact.</w:t>
            </w: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r>
      <w:tr w:rsidR="00712684" w:rsidRPr="00712684" w:rsidTr="00712684">
        <w:tc>
          <w:tcPr>
            <w:tcW w:w="722" w:type="dxa"/>
            <w:shd w:val="clear" w:color="auto" w:fill="BFBFBF" w:themeFill="background1" w:themeFillShade="BF"/>
          </w:tcPr>
          <w:p w:rsidR="00712684" w:rsidRPr="00712684" w:rsidRDefault="00712684" w:rsidP="001F39BD">
            <w:pPr>
              <w:rPr>
                <w:sz w:val="28"/>
                <w:szCs w:val="28"/>
              </w:rPr>
            </w:pPr>
            <w:r w:rsidRPr="00712684">
              <w:rPr>
                <w:sz w:val="28"/>
                <w:szCs w:val="28"/>
              </w:rPr>
              <w:t>7</w:t>
            </w:r>
          </w:p>
        </w:tc>
        <w:tc>
          <w:tcPr>
            <w:tcW w:w="6615" w:type="dxa"/>
          </w:tcPr>
          <w:p w:rsidR="00712684" w:rsidRPr="00712684" w:rsidRDefault="00712684" w:rsidP="00712684">
            <w:pPr>
              <w:autoSpaceDE w:val="0"/>
              <w:autoSpaceDN w:val="0"/>
              <w:adjustRightInd w:val="0"/>
              <w:rPr>
                <w:rFonts w:cs="MyriadPro-Regular"/>
                <w:sz w:val="28"/>
                <w:szCs w:val="28"/>
              </w:rPr>
            </w:pPr>
            <w:r w:rsidRPr="00712684">
              <w:rPr>
                <w:rFonts w:cs="MyriadPro-Regular"/>
                <w:sz w:val="28"/>
                <w:szCs w:val="28"/>
              </w:rPr>
              <w:t xml:space="preserve">Dates </w:t>
            </w:r>
            <w:r>
              <w:rPr>
                <w:rFonts w:cs="MyriadPro-Regular"/>
                <w:sz w:val="28"/>
                <w:szCs w:val="28"/>
              </w:rPr>
              <w:t xml:space="preserve">and Lead person </w:t>
            </w:r>
            <w:r w:rsidRPr="00712684">
              <w:rPr>
                <w:rFonts w:cs="MyriadPro-Regular"/>
                <w:sz w:val="28"/>
                <w:szCs w:val="28"/>
              </w:rPr>
              <w:t xml:space="preserve">for quality monitoring and impact evaluation. </w:t>
            </w:r>
          </w:p>
        </w:tc>
        <w:tc>
          <w:tcPr>
            <w:tcW w:w="2279" w:type="dxa"/>
            <w:shd w:val="clear" w:color="auto" w:fill="auto"/>
          </w:tcPr>
          <w:p w:rsidR="00712684" w:rsidRPr="00712684" w:rsidRDefault="00712684" w:rsidP="001F39BD">
            <w:pPr>
              <w:rPr>
                <w:sz w:val="28"/>
                <w:szCs w:val="28"/>
              </w:rPr>
            </w:pPr>
          </w:p>
        </w:tc>
        <w:tc>
          <w:tcPr>
            <w:tcW w:w="2279" w:type="dxa"/>
            <w:shd w:val="clear" w:color="auto" w:fill="auto"/>
          </w:tcPr>
          <w:p w:rsidR="00712684" w:rsidRPr="00712684" w:rsidRDefault="00712684" w:rsidP="001F39BD">
            <w:pPr>
              <w:rPr>
                <w:sz w:val="28"/>
                <w:szCs w:val="28"/>
              </w:rPr>
            </w:pPr>
          </w:p>
        </w:tc>
        <w:tc>
          <w:tcPr>
            <w:tcW w:w="2279" w:type="dxa"/>
            <w:shd w:val="clear" w:color="auto" w:fill="auto"/>
          </w:tcPr>
          <w:p w:rsidR="00712684" w:rsidRPr="00712684" w:rsidRDefault="00712684" w:rsidP="001F39BD">
            <w:pPr>
              <w:rPr>
                <w:sz w:val="28"/>
                <w:szCs w:val="28"/>
              </w:rPr>
            </w:pPr>
          </w:p>
        </w:tc>
      </w:tr>
      <w:tr w:rsidR="00712684" w:rsidRPr="00712684" w:rsidTr="00712684">
        <w:tc>
          <w:tcPr>
            <w:tcW w:w="722" w:type="dxa"/>
            <w:shd w:val="clear" w:color="auto" w:fill="BFBFBF" w:themeFill="background1" w:themeFillShade="BF"/>
          </w:tcPr>
          <w:p w:rsidR="00712684" w:rsidRPr="00712684" w:rsidRDefault="00712684" w:rsidP="001F39BD">
            <w:pPr>
              <w:rPr>
                <w:sz w:val="28"/>
                <w:szCs w:val="28"/>
              </w:rPr>
            </w:pPr>
            <w:r w:rsidRPr="00712684">
              <w:rPr>
                <w:sz w:val="28"/>
                <w:szCs w:val="28"/>
              </w:rPr>
              <w:t>8</w:t>
            </w:r>
          </w:p>
        </w:tc>
        <w:tc>
          <w:tcPr>
            <w:tcW w:w="6615" w:type="dxa"/>
          </w:tcPr>
          <w:p w:rsidR="00712684" w:rsidRPr="00712684" w:rsidRDefault="00712684" w:rsidP="00712684">
            <w:pPr>
              <w:autoSpaceDE w:val="0"/>
              <w:autoSpaceDN w:val="0"/>
              <w:adjustRightInd w:val="0"/>
              <w:rPr>
                <w:rFonts w:cs="MyriadPro-Regular"/>
                <w:sz w:val="28"/>
                <w:szCs w:val="28"/>
              </w:rPr>
            </w:pPr>
            <w:r w:rsidRPr="00712684">
              <w:rPr>
                <w:rFonts w:cs="MyriadPro-Regular"/>
                <w:sz w:val="28"/>
                <w:szCs w:val="28"/>
              </w:rPr>
              <w:t>‘Last reviewed’ date and key findings.</w:t>
            </w:r>
          </w:p>
        </w:tc>
        <w:tc>
          <w:tcPr>
            <w:tcW w:w="2279" w:type="dxa"/>
            <w:shd w:val="clear" w:color="auto" w:fill="auto"/>
          </w:tcPr>
          <w:p w:rsidR="00712684" w:rsidRPr="00712684" w:rsidRDefault="00712684" w:rsidP="001F39BD">
            <w:pPr>
              <w:rPr>
                <w:sz w:val="28"/>
                <w:szCs w:val="28"/>
              </w:rPr>
            </w:pPr>
          </w:p>
        </w:tc>
        <w:tc>
          <w:tcPr>
            <w:tcW w:w="2279" w:type="dxa"/>
            <w:shd w:val="clear" w:color="auto" w:fill="auto"/>
          </w:tcPr>
          <w:p w:rsidR="00712684" w:rsidRPr="00712684" w:rsidRDefault="00712684" w:rsidP="001F39BD">
            <w:pPr>
              <w:rPr>
                <w:sz w:val="28"/>
                <w:szCs w:val="28"/>
              </w:rPr>
            </w:pPr>
          </w:p>
        </w:tc>
        <w:tc>
          <w:tcPr>
            <w:tcW w:w="2279" w:type="dxa"/>
            <w:shd w:val="clear" w:color="auto" w:fill="auto"/>
          </w:tcPr>
          <w:p w:rsidR="00712684" w:rsidRPr="00712684" w:rsidRDefault="00712684" w:rsidP="001F39BD">
            <w:pPr>
              <w:rPr>
                <w:sz w:val="28"/>
                <w:szCs w:val="28"/>
              </w:rPr>
            </w:pPr>
          </w:p>
        </w:tc>
      </w:tr>
      <w:tr w:rsidR="00712684" w:rsidRPr="00712684" w:rsidTr="00712684">
        <w:tc>
          <w:tcPr>
            <w:tcW w:w="722" w:type="dxa"/>
            <w:shd w:val="clear" w:color="auto" w:fill="BFBFBF" w:themeFill="background1" w:themeFillShade="BF"/>
          </w:tcPr>
          <w:p w:rsidR="00712684" w:rsidRPr="00712684" w:rsidRDefault="00712684" w:rsidP="001F39BD">
            <w:pPr>
              <w:rPr>
                <w:sz w:val="28"/>
                <w:szCs w:val="28"/>
              </w:rPr>
            </w:pPr>
            <w:r w:rsidRPr="00712684">
              <w:rPr>
                <w:sz w:val="28"/>
                <w:szCs w:val="28"/>
              </w:rPr>
              <w:t>9</w:t>
            </w:r>
          </w:p>
        </w:tc>
        <w:tc>
          <w:tcPr>
            <w:tcW w:w="6615" w:type="dxa"/>
          </w:tcPr>
          <w:p w:rsidR="00712684" w:rsidRPr="00712684" w:rsidRDefault="00712684" w:rsidP="001F39BD">
            <w:pPr>
              <w:rPr>
                <w:sz w:val="28"/>
                <w:szCs w:val="28"/>
              </w:rPr>
            </w:pPr>
            <w:r w:rsidRPr="00712684">
              <w:rPr>
                <w:rFonts w:cs="MyriadPro-Regular"/>
                <w:sz w:val="28"/>
                <w:szCs w:val="28"/>
              </w:rPr>
              <w:t>Guidance about how to claim FSM for parents.</w:t>
            </w:r>
          </w:p>
        </w:tc>
        <w:tc>
          <w:tcPr>
            <w:tcW w:w="2279" w:type="dxa"/>
            <w:shd w:val="clear" w:color="auto" w:fill="auto"/>
          </w:tcPr>
          <w:p w:rsidR="00712684" w:rsidRPr="00712684" w:rsidRDefault="00712684" w:rsidP="001F39BD">
            <w:pPr>
              <w:rPr>
                <w:rFonts w:cs="MyriadPro-Regular"/>
                <w:sz w:val="28"/>
                <w:szCs w:val="28"/>
              </w:rPr>
            </w:pPr>
          </w:p>
        </w:tc>
        <w:tc>
          <w:tcPr>
            <w:tcW w:w="2279" w:type="dxa"/>
            <w:shd w:val="clear" w:color="auto" w:fill="auto"/>
          </w:tcPr>
          <w:p w:rsidR="00712684" w:rsidRPr="00712684" w:rsidRDefault="00712684" w:rsidP="001F39BD">
            <w:pPr>
              <w:rPr>
                <w:rFonts w:cs="MyriadPro-Regular"/>
                <w:sz w:val="28"/>
                <w:szCs w:val="28"/>
              </w:rPr>
            </w:pPr>
          </w:p>
        </w:tc>
        <w:tc>
          <w:tcPr>
            <w:tcW w:w="2279" w:type="dxa"/>
            <w:shd w:val="clear" w:color="auto" w:fill="auto"/>
          </w:tcPr>
          <w:p w:rsidR="00712684" w:rsidRPr="00712684" w:rsidRDefault="00712684" w:rsidP="001F39BD">
            <w:pPr>
              <w:rPr>
                <w:rFonts w:cs="MyriadPro-Regular"/>
                <w:sz w:val="28"/>
                <w:szCs w:val="28"/>
              </w:rPr>
            </w:pPr>
          </w:p>
        </w:tc>
      </w:tr>
      <w:tr w:rsidR="00712684" w:rsidRPr="00712684" w:rsidTr="00712684">
        <w:tc>
          <w:tcPr>
            <w:tcW w:w="722" w:type="dxa"/>
            <w:shd w:val="clear" w:color="auto" w:fill="BFBFBF" w:themeFill="background1" w:themeFillShade="BF"/>
          </w:tcPr>
          <w:p w:rsidR="00712684" w:rsidRPr="00712684" w:rsidRDefault="00712684" w:rsidP="001F39BD">
            <w:pPr>
              <w:rPr>
                <w:sz w:val="28"/>
                <w:szCs w:val="28"/>
              </w:rPr>
            </w:pPr>
            <w:r w:rsidRPr="00712684">
              <w:rPr>
                <w:sz w:val="28"/>
                <w:szCs w:val="28"/>
              </w:rPr>
              <w:t>10</w:t>
            </w:r>
          </w:p>
        </w:tc>
        <w:tc>
          <w:tcPr>
            <w:tcW w:w="6615" w:type="dxa"/>
          </w:tcPr>
          <w:p w:rsidR="00712684" w:rsidRPr="00712684" w:rsidRDefault="00712684" w:rsidP="00712684">
            <w:pPr>
              <w:autoSpaceDE w:val="0"/>
              <w:autoSpaceDN w:val="0"/>
              <w:adjustRightInd w:val="0"/>
              <w:rPr>
                <w:rFonts w:cs="MyriadPro-Regular"/>
                <w:sz w:val="28"/>
                <w:szCs w:val="28"/>
              </w:rPr>
            </w:pPr>
            <w:r w:rsidRPr="00712684">
              <w:rPr>
                <w:rFonts w:cs="MyriadPro-Regular"/>
                <w:sz w:val="28"/>
                <w:szCs w:val="28"/>
              </w:rPr>
              <w:t>A contact for enquiries.</w:t>
            </w: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c>
          <w:tcPr>
            <w:tcW w:w="2279" w:type="dxa"/>
            <w:shd w:val="clear" w:color="auto" w:fill="auto"/>
          </w:tcPr>
          <w:p w:rsidR="00712684" w:rsidRPr="00712684" w:rsidRDefault="00712684" w:rsidP="001F39BD">
            <w:pPr>
              <w:autoSpaceDE w:val="0"/>
              <w:autoSpaceDN w:val="0"/>
              <w:adjustRightInd w:val="0"/>
              <w:rPr>
                <w:rFonts w:cs="MyriadPro-Regular"/>
                <w:sz w:val="28"/>
                <w:szCs w:val="28"/>
              </w:rPr>
            </w:pPr>
          </w:p>
        </w:tc>
      </w:tr>
    </w:tbl>
    <w:p w:rsidR="00712684" w:rsidRDefault="00712684" w:rsidP="00712684">
      <w:pPr>
        <w:pStyle w:val="Default"/>
      </w:pPr>
    </w:p>
    <w:p w:rsidR="00712684" w:rsidRDefault="00712684" w:rsidP="00712684">
      <w:pPr>
        <w:jc w:val="center"/>
        <w:rPr>
          <w:b/>
          <w:bCs/>
          <w:sz w:val="28"/>
          <w:szCs w:val="28"/>
          <w:u w:val="single"/>
        </w:rPr>
      </w:pPr>
      <w:r w:rsidRPr="00712684">
        <w:rPr>
          <w:b/>
          <w:bCs/>
          <w:sz w:val="28"/>
          <w:szCs w:val="28"/>
          <w:u w:val="single"/>
        </w:rPr>
        <w:t>Pupil Premium Strategy Statement</w:t>
      </w:r>
      <w:r w:rsidR="00CE0E69">
        <w:rPr>
          <w:b/>
          <w:bCs/>
          <w:sz w:val="28"/>
          <w:szCs w:val="28"/>
          <w:u w:val="single"/>
        </w:rPr>
        <w:t xml:space="preserve"> Template </w:t>
      </w:r>
    </w:p>
    <w:p w:rsidR="00CE0E69" w:rsidRPr="00CE0E69" w:rsidRDefault="00CE0E69" w:rsidP="00CE0E69">
      <w:pPr>
        <w:autoSpaceDE w:val="0"/>
        <w:autoSpaceDN w:val="0"/>
        <w:adjustRightInd w:val="0"/>
        <w:spacing w:after="0" w:line="240" w:lineRule="auto"/>
        <w:rPr>
          <w:rFonts w:ascii="Calibri" w:hAnsi="Calibri" w:cs="Calibri"/>
          <w:color w:val="000000"/>
          <w:sz w:val="24"/>
          <w:szCs w:val="24"/>
        </w:rPr>
      </w:pPr>
    </w:p>
    <w:tbl>
      <w:tblPr>
        <w:tblStyle w:val="LightList-Accent2"/>
        <w:tblW w:w="15417" w:type="dxa"/>
        <w:tblLayout w:type="fixed"/>
        <w:tblLook w:val="0000" w:firstRow="0" w:lastRow="0" w:firstColumn="0" w:lastColumn="0" w:noHBand="0" w:noVBand="0"/>
      </w:tblPr>
      <w:tblGrid>
        <w:gridCol w:w="2453"/>
        <w:gridCol w:w="2453"/>
        <w:gridCol w:w="2455"/>
        <w:gridCol w:w="2453"/>
        <w:gridCol w:w="2453"/>
        <w:gridCol w:w="3150"/>
      </w:tblGrid>
      <w:tr w:rsidR="00CE0E69" w:rsidRPr="00CE0E69" w:rsidTr="00CE0E69">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5417" w:type="dxa"/>
            <w:gridSpan w:val="6"/>
          </w:tcPr>
          <w:p w:rsidR="00CE0E69" w:rsidRPr="00CE0E69" w:rsidRDefault="00CE0E69" w:rsidP="00CE0E69">
            <w:pPr>
              <w:autoSpaceDE w:val="0"/>
              <w:autoSpaceDN w:val="0"/>
              <w:adjustRightInd w:val="0"/>
              <w:rPr>
                <w:rFonts w:ascii="Calibri" w:hAnsi="Calibri"/>
                <w:sz w:val="24"/>
                <w:szCs w:val="24"/>
              </w:rPr>
            </w:pPr>
            <w:r w:rsidRPr="00CE0E69">
              <w:rPr>
                <w:rFonts w:ascii="Calibri" w:hAnsi="Calibri" w:cs="Calibri"/>
                <w:color w:val="000000"/>
                <w:sz w:val="24"/>
                <w:szCs w:val="24"/>
              </w:rPr>
              <w:t xml:space="preserve"> </w:t>
            </w:r>
          </w:p>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b/>
                <w:bCs/>
                <w:color w:val="000000"/>
              </w:rPr>
              <w:t xml:space="preserve">1. SUMMARY INFORMATION </w:t>
            </w:r>
          </w:p>
          <w:p w:rsidR="00CE0E69" w:rsidRPr="00CE0E69" w:rsidRDefault="00CE0E69" w:rsidP="00CE0E69">
            <w:pPr>
              <w:autoSpaceDE w:val="0"/>
              <w:autoSpaceDN w:val="0"/>
              <w:adjustRightInd w:val="0"/>
              <w:rPr>
                <w:rFonts w:ascii="Calibri" w:hAnsi="Calibri" w:cs="Calibri"/>
                <w:color w:val="000000"/>
              </w:rPr>
            </w:pPr>
          </w:p>
        </w:tc>
      </w:tr>
      <w:tr w:rsidR="00CE0E69" w:rsidRPr="00CE0E69" w:rsidTr="00CE0E69">
        <w:trPr>
          <w:trHeight w:val="109"/>
        </w:trPr>
        <w:tc>
          <w:tcPr>
            <w:cnfStyle w:val="000010000000" w:firstRow="0" w:lastRow="0" w:firstColumn="0" w:lastColumn="0" w:oddVBand="1" w:evenVBand="0" w:oddHBand="0" w:evenHBand="0" w:firstRowFirstColumn="0" w:firstRowLastColumn="0" w:lastRowFirstColumn="0" w:lastRowLastColumn="0"/>
            <w:tcW w:w="7361" w:type="dxa"/>
            <w:gridSpan w:val="3"/>
          </w:tcPr>
          <w:p w:rsidR="00CE0E69" w:rsidRPr="00CE0E69" w:rsidRDefault="00CE0E69" w:rsidP="00CE0E69">
            <w:pPr>
              <w:autoSpaceDE w:val="0"/>
              <w:autoSpaceDN w:val="0"/>
              <w:adjustRightInd w:val="0"/>
              <w:rPr>
                <w:rFonts w:ascii="Calibri" w:hAnsi="Calibri" w:cs="Calibri"/>
                <w:b/>
                <w:color w:val="000000"/>
              </w:rPr>
            </w:pPr>
            <w:r w:rsidRPr="00CE0E69">
              <w:rPr>
                <w:rFonts w:ascii="Calibri" w:hAnsi="Calibri" w:cs="Calibri"/>
                <w:b/>
                <w:color w:val="000000"/>
              </w:rPr>
              <w:t xml:space="preserve">School: </w:t>
            </w:r>
          </w:p>
        </w:tc>
        <w:tc>
          <w:tcPr>
            <w:tcW w:w="8056" w:type="dxa"/>
            <w:gridSpan w:val="3"/>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p>
        </w:tc>
      </w:tr>
      <w:tr w:rsidR="00CE0E69" w:rsidRPr="00CE0E69" w:rsidTr="00CE0E69">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2453" w:type="dxa"/>
          </w:tcPr>
          <w:p w:rsidR="00CE0E69" w:rsidRPr="00CE0E69" w:rsidRDefault="00CE0E69" w:rsidP="00CE0E69">
            <w:pPr>
              <w:autoSpaceDE w:val="0"/>
              <w:autoSpaceDN w:val="0"/>
              <w:adjustRightInd w:val="0"/>
              <w:rPr>
                <w:rFonts w:ascii="Calibri" w:hAnsi="Calibri" w:cs="Calibri"/>
                <w:b/>
                <w:color w:val="000000"/>
              </w:rPr>
            </w:pPr>
            <w:r w:rsidRPr="00CE0E69">
              <w:rPr>
                <w:rFonts w:ascii="Calibri" w:hAnsi="Calibri" w:cs="Calibri"/>
                <w:b/>
                <w:color w:val="000000"/>
              </w:rPr>
              <w:t xml:space="preserve">Academic Year </w:t>
            </w:r>
          </w:p>
        </w:tc>
        <w:tc>
          <w:tcPr>
            <w:tcW w:w="2453" w:type="dxa"/>
          </w:tcPr>
          <w:p w:rsidR="00CE0E69" w:rsidRPr="00CE0E69" w:rsidRDefault="00CE0E69" w:rsidP="00CE0E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CE0E69">
              <w:rPr>
                <w:rFonts w:ascii="Calibri" w:hAnsi="Calibri" w:cs="Calibri"/>
                <w:b/>
                <w:color w:val="000000"/>
              </w:rPr>
              <w:t xml:space="preserve">2016/17 </w:t>
            </w:r>
          </w:p>
        </w:tc>
        <w:tc>
          <w:tcPr>
            <w:cnfStyle w:val="000010000000" w:firstRow="0" w:lastRow="0" w:firstColumn="0" w:lastColumn="0" w:oddVBand="1" w:evenVBand="0" w:oddHBand="0" w:evenHBand="0" w:firstRowFirstColumn="0" w:firstRowLastColumn="0" w:lastRowFirstColumn="0" w:lastRowLastColumn="0"/>
            <w:tcW w:w="2455" w:type="dxa"/>
          </w:tcPr>
          <w:p w:rsidR="00CE0E69" w:rsidRPr="00CE0E69" w:rsidRDefault="00CE0E69" w:rsidP="00CE0E69">
            <w:pPr>
              <w:autoSpaceDE w:val="0"/>
              <w:autoSpaceDN w:val="0"/>
              <w:adjustRightInd w:val="0"/>
              <w:rPr>
                <w:rFonts w:ascii="Calibri" w:hAnsi="Calibri" w:cs="Calibri"/>
                <w:b/>
                <w:color w:val="000000"/>
              </w:rPr>
            </w:pPr>
            <w:r w:rsidRPr="00CE0E69">
              <w:rPr>
                <w:rFonts w:ascii="Calibri" w:hAnsi="Calibri" w:cs="Calibri"/>
                <w:b/>
                <w:color w:val="000000"/>
              </w:rPr>
              <w:t xml:space="preserve">Total PP Budget </w:t>
            </w:r>
          </w:p>
        </w:tc>
        <w:tc>
          <w:tcPr>
            <w:tcW w:w="2453" w:type="dxa"/>
          </w:tcPr>
          <w:p w:rsidR="00CE0E69" w:rsidRPr="00CE0E69" w:rsidRDefault="00CE0E69" w:rsidP="00CE0E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p>
        </w:tc>
        <w:tc>
          <w:tcPr>
            <w:cnfStyle w:val="000010000000" w:firstRow="0" w:lastRow="0" w:firstColumn="0" w:lastColumn="0" w:oddVBand="1" w:evenVBand="0" w:oddHBand="0" w:evenHBand="0" w:firstRowFirstColumn="0" w:firstRowLastColumn="0" w:lastRowFirstColumn="0" w:lastRowLastColumn="0"/>
            <w:tcW w:w="2453" w:type="dxa"/>
          </w:tcPr>
          <w:p w:rsidR="00CE0E69" w:rsidRPr="00CE0E69" w:rsidRDefault="00CE0E69" w:rsidP="00CE0E69">
            <w:pPr>
              <w:autoSpaceDE w:val="0"/>
              <w:autoSpaceDN w:val="0"/>
              <w:adjustRightInd w:val="0"/>
              <w:rPr>
                <w:rFonts w:ascii="Calibri" w:hAnsi="Calibri" w:cs="Calibri"/>
                <w:b/>
                <w:color w:val="000000"/>
              </w:rPr>
            </w:pPr>
            <w:r w:rsidRPr="00CE0E69">
              <w:rPr>
                <w:rFonts w:ascii="Calibri" w:hAnsi="Calibri" w:cs="Calibri"/>
                <w:b/>
                <w:color w:val="000000"/>
              </w:rPr>
              <w:t xml:space="preserve">Date of most recent PP Review </w:t>
            </w:r>
          </w:p>
        </w:tc>
        <w:tc>
          <w:tcPr>
            <w:tcW w:w="3150" w:type="dxa"/>
          </w:tcPr>
          <w:p w:rsidR="00CE0E69" w:rsidRPr="00CE0E69" w:rsidRDefault="00CE0E69" w:rsidP="00CE0E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0E69" w:rsidRPr="00CE0E69" w:rsidTr="00CE0E69">
        <w:trPr>
          <w:trHeight w:val="109"/>
        </w:trPr>
        <w:tc>
          <w:tcPr>
            <w:cnfStyle w:val="000010000000" w:firstRow="0" w:lastRow="0" w:firstColumn="0" w:lastColumn="0" w:oddVBand="1" w:evenVBand="0" w:oddHBand="0" w:evenHBand="0" w:firstRowFirstColumn="0" w:firstRowLastColumn="0" w:lastRowFirstColumn="0" w:lastRowLastColumn="0"/>
            <w:tcW w:w="2453" w:type="dxa"/>
          </w:tcPr>
          <w:p w:rsidR="00CE0E69" w:rsidRPr="00CE0E69" w:rsidRDefault="00CE0E69" w:rsidP="00CE0E69">
            <w:pPr>
              <w:autoSpaceDE w:val="0"/>
              <w:autoSpaceDN w:val="0"/>
              <w:adjustRightInd w:val="0"/>
              <w:rPr>
                <w:rFonts w:ascii="Calibri" w:hAnsi="Calibri" w:cs="Calibri"/>
                <w:b/>
                <w:color w:val="000000"/>
              </w:rPr>
            </w:pPr>
            <w:r w:rsidRPr="00CE0E69">
              <w:rPr>
                <w:rFonts w:ascii="Calibri" w:hAnsi="Calibri" w:cs="Calibri"/>
                <w:b/>
                <w:color w:val="000000"/>
              </w:rPr>
              <w:t xml:space="preserve">Total Number of Pupils </w:t>
            </w:r>
          </w:p>
        </w:tc>
        <w:tc>
          <w:tcPr>
            <w:tcW w:w="2453" w:type="dxa"/>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p>
        </w:tc>
        <w:tc>
          <w:tcPr>
            <w:cnfStyle w:val="000010000000" w:firstRow="0" w:lastRow="0" w:firstColumn="0" w:lastColumn="0" w:oddVBand="1" w:evenVBand="0" w:oddHBand="0" w:evenHBand="0" w:firstRowFirstColumn="0" w:firstRowLastColumn="0" w:lastRowFirstColumn="0" w:lastRowLastColumn="0"/>
            <w:tcW w:w="2455" w:type="dxa"/>
          </w:tcPr>
          <w:p w:rsidR="00CE0E69" w:rsidRPr="00CE0E69" w:rsidRDefault="00CE0E69" w:rsidP="00CE0E69">
            <w:pPr>
              <w:autoSpaceDE w:val="0"/>
              <w:autoSpaceDN w:val="0"/>
              <w:adjustRightInd w:val="0"/>
              <w:rPr>
                <w:rFonts w:ascii="Calibri" w:hAnsi="Calibri" w:cs="Calibri"/>
                <w:b/>
                <w:color w:val="000000"/>
              </w:rPr>
            </w:pPr>
            <w:r w:rsidRPr="00CE0E69">
              <w:rPr>
                <w:rFonts w:ascii="Calibri" w:hAnsi="Calibri" w:cs="Calibri"/>
                <w:b/>
                <w:color w:val="000000"/>
              </w:rPr>
              <w:t xml:space="preserve">Number of pupils eligible for PP </w:t>
            </w:r>
          </w:p>
        </w:tc>
        <w:tc>
          <w:tcPr>
            <w:tcW w:w="2453" w:type="dxa"/>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p>
        </w:tc>
        <w:tc>
          <w:tcPr>
            <w:cnfStyle w:val="000010000000" w:firstRow="0" w:lastRow="0" w:firstColumn="0" w:lastColumn="0" w:oddVBand="1" w:evenVBand="0" w:oddHBand="0" w:evenHBand="0" w:firstRowFirstColumn="0" w:firstRowLastColumn="0" w:lastRowFirstColumn="0" w:lastRowLastColumn="0"/>
            <w:tcW w:w="2453" w:type="dxa"/>
          </w:tcPr>
          <w:p w:rsidR="00CE0E69" w:rsidRPr="00CE0E69" w:rsidRDefault="00CE0E69" w:rsidP="00CE0E69">
            <w:pPr>
              <w:autoSpaceDE w:val="0"/>
              <w:autoSpaceDN w:val="0"/>
              <w:adjustRightInd w:val="0"/>
              <w:rPr>
                <w:rFonts w:ascii="Calibri" w:hAnsi="Calibri" w:cs="Calibri"/>
                <w:b/>
                <w:color w:val="000000"/>
              </w:rPr>
            </w:pPr>
            <w:r w:rsidRPr="00CE0E69">
              <w:rPr>
                <w:rFonts w:ascii="Calibri" w:hAnsi="Calibri" w:cs="Calibri"/>
                <w:b/>
                <w:color w:val="000000"/>
              </w:rPr>
              <w:t xml:space="preserve">Date for next internal review of this strategy </w:t>
            </w:r>
          </w:p>
        </w:tc>
        <w:tc>
          <w:tcPr>
            <w:tcW w:w="3150" w:type="dxa"/>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rsidR="00CE0E69" w:rsidRPr="00CE0E69" w:rsidRDefault="00CE0E69" w:rsidP="00CE0E69">
      <w:pPr>
        <w:autoSpaceDE w:val="0"/>
        <w:autoSpaceDN w:val="0"/>
        <w:adjustRightInd w:val="0"/>
        <w:spacing w:after="0" w:line="240" w:lineRule="auto"/>
        <w:rPr>
          <w:rFonts w:ascii="Calibri" w:hAnsi="Calibri" w:cs="Calibri"/>
          <w:color w:val="000000"/>
          <w:sz w:val="24"/>
          <w:szCs w:val="24"/>
        </w:rPr>
      </w:pPr>
    </w:p>
    <w:tbl>
      <w:tblPr>
        <w:tblStyle w:val="LightList-Accent2"/>
        <w:tblW w:w="15417" w:type="dxa"/>
        <w:tblLayout w:type="fixed"/>
        <w:tblLook w:val="0000" w:firstRow="0" w:lastRow="0" w:firstColumn="0" w:lastColumn="0" w:noHBand="0" w:noVBand="0"/>
      </w:tblPr>
      <w:tblGrid>
        <w:gridCol w:w="4786"/>
        <w:gridCol w:w="4678"/>
        <w:gridCol w:w="5953"/>
      </w:tblGrid>
      <w:tr w:rsidR="00CE0E69" w:rsidRPr="00CE0E69" w:rsidTr="00CE0E69">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5417" w:type="dxa"/>
            <w:gridSpan w:val="3"/>
          </w:tcPr>
          <w:p w:rsidR="00CE0E69" w:rsidRPr="00CE0E69" w:rsidRDefault="00CE0E69" w:rsidP="00CE0E69">
            <w:pPr>
              <w:autoSpaceDE w:val="0"/>
              <w:autoSpaceDN w:val="0"/>
              <w:adjustRightInd w:val="0"/>
              <w:rPr>
                <w:rFonts w:ascii="Calibri" w:hAnsi="Calibri"/>
                <w:sz w:val="24"/>
                <w:szCs w:val="24"/>
              </w:rPr>
            </w:pPr>
            <w:r w:rsidRPr="00CE0E69">
              <w:rPr>
                <w:rFonts w:ascii="Calibri" w:hAnsi="Calibri" w:cs="Calibri"/>
                <w:color w:val="000000"/>
                <w:sz w:val="24"/>
                <w:szCs w:val="24"/>
              </w:rPr>
              <w:t xml:space="preserve"> </w:t>
            </w:r>
          </w:p>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b/>
                <w:bCs/>
                <w:color w:val="000000"/>
              </w:rPr>
              <w:t xml:space="preserve">2. CURRENT ATTAINMENT </w:t>
            </w:r>
          </w:p>
          <w:p w:rsidR="00CE0E69" w:rsidRPr="00CE0E69" w:rsidRDefault="00CE0E69" w:rsidP="00CE0E69">
            <w:pPr>
              <w:autoSpaceDE w:val="0"/>
              <w:autoSpaceDN w:val="0"/>
              <w:adjustRightInd w:val="0"/>
              <w:rPr>
                <w:rFonts w:ascii="Calibri" w:hAnsi="Calibri" w:cs="Calibri"/>
                <w:color w:val="000000"/>
              </w:rPr>
            </w:pPr>
          </w:p>
        </w:tc>
      </w:tr>
      <w:tr w:rsidR="00C5123B" w:rsidRPr="00CE0E69" w:rsidTr="00C5123B">
        <w:trPr>
          <w:trHeight w:val="109"/>
        </w:trPr>
        <w:tc>
          <w:tcPr>
            <w:cnfStyle w:val="000010000000" w:firstRow="0" w:lastRow="0" w:firstColumn="0" w:lastColumn="0" w:oddVBand="1" w:evenVBand="0" w:oddHBand="0" w:evenHBand="0" w:firstRowFirstColumn="0" w:firstRowLastColumn="0" w:lastRowFirstColumn="0" w:lastRowLastColumn="0"/>
            <w:tcW w:w="4786" w:type="dxa"/>
          </w:tcPr>
          <w:p w:rsidR="00C5123B" w:rsidRPr="00CE0E69" w:rsidRDefault="00C5123B" w:rsidP="00C5123B">
            <w:pPr>
              <w:autoSpaceDE w:val="0"/>
              <w:autoSpaceDN w:val="0"/>
              <w:adjustRightInd w:val="0"/>
              <w:jc w:val="center"/>
              <w:rPr>
                <w:rFonts w:ascii="Calibri" w:hAnsi="Calibri" w:cs="Calibri"/>
                <w:b/>
                <w:color w:val="000000"/>
              </w:rPr>
            </w:pPr>
            <w:r>
              <w:rPr>
                <w:rFonts w:ascii="Calibri" w:hAnsi="Calibri" w:cs="Calibri"/>
                <w:b/>
                <w:color w:val="000000"/>
              </w:rPr>
              <w:t xml:space="preserve">Indicator </w:t>
            </w:r>
            <w:bookmarkStart w:id="0" w:name="_GoBack"/>
            <w:bookmarkEnd w:id="0"/>
          </w:p>
        </w:tc>
        <w:tc>
          <w:tcPr>
            <w:tcW w:w="4678" w:type="dxa"/>
          </w:tcPr>
          <w:p w:rsidR="00C5123B" w:rsidRPr="00CE0E69" w:rsidRDefault="00C5123B" w:rsidP="00C5123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CE0E69">
              <w:rPr>
                <w:rFonts w:ascii="Calibri" w:hAnsi="Calibri" w:cs="Calibri"/>
                <w:b/>
                <w:color w:val="000000"/>
              </w:rPr>
              <w:t>Pupils eligible for PP</w:t>
            </w:r>
          </w:p>
        </w:tc>
        <w:tc>
          <w:tcPr>
            <w:cnfStyle w:val="000010000000" w:firstRow="0" w:lastRow="0" w:firstColumn="0" w:lastColumn="0" w:oddVBand="1" w:evenVBand="0" w:oddHBand="0" w:evenHBand="0" w:firstRowFirstColumn="0" w:firstRowLastColumn="0" w:lastRowFirstColumn="0" w:lastRowLastColumn="0"/>
            <w:tcW w:w="5953" w:type="dxa"/>
          </w:tcPr>
          <w:p w:rsidR="00C5123B" w:rsidRPr="00CE0E69" w:rsidRDefault="00C5123B" w:rsidP="00C5123B">
            <w:pPr>
              <w:autoSpaceDE w:val="0"/>
              <w:autoSpaceDN w:val="0"/>
              <w:adjustRightInd w:val="0"/>
              <w:jc w:val="center"/>
              <w:rPr>
                <w:rFonts w:ascii="Calibri" w:hAnsi="Calibri" w:cs="Calibri"/>
                <w:b/>
                <w:color w:val="000000"/>
              </w:rPr>
            </w:pPr>
            <w:r w:rsidRPr="00CE0E69">
              <w:rPr>
                <w:rFonts w:ascii="Calibri" w:hAnsi="Calibri" w:cs="Calibri"/>
                <w:b/>
                <w:color w:val="000000"/>
              </w:rPr>
              <w:t>Pupils not eligible for PP</w:t>
            </w:r>
          </w:p>
        </w:tc>
      </w:tr>
      <w:tr w:rsidR="00CE0E69" w:rsidRPr="00CE0E69" w:rsidTr="00C5123B">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4786" w:type="dxa"/>
          </w:tcPr>
          <w:p w:rsidR="00CE0E69" w:rsidRPr="00CE0E69" w:rsidRDefault="00CE0E69" w:rsidP="00CE0E69">
            <w:pPr>
              <w:autoSpaceDE w:val="0"/>
              <w:autoSpaceDN w:val="0"/>
              <w:adjustRightInd w:val="0"/>
              <w:rPr>
                <w:rFonts w:ascii="Calibri" w:hAnsi="Calibri" w:cs="Calibri"/>
                <w:b/>
                <w:color w:val="000000"/>
              </w:rPr>
            </w:pPr>
            <w:r w:rsidRPr="00CE0E69">
              <w:rPr>
                <w:rFonts w:ascii="Calibri" w:hAnsi="Calibri" w:cs="Calibri"/>
                <w:b/>
                <w:color w:val="000000"/>
              </w:rPr>
              <w:t>% achieving 5A*-C including EM (</w:t>
            </w:r>
            <w:r w:rsidRPr="00CE0E69">
              <w:rPr>
                <w:rFonts w:ascii="Calibri" w:hAnsi="Calibri" w:cs="Calibri"/>
                <w:b/>
                <w:bCs/>
                <w:i/>
                <w:iCs/>
                <w:color w:val="000000"/>
              </w:rPr>
              <w:t>2015/16</w:t>
            </w:r>
            <w:r w:rsidRPr="00CE0E69">
              <w:rPr>
                <w:rFonts w:ascii="Calibri" w:hAnsi="Calibri" w:cs="Calibri"/>
                <w:b/>
                <w:color w:val="000000"/>
              </w:rPr>
              <w:t xml:space="preserve">) </w:t>
            </w:r>
          </w:p>
        </w:tc>
        <w:tc>
          <w:tcPr>
            <w:tcW w:w="4678" w:type="dxa"/>
          </w:tcPr>
          <w:p w:rsidR="00CE0E69" w:rsidRPr="00CE0E69" w:rsidRDefault="00CE0E69" w:rsidP="00CE0E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p>
        </w:tc>
        <w:tc>
          <w:tcPr>
            <w:cnfStyle w:val="000010000000" w:firstRow="0" w:lastRow="0" w:firstColumn="0" w:lastColumn="0" w:oddVBand="1" w:evenVBand="0" w:oddHBand="0" w:evenHBand="0" w:firstRowFirstColumn="0" w:firstRowLastColumn="0" w:lastRowFirstColumn="0" w:lastRowLastColumn="0"/>
            <w:tcW w:w="5953" w:type="dxa"/>
          </w:tcPr>
          <w:p w:rsidR="00CE0E69" w:rsidRPr="00CE0E69" w:rsidRDefault="00CE0E69" w:rsidP="00CE0E69">
            <w:pPr>
              <w:autoSpaceDE w:val="0"/>
              <w:autoSpaceDN w:val="0"/>
              <w:adjustRightInd w:val="0"/>
              <w:rPr>
                <w:rFonts w:ascii="Calibri" w:hAnsi="Calibri" w:cs="Calibri"/>
                <w:color w:val="000000"/>
              </w:rPr>
            </w:pPr>
          </w:p>
        </w:tc>
      </w:tr>
      <w:tr w:rsidR="00CE0E69" w:rsidRPr="00CE0E69" w:rsidTr="00C5123B">
        <w:trPr>
          <w:trHeight w:val="109"/>
        </w:trPr>
        <w:tc>
          <w:tcPr>
            <w:cnfStyle w:val="000010000000" w:firstRow="0" w:lastRow="0" w:firstColumn="0" w:lastColumn="0" w:oddVBand="1" w:evenVBand="0" w:oddHBand="0" w:evenHBand="0" w:firstRowFirstColumn="0" w:firstRowLastColumn="0" w:lastRowFirstColumn="0" w:lastRowLastColumn="0"/>
            <w:tcW w:w="4786" w:type="dxa"/>
          </w:tcPr>
          <w:p w:rsidR="00CE0E69" w:rsidRPr="00CE0E69" w:rsidRDefault="00CE0E69" w:rsidP="00CE0E69">
            <w:pPr>
              <w:autoSpaceDE w:val="0"/>
              <w:autoSpaceDN w:val="0"/>
              <w:adjustRightInd w:val="0"/>
              <w:rPr>
                <w:rFonts w:ascii="Calibri" w:hAnsi="Calibri" w:cs="Calibri"/>
                <w:b/>
                <w:color w:val="000000"/>
              </w:rPr>
            </w:pPr>
            <w:r w:rsidRPr="00CE0E69">
              <w:rPr>
                <w:rFonts w:ascii="Calibri" w:hAnsi="Calibri" w:cs="Calibri"/>
                <w:b/>
                <w:color w:val="000000"/>
              </w:rPr>
              <w:t>% achieving expected progress in English/Maths (</w:t>
            </w:r>
            <w:r w:rsidRPr="00CE0E69">
              <w:rPr>
                <w:rFonts w:ascii="Calibri" w:hAnsi="Calibri" w:cs="Calibri"/>
                <w:b/>
                <w:bCs/>
                <w:i/>
                <w:iCs/>
                <w:color w:val="000000"/>
              </w:rPr>
              <w:t>2015/16</w:t>
            </w:r>
            <w:r w:rsidRPr="00CE0E69">
              <w:rPr>
                <w:rFonts w:ascii="Calibri" w:hAnsi="Calibri" w:cs="Calibri"/>
                <w:b/>
                <w:color w:val="000000"/>
              </w:rPr>
              <w:t xml:space="preserve">) </w:t>
            </w:r>
          </w:p>
        </w:tc>
        <w:tc>
          <w:tcPr>
            <w:tcW w:w="4678" w:type="dxa"/>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p>
        </w:tc>
        <w:tc>
          <w:tcPr>
            <w:cnfStyle w:val="000010000000" w:firstRow="0" w:lastRow="0" w:firstColumn="0" w:lastColumn="0" w:oddVBand="1" w:evenVBand="0" w:oddHBand="0" w:evenHBand="0" w:firstRowFirstColumn="0" w:firstRowLastColumn="0" w:lastRowFirstColumn="0" w:lastRowLastColumn="0"/>
            <w:tcW w:w="5953" w:type="dxa"/>
          </w:tcPr>
          <w:p w:rsidR="00CE0E69" w:rsidRPr="00CE0E69" w:rsidRDefault="00CE0E69" w:rsidP="00CE0E69">
            <w:pPr>
              <w:autoSpaceDE w:val="0"/>
              <w:autoSpaceDN w:val="0"/>
              <w:adjustRightInd w:val="0"/>
              <w:rPr>
                <w:rFonts w:ascii="Calibri" w:hAnsi="Calibri" w:cs="Calibri"/>
                <w:color w:val="000000"/>
              </w:rPr>
            </w:pPr>
          </w:p>
        </w:tc>
      </w:tr>
      <w:tr w:rsidR="00CE0E69" w:rsidRPr="00CE0E69" w:rsidTr="00C5123B">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4786" w:type="dxa"/>
          </w:tcPr>
          <w:p w:rsidR="00CE0E69" w:rsidRPr="00CE0E69" w:rsidRDefault="00CE0E69" w:rsidP="00CE0E69">
            <w:pPr>
              <w:autoSpaceDE w:val="0"/>
              <w:autoSpaceDN w:val="0"/>
              <w:adjustRightInd w:val="0"/>
              <w:rPr>
                <w:rFonts w:ascii="Calibri" w:hAnsi="Calibri" w:cs="Calibri"/>
                <w:b/>
                <w:color w:val="000000"/>
              </w:rPr>
            </w:pPr>
            <w:r w:rsidRPr="00CE0E69">
              <w:rPr>
                <w:rFonts w:ascii="Calibri" w:hAnsi="Calibri" w:cs="Calibri"/>
                <w:b/>
                <w:color w:val="000000"/>
              </w:rPr>
              <w:t>Progress 8 score average (</w:t>
            </w:r>
            <w:r w:rsidRPr="00CE0E69">
              <w:rPr>
                <w:rFonts w:ascii="Calibri" w:hAnsi="Calibri" w:cs="Calibri"/>
                <w:b/>
                <w:bCs/>
                <w:i/>
                <w:iCs/>
                <w:color w:val="000000"/>
              </w:rPr>
              <w:t xml:space="preserve">2015/16) </w:t>
            </w:r>
          </w:p>
        </w:tc>
        <w:tc>
          <w:tcPr>
            <w:tcW w:w="4678" w:type="dxa"/>
          </w:tcPr>
          <w:p w:rsidR="00CE0E69" w:rsidRPr="00CE0E69" w:rsidRDefault="00CE0E69" w:rsidP="00CE0E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p>
        </w:tc>
        <w:tc>
          <w:tcPr>
            <w:cnfStyle w:val="000010000000" w:firstRow="0" w:lastRow="0" w:firstColumn="0" w:lastColumn="0" w:oddVBand="1" w:evenVBand="0" w:oddHBand="0" w:evenHBand="0" w:firstRowFirstColumn="0" w:firstRowLastColumn="0" w:lastRowFirstColumn="0" w:lastRowLastColumn="0"/>
            <w:tcW w:w="5953" w:type="dxa"/>
          </w:tcPr>
          <w:p w:rsidR="00CE0E69" w:rsidRPr="00CE0E69" w:rsidRDefault="00CE0E69" w:rsidP="00CE0E69">
            <w:pPr>
              <w:autoSpaceDE w:val="0"/>
              <w:autoSpaceDN w:val="0"/>
              <w:adjustRightInd w:val="0"/>
              <w:rPr>
                <w:rFonts w:ascii="Calibri" w:hAnsi="Calibri" w:cs="Calibri"/>
                <w:color w:val="000000"/>
              </w:rPr>
            </w:pPr>
          </w:p>
        </w:tc>
      </w:tr>
      <w:tr w:rsidR="00CE0E69" w:rsidRPr="00CE0E69" w:rsidTr="00C5123B">
        <w:trPr>
          <w:trHeight w:val="109"/>
        </w:trPr>
        <w:tc>
          <w:tcPr>
            <w:cnfStyle w:val="000010000000" w:firstRow="0" w:lastRow="0" w:firstColumn="0" w:lastColumn="0" w:oddVBand="1" w:evenVBand="0" w:oddHBand="0" w:evenHBand="0" w:firstRowFirstColumn="0" w:firstRowLastColumn="0" w:lastRowFirstColumn="0" w:lastRowLastColumn="0"/>
            <w:tcW w:w="4786" w:type="dxa"/>
          </w:tcPr>
          <w:p w:rsidR="00CE0E69" w:rsidRPr="00CE0E69" w:rsidRDefault="00CE0E69" w:rsidP="00CE0E69">
            <w:pPr>
              <w:autoSpaceDE w:val="0"/>
              <w:autoSpaceDN w:val="0"/>
              <w:adjustRightInd w:val="0"/>
              <w:rPr>
                <w:rFonts w:ascii="Calibri" w:hAnsi="Calibri" w:cs="Calibri"/>
                <w:b/>
                <w:color w:val="000000"/>
              </w:rPr>
            </w:pPr>
            <w:r w:rsidRPr="00CE0E69">
              <w:rPr>
                <w:rFonts w:ascii="Calibri" w:hAnsi="Calibri" w:cs="Calibri"/>
                <w:b/>
                <w:color w:val="000000"/>
              </w:rPr>
              <w:t>Attainment 8 score average (</w:t>
            </w:r>
            <w:r w:rsidRPr="00CE0E69">
              <w:rPr>
                <w:rFonts w:ascii="Calibri" w:hAnsi="Calibri" w:cs="Calibri"/>
                <w:b/>
                <w:bCs/>
                <w:i/>
                <w:iCs/>
                <w:color w:val="000000"/>
              </w:rPr>
              <w:t xml:space="preserve">2015/16) </w:t>
            </w:r>
          </w:p>
        </w:tc>
        <w:tc>
          <w:tcPr>
            <w:tcW w:w="4678" w:type="dxa"/>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p>
        </w:tc>
        <w:tc>
          <w:tcPr>
            <w:cnfStyle w:val="000010000000" w:firstRow="0" w:lastRow="0" w:firstColumn="0" w:lastColumn="0" w:oddVBand="1" w:evenVBand="0" w:oddHBand="0" w:evenHBand="0" w:firstRowFirstColumn="0" w:firstRowLastColumn="0" w:lastRowFirstColumn="0" w:lastRowLastColumn="0"/>
            <w:tcW w:w="5953" w:type="dxa"/>
          </w:tcPr>
          <w:p w:rsidR="00CE0E69" w:rsidRPr="00CE0E69" w:rsidRDefault="00CE0E69" w:rsidP="00CE0E69">
            <w:pPr>
              <w:autoSpaceDE w:val="0"/>
              <w:autoSpaceDN w:val="0"/>
              <w:adjustRightInd w:val="0"/>
              <w:rPr>
                <w:rFonts w:ascii="Calibri" w:hAnsi="Calibri" w:cs="Calibri"/>
                <w:color w:val="000000"/>
              </w:rPr>
            </w:pPr>
          </w:p>
        </w:tc>
      </w:tr>
    </w:tbl>
    <w:p w:rsidR="00712684" w:rsidRPr="00AF4642" w:rsidRDefault="00712684" w:rsidP="00712684">
      <w:pPr>
        <w:rPr>
          <w:sz w:val="24"/>
          <w:szCs w:val="24"/>
        </w:rPr>
      </w:pPr>
    </w:p>
    <w:p w:rsidR="00712684" w:rsidRDefault="00712684" w:rsidP="00712684">
      <w:pPr>
        <w:jc w:val="center"/>
      </w:pPr>
    </w:p>
    <w:p w:rsidR="00CE0E69" w:rsidRDefault="00CE0E69" w:rsidP="00712684">
      <w:pPr>
        <w:jc w:val="center"/>
      </w:pPr>
    </w:p>
    <w:p w:rsidR="00CE0E69" w:rsidRDefault="00CE0E69" w:rsidP="00712684">
      <w:pPr>
        <w:jc w:val="center"/>
      </w:pPr>
    </w:p>
    <w:p w:rsidR="00CE0E69" w:rsidRDefault="00CE0E69" w:rsidP="00712684">
      <w:pPr>
        <w:jc w:val="center"/>
      </w:pPr>
    </w:p>
    <w:p w:rsidR="00CE0E69" w:rsidRPr="00CE0E69" w:rsidRDefault="00CE0E69" w:rsidP="00CE0E69">
      <w:pPr>
        <w:autoSpaceDE w:val="0"/>
        <w:autoSpaceDN w:val="0"/>
        <w:adjustRightInd w:val="0"/>
        <w:spacing w:after="0" w:line="240" w:lineRule="auto"/>
        <w:rPr>
          <w:rFonts w:ascii="Calibri" w:hAnsi="Calibri" w:cs="Calibri"/>
          <w:color w:val="000000"/>
          <w:sz w:val="24"/>
          <w:szCs w:val="24"/>
        </w:rPr>
      </w:pPr>
    </w:p>
    <w:tbl>
      <w:tblPr>
        <w:tblStyle w:val="LightList-Accent2"/>
        <w:tblW w:w="15398" w:type="dxa"/>
        <w:tblLayout w:type="fixed"/>
        <w:tblLook w:val="0000" w:firstRow="0" w:lastRow="0" w:firstColumn="0" w:lastColumn="0" w:noHBand="0" w:noVBand="0"/>
      </w:tblPr>
      <w:tblGrid>
        <w:gridCol w:w="15398"/>
      </w:tblGrid>
      <w:tr w:rsidR="00CE0E69" w:rsidRPr="00CE0E69" w:rsidTr="00CE0E69">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5398" w:type="dxa"/>
          </w:tcPr>
          <w:p w:rsidR="00CE0E69" w:rsidRPr="00CE0E69" w:rsidRDefault="00CE0E69" w:rsidP="00CE0E69">
            <w:pPr>
              <w:autoSpaceDE w:val="0"/>
              <w:autoSpaceDN w:val="0"/>
              <w:adjustRightInd w:val="0"/>
              <w:rPr>
                <w:rFonts w:ascii="Calibri" w:hAnsi="Calibri"/>
                <w:sz w:val="24"/>
                <w:szCs w:val="24"/>
              </w:rPr>
            </w:pPr>
            <w:r w:rsidRPr="00CE0E69">
              <w:rPr>
                <w:rFonts w:ascii="Calibri" w:hAnsi="Calibri" w:cs="Calibri"/>
                <w:color w:val="000000"/>
                <w:sz w:val="24"/>
                <w:szCs w:val="24"/>
              </w:rPr>
              <w:t xml:space="preserve"> </w:t>
            </w:r>
          </w:p>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b/>
                <w:bCs/>
                <w:color w:val="000000"/>
              </w:rPr>
              <w:t>3. BARRIERS TO FUTURE ATTAINMENT (FOR PUPILS ELIGIBLE FOR PP INCLUDING HIGH</w:t>
            </w:r>
            <w:r>
              <w:rPr>
                <w:rFonts w:ascii="Calibri" w:hAnsi="Calibri" w:cs="Calibri"/>
                <w:b/>
                <w:bCs/>
                <w:color w:val="000000"/>
              </w:rPr>
              <w:t xml:space="preserve"> ABILITY)</w:t>
            </w:r>
          </w:p>
          <w:p w:rsidR="00CE0E69" w:rsidRPr="00CE0E69" w:rsidRDefault="00CE0E69" w:rsidP="00CE0E69">
            <w:pPr>
              <w:autoSpaceDE w:val="0"/>
              <w:autoSpaceDN w:val="0"/>
              <w:adjustRightInd w:val="0"/>
              <w:rPr>
                <w:rFonts w:ascii="Calibri" w:hAnsi="Calibri" w:cs="Calibri"/>
                <w:color w:val="000000"/>
              </w:rPr>
            </w:pPr>
          </w:p>
        </w:tc>
      </w:tr>
      <w:tr w:rsidR="00CE0E69" w:rsidRPr="00CE0E69" w:rsidTr="00CE0E69">
        <w:trPr>
          <w:trHeight w:val="109"/>
        </w:trPr>
        <w:tc>
          <w:tcPr>
            <w:cnfStyle w:val="000010000000" w:firstRow="0" w:lastRow="0" w:firstColumn="0" w:lastColumn="0" w:oddVBand="1" w:evenVBand="0" w:oddHBand="0" w:evenHBand="0" w:firstRowFirstColumn="0" w:firstRowLastColumn="0" w:lastRowFirstColumn="0" w:lastRowLastColumn="0"/>
            <w:tcW w:w="15398" w:type="dxa"/>
          </w:tcPr>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b/>
                <w:bCs/>
                <w:color w:val="000000"/>
              </w:rPr>
              <w:t xml:space="preserve">In-school barriers (issues to be addressed in school, such as poor literacy skills) </w:t>
            </w:r>
          </w:p>
        </w:tc>
      </w:tr>
      <w:tr w:rsidR="00CE0E69" w:rsidRPr="00CE0E69" w:rsidTr="00CE0E69">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5398" w:type="dxa"/>
          </w:tcPr>
          <w:p w:rsidR="00CE0E69" w:rsidRPr="00CE0E69" w:rsidRDefault="00CE0E69" w:rsidP="00CE0E69">
            <w:pPr>
              <w:autoSpaceDE w:val="0"/>
              <w:autoSpaceDN w:val="0"/>
              <w:adjustRightInd w:val="0"/>
              <w:rPr>
                <w:rFonts w:ascii="Calibri" w:hAnsi="Calibri"/>
                <w:sz w:val="24"/>
                <w:szCs w:val="24"/>
              </w:rPr>
            </w:pPr>
          </w:p>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color w:val="000000"/>
              </w:rPr>
              <w:t xml:space="preserve">A. </w:t>
            </w:r>
          </w:p>
          <w:p w:rsidR="00CE0E69" w:rsidRPr="00CE0E69" w:rsidRDefault="00CE0E69" w:rsidP="00CE0E69">
            <w:pPr>
              <w:autoSpaceDE w:val="0"/>
              <w:autoSpaceDN w:val="0"/>
              <w:adjustRightInd w:val="0"/>
              <w:rPr>
                <w:rFonts w:ascii="Calibri" w:hAnsi="Calibri" w:cs="Calibri"/>
                <w:color w:val="000000"/>
              </w:rPr>
            </w:pPr>
          </w:p>
        </w:tc>
      </w:tr>
      <w:tr w:rsidR="00CE0E69" w:rsidRPr="00CE0E69" w:rsidTr="00B40FC1">
        <w:trPr>
          <w:trHeight w:val="109"/>
        </w:trPr>
        <w:tc>
          <w:tcPr>
            <w:cnfStyle w:val="000010000000" w:firstRow="0" w:lastRow="0" w:firstColumn="0" w:lastColumn="0" w:oddVBand="1" w:evenVBand="0" w:oddHBand="0" w:evenHBand="0" w:firstRowFirstColumn="0" w:firstRowLastColumn="0" w:lastRowFirstColumn="0" w:lastRowLastColumn="0"/>
            <w:tcW w:w="15398" w:type="dxa"/>
          </w:tcPr>
          <w:p w:rsidR="00CE0E69" w:rsidRPr="00CE0E69" w:rsidRDefault="00CE0E69" w:rsidP="00CE0E69">
            <w:pPr>
              <w:autoSpaceDE w:val="0"/>
              <w:autoSpaceDN w:val="0"/>
              <w:adjustRightInd w:val="0"/>
              <w:rPr>
                <w:rFonts w:ascii="Calibri" w:hAnsi="Calibri"/>
                <w:sz w:val="24"/>
                <w:szCs w:val="24"/>
              </w:rPr>
            </w:pPr>
          </w:p>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color w:val="000000"/>
              </w:rPr>
              <w:t xml:space="preserve">B. </w:t>
            </w:r>
          </w:p>
          <w:p w:rsidR="00CE0E69" w:rsidRPr="00CE0E69" w:rsidRDefault="00CE0E69" w:rsidP="00CE0E69">
            <w:pPr>
              <w:autoSpaceDE w:val="0"/>
              <w:autoSpaceDN w:val="0"/>
              <w:adjustRightInd w:val="0"/>
              <w:rPr>
                <w:rFonts w:ascii="Calibri" w:hAnsi="Calibri" w:cs="Calibri"/>
                <w:color w:val="000000"/>
              </w:rPr>
            </w:pPr>
          </w:p>
        </w:tc>
      </w:tr>
      <w:tr w:rsidR="00CE0E69" w:rsidRPr="00CE0E69" w:rsidTr="007D39BA">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5398" w:type="dxa"/>
          </w:tcPr>
          <w:p w:rsidR="00CE0E69" w:rsidRPr="00CE0E69" w:rsidRDefault="00CE0E69" w:rsidP="00CE0E69">
            <w:pPr>
              <w:autoSpaceDE w:val="0"/>
              <w:autoSpaceDN w:val="0"/>
              <w:adjustRightInd w:val="0"/>
              <w:rPr>
                <w:rFonts w:ascii="Calibri" w:hAnsi="Calibri"/>
                <w:sz w:val="24"/>
                <w:szCs w:val="24"/>
              </w:rPr>
            </w:pPr>
          </w:p>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color w:val="000000"/>
              </w:rPr>
              <w:t xml:space="preserve">C. </w:t>
            </w:r>
          </w:p>
          <w:p w:rsidR="00CE0E69" w:rsidRPr="00CE0E69" w:rsidRDefault="00CE0E69" w:rsidP="00CE0E69">
            <w:pPr>
              <w:autoSpaceDE w:val="0"/>
              <w:autoSpaceDN w:val="0"/>
              <w:adjustRightInd w:val="0"/>
              <w:rPr>
                <w:rFonts w:ascii="Calibri" w:hAnsi="Calibri" w:cs="Calibri"/>
                <w:color w:val="000000"/>
              </w:rPr>
            </w:pPr>
          </w:p>
        </w:tc>
      </w:tr>
      <w:tr w:rsidR="00CE0E69" w:rsidRPr="00CE0E69" w:rsidTr="00CE0E69">
        <w:trPr>
          <w:trHeight w:val="109"/>
        </w:trPr>
        <w:tc>
          <w:tcPr>
            <w:cnfStyle w:val="000010000000" w:firstRow="0" w:lastRow="0" w:firstColumn="0" w:lastColumn="0" w:oddVBand="1" w:evenVBand="0" w:oddHBand="0" w:evenHBand="0" w:firstRowFirstColumn="0" w:firstRowLastColumn="0" w:lastRowFirstColumn="0" w:lastRowLastColumn="0"/>
            <w:tcW w:w="15398" w:type="dxa"/>
          </w:tcPr>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b/>
                <w:bCs/>
                <w:color w:val="000000"/>
              </w:rPr>
              <w:t xml:space="preserve">External barriers (issues which also require action outside school, such as low attendance rates) </w:t>
            </w:r>
          </w:p>
        </w:tc>
      </w:tr>
      <w:tr w:rsidR="00CE0E69" w:rsidRPr="00CE0E69" w:rsidTr="00DE1D00">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5398" w:type="dxa"/>
          </w:tcPr>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color w:val="000000"/>
              </w:rPr>
              <w:t xml:space="preserve">D. </w:t>
            </w:r>
          </w:p>
        </w:tc>
      </w:tr>
      <w:tr w:rsidR="00CE0E69" w:rsidRPr="00CE0E69" w:rsidTr="004D4B70">
        <w:trPr>
          <w:trHeight w:val="109"/>
        </w:trPr>
        <w:tc>
          <w:tcPr>
            <w:cnfStyle w:val="000010000000" w:firstRow="0" w:lastRow="0" w:firstColumn="0" w:lastColumn="0" w:oddVBand="1" w:evenVBand="0" w:oddHBand="0" w:evenHBand="0" w:firstRowFirstColumn="0" w:firstRowLastColumn="0" w:lastRowFirstColumn="0" w:lastRowLastColumn="0"/>
            <w:tcW w:w="15398" w:type="dxa"/>
          </w:tcPr>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color w:val="000000"/>
              </w:rPr>
              <w:t xml:space="preserve">E. </w:t>
            </w:r>
          </w:p>
        </w:tc>
      </w:tr>
    </w:tbl>
    <w:p w:rsidR="00CE0E69" w:rsidRDefault="00CE0E69" w:rsidP="00712684">
      <w:pPr>
        <w:jc w:val="center"/>
      </w:pPr>
    </w:p>
    <w:tbl>
      <w:tblPr>
        <w:tblStyle w:val="LightList-Accent2"/>
        <w:tblW w:w="15465" w:type="dxa"/>
        <w:tblLayout w:type="fixed"/>
        <w:tblLook w:val="0000" w:firstRow="0" w:lastRow="0" w:firstColumn="0" w:lastColumn="0" w:noHBand="0" w:noVBand="0"/>
      </w:tblPr>
      <w:tblGrid>
        <w:gridCol w:w="817"/>
        <w:gridCol w:w="6946"/>
        <w:gridCol w:w="7702"/>
      </w:tblGrid>
      <w:tr w:rsidR="00CE0E69" w:rsidRPr="00CE0E69" w:rsidTr="00CE0E69">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5465" w:type="dxa"/>
            <w:gridSpan w:val="3"/>
          </w:tcPr>
          <w:p w:rsidR="00CE0E69" w:rsidRPr="00CE0E69" w:rsidRDefault="00CE0E69" w:rsidP="00CE0E69">
            <w:pPr>
              <w:autoSpaceDE w:val="0"/>
              <w:autoSpaceDN w:val="0"/>
              <w:adjustRightInd w:val="0"/>
              <w:rPr>
                <w:rFonts w:ascii="Calibri" w:hAnsi="Calibri"/>
                <w:sz w:val="24"/>
                <w:szCs w:val="24"/>
              </w:rPr>
            </w:pPr>
          </w:p>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b/>
                <w:bCs/>
                <w:color w:val="000000"/>
              </w:rPr>
              <w:t xml:space="preserve">4. Outcomes </w:t>
            </w:r>
          </w:p>
          <w:p w:rsidR="00CE0E69" w:rsidRPr="00CE0E69" w:rsidRDefault="00CE0E69" w:rsidP="00CE0E69">
            <w:pPr>
              <w:autoSpaceDE w:val="0"/>
              <w:autoSpaceDN w:val="0"/>
              <w:adjustRightInd w:val="0"/>
              <w:rPr>
                <w:rFonts w:ascii="Calibri" w:hAnsi="Calibri" w:cs="Calibri"/>
                <w:color w:val="000000"/>
              </w:rPr>
            </w:pPr>
          </w:p>
        </w:tc>
      </w:tr>
      <w:tr w:rsidR="00CE0E69" w:rsidRPr="00CE0E69" w:rsidTr="00CE0E69">
        <w:trPr>
          <w:trHeight w:val="109"/>
        </w:trPr>
        <w:tc>
          <w:tcPr>
            <w:cnfStyle w:val="000010000000" w:firstRow="0" w:lastRow="0" w:firstColumn="0" w:lastColumn="0" w:oddVBand="1" w:evenVBand="0" w:oddHBand="0" w:evenHBand="0" w:firstRowFirstColumn="0" w:firstRowLastColumn="0" w:lastRowFirstColumn="0" w:lastRowLastColumn="0"/>
            <w:tcW w:w="7763" w:type="dxa"/>
            <w:gridSpan w:val="2"/>
          </w:tcPr>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b/>
                <w:bCs/>
                <w:color w:val="000000"/>
              </w:rPr>
              <w:t xml:space="preserve">Desired outcomes and how they will be measured </w:t>
            </w:r>
          </w:p>
        </w:tc>
        <w:tc>
          <w:tcPr>
            <w:tcW w:w="7702" w:type="dxa"/>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E0E69">
              <w:rPr>
                <w:rFonts w:ascii="Calibri" w:hAnsi="Calibri" w:cs="Calibri"/>
                <w:b/>
                <w:bCs/>
                <w:color w:val="000000"/>
              </w:rPr>
              <w:t xml:space="preserve">Success criteria </w:t>
            </w:r>
          </w:p>
        </w:tc>
      </w:tr>
      <w:tr w:rsidR="00CE0E69" w:rsidRPr="00CE0E69" w:rsidTr="00CE0E69">
        <w:trPr>
          <w:cnfStyle w:val="000000100000" w:firstRow="0" w:lastRow="0" w:firstColumn="0" w:lastColumn="0" w:oddVBand="0" w:evenVBand="0" w:oddHBand="1" w:evenHBand="0" w:firstRowFirstColumn="0" w:firstRowLastColumn="0" w:lastRowFirstColumn="0" w:lastRowLastColumn="0"/>
          <w:trHeight w:val="646"/>
        </w:trPr>
        <w:tc>
          <w:tcPr>
            <w:cnfStyle w:val="000010000000" w:firstRow="0" w:lastRow="0" w:firstColumn="0" w:lastColumn="0" w:oddVBand="1" w:evenVBand="0" w:oddHBand="0" w:evenHBand="0" w:firstRowFirstColumn="0" w:firstRowLastColumn="0" w:lastRowFirstColumn="0" w:lastRowLastColumn="0"/>
            <w:tcW w:w="817" w:type="dxa"/>
          </w:tcPr>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color w:val="000000"/>
              </w:rPr>
              <w:t xml:space="preserve">A. </w:t>
            </w:r>
          </w:p>
        </w:tc>
        <w:tc>
          <w:tcPr>
            <w:tcW w:w="6946" w:type="dxa"/>
          </w:tcPr>
          <w:p w:rsidR="00CE0E69" w:rsidRPr="00CE0E69" w:rsidRDefault="00CE0E69" w:rsidP="00CE0E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7702" w:type="dxa"/>
          </w:tcPr>
          <w:p w:rsidR="00CE0E69" w:rsidRPr="00CE0E69" w:rsidRDefault="00CE0E69" w:rsidP="00CE0E69">
            <w:pPr>
              <w:autoSpaceDE w:val="0"/>
              <w:autoSpaceDN w:val="0"/>
              <w:adjustRightInd w:val="0"/>
              <w:rPr>
                <w:rFonts w:ascii="Calibri" w:hAnsi="Calibri" w:cs="Calibri"/>
                <w:color w:val="000000"/>
              </w:rPr>
            </w:pPr>
          </w:p>
        </w:tc>
      </w:tr>
      <w:tr w:rsidR="00CE0E69" w:rsidRPr="00CE0E69" w:rsidTr="00CE0E69">
        <w:trPr>
          <w:trHeight w:val="378"/>
        </w:trPr>
        <w:tc>
          <w:tcPr>
            <w:cnfStyle w:val="000010000000" w:firstRow="0" w:lastRow="0" w:firstColumn="0" w:lastColumn="0" w:oddVBand="1" w:evenVBand="0" w:oddHBand="0" w:evenHBand="0" w:firstRowFirstColumn="0" w:firstRowLastColumn="0" w:lastRowFirstColumn="0" w:lastRowLastColumn="0"/>
            <w:tcW w:w="817" w:type="dxa"/>
          </w:tcPr>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color w:val="000000"/>
              </w:rPr>
              <w:t xml:space="preserve">B. </w:t>
            </w:r>
          </w:p>
        </w:tc>
        <w:tc>
          <w:tcPr>
            <w:tcW w:w="6946" w:type="dxa"/>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7702" w:type="dxa"/>
          </w:tcPr>
          <w:p w:rsidR="00CE0E69" w:rsidRPr="00CE0E69" w:rsidRDefault="00CE0E69" w:rsidP="00CE0E69">
            <w:pPr>
              <w:autoSpaceDE w:val="0"/>
              <w:autoSpaceDN w:val="0"/>
              <w:adjustRightInd w:val="0"/>
              <w:rPr>
                <w:rFonts w:ascii="Calibri" w:hAnsi="Calibri" w:cs="Calibri"/>
                <w:color w:val="000000"/>
              </w:rPr>
            </w:pPr>
          </w:p>
        </w:tc>
      </w:tr>
      <w:tr w:rsidR="00CE0E69" w:rsidRPr="00CE0E69" w:rsidTr="00CE0E69">
        <w:trPr>
          <w:cnfStyle w:val="000000100000" w:firstRow="0" w:lastRow="0" w:firstColumn="0" w:lastColumn="0" w:oddVBand="0" w:evenVBand="0" w:oddHBand="1" w:evenHBand="0" w:firstRowFirstColumn="0" w:firstRowLastColumn="0" w:lastRowFirstColumn="0" w:lastRowLastColumn="0"/>
          <w:trHeight w:val="647"/>
        </w:trPr>
        <w:tc>
          <w:tcPr>
            <w:cnfStyle w:val="000010000000" w:firstRow="0" w:lastRow="0" w:firstColumn="0" w:lastColumn="0" w:oddVBand="1" w:evenVBand="0" w:oddHBand="0" w:evenHBand="0" w:firstRowFirstColumn="0" w:firstRowLastColumn="0" w:lastRowFirstColumn="0" w:lastRowLastColumn="0"/>
            <w:tcW w:w="817" w:type="dxa"/>
          </w:tcPr>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color w:val="000000"/>
              </w:rPr>
              <w:t xml:space="preserve">C. </w:t>
            </w:r>
          </w:p>
        </w:tc>
        <w:tc>
          <w:tcPr>
            <w:tcW w:w="6946" w:type="dxa"/>
          </w:tcPr>
          <w:p w:rsidR="00CE0E69" w:rsidRPr="00CE0E69" w:rsidRDefault="00CE0E69" w:rsidP="00CE0E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7702" w:type="dxa"/>
          </w:tcPr>
          <w:p w:rsidR="00CE0E69" w:rsidRPr="00CE0E69" w:rsidRDefault="00CE0E69" w:rsidP="00CE0E69">
            <w:pPr>
              <w:autoSpaceDE w:val="0"/>
              <w:autoSpaceDN w:val="0"/>
              <w:adjustRightInd w:val="0"/>
              <w:rPr>
                <w:rFonts w:ascii="Calibri" w:hAnsi="Calibri" w:cs="Calibri"/>
                <w:color w:val="000000"/>
              </w:rPr>
            </w:pPr>
          </w:p>
        </w:tc>
      </w:tr>
      <w:tr w:rsidR="00CE0E69" w:rsidRPr="00CE0E69" w:rsidTr="00CE0E69">
        <w:trPr>
          <w:trHeight w:val="512"/>
        </w:trPr>
        <w:tc>
          <w:tcPr>
            <w:cnfStyle w:val="000010000000" w:firstRow="0" w:lastRow="0" w:firstColumn="0" w:lastColumn="0" w:oddVBand="1" w:evenVBand="0" w:oddHBand="0" w:evenHBand="0" w:firstRowFirstColumn="0" w:firstRowLastColumn="0" w:lastRowFirstColumn="0" w:lastRowLastColumn="0"/>
            <w:tcW w:w="817" w:type="dxa"/>
          </w:tcPr>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color w:val="000000"/>
              </w:rPr>
              <w:t xml:space="preserve">D. </w:t>
            </w:r>
          </w:p>
        </w:tc>
        <w:tc>
          <w:tcPr>
            <w:tcW w:w="6946" w:type="dxa"/>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7702" w:type="dxa"/>
          </w:tcPr>
          <w:p w:rsidR="00CE0E69" w:rsidRPr="00CE0E69" w:rsidRDefault="00CE0E69" w:rsidP="00CE0E69">
            <w:pPr>
              <w:autoSpaceDE w:val="0"/>
              <w:autoSpaceDN w:val="0"/>
              <w:adjustRightInd w:val="0"/>
              <w:rPr>
                <w:rFonts w:ascii="Calibri" w:hAnsi="Calibri" w:cs="Calibri"/>
                <w:color w:val="000000"/>
              </w:rPr>
            </w:pPr>
          </w:p>
        </w:tc>
      </w:tr>
      <w:tr w:rsidR="00CE0E69" w:rsidRPr="00CE0E69" w:rsidTr="00CE0E69">
        <w:trPr>
          <w:cnfStyle w:val="000000100000" w:firstRow="0" w:lastRow="0" w:firstColumn="0" w:lastColumn="0" w:oddVBand="0" w:evenVBand="0" w:oddHBand="1" w:evenHBand="0" w:firstRowFirstColumn="0" w:firstRowLastColumn="0" w:lastRowFirstColumn="0" w:lastRowLastColumn="0"/>
          <w:trHeight w:val="512"/>
        </w:trPr>
        <w:tc>
          <w:tcPr>
            <w:cnfStyle w:val="000010000000" w:firstRow="0" w:lastRow="0" w:firstColumn="0" w:lastColumn="0" w:oddVBand="1" w:evenVBand="0" w:oddHBand="0" w:evenHBand="0" w:firstRowFirstColumn="0" w:firstRowLastColumn="0" w:lastRowFirstColumn="0" w:lastRowLastColumn="0"/>
            <w:tcW w:w="817" w:type="dxa"/>
          </w:tcPr>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color w:val="000000"/>
              </w:rPr>
              <w:lastRenderedPageBreak/>
              <w:t xml:space="preserve">E. </w:t>
            </w:r>
          </w:p>
        </w:tc>
        <w:tc>
          <w:tcPr>
            <w:tcW w:w="6946" w:type="dxa"/>
          </w:tcPr>
          <w:p w:rsidR="00CE0E69" w:rsidRPr="00CE0E69" w:rsidRDefault="00CE0E69" w:rsidP="00CE0E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7702" w:type="dxa"/>
          </w:tcPr>
          <w:p w:rsidR="00CE0E69" w:rsidRPr="00CE0E69" w:rsidRDefault="00CE0E69" w:rsidP="00CE0E69">
            <w:pPr>
              <w:autoSpaceDE w:val="0"/>
              <w:autoSpaceDN w:val="0"/>
              <w:adjustRightInd w:val="0"/>
              <w:rPr>
                <w:rFonts w:ascii="Calibri" w:hAnsi="Calibri" w:cs="Calibri"/>
                <w:color w:val="000000"/>
              </w:rPr>
            </w:pPr>
          </w:p>
        </w:tc>
      </w:tr>
    </w:tbl>
    <w:p w:rsidR="00CE0E69" w:rsidRDefault="00CE0E69" w:rsidP="00712684">
      <w:pPr>
        <w:jc w:val="center"/>
      </w:pPr>
    </w:p>
    <w:tbl>
      <w:tblPr>
        <w:tblStyle w:val="LightList-Accent2"/>
        <w:tblW w:w="0" w:type="auto"/>
        <w:tblLayout w:type="fixed"/>
        <w:tblLook w:val="0000" w:firstRow="0" w:lastRow="0" w:firstColumn="0" w:lastColumn="0" w:noHBand="0" w:noVBand="0"/>
      </w:tblPr>
      <w:tblGrid>
        <w:gridCol w:w="2235"/>
        <w:gridCol w:w="55"/>
        <w:gridCol w:w="370"/>
        <w:gridCol w:w="1920"/>
        <w:gridCol w:w="490"/>
        <w:gridCol w:w="1801"/>
        <w:gridCol w:w="2290"/>
        <w:gridCol w:w="2290"/>
        <w:gridCol w:w="2291"/>
      </w:tblGrid>
      <w:tr w:rsidR="00CE0E69" w:rsidRPr="00CE0E69" w:rsidTr="009055E8">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3742" w:type="dxa"/>
            <w:gridSpan w:val="9"/>
          </w:tcPr>
          <w:p w:rsidR="00CE0E69" w:rsidRPr="00CE0E69" w:rsidRDefault="00CE0E69" w:rsidP="00CE0E69">
            <w:pPr>
              <w:autoSpaceDE w:val="0"/>
              <w:autoSpaceDN w:val="0"/>
              <w:adjustRightInd w:val="0"/>
              <w:rPr>
                <w:rFonts w:ascii="Calibri" w:hAnsi="Calibri"/>
                <w:sz w:val="24"/>
                <w:szCs w:val="24"/>
              </w:rPr>
            </w:pPr>
          </w:p>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b/>
                <w:bCs/>
                <w:color w:val="000000"/>
              </w:rPr>
              <w:t xml:space="preserve">5. PLANNED EXPENDITURE </w:t>
            </w:r>
          </w:p>
          <w:p w:rsidR="00CE0E69" w:rsidRPr="00CE0E69" w:rsidRDefault="00CE0E69" w:rsidP="00CE0E69">
            <w:pPr>
              <w:autoSpaceDE w:val="0"/>
              <w:autoSpaceDN w:val="0"/>
              <w:adjustRightInd w:val="0"/>
              <w:rPr>
                <w:rFonts w:ascii="Calibri" w:hAnsi="Calibri" w:cs="Calibri"/>
                <w:color w:val="000000"/>
              </w:rPr>
            </w:pPr>
          </w:p>
        </w:tc>
      </w:tr>
      <w:tr w:rsidR="00CE0E69" w:rsidRPr="00CE0E69" w:rsidTr="009055E8">
        <w:trPr>
          <w:trHeight w:val="109"/>
        </w:trPr>
        <w:tc>
          <w:tcPr>
            <w:cnfStyle w:val="000010000000" w:firstRow="0" w:lastRow="0" w:firstColumn="0" w:lastColumn="0" w:oddVBand="1" w:evenVBand="0" w:oddHBand="0" w:evenHBand="0" w:firstRowFirstColumn="0" w:firstRowLastColumn="0" w:lastRowFirstColumn="0" w:lastRowLastColumn="0"/>
            <w:tcW w:w="6871" w:type="dxa"/>
            <w:gridSpan w:val="6"/>
          </w:tcPr>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b/>
                <w:bCs/>
                <w:color w:val="000000"/>
              </w:rPr>
              <w:t xml:space="preserve">Academic Year: </w:t>
            </w:r>
          </w:p>
        </w:tc>
        <w:tc>
          <w:tcPr>
            <w:tcW w:w="6871" w:type="dxa"/>
            <w:gridSpan w:val="3"/>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E0E69">
              <w:rPr>
                <w:rFonts w:ascii="Calibri" w:hAnsi="Calibri" w:cs="Calibri"/>
                <w:color w:val="000000"/>
              </w:rPr>
              <w:t xml:space="preserve">2016/17 </w:t>
            </w:r>
          </w:p>
        </w:tc>
      </w:tr>
      <w:tr w:rsidR="00CE0E69" w:rsidRPr="00CE0E69" w:rsidTr="009055E8">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3742" w:type="dxa"/>
            <w:gridSpan w:val="9"/>
          </w:tcPr>
          <w:p w:rsidR="00CE0E69" w:rsidRPr="00CE0E69" w:rsidRDefault="00CE0E69" w:rsidP="00CE0E69">
            <w:pPr>
              <w:autoSpaceDE w:val="0"/>
              <w:autoSpaceDN w:val="0"/>
              <w:adjustRightInd w:val="0"/>
              <w:rPr>
                <w:rFonts w:ascii="Calibri" w:hAnsi="Calibri"/>
                <w:sz w:val="24"/>
                <w:szCs w:val="24"/>
              </w:rPr>
            </w:pPr>
          </w:p>
          <w:p w:rsidR="00CE0E69" w:rsidRPr="00CE0E69" w:rsidRDefault="00E43581" w:rsidP="00CE0E69">
            <w:pPr>
              <w:autoSpaceDE w:val="0"/>
              <w:autoSpaceDN w:val="0"/>
              <w:adjustRightInd w:val="0"/>
              <w:rPr>
                <w:rFonts w:ascii="Calibri" w:hAnsi="Calibri" w:cs="Calibri"/>
                <w:b/>
                <w:color w:val="000000"/>
              </w:rPr>
            </w:pPr>
            <w:r w:rsidRPr="00BC5619">
              <w:rPr>
                <w:rFonts w:ascii="Calibri" w:hAnsi="Calibri" w:cs="Calibri"/>
                <w:b/>
                <w:color w:val="000000"/>
              </w:rPr>
              <w:t xml:space="preserve">Priority 1  -  </w:t>
            </w:r>
            <w:proofErr w:type="spellStart"/>
            <w:r w:rsidRPr="00BC5619">
              <w:rPr>
                <w:rFonts w:ascii="Calibri" w:hAnsi="Calibri" w:cs="Calibri"/>
                <w:b/>
                <w:color w:val="000000"/>
              </w:rPr>
              <w:t>eg</w:t>
            </w:r>
            <w:proofErr w:type="spellEnd"/>
            <w:r w:rsidRPr="00BC5619">
              <w:rPr>
                <w:rFonts w:ascii="Calibri" w:hAnsi="Calibri" w:cs="Calibri"/>
                <w:b/>
                <w:color w:val="000000"/>
              </w:rPr>
              <w:t xml:space="preserve"> </w:t>
            </w:r>
            <w:r w:rsidR="00CE0E69" w:rsidRPr="00CE0E69">
              <w:rPr>
                <w:rFonts w:ascii="Calibri" w:hAnsi="Calibri" w:cs="Calibri"/>
                <w:b/>
                <w:color w:val="000000"/>
              </w:rPr>
              <w:t xml:space="preserve">Quality of teaching for all </w:t>
            </w:r>
          </w:p>
          <w:p w:rsidR="00CE0E69" w:rsidRPr="00CE0E69" w:rsidRDefault="00CE0E69" w:rsidP="00CE0E69">
            <w:pPr>
              <w:autoSpaceDE w:val="0"/>
              <w:autoSpaceDN w:val="0"/>
              <w:adjustRightInd w:val="0"/>
              <w:rPr>
                <w:rFonts w:ascii="Calibri" w:hAnsi="Calibri" w:cs="Calibri"/>
                <w:color w:val="000000"/>
              </w:rPr>
            </w:pPr>
          </w:p>
        </w:tc>
      </w:tr>
      <w:tr w:rsidR="00CE0E69" w:rsidRPr="00CE0E69" w:rsidTr="009055E8">
        <w:trPr>
          <w:trHeight w:val="249"/>
        </w:trPr>
        <w:tc>
          <w:tcPr>
            <w:cnfStyle w:val="000010000000" w:firstRow="0" w:lastRow="0" w:firstColumn="0" w:lastColumn="0" w:oddVBand="1" w:evenVBand="0" w:oddHBand="0" w:evenHBand="0" w:firstRowFirstColumn="0" w:firstRowLastColumn="0" w:lastRowFirstColumn="0" w:lastRowLastColumn="0"/>
            <w:tcW w:w="2290" w:type="dxa"/>
            <w:gridSpan w:val="2"/>
          </w:tcPr>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b/>
                <w:bCs/>
                <w:color w:val="000000"/>
              </w:rPr>
              <w:t xml:space="preserve">Desired Outcome </w:t>
            </w:r>
          </w:p>
        </w:tc>
        <w:tc>
          <w:tcPr>
            <w:tcW w:w="2780" w:type="dxa"/>
            <w:gridSpan w:val="3"/>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E0E69">
              <w:rPr>
                <w:rFonts w:ascii="Calibri" w:hAnsi="Calibri" w:cs="Calibri"/>
                <w:b/>
                <w:bCs/>
                <w:color w:val="000000"/>
              </w:rPr>
              <w:t xml:space="preserve">Chosen Action/Approach </w:t>
            </w:r>
          </w:p>
        </w:tc>
        <w:tc>
          <w:tcPr>
            <w:cnfStyle w:val="000010000000" w:firstRow="0" w:lastRow="0" w:firstColumn="0" w:lastColumn="0" w:oddVBand="1" w:evenVBand="0" w:oddHBand="0" w:evenHBand="0" w:firstRowFirstColumn="0" w:firstRowLastColumn="0" w:lastRowFirstColumn="0" w:lastRowLastColumn="0"/>
            <w:tcW w:w="1801" w:type="dxa"/>
          </w:tcPr>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b/>
                <w:bCs/>
                <w:color w:val="000000"/>
              </w:rPr>
              <w:t xml:space="preserve">What is the evidence and rationale for this choice? </w:t>
            </w:r>
          </w:p>
        </w:tc>
        <w:tc>
          <w:tcPr>
            <w:tcW w:w="2290" w:type="dxa"/>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E0E69">
              <w:rPr>
                <w:rFonts w:ascii="Calibri" w:hAnsi="Calibri" w:cs="Calibri"/>
                <w:b/>
                <w:bCs/>
                <w:color w:val="000000"/>
              </w:rPr>
              <w:t xml:space="preserve">How will you ensure it is implemented well? </w:t>
            </w:r>
          </w:p>
        </w:tc>
        <w:tc>
          <w:tcPr>
            <w:cnfStyle w:val="000010000000" w:firstRow="0" w:lastRow="0" w:firstColumn="0" w:lastColumn="0" w:oddVBand="1" w:evenVBand="0" w:oddHBand="0" w:evenHBand="0" w:firstRowFirstColumn="0" w:firstRowLastColumn="0" w:lastRowFirstColumn="0" w:lastRowLastColumn="0"/>
            <w:tcW w:w="2290" w:type="dxa"/>
          </w:tcPr>
          <w:p w:rsidR="00CE0E69" w:rsidRPr="00CE0E69" w:rsidRDefault="00CE0E69" w:rsidP="00CE0E69">
            <w:pPr>
              <w:autoSpaceDE w:val="0"/>
              <w:autoSpaceDN w:val="0"/>
              <w:adjustRightInd w:val="0"/>
              <w:rPr>
                <w:rFonts w:ascii="Calibri" w:hAnsi="Calibri" w:cs="Calibri"/>
                <w:color w:val="000000"/>
              </w:rPr>
            </w:pPr>
            <w:r w:rsidRPr="00CE0E69">
              <w:rPr>
                <w:rFonts w:ascii="Calibri" w:hAnsi="Calibri" w:cs="Calibri"/>
                <w:b/>
                <w:bCs/>
                <w:color w:val="000000"/>
              </w:rPr>
              <w:t xml:space="preserve">Staff Lead </w:t>
            </w:r>
          </w:p>
        </w:tc>
        <w:tc>
          <w:tcPr>
            <w:tcW w:w="2291" w:type="dxa"/>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E0E69">
              <w:rPr>
                <w:rFonts w:ascii="Calibri" w:hAnsi="Calibri" w:cs="Calibri"/>
                <w:b/>
                <w:bCs/>
                <w:color w:val="000000"/>
              </w:rPr>
              <w:t xml:space="preserve">When will you review implementation? </w:t>
            </w:r>
          </w:p>
        </w:tc>
      </w:tr>
      <w:tr w:rsidR="00CE0E69" w:rsidRPr="00CE0E69" w:rsidTr="009055E8">
        <w:trPr>
          <w:cnfStyle w:val="000000100000" w:firstRow="0" w:lastRow="0" w:firstColumn="0" w:lastColumn="0" w:oddVBand="0" w:evenVBand="0" w:oddHBand="1" w:evenHBand="0" w:firstRowFirstColumn="0" w:firstRowLastColumn="0" w:lastRowFirstColumn="0" w:lastRowLastColumn="0"/>
          <w:trHeight w:val="1054"/>
        </w:trPr>
        <w:tc>
          <w:tcPr>
            <w:cnfStyle w:val="000010000000" w:firstRow="0" w:lastRow="0" w:firstColumn="0" w:lastColumn="0" w:oddVBand="1" w:evenVBand="0" w:oddHBand="0" w:evenHBand="0" w:firstRowFirstColumn="0" w:firstRowLastColumn="0" w:lastRowFirstColumn="0" w:lastRowLastColumn="0"/>
            <w:tcW w:w="2290" w:type="dxa"/>
            <w:gridSpan w:val="2"/>
          </w:tcPr>
          <w:p w:rsidR="00CE0E69" w:rsidRPr="00CE0E69" w:rsidRDefault="00CE0E69" w:rsidP="00CE0E69">
            <w:pPr>
              <w:autoSpaceDE w:val="0"/>
              <w:autoSpaceDN w:val="0"/>
              <w:adjustRightInd w:val="0"/>
              <w:rPr>
                <w:rFonts w:ascii="Calibri" w:hAnsi="Calibri" w:cs="Calibri"/>
                <w:color w:val="000000"/>
              </w:rPr>
            </w:pPr>
          </w:p>
        </w:tc>
        <w:tc>
          <w:tcPr>
            <w:tcW w:w="2780" w:type="dxa"/>
            <w:gridSpan w:val="3"/>
          </w:tcPr>
          <w:p w:rsidR="00CE0E69" w:rsidRPr="00CE0E69" w:rsidRDefault="00CE0E69" w:rsidP="00CE0E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1801" w:type="dxa"/>
          </w:tcPr>
          <w:p w:rsidR="00CE0E69" w:rsidRPr="00CE0E69" w:rsidRDefault="00CE0E69" w:rsidP="00CE0E69">
            <w:pPr>
              <w:autoSpaceDE w:val="0"/>
              <w:autoSpaceDN w:val="0"/>
              <w:adjustRightInd w:val="0"/>
              <w:rPr>
                <w:rFonts w:ascii="Calibri" w:hAnsi="Calibri" w:cs="Calibri"/>
                <w:color w:val="000000"/>
              </w:rPr>
            </w:pPr>
          </w:p>
        </w:tc>
        <w:tc>
          <w:tcPr>
            <w:tcW w:w="2290" w:type="dxa"/>
          </w:tcPr>
          <w:p w:rsidR="00CE0E69" w:rsidRPr="00CE0E69" w:rsidRDefault="00CE0E69" w:rsidP="00CE0E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290" w:type="dxa"/>
          </w:tcPr>
          <w:p w:rsidR="00CE0E69" w:rsidRPr="00CE0E69" w:rsidRDefault="00CE0E69" w:rsidP="00CE0E69">
            <w:pPr>
              <w:autoSpaceDE w:val="0"/>
              <w:autoSpaceDN w:val="0"/>
              <w:adjustRightInd w:val="0"/>
              <w:rPr>
                <w:rFonts w:ascii="Calibri" w:hAnsi="Calibri" w:cs="Calibri"/>
                <w:color w:val="000000"/>
              </w:rPr>
            </w:pPr>
          </w:p>
        </w:tc>
        <w:tc>
          <w:tcPr>
            <w:tcW w:w="2291" w:type="dxa"/>
          </w:tcPr>
          <w:p w:rsidR="00CE0E69" w:rsidRPr="00CE0E69" w:rsidRDefault="00CE0E69" w:rsidP="00CE0E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CE0E69" w:rsidRPr="00CE0E69" w:rsidTr="009055E8">
        <w:trPr>
          <w:trHeight w:val="1457"/>
        </w:trPr>
        <w:tc>
          <w:tcPr>
            <w:cnfStyle w:val="000010000000" w:firstRow="0" w:lastRow="0" w:firstColumn="0" w:lastColumn="0" w:oddVBand="1" w:evenVBand="0" w:oddHBand="0" w:evenHBand="0" w:firstRowFirstColumn="0" w:firstRowLastColumn="0" w:lastRowFirstColumn="0" w:lastRowLastColumn="0"/>
            <w:tcW w:w="2290" w:type="dxa"/>
            <w:gridSpan w:val="2"/>
          </w:tcPr>
          <w:p w:rsidR="00CE0E69" w:rsidRPr="00CE0E69" w:rsidRDefault="00CE0E69" w:rsidP="00CE0E69">
            <w:pPr>
              <w:autoSpaceDE w:val="0"/>
              <w:autoSpaceDN w:val="0"/>
              <w:adjustRightInd w:val="0"/>
              <w:rPr>
                <w:rFonts w:ascii="Calibri" w:hAnsi="Calibri" w:cs="Calibri"/>
                <w:color w:val="000000"/>
              </w:rPr>
            </w:pPr>
          </w:p>
        </w:tc>
        <w:tc>
          <w:tcPr>
            <w:tcW w:w="2780" w:type="dxa"/>
            <w:gridSpan w:val="3"/>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1801" w:type="dxa"/>
          </w:tcPr>
          <w:p w:rsidR="00CE0E69" w:rsidRPr="00CE0E69" w:rsidRDefault="00CE0E69" w:rsidP="00CE0E69">
            <w:pPr>
              <w:autoSpaceDE w:val="0"/>
              <w:autoSpaceDN w:val="0"/>
              <w:adjustRightInd w:val="0"/>
              <w:rPr>
                <w:rFonts w:ascii="Calibri" w:hAnsi="Calibri" w:cs="Calibri"/>
                <w:color w:val="000000"/>
              </w:rPr>
            </w:pPr>
          </w:p>
        </w:tc>
        <w:tc>
          <w:tcPr>
            <w:tcW w:w="2290" w:type="dxa"/>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290" w:type="dxa"/>
          </w:tcPr>
          <w:p w:rsidR="00CE0E69" w:rsidRPr="00CE0E69" w:rsidRDefault="00CE0E69" w:rsidP="00CE0E69">
            <w:pPr>
              <w:autoSpaceDE w:val="0"/>
              <w:autoSpaceDN w:val="0"/>
              <w:adjustRightInd w:val="0"/>
              <w:rPr>
                <w:rFonts w:ascii="Calibri" w:hAnsi="Calibri" w:cs="Calibri"/>
                <w:color w:val="000000"/>
              </w:rPr>
            </w:pPr>
          </w:p>
        </w:tc>
        <w:tc>
          <w:tcPr>
            <w:tcW w:w="2291" w:type="dxa"/>
          </w:tcPr>
          <w:p w:rsidR="00CE0E69" w:rsidRPr="00CE0E69" w:rsidRDefault="00CE0E69" w:rsidP="00CE0E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9055E8" w:rsidRPr="00CE0E69" w:rsidTr="009055E8">
        <w:trPr>
          <w:cnfStyle w:val="000000100000" w:firstRow="0" w:lastRow="0" w:firstColumn="0" w:lastColumn="0" w:oddVBand="0" w:evenVBand="0" w:oddHBand="1" w:evenHBand="0" w:firstRowFirstColumn="0" w:firstRowLastColumn="0" w:lastRowFirstColumn="0" w:lastRowLastColumn="0"/>
          <w:trHeight w:val="373"/>
        </w:trPr>
        <w:tc>
          <w:tcPr>
            <w:cnfStyle w:val="000010000000" w:firstRow="0" w:lastRow="0" w:firstColumn="0" w:lastColumn="0" w:oddVBand="1" w:evenVBand="0" w:oddHBand="0" w:evenHBand="0" w:firstRowFirstColumn="0" w:firstRowLastColumn="0" w:lastRowFirstColumn="0" w:lastRowLastColumn="0"/>
            <w:tcW w:w="11451" w:type="dxa"/>
            <w:gridSpan w:val="8"/>
          </w:tcPr>
          <w:p w:rsidR="009055E8" w:rsidRPr="009055E8" w:rsidRDefault="009055E8" w:rsidP="00CE0E69">
            <w:pPr>
              <w:autoSpaceDE w:val="0"/>
              <w:autoSpaceDN w:val="0"/>
              <w:adjustRightInd w:val="0"/>
              <w:rPr>
                <w:rFonts w:ascii="Calibri" w:hAnsi="Calibri" w:cs="Calibri"/>
                <w:b/>
                <w:color w:val="000000"/>
              </w:rPr>
            </w:pPr>
            <w:r>
              <w:rPr>
                <w:rFonts w:ascii="Calibri" w:hAnsi="Calibri" w:cs="Calibri"/>
                <w:color w:val="000000"/>
              </w:rPr>
              <w:t xml:space="preserve">                                                                                                                                                                                            </w:t>
            </w:r>
            <w:r w:rsidRPr="009055E8">
              <w:rPr>
                <w:rFonts w:ascii="Calibri" w:hAnsi="Calibri" w:cs="Calibri"/>
                <w:b/>
                <w:color w:val="000000"/>
              </w:rPr>
              <w:t>Total budgeted cost:</w:t>
            </w:r>
          </w:p>
        </w:tc>
        <w:tc>
          <w:tcPr>
            <w:tcW w:w="2291" w:type="dxa"/>
          </w:tcPr>
          <w:p w:rsidR="009055E8" w:rsidRPr="00CE0E69" w:rsidRDefault="009055E8" w:rsidP="00CE0E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9055E8" w:rsidRPr="009055E8" w:rsidTr="00BC5619">
        <w:trPr>
          <w:gridAfter w:val="8"/>
          <w:wAfter w:w="11507" w:type="dxa"/>
          <w:trHeight w:val="676"/>
        </w:trPr>
        <w:tc>
          <w:tcPr>
            <w:cnfStyle w:val="000010000000" w:firstRow="0" w:lastRow="0" w:firstColumn="0" w:lastColumn="0" w:oddVBand="1" w:evenVBand="0" w:oddHBand="0" w:evenHBand="0" w:firstRowFirstColumn="0" w:firstRowLastColumn="0" w:lastRowFirstColumn="0" w:lastRowLastColumn="0"/>
            <w:tcW w:w="2235" w:type="dxa"/>
          </w:tcPr>
          <w:p w:rsidR="009055E8" w:rsidRPr="009055E8" w:rsidRDefault="009055E8" w:rsidP="009055E8">
            <w:pPr>
              <w:autoSpaceDE w:val="0"/>
              <w:autoSpaceDN w:val="0"/>
              <w:adjustRightInd w:val="0"/>
              <w:rPr>
                <w:rFonts w:ascii="Calibri" w:hAnsi="Calibri"/>
                <w:sz w:val="24"/>
                <w:szCs w:val="24"/>
              </w:rPr>
            </w:pPr>
          </w:p>
          <w:p w:rsidR="009055E8" w:rsidRPr="009055E8" w:rsidRDefault="00BC5619" w:rsidP="009055E8">
            <w:pPr>
              <w:autoSpaceDE w:val="0"/>
              <w:autoSpaceDN w:val="0"/>
              <w:adjustRightInd w:val="0"/>
              <w:rPr>
                <w:rFonts w:ascii="Calibri" w:hAnsi="Calibri" w:cs="Calibri"/>
                <w:b/>
                <w:color w:val="000000"/>
              </w:rPr>
            </w:pPr>
            <w:r w:rsidRPr="00BC5619">
              <w:rPr>
                <w:rFonts w:ascii="Calibri" w:hAnsi="Calibri" w:cs="Calibri"/>
                <w:b/>
                <w:color w:val="000000"/>
              </w:rPr>
              <w:t xml:space="preserve">Priority 2  - </w:t>
            </w:r>
            <w:proofErr w:type="spellStart"/>
            <w:r w:rsidRPr="00BC5619">
              <w:rPr>
                <w:rFonts w:ascii="Calibri" w:hAnsi="Calibri" w:cs="Calibri"/>
                <w:b/>
                <w:color w:val="000000"/>
              </w:rPr>
              <w:t>eg</w:t>
            </w:r>
            <w:proofErr w:type="spellEnd"/>
            <w:r w:rsidRPr="00BC5619">
              <w:rPr>
                <w:rFonts w:ascii="Calibri" w:hAnsi="Calibri" w:cs="Calibri"/>
                <w:b/>
                <w:color w:val="000000"/>
              </w:rPr>
              <w:t xml:space="preserve"> </w:t>
            </w:r>
            <w:r w:rsidR="009055E8" w:rsidRPr="009055E8">
              <w:rPr>
                <w:rFonts w:ascii="Calibri" w:hAnsi="Calibri" w:cs="Calibri"/>
                <w:b/>
                <w:color w:val="000000"/>
              </w:rPr>
              <w:t xml:space="preserve">Targeted Support </w:t>
            </w:r>
          </w:p>
          <w:p w:rsidR="009055E8" w:rsidRPr="009055E8" w:rsidRDefault="009055E8" w:rsidP="009055E8">
            <w:pPr>
              <w:autoSpaceDE w:val="0"/>
              <w:autoSpaceDN w:val="0"/>
              <w:adjustRightInd w:val="0"/>
              <w:rPr>
                <w:rFonts w:ascii="Calibri" w:hAnsi="Calibri" w:cs="Calibri"/>
                <w:color w:val="000000"/>
              </w:rPr>
            </w:pPr>
          </w:p>
        </w:tc>
      </w:tr>
      <w:tr w:rsidR="009055E8" w:rsidRPr="009055E8" w:rsidTr="009055E8">
        <w:trPr>
          <w:cnfStyle w:val="000000100000" w:firstRow="0" w:lastRow="0" w:firstColumn="0" w:lastColumn="0" w:oddVBand="0" w:evenVBand="0" w:oddHBand="1" w:evenHBand="0" w:firstRowFirstColumn="0" w:firstRowLastColumn="0" w:lastRowFirstColumn="0" w:lastRowLastColumn="0"/>
          <w:trHeight w:val="248"/>
        </w:trPr>
        <w:tc>
          <w:tcPr>
            <w:cnfStyle w:val="000010000000" w:firstRow="0" w:lastRow="0" w:firstColumn="0" w:lastColumn="0" w:oddVBand="1" w:evenVBand="0" w:oddHBand="0" w:evenHBand="0" w:firstRowFirstColumn="0" w:firstRowLastColumn="0" w:lastRowFirstColumn="0" w:lastRowLastColumn="0"/>
            <w:tcW w:w="2660" w:type="dxa"/>
            <w:gridSpan w:val="3"/>
          </w:tcPr>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Desired Outcome </w:t>
            </w:r>
          </w:p>
        </w:tc>
        <w:tc>
          <w:tcPr>
            <w:tcW w:w="1920"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 xml:space="preserve">Chosen Action/Approach </w:t>
            </w:r>
          </w:p>
        </w:tc>
        <w:tc>
          <w:tcPr>
            <w:cnfStyle w:val="000010000000" w:firstRow="0" w:lastRow="0" w:firstColumn="0" w:lastColumn="0" w:oddVBand="1" w:evenVBand="0" w:oddHBand="0" w:evenHBand="0" w:firstRowFirstColumn="0" w:firstRowLastColumn="0" w:lastRowFirstColumn="0" w:lastRowLastColumn="0"/>
            <w:tcW w:w="2291" w:type="dxa"/>
            <w:gridSpan w:val="2"/>
          </w:tcPr>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What is the evidence and rationale for this </w:t>
            </w:r>
            <w:r w:rsidRPr="009055E8">
              <w:rPr>
                <w:rFonts w:ascii="Calibri" w:hAnsi="Calibri" w:cs="Calibri"/>
                <w:b/>
                <w:bCs/>
                <w:color w:val="000000"/>
              </w:rPr>
              <w:lastRenderedPageBreak/>
              <w:t xml:space="preserve">choice? </w:t>
            </w:r>
          </w:p>
        </w:tc>
        <w:tc>
          <w:tcPr>
            <w:tcW w:w="2290"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lastRenderedPageBreak/>
              <w:t xml:space="preserve">How will you ensure it is implemented well? </w:t>
            </w:r>
          </w:p>
        </w:tc>
        <w:tc>
          <w:tcPr>
            <w:cnfStyle w:val="000010000000" w:firstRow="0" w:lastRow="0" w:firstColumn="0" w:lastColumn="0" w:oddVBand="1" w:evenVBand="0" w:oddHBand="0" w:evenHBand="0" w:firstRowFirstColumn="0" w:firstRowLastColumn="0" w:lastRowFirstColumn="0" w:lastRowLastColumn="0"/>
            <w:tcW w:w="2290" w:type="dxa"/>
          </w:tcPr>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Staff Lead </w:t>
            </w:r>
          </w:p>
        </w:tc>
        <w:tc>
          <w:tcPr>
            <w:tcW w:w="2291"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 xml:space="preserve">When will you review implementation? </w:t>
            </w:r>
          </w:p>
        </w:tc>
      </w:tr>
      <w:tr w:rsidR="009055E8" w:rsidRPr="009055E8" w:rsidTr="009055E8">
        <w:trPr>
          <w:trHeight w:val="920"/>
        </w:trPr>
        <w:tc>
          <w:tcPr>
            <w:cnfStyle w:val="000010000000" w:firstRow="0" w:lastRow="0" w:firstColumn="0" w:lastColumn="0" w:oddVBand="1" w:evenVBand="0" w:oddHBand="0" w:evenHBand="0" w:firstRowFirstColumn="0" w:firstRowLastColumn="0" w:lastRowFirstColumn="0" w:lastRowLastColumn="0"/>
            <w:tcW w:w="2660" w:type="dxa"/>
            <w:gridSpan w:val="3"/>
          </w:tcPr>
          <w:p w:rsidR="009055E8" w:rsidRPr="009055E8" w:rsidRDefault="009055E8" w:rsidP="009055E8">
            <w:pPr>
              <w:autoSpaceDE w:val="0"/>
              <w:autoSpaceDN w:val="0"/>
              <w:adjustRightInd w:val="0"/>
              <w:rPr>
                <w:rFonts w:ascii="Calibri" w:hAnsi="Calibri" w:cs="Calibri"/>
                <w:color w:val="000000"/>
              </w:rPr>
            </w:pPr>
          </w:p>
        </w:tc>
        <w:tc>
          <w:tcPr>
            <w:tcW w:w="1920"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291" w:type="dxa"/>
            <w:gridSpan w:val="2"/>
          </w:tcPr>
          <w:p w:rsidR="009055E8" w:rsidRPr="009055E8" w:rsidRDefault="009055E8" w:rsidP="009055E8">
            <w:pPr>
              <w:autoSpaceDE w:val="0"/>
              <w:autoSpaceDN w:val="0"/>
              <w:adjustRightInd w:val="0"/>
              <w:rPr>
                <w:rFonts w:ascii="Calibri" w:hAnsi="Calibri" w:cs="Calibri"/>
                <w:color w:val="000000"/>
              </w:rPr>
            </w:pPr>
          </w:p>
        </w:tc>
        <w:tc>
          <w:tcPr>
            <w:tcW w:w="2290"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290" w:type="dxa"/>
          </w:tcPr>
          <w:p w:rsidR="009055E8" w:rsidRPr="009055E8" w:rsidRDefault="009055E8" w:rsidP="009055E8">
            <w:pPr>
              <w:autoSpaceDE w:val="0"/>
              <w:autoSpaceDN w:val="0"/>
              <w:adjustRightInd w:val="0"/>
              <w:rPr>
                <w:rFonts w:ascii="Calibri" w:hAnsi="Calibri" w:cs="Calibri"/>
                <w:color w:val="000000"/>
              </w:rPr>
            </w:pPr>
          </w:p>
        </w:tc>
        <w:tc>
          <w:tcPr>
            <w:tcW w:w="2291"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9055E8" w:rsidRPr="009055E8" w:rsidTr="009055E8">
        <w:trPr>
          <w:cnfStyle w:val="000000100000" w:firstRow="0" w:lastRow="0" w:firstColumn="0" w:lastColumn="0" w:oddVBand="0" w:evenVBand="0" w:oddHBand="1" w:evenHBand="0" w:firstRowFirstColumn="0" w:firstRowLastColumn="0" w:lastRowFirstColumn="0" w:lastRowLastColumn="0"/>
          <w:trHeight w:val="1591"/>
        </w:trPr>
        <w:tc>
          <w:tcPr>
            <w:cnfStyle w:val="000010000000" w:firstRow="0" w:lastRow="0" w:firstColumn="0" w:lastColumn="0" w:oddVBand="1" w:evenVBand="0" w:oddHBand="0" w:evenHBand="0" w:firstRowFirstColumn="0" w:firstRowLastColumn="0" w:lastRowFirstColumn="0" w:lastRowLastColumn="0"/>
            <w:tcW w:w="2660" w:type="dxa"/>
            <w:gridSpan w:val="3"/>
          </w:tcPr>
          <w:p w:rsidR="009055E8" w:rsidRPr="009055E8" w:rsidRDefault="009055E8" w:rsidP="009055E8">
            <w:pPr>
              <w:autoSpaceDE w:val="0"/>
              <w:autoSpaceDN w:val="0"/>
              <w:adjustRightInd w:val="0"/>
              <w:rPr>
                <w:rFonts w:ascii="Calibri" w:hAnsi="Calibri" w:cs="Calibri"/>
                <w:color w:val="000000"/>
              </w:rPr>
            </w:pPr>
          </w:p>
        </w:tc>
        <w:tc>
          <w:tcPr>
            <w:tcW w:w="1920"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291" w:type="dxa"/>
            <w:gridSpan w:val="2"/>
          </w:tcPr>
          <w:p w:rsidR="009055E8" w:rsidRPr="009055E8" w:rsidRDefault="009055E8" w:rsidP="009055E8">
            <w:pPr>
              <w:autoSpaceDE w:val="0"/>
              <w:autoSpaceDN w:val="0"/>
              <w:adjustRightInd w:val="0"/>
              <w:rPr>
                <w:rFonts w:ascii="Calibri" w:hAnsi="Calibri" w:cs="Calibri"/>
                <w:color w:val="000000"/>
              </w:rPr>
            </w:pPr>
          </w:p>
        </w:tc>
        <w:tc>
          <w:tcPr>
            <w:tcW w:w="2290"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290" w:type="dxa"/>
          </w:tcPr>
          <w:p w:rsidR="009055E8" w:rsidRPr="009055E8" w:rsidRDefault="009055E8" w:rsidP="009055E8">
            <w:pPr>
              <w:autoSpaceDE w:val="0"/>
              <w:autoSpaceDN w:val="0"/>
              <w:adjustRightInd w:val="0"/>
              <w:rPr>
                <w:rFonts w:ascii="Calibri" w:hAnsi="Calibri" w:cs="Calibri"/>
                <w:color w:val="000000"/>
              </w:rPr>
            </w:pPr>
          </w:p>
        </w:tc>
        <w:tc>
          <w:tcPr>
            <w:tcW w:w="2291"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9055E8" w:rsidRPr="009055E8" w:rsidTr="00627369">
        <w:trPr>
          <w:trHeight w:val="412"/>
        </w:trPr>
        <w:tc>
          <w:tcPr>
            <w:cnfStyle w:val="000010000000" w:firstRow="0" w:lastRow="0" w:firstColumn="0" w:lastColumn="0" w:oddVBand="1" w:evenVBand="0" w:oddHBand="0" w:evenHBand="0" w:firstRowFirstColumn="0" w:firstRowLastColumn="0" w:lastRowFirstColumn="0" w:lastRowLastColumn="0"/>
            <w:tcW w:w="11451" w:type="dxa"/>
            <w:gridSpan w:val="8"/>
          </w:tcPr>
          <w:p w:rsidR="009055E8" w:rsidRPr="009055E8" w:rsidRDefault="009055E8" w:rsidP="009055E8">
            <w:pPr>
              <w:autoSpaceDE w:val="0"/>
              <w:autoSpaceDN w:val="0"/>
              <w:adjustRightInd w:val="0"/>
              <w:rPr>
                <w:rFonts w:ascii="Calibri" w:hAnsi="Calibri" w:cs="Calibri"/>
                <w:b/>
                <w:color w:val="000000"/>
              </w:rPr>
            </w:pPr>
            <w:r>
              <w:rPr>
                <w:rFonts w:ascii="Calibri" w:hAnsi="Calibri" w:cs="Calibri"/>
                <w:color w:val="000000"/>
              </w:rPr>
              <w:t xml:space="preserve">                                                                                                                                                                                            </w:t>
            </w:r>
            <w:r w:rsidRPr="009055E8">
              <w:rPr>
                <w:rFonts w:ascii="Calibri" w:hAnsi="Calibri" w:cs="Calibri"/>
                <w:b/>
                <w:color w:val="000000"/>
              </w:rPr>
              <w:t>Total budgeted cost:</w:t>
            </w:r>
          </w:p>
        </w:tc>
        <w:tc>
          <w:tcPr>
            <w:tcW w:w="2291"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9055E8" w:rsidRPr="009055E8" w:rsidTr="009055E8">
        <w:trPr>
          <w:gridAfter w:val="6"/>
          <w:cnfStyle w:val="000000100000" w:firstRow="0" w:lastRow="0" w:firstColumn="0" w:lastColumn="0" w:oddVBand="0" w:evenVBand="0" w:oddHBand="1" w:evenHBand="0" w:firstRowFirstColumn="0" w:firstRowLastColumn="0" w:lastRowFirstColumn="0" w:lastRowLastColumn="0"/>
          <w:wAfter w:w="11082" w:type="dxa"/>
          <w:trHeight w:val="109"/>
        </w:trPr>
        <w:tc>
          <w:tcPr>
            <w:cnfStyle w:val="000010000000" w:firstRow="0" w:lastRow="0" w:firstColumn="0" w:lastColumn="0" w:oddVBand="1" w:evenVBand="0" w:oddHBand="0" w:evenHBand="0" w:firstRowFirstColumn="0" w:firstRowLastColumn="0" w:lastRowFirstColumn="0" w:lastRowLastColumn="0"/>
            <w:tcW w:w="2660" w:type="dxa"/>
            <w:gridSpan w:val="3"/>
          </w:tcPr>
          <w:p w:rsidR="009055E8" w:rsidRPr="009055E8" w:rsidRDefault="009055E8" w:rsidP="009055E8">
            <w:pPr>
              <w:autoSpaceDE w:val="0"/>
              <w:autoSpaceDN w:val="0"/>
              <w:adjustRightInd w:val="0"/>
              <w:rPr>
                <w:rFonts w:ascii="Calibri" w:hAnsi="Calibri"/>
                <w:sz w:val="24"/>
                <w:szCs w:val="24"/>
              </w:rPr>
            </w:pPr>
          </w:p>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iii. Other Approaches </w:t>
            </w:r>
          </w:p>
          <w:p w:rsidR="009055E8" w:rsidRPr="009055E8" w:rsidRDefault="009055E8" w:rsidP="009055E8">
            <w:pPr>
              <w:autoSpaceDE w:val="0"/>
              <w:autoSpaceDN w:val="0"/>
              <w:adjustRightInd w:val="0"/>
              <w:rPr>
                <w:rFonts w:ascii="Calibri" w:hAnsi="Calibri" w:cs="Calibri"/>
                <w:color w:val="000000"/>
              </w:rPr>
            </w:pPr>
          </w:p>
        </w:tc>
      </w:tr>
      <w:tr w:rsidR="009055E8" w:rsidRPr="009055E8" w:rsidTr="009055E8">
        <w:trPr>
          <w:trHeight w:val="248"/>
        </w:trPr>
        <w:tc>
          <w:tcPr>
            <w:cnfStyle w:val="000010000000" w:firstRow="0" w:lastRow="0" w:firstColumn="0" w:lastColumn="0" w:oddVBand="1" w:evenVBand="0" w:oddHBand="0" w:evenHBand="0" w:firstRowFirstColumn="0" w:firstRowLastColumn="0" w:lastRowFirstColumn="0" w:lastRowLastColumn="0"/>
            <w:tcW w:w="2660" w:type="dxa"/>
            <w:gridSpan w:val="3"/>
          </w:tcPr>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Desired Outcome </w:t>
            </w:r>
          </w:p>
        </w:tc>
        <w:tc>
          <w:tcPr>
            <w:tcW w:w="1920"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 xml:space="preserve">Chosen Action/Approach </w:t>
            </w:r>
          </w:p>
        </w:tc>
        <w:tc>
          <w:tcPr>
            <w:cnfStyle w:val="000010000000" w:firstRow="0" w:lastRow="0" w:firstColumn="0" w:lastColumn="0" w:oddVBand="1" w:evenVBand="0" w:oddHBand="0" w:evenHBand="0" w:firstRowFirstColumn="0" w:firstRowLastColumn="0" w:lastRowFirstColumn="0" w:lastRowLastColumn="0"/>
            <w:tcW w:w="2291" w:type="dxa"/>
            <w:gridSpan w:val="2"/>
          </w:tcPr>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What is the evidence and rationale for this choice? </w:t>
            </w:r>
          </w:p>
        </w:tc>
        <w:tc>
          <w:tcPr>
            <w:tcW w:w="2290"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 xml:space="preserve">How will you ensure it is implemented well? </w:t>
            </w:r>
          </w:p>
        </w:tc>
        <w:tc>
          <w:tcPr>
            <w:cnfStyle w:val="000010000000" w:firstRow="0" w:lastRow="0" w:firstColumn="0" w:lastColumn="0" w:oddVBand="1" w:evenVBand="0" w:oddHBand="0" w:evenHBand="0" w:firstRowFirstColumn="0" w:firstRowLastColumn="0" w:lastRowFirstColumn="0" w:lastRowLastColumn="0"/>
            <w:tcW w:w="2290" w:type="dxa"/>
          </w:tcPr>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Staff Lead </w:t>
            </w:r>
          </w:p>
        </w:tc>
        <w:tc>
          <w:tcPr>
            <w:tcW w:w="2291"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 xml:space="preserve">When will you review implementation? </w:t>
            </w:r>
          </w:p>
        </w:tc>
      </w:tr>
      <w:tr w:rsidR="009055E8" w:rsidRPr="009055E8" w:rsidTr="009055E8">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2660" w:type="dxa"/>
            <w:gridSpan w:val="3"/>
          </w:tcPr>
          <w:p w:rsidR="009055E8" w:rsidRPr="009055E8" w:rsidRDefault="009055E8" w:rsidP="009055E8">
            <w:pPr>
              <w:autoSpaceDE w:val="0"/>
              <w:autoSpaceDN w:val="0"/>
              <w:adjustRightInd w:val="0"/>
              <w:rPr>
                <w:rFonts w:ascii="Calibri" w:hAnsi="Calibri" w:cs="Calibri"/>
                <w:color w:val="000000"/>
              </w:rPr>
            </w:pPr>
          </w:p>
        </w:tc>
        <w:tc>
          <w:tcPr>
            <w:tcW w:w="1920"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291" w:type="dxa"/>
            <w:gridSpan w:val="2"/>
          </w:tcPr>
          <w:p w:rsidR="009055E8" w:rsidRPr="009055E8" w:rsidRDefault="009055E8" w:rsidP="009055E8">
            <w:pPr>
              <w:autoSpaceDE w:val="0"/>
              <w:autoSpaceDN w:val="0"/>
              <w:adjustRightInd w:val="0"/>
              <w:rPr>
                <w:rFonts w:ascii="Calibri" w:hAnsi="Calibri" w:cs="Calibri"/>
                <w:color w:val="000000"/>
              </w:rPr>
            </w:pPr>
          </w:p>
        </w:tc>
        <w:tc>
          <w:tcPr>
            <w:tcW w:w="2290"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290" w:type="dxa"/>
          </w:tcPr>
          <w:p w:rsidR="009055E8" w:rsidRPr="009055E8" w:rsidRDefault="009055E8" w:rsidP="009055E8">
            <w:pPr>
              <w:autoSpaceDE w:val="0"/>
              <w:autoSpaceDN w:val="0"/>
              <w:adjustRightInd w:val="0"/>
              <w:rPr>
                <w:rFonts w:ascii="Calibri" w:hAnsi="Calibri" w:cs="Calibri"/>
                <w:color w:val="000000"/>
              </w:rPr>
            </w:pPr>
          </w:p>
        </w:tc>
        <w:tc>
          <w:tcPr>
            <w:tcW w:w="2291"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9055E8" w:rsidRPr="009055E8" w:rsidTr="009055E8">
        <w:trPr>
          <w:trHeight w:val="651"/>
        </w:trPr>
        <w:tc>
          <w:tcPr>
            <w:cnfStyle w:val="000010000000" w:firstRow="0" w:lastRow="0" w:firstColumn="0" w:lastColumn="0" w:oddVBand="1" w:evenVBand="0" w:oddHBand="0" w:evenHBand="0" w:firstRowFirstColumn="0" w:firstRowLastColumn="0" w:lastRowFirstColumn="0" w:lastRowLastColumn="0"/>
            <w:tcW w:w="2660" w:type="dxa"/>
            <w:gridSpan w:val="3"/>
          </w:tcPr>
          <w:p w:rsidR="009055E8" w:rsidRPr="009055E8" w:rsidRDefault="009055E8" w:rsidP="009055E8">
            <w:pPr>
              <w:autoSpaceDE w:val="0"/>
              <w:autoSpaceDN w:val="0"/>
              <w:adjustRightInd w:val="0"/>
              <w:rPr>
                <w:rFonts w:ascii="Calibri" w:hAnsi="Calibri" w:cs="Calibri"/>
                <w:color w:val="000000"/>
              </w:rPr>
            </w:pPr>
          </w:p>
        </w:tc>
        <w:tc>
          <w:tcPr>
            <w:tcW w:w="1920"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291" w:type="dxa"/>
            <w:gridSpan w:val="2"/>
          </w:tcPr>
          <w:p w:rsidR="009055E8" w:rsidRPr="009055E8" w:rsidRDefault="009055E8" w:rsidP="009055E8">
            <w:pPr>
              <w:autoSpaceDE w:val="0"/>
              <w:autoSpaceDN w:val="0"/>
              <w:adjustRightInd w:val="0"/>
              <w:rPr>
                <w:rFonts w:ascii="Calibri" w:hAnsi="Calibri" w:cs="Calibri"/>
                <w:color w:val="000000"/>
              </w:rPr>
            </w:pPr>
          </w:p>
        </w:tc>
        <w:tc>
          <w:tcPr>
            <w:tcW w:w="2290"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290" w:type="dxa"/>
          </w:tcPr>
          <w:p w:rsidR="009055E8" w:rsidRPr="009055E8" w:rsidRDefault="009055E8" w:rsidP="009055E8">
            <w:pPr>
              <w:autoSpaceDE w:val="0"/>
              <w:autoSpaceDN w:val="0"/>
              <w:adjustRightInd w:val="0"/>
              <w:rPr>
                <w:rFonts w:ascii="Calibri" w:hAnsi="Calibri" w:cs="Calibri"/>
                <w:color w:val="000000"/>
              </w:rPr>
            </w:pPr>
          </w:p>
        </w:tc>
        <w:tc>
          <w:tcPr>
            <w:tcW w:w="2291"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9055E8" w:rsidRPr="009055E8" w:rsidTr="009055E8">
        <w:trPr>
          <w:cnfStyle w:val="000000100000" w:firstRow="0" w:lastRow="0" w:firstColumn="0" w:lastColumn="0" w:oddVBand="0" w:evenVBand="0" w:oddHBand="1" w:evenHBand="0" w:firstRowFirstColumn="0" w:firstRowLastColumn="0" w:lastRowFirstColumn="0" w:lastRowLastColumn="0"/>
          <w:trHeight w:val="651"/>
        </w:trPr>
        <w:tc>
          <w:tcPr>
            <w:cnfStyle w:val="000010000000" w:firstRow="0" w:lastRow="0" w:firstColumn="0" w:lastColumn="0" w:oddVBand="1" w:evenVBand="0" w:oddHBand="0" w:evenHBand="0" w:firstRowFirstColumn="0" w:firstRowLastColumn="0" w:lastRowFirstColumn="0" w:lastRowLastColumn="0"/>
            <w:tcW w:w="2660" w:type="dxa"/>
            <w:gridSpan w:val="3"/>
          </w:tcPr>
          <w:p w:rsidR="009055E8" w:rsidRPr="009055E8" w:rsidRDefault="009055E8" w:rsidP="009055E8">
            <w:pPr>
              <w:autoSpaceDE w:val="0"/>
              <w:autoSpaceDN w:val="0"/>
              <w:adjustRightInd w:val="0"/>
              <w:rPr>
                <w:rFonts w:ascii="Calibri" w:hAnsi="Calibri" w:cs="Calibri"/>
                <w:color w:val="000000"/>
              </w:rPr>
            </w:pPr>
          </w:p>
        </w:tc>
        <w:tc>
          <w:tcPr>
            <w:tcW w:w="1920"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291" w:type="dxa"/>
            <w:gridSpan w:val="2"/>
          </w:tcPr>
          <w:p w:rsidR="009055E8" w:rsidRPr="009055E8" w:rsidRDefault="009055E8" w:rsidP="009055E8">
            <w:pPr>
              <w:autoSpaceDE w:val="0"/>
              <w:autoSpaceDN w:val="0"/>
              <w:adjustRightInd w:val="0"/>
              <w:rPr>
                <w:rFonts w:ascii="Calibri" w:hAnsi="Calibri" w:cs="Calibri"/>
                <w:color w:val="000000"/>
              </w:rPr>
            </w:pPr>
          </w:p>
        </w:tc>
        <w:tc>
          <w:tcPr>
            <w:tcW w:w="2290"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290" w:type="dxa"/>
          </w:tcPr>
          <w:p w:rsidR="009055E8" w:rsidRPr="009055E8" w:rsidRDefault="009055E8" w:rsidP="009055E8">
            <w:pPr>
              <w:autoSpaceDE w:val="0"/>
              <w:autoSpaceDN w:val="0"/>
              <w:adjustRightInd w:val="0"/>
              <w:rPr>
                <w:rFonts w:ascii="Calibri" w:hAnsi="Calibri" w:cs="Calibri"/>
                <w:color w:val="000000"/>
              </w:rPr>
            </w:pPr>
          </w:p>
        </w:tc>
        <w:tc>
          <w:tcPr>
            <w:tcW w:w="2291"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9055E8" w:rsidRPr="009055E8" w:rsidTr="009055E8">
        <w:trPr>
          <w:trHeight w:val="387"/>
        </w:trPr>
        <w:tc>
          <w:tcPr>
            <w:cnfStyle w:val="000010000000" w:firstRow="0" w:lastRow="0" w:firstColumn="0" w:lastColumn="0" w:oddVBand="1" w:evenVBand="0" w:oddHBand="0" w:evenHBand="0" w:firstRowFirstColumn="0" w:firstRowLastColumn="0" w:lastRowFirstColumn="0" w:lastRowLastColumn="0"/>
            <w:tcW w:w="11451" w:type="dxa"/>
            <w:gridSpan w:val="8"/>
          </w:tcPr>
          <w:p w:rsidR="009055E8" w:rsidRPr="009055E8" w:rsidRDefault="009055E8" w:rsidP="009055E8">
            <w:pPr>
              <w:autoSpaceDE w:val="0"/>
              <w:autoSpaceDN w:val="0"/>
              <w:adjustRightInd w:val="0"/>
              <w:rPr>
                <w:rFonts w:ascii="Calibri" w:hAnsi="Calibri" w:cs="Calibri"/>
                <w:b/>
                <w:color w:val="000000"/>
              </w:rPr>
            </w:pPr>
            <w:r>
              <w:rPr>
                <w:rFonts w:ascii="Calibri" w:hAnsi="Calibri" w:cs="Calibri"/>
                <w:color w:val="000000"/>
              </w:rPr>
              <w:t xml:space="preserve">                                                                                                                                                                                            </w:t>
            </w:r>
            <w:r w:rsidRPr="009055E8">
              <w:rPr>
                <w:rFonts w:ascii="Calibri" w:hAnsi="Calibri" w:cs="Calibri"/>
                <w:b/>
                <w:color w:val="000000"/>
              </w:rPr>
              <w:t>Total budgeted cost:</w:t>
            </w:r>
          </w:p>
        </w:tc>
        <w:tc>
          <w:tcPr>
            <w:tcW w:w="2291"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rsidR="00CE0E69" w:rsidRDefault="00CE0E69" w:rsidP="00712684">
      <w:pPr>
        <w:jc w:val="center"/>
      </w:pPr>
    </w:p>
    <w:p w:rsidR="009055E8" w:rsidRDefault="009055E8" w:rsidP="00712684">
      <w:pPr>
        <w:jc w:val="center"/>
      </w:pPr>
    </w:p>
    <w:p w:rsidR="009055E8" w:rsidRDefault="009055E8" w:rsidP="00712684">
      <w:pPr>
        <w:jc w:val="center"/>
      </w:pPr>
    </w:p>
    <w:p w:rsidR="009055E8" w:rsidRDefault="009055E8" w:rsidP="00712684">
      <w:pPr>
        <w:jc w:val="center"/>
      </w:pPr>
    </w:p>
    <w:tbl>
      <w:tblPr>
        <w:tblStyle w:val="LightList-Accent2"/>
        <w:tblW w:w="0" w:type="auto"/>
        <w:tblLayout w:type="fixed"/>
        <w:tblLook w:val="0000" w:firstRow="0" w:lastRow="0" w:firstColumn="0" w:lastColumn="0" w:noHBand="0" w:noVBand="0"/>
      </w:tblPr>
      <w:tblGrid>
        <w:gridCol w:w="2697"/>
        <w:gridCol w:w="2698"/>
        <w:gridCol w:w="1349"/>
        <w:gridCol w:w="1348"/>
        <w:gridCol w:w="2698"/>
        <w:gridCol w:w="2700"/>
      </w:tblGrid>
      <w:tr w:rsidR="009055E8" w:rsidRPr="009055E8" w:rsidTr="00E43581">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3490" w:type="dxa"/>
            <w:gridSpan w:val="6"/>
          </w:tcPr>
          <w:p w:rsidR="009055E8" w:rsidRPr="009055E8" w:rsidRDefault="009055E8" w:rsidP="009055E8">
            <w:pPr>
              <w:autoSpaceDE w:val="0"/>
              <w:autoSpaceDN w:val="0"/>
              <w:adjustRightInd w:val="0"/>
              <w:rPr>
                <w:rFonts w:ascii="Calibri" w:hAnsi="Calibri"/>
                <w:sz w:val="24"/>
                <w:szCs w:val="24"/>
              </w:rPr>
            </w:pPr>
          </w:p>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6. REVIEW OF EXPENDITURE </w:t>
            </w:r>
          </w:p>
          <w:p w:rsidR="009055E8" w:rsidRPr="009055E8" w:rsidRDefault="009055E8" w:rsidP="009055E8">
            <w:pPr>
              <w:autoSpaceDE w:val="0"/>
              <w:autoSpaceDN w:val="0"/>
              <w:adjustRightInd w:val="0"/>
              <w:rPr>
                <w:rFonts w:ascii="Calibri" w:hAnsi="Calibri" w:cs="Calibri"/>
                <w:color w:val="000000"/>
              </w:rPr>
            </w:pPr>
          </w:p>
        </w:tc>
      </w:tr>
      <w:tr w:rsidR="009055E8" w:rsidRPr="009055E8" w:rsidTr="00E43581">
        <w:trPr>
          <w:trHeight w:val="109"/>
        </w:trPr>
        <w:tc>
          <w:tcPr>
            <w:cnfStyle w:val="000010000000" w:firstRow="0" w:lastRow="0" w:firstColumn="0" w:lastColumn="0" w:oddVBand="1" w:evenVBand="0" w:oddHBand="0" w:evenHBand="0" w:firstRowFirstColumn="0" w:firstRowLastColumn="0" w:lastRowFirstColumn="0" w:lastRowLastColumn="0"/>
            <w:tcW w:w="6744" w:type="dxa"/>
            <w:gridSpan w:val="3"/>
          </w:tcPr>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Previous Academic Year </w:t>
            </w:r>
          </w:p>
        </w:tc>
        <w:tc>
          <w:tcPr>
            <w:tcW w:w="6746" w:type="dxa"/>
            <w:gridSpan w:val="3"/>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55E8">
              <w:rPr>
                <w:rFonts w:ascii="Calibri" w:hAnsi="Calibri" w:cs="Calibri"/>
                <w:color w:val="000000"/>
              </w:rPr>
              <w:t xml:space="preserve">2015/16 </w:t>
            </w:r>
          </w:p>
        </w:tc>
      </w:tr>
      <w:tr w:rsidR="009055E8" w:rsidRPr="009055E8" w:rsidTr="00E43581">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3490" w:type="dxa"/>
            <w:gridSpan w:val="6"/>
          </w:tcPr>
          <w:p w:rsidR="009055E8" w:rsidRPr="009055E8" w:rsidRDefault="009055E8" w:rsidP="009055E8">
            <w:pPr>
              <w:autoSpaceDE w:val="0"/>
              <w:autoSpaceDN w:val="0"/>
              <w:adjustRightInd w:val="0"/>
              <w:rPr>
                <w:rFonts w:ascii="Calibri" w:hAnsi="Calibri"/>
                <w:sz w:val="24"/>
                <w:szCs w:val="24"/>
              </w:rPr>
            </w:pPr>
          </w:p>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i. </w:t>
            </w:r>
            <w:r w:rsidR="004340F8">
              <w:rPr>
                <w:rFonts w:ascii="Calibri" w:hAnsi="Calibri" w:cs="Calibri"/>
                <w:b/>
                <w:bCs/>
                <w:color w:val="000000"/>
              </w:rPr>
              <w:t>(</w:t>
            </w:r>
            <w:r w:rsidR="004340F8" w:rsidRPr="004340F8">
              <w:rPr>
                <w:rFonts w:ascii="Calibri" w:hAnsi="Calibri" w:cs="Calibri"/>
                <w:b/>
                <w:bCs/>
                <w:i/>
                <w:color w:val="000000"/>
              </w:rPr>
              <w:t>enter priority</w:t>
            </w:r>
            <w:r w:rsidR="004340F8">
              <w:rPr>
                <w:rFonts w:ascii="Calibri" w:hAnsi="Calibri" w:cs="Calibri"/>
                <w:b/>
                <w:bCs/>
                <w:color w:val="000000"/>
              </w:rPr>
              <w:t>)</w:t>
            </w:r>
          </w:p>
          <w:p w:rsidR="009055E8" w:rsidRPr="009055E8" w:rsidRDefault="009055E8" w:rsidP="009055E8">
            <w:pPr>
              <w:autoSpaceDE w:val="0"/>
              <w:autoSpaceDN w:val="0"/>
              <w:adjustRightInd w:val="0"/>
              <w:rPr>
                <w:rFonts w:ascii="Calibri" w:hAnsi="Calibri" w:cs="Calibri"/>
                <w:color w:val="000000"/>
              </w:rPr>
            </w:pPr>
          </w:p>
        </w:tc>
      </w:tr>
      <w:tr w:rsidR="009055E8" w:rsidRPr="009055E8" w:rsidTr="00E43581">
        <w:trPr>
          <w:trHeight w:val="476"/>
        </w:trPr>
        <w:tc>
          <w:tcPr>
            <w:cnfStyle w:val="000010000000" w:firstRow="0" w:lastRow="0" w:firstColumn="0" w:lastColumn="0" w:oddVBand="1" w:evenVBand="0" w:oddHBand="0" w:evenHBand="0" w:firstRowFirstColumn="0" w:firstRowLastColumn="0" w:lastRowFirstColumn="0" w:lastRowLastColumn="0"/>
            <w:tcW w:w="2697" w:type="dxa"/>
          </w:tcPr>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Desired Outcome </w:t>
            </w:r>
          </w:p>
        </w:tc>
        <w:tc>
          <w:tcPr>
            <w:tcW w:w="2698"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 xml:space="preserve">Chosen Action/Approach </w:t>
            </w:r>
          </w:p>
        </w:tc>
        <w:tc>
          <w:tcPr>
            <w:cnfStyle w:val="000010000000" w:firstRow="0" w:lastRow="0" w:firstColumn="0" w:lastColumn="0" w:oddVBand="1" w:evenVBand="0" w:oddHBand="0" w:evenHBand="0" w:firstRowFirstColumn="0" w:firstRowLastColumn="0" w:lastRowFirstColumn="0" w:lastRowLastColumn="0"/>
            <w:tcW w:w="2697" w:type="dxa"/>
            <w:gridSpan w:val="2"/>
          </w:tcPr>
          <w:p w:rsidR="009055E8" w:rsidRPr="009055E8" w:rsidRDefault="009055E8" w:rsidP="009055E8">
            <w:pPr>
              <w:autoSpaceDE w:val="0"/>
              <w:autoSpaceDN w:val="0"/>
              <w:adjustRightInd w:val="0"/>
              <w:rPr>
                <w:rFonts w:ascii="Calibri" w:hAnsi="Calibri" w:cs="Calibri"/>
                <w:color w:val="000000"/>
                <w:sz w:val="20"/>
                <w:szCs w:val="20"/>
              </w:rPr>
            </w:pPr>
            <w:r w:rsidRPr="009055E8">
              <w:rPr>
                <w:rFonts w:ascii="Calibri" w:hAnsi="Calibri" w:cs="Calibri"/>
                <w:b/>
                <w:bCs/>
                <w:color w:val="000000"/>
              </w:rPr>
              <w:t>Estimated Impact</w:t>
            </w:r>
            <w:r w:rsidRPr="009055E8">
              <w:rPr>
                <w:rFonts w:ascii="Calibri" w:hAnsi="Calibri" w:cs="Calibri"/>
                <w:color w:val="000000"/>
              </w:rPr>
              <w:t xml:space="preserve">: </w:t>
            </w:r>
            <w:r w:rsidRPr="009055E8">
              <w:rPr>
                <w:rFonts w:ascii="Calibri" w:hAnsi="Calibri" w:cs="Calibri"/>
                <w:i/>
                <w:iCs/>
                <w:color w:val="000000"/>
                <w:sz w:val="20"/>
                <w:szCs w:val="20"/>
              </w:rPr>
              <w:t xml:space="preserve">Did you meet the success criteria? Include impact on pupils not eligible for PP, if appropriate. </w:t>
            </w:r>
          </w:p>
        </w:tc>
        <w:tc>
          <w:tcPr>
            <w:tcW w:w="2698"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 xml:space="preserve">Lessons Learned </w:t>
            </w:r>
          </w:p>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055E8">
              <w:rPr>
                <w:rFonts w:ascii="Calibri" w:hAnsi="Calibri" w:cs="Calibri"/>
                <w:i/>
                <w:iCs/>
                <w:color w:val="000000"/>
                <w:sz w:val="20"/>
                <w:szCs w:val="20"/>
              </w:rPr>
              <w:t xml:space="preserve">(and whether you will continue with this approach) </w:t>
            </w:r>
          </w:p>
        </w:tc>
        <w:tc>
          <w:tcPr>
            <w:cnfStyle w:val="000010000000" w:firstRow="0" w:lastRow="0" w:firstColumn="0" w:lastColumn="0" w:oddVBand="1" w:evenVBand="0" w:oddHBand="0" w:evenHBand="0" w:firstRowFirstColumn="0" w:firstRowLastColumn="0" w:lastRowFirstColumn="0" w:lastRowLastColumn="0"/>
            <w:tcW w:w="2700" w:type="dxa"/>
          </w:tcPr>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Cost </w:t>
            </w:r>
          </w:p>
        </w:tc>
      </w:tr>
      <w:tr w:rsidR="009055E8" w:rsidRPr="009055E8" w:rsidTr="00E43581">
        <w:trPr>
          <w:cnfStyle w:val="000000100000" w:firstRow="0" w:lastRow="0" w:firstColumn="0" w:lastColumn="0" w:oddVBand="0" w:evenVBand="0" w:oddHBand="1" w:evenHBand="0" w:firstRowFirstColumn="0" w:firstRowLastColumn="0" w:lastRowFirstColumn="0" w:lastRowLastColumn="0"/>
          <w:trHeight w:val="915"/>
        </w:trPr>
        <w:tc>
          <w:tcPr>
            <w:cnfStyle w:val="000010000000" w:firstRow="0" w:lastRow="0" w:firstColumn="0" w:lastColumn="0" w:oddVBand="1" w:evenVBand="0" w:oddHBand="0" w:evenHBand="0" w:firstRowFirstColumn="0" w:firstRowLastColumn="0" w:lastRowFirstColumn="0" w:lastRowLastColumn="0"/>
            <w:tcW w:w="2697" w:type="dxa"/>
          </w:tcPr>
          <w:p w:rsidR="009055E8" w:rsidRPr="009055E8" w:rsidRDefault="009055E8" w:rsidP="009055E8">
            <w:pPr>
              <w:autoSpaceDE w:val="0"/>
              <w:autoSpaceDN w:val="0"/>
              <w:adjustRightInd w:val="0"/>
              <w:rPr>
                <w:rFonts w:ascii="Calibri" w:hAnsi="Calibri" w:cs="Calibri"/>
                <w:color w:val="000000"/>
              </w:rPr>
            </w:pPr>
          </w:p>
        </w:tc>
        <w:tc>
          <w:tcPr>
            <w:tcW w:w="2698"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697" w:type="dxa"/>
            <w:gridSpan w:val="2"/>
          </w:tcPr>
          <w:p w:rsidR="009055E8" w:rsidRPr="009055E8" w:rsidRDefault="009055E8" w:rsidP="009055E8">
            <w:pPr>
              <w:autoSpaceDE w:val="0"/>
              <w:autoSpaceDN w:val="0"/>
              <w:adjustRightInd w:val="0"/>
              <w:rPr>
                <w:rFonts w:ascii="Calibri" w:hAnsi="Calibri" w:cs="Calibri"/>
                <w:color w:val="000000"/>
              </w:rPr>
            </w:pPr>
          </w:p>
        </w:tc>
        <w:tc>
          <w:tcPr>
            <w:tcW w:w="2698"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700" w:type="dxa"/>
          </w:tcPr>
          <w:p w:rsidR="009055E8" w:rsidRPr="009055E8" w:rsidRDefault="009055E8" w:rsidP="009055E8">
            <w:pPr>
              <w:autoSpaceDE w:val="0"/>
              <w:autoSpaceDN w:val="0"/>
              <w:adjustRightInd w:val="0"/>
              <w:rPr>
                <w:rFonts w:ascii="Calibri" w:hAnsi="Calibri" w:cs="Calibri"/>
                <w:color w:val="000000"/>
              </w:rPr>
            </w:pPr>
          </w:p>
        </w:tc>
      </w:tr>
      <w:tr w:rsidR="009055E8" w:rsidRPr="009055E8" w:rsidTr="00E43581">
        <w:trPr>
          <w:trHeight w:val="109"/>
        </w:trPr>
        <w:tc>
          <w:tcPr>
            <w:cnfStyle w:val="000010000000" w:firstRow="0" w:lastRow="0" w:firstColumn="0" w:lastColumn="0" w:oddVBand="1" w:evenVBand="0" w:oddHBand="0" w:evenHBand="0" w:firstRowFirstColumn="0" w:firstRowLastColumn="0" w:lastRowFirstColumn="0" w:lastRowLastColumn="0"/>
            <w:tcW w:w="13490" w:type="dxa"/>
            <w:gridSpan w:val="6"/>
          </w:tcPr>
          <w:p w:rsidR="009055E8" w:rsidRPr="009055E8" w:rsidRDefault="009055E8" w:rsidP="009055E8">
            <w:pPr>
              <w:autoSpaceDE w:val="0"/>
              <w:autoSpaceDN w:val="0"/>
              <w:adjustRightInd w:val="0"/>
              <w:rPr>
                <w:rFonts w:ascii="Calibri" w:hAnsi="Calibri"/>
                <w:sz w:val="24"/>
                <w:szCs w:val="24"/>
              </w:rPr>
            </w:pPr>
          </w:p>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ii. </w:t>
            </w:r>
            <w:r w:rsidR="004340F8">
              <w:rPr>
                <w:rFonts w:ascii="Calibri" w:hAnsi="Calibri" w:cs="Calibri"/>
                <w:b/>
                <w:bCs/>
                <w:color w:val="000000"/>
              </w:rPr>
              <w:t>(</w:t>
            </w:r>
            <w:r w:rsidR="004340F8" w:rsidRPr="004340F8">
              <w:rPr>
                <w:rFonts w:ascii="Calibri" w:hAnsi="Calibri" w:cs="Calibri"/>
                <w:b/>
                <w:bCs/>
                <w:i/>
                <w:color w:val="000000"/>
              </w:rPr>
              <w:t>enter priority</w:t>
            </w:r>
            <w:r w:rsidR="004340F8">
              <w:rPr>
                <w:rFonts w:ascii="Calibri" w:hAnsi="Calibri" w:cs="Calibri"/>
                <w:b/>
                <w:bCs/>
                <w:color w:val="000000"/>
              </w:rPr>
              <w:t>)</w:t>
            </w:r>
          </w:p>
          <w:p w:rsidR="009055E8" w:rsidRPr="009055E8" w:rsidRDefault="009055E8" w:rsidP="009055E8">
            <w:pPr>
              <w:autoSpaceDE w:val="0"/>
              <w:autoSpaceDN w:val="0"/>
              <w:adjustRightInd w:val="0"/>
              <w:rPr>
                <w:rFonts w:ascii="Calibri" w:hAnsi="Calibri" w:cs="Calibri"/>
                <w:color w:val="000000"/>
              </w:rPr>
            </w:pPr>
          </w:p>
        </w:tc>
      </w:tr>
      <w:tr w:rsidR="009055E8" w:rsidRPr="009055E8" w:rsidTr="00E43581">
        <w:trPr>
          <w:cnfStyle w:val="000000100000" w:firstRow="0" w:lastRow="0" w:firstColumn="0" w:lastColumn="0" w:oddVBand="0" w:evenVBand="0" w:oddHBand="1" w:evenHBand="0" w:firstRowFirstColumn="0" w:firstRowLastColumn="0" w:lastRowFirstColumn="0" w:lastRowLastColumn="0"/>
          <w:trHeight w:val="476"/>
        </w:trPr>
        <w:tc>
          <w:tcPr>
            <w:cnfStyle w:val="000010000000" w:firstRow="0" w:lastRow="0" w:firstColumn="0" w:lastColumn="0" w:oddVBand="1" w:evenVBand="0" w:oddHBand="0" w:evenHBand="0" w:firstRowFirstColumn="0" w:firstRowLastColumn="0" w:lastRowFirstColumn="0" w:lastRowLastColumn="0"/>
            <w:tcW w:w="2697" w:type="dxa"/>
          </w:tcPr>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Desired Outcome </w:t>
            </w:r>
          </w:p>
        </w:tc>
        <w:tc>
          <w:tcPr>
            <w:tcW w:w="2698"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 xml:space="preserve">Chosen Action/Approach </w:t>
            </w:r>
          </w:p>
        </w:tc>
        <w:tc>
          <w:tcPr>
            <w:cnfStyle w:val="000010000000" w:firstRow="0" w:lastRow="0" w:firstColumn="0" w:lastColumn="0" w:oddVBand="1" w:evenVBand="0" w:oddHBand="0" w:evenHBand="0" w:firstRowFirstColumn="0" w:firstRowLastColumn="0" w:lastRowFirstColumn="0" w:lastRowLastColumn="0"/>
            <w:tcW w:w="2697" w:type="dxa"/>
            <w:gridSpan w:val="2"/>
          </w:tcPr>
          <w:p w:rsidR="009055E8" w:rsidRPr="009055E8" w:rsidRDefault="009055E8" w:rsidP="009055E8">
            <w:pPr>
              <w:autoSpaceDE w:val="0"/>
              <w:autoSpaceDN w:val="0"/>
              <w:adjustRightInd w:val="0"/>
              <w:rPr>
                <w:rFonts w:ascii="Calibri" w:hAnsi="Calibri" w:cs="Calibri"/>
                <w:color w:val="000000"/>
                <w:sz w:val="20"/>
                <w:szCs w:val="20"/>
              </w:rPr>
            </w:pPr>
            <w:r w:rsidRPr="009055E8">
              <w:rPr>
                <w:rFonts w:ascii="Calibri" w:hAnsi="Calibri" w:cs="Calibri"/>
                <w:b/>
                <w:bCs/>
                <w:color w:val="000000"/>
              </w:rPr>
              <w:t>Estimated Impact</w:t>
            </w:r>
            <w:r w:rsidRPr="009055E8">
              <w:rPr>
                <w:rFonts w:ascii="Calibri" w:hAnsi="Calibri" w:cs="Calibri"/>
                <w:color w:val="000000"/>
              </w:rPr>
              <w:t xml:space="preserve">: </w:t>
            </w:r>
            <w:r w:rsidRPr="009055E8">
              <w:rPr>
                <w:rFonts w:ascii="Calibri" w:hAnsi="Calibri" w:cs="Calibri"/>
                <w:i/>
                <w:iCs/>
                <w:color w:val="000000"/>
                <w:sz w:val="20"/>
                <w:szCs w:val="20"/>
              </w:rPr>
              <w:t xml:space="preserve">Did you meet the success criteria? Include impact on pupils not eligible for PP, if appropriate. </w:t>
            </w:r>
          </w:p>
        </w:tc>
        <w:tc>
          <w:tcPr>
            <w:tcW w:w="2698" w:type="dxa"/>
          </w:tcPr>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 xml:space="preserve">Lessons Learned </w:t>
            </w:r>
          </w:p>
          <w:p w:rsidR="009055E8" w:rsidRPr="009055E8" w:rsidRDefault="009055E8"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055E8">
              <w:rPr>
                <w:rFonts w:ascii="Calibri" w:hAnsi="Calibri" w:cs="Calibri"/>
                <w:i/>
                <w:iCs/>
                <w:color w:val="000000"/>
                <w:sz w:val="20"/>
                <w:szCs w:val="20"/>
              </w:rPr>
              <w:t xml:space="preserve">(and whether you will continue with this approach) </w:t>
            </w:r>
          </w:p>
        </w:tc>
        <w:tc>
          <w:tcPr>
            <w:cnfStyle w:val="000010000000" w:firstRow="0" w:lastRow="0" w:firstColumn="0" w:lastColumn="0" w:oddVBand="1" w:evenVBand="0" w:oddHBand="0" w:evenHBand="0" w:firstRowFirstColumn="0" w:firstRowLastColumn="0" w:lastRowFirstColumn="0" w:lastRowLastColumn="0"/>
            <w:tcW w:w="2700" w:type="dxa"/>
          </w:tcPr>
          <w:p w:rsidR="009055E8" w:rsidRPr="009055E8" w:rsidRDefault="009055E8" w:rsidP="009055E8">
            <w:pPr>
              <w:autoSpaceDE w:val="0"/>
              <w:autoSpaceDN w:val="0"/>
              <w:adjustRightInd w:val="0"/>
              <w:rPr>
                <w:rFonts w:ascii="Calibri" w:hAnsi="Calibri" w:cs="Calibri"/>
                <w:color w:val="000000"/>
              </w:rPr>
            </w:pPr>
            <w:r w:rsidRPr="009055E8">
              <w:rPr>
                <w:rFonts w:ascii="Calibri" w:hAnsi="Calibri" w:cs="Calibri"/>
                <w:b/>
                <w:bCs/>
                <w:color w:val="000000"/>
              </w:rPr>
              <w:t xml:space="preserve">Cost </w:t>
            </w:r>
          </w:p>
        </w:tc>
      </w:tr>
      <w:tr w:rsidR="009055E8" w:rsidRPr="009055E8" w:rsidTr="00E43581">
        <w:trPr>
          <w:trHeight w:val="781"/>
        </w:trPr>
        <w:tc>
          <w:tcPr>
            <w:cnfStyle w:val="000010000000" w:firstRow="0" w:lastRow="0" w:firstColumn="0" w:lastColumn="0" w:oddVBand="1" w:evenVBand="0" w:oddHBand="0" w:evenHBand="0" w:firstRowFirstColumn="0" w:firstRowLastColumn="0" w:lastRowFirstColumn="0" w:lastRowLastColumn="0"/>
            <w:tcW w:w="2697" w:type="dxa"/>
          </w:tcPr>
          <w:p w:rsidR="009055E8" w:rsidRPr="009055E8" w:rsidRDefault="009055E8" w:rsidP="009055E8">
            <w:pPr>
              <w:autoSpaceDE w:val="0"/>
              <w:autoSpaceDN w:val="0"/>
              <w:adjustRightInd w:val="0"/>
              <w:rPr>
                <w:rFonts w:ascii="Calibri" w:hAnsi="Calibri" w:cs="Calibri"/>
                <w:color w:val="000000"/>
              </w:rPr>
            </w:pPr>
          </w:p>
        </w:tc>
        <w:tc>
          <w:tcPr>
            <w:tcW w:w="2698"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697" w:type="dxa"/>
            <w:gridSpan w:val="2"/>
          </w:tcPr>
          <w:p w:rsidR="009055E8" w:rsidRPr="009055E8" w:rsidRDefault="009055E8" w:rsidP="009055E8">
            <w:pPr>
              <w:autoSpaceDE w:val="0"/>
              <w:autoSpaceDN w:val="0"/>
              <w:adjustRightInd w:val="0"/>
              <w:rPr>
                <w:rFonts w:ascii="Calibri" w:hAnsi="Calibri" w:cs="Calibri"/>
                <w:color w:val="000000"/>
              </w:rPr>
            </w:pPr>
          </w:p>
        </w:tc>
        <w:tc>
          <w:tcPr>
            <w:tcW w:w="2698" w:type="dxa"/>
          </w:tcPr>
          <w:p w:rsidR="009055E8" w:rsidRPr="009055E8" w:rsidRDefault="009055E8"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2700" w:type="dxa"/>
          </w:tcPr>
          <w:p w:rsidR="009055E8" w:rsidRPr="009055E8" w:rsidRDefault="009055E8" w:rsidP="009055E8">
            <w:pPr>
              <w:autoSpaceDE w:val="0"/>
              <w:autoSpaceDN w:val="0"/>
              <w:adjustRightInd w:val="0"/>
              <w:rPr>
                <w:rFonts w:ascii="Calibri" w:hAnsi="Calibri" w:cs="Calibri"/>
                <w:color w:val="000000"/>
              </w:rPr>
            </w:pPr>
          </w:p>
        </w:tc>
      </w:tr>
      <w:tr w:rsidR="009055E8" w:rsidRPr="009055E8" w:rsidTr="00E43581">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13490" w:type="dxa"/>
            <w:gridSpan w:val="6"/>
          </w:tcPr>
          <w:p w:rsidR="009055E8" w:rsidRPr="009055E8" w:rsidRDefault="009055E8" w:rsidP="009055E8">
            <w:pPr>
              <w:autoSpaceDE w:val="0"/>
              <w:autoSpaceDN w:val="0"/>
              <w:adjustRightInd w:val="0"/>
              <w:rPr>
                <w:rFonts w:ascii="Calibri" w:hAnsi="Calibri"/>
                <w:sz w:val="24"/>
                <w:szCs w:val="24"/>
              </w:rPr>
            </w:pPr>
          </w:p>
          <w:p w:rsidR="009055E8" w:rsidRDefault="009055E8" w:rsidP="009055E8">
            <w:pPr>
              <w:autoSpaceDE w:val="0"/>
              <w:autoSpaceDN w:val="0"/>
              <w:adjustRightInd w:val="0"/>
              <w:rPr>
                <w:rFonts w:ascii="Calibri" w:hAnsi="Calibri" w:cs="Calibri"/>
                <w:b/>
                <w:bCs/>
                <w:color w:val="000000"/>
              </w:rPr>
            </w:pPr>
            <w:r w:rsidRPr="009055E8">
              <w:rPr>
                <w:rFonts w:ascii="Calibri" w:hAnsi="Calibri" w:cs="Calibri"/>
                <w:b/>
                <w:bCs/>
                <w:color w:val="000000"/>
              </w:rPr>
              <w:t xml:space="preserve">iii. </w:t>
            </w:r>
            <w:r w:rsidR="004340F8">
              <w:rPr>
                <w:rFonts w:ascii="Calibri" w:hAnsi="Calibri" w:cs="Calibri"/>
                <w:b/>
                <w:bCs/>
                <w:color w:val="000000"/>
              </w:rPr>
              <w:t>(</w:t>
            </w:r>
            <w:r w:rsidR="004340F8" w:rsidRPr="004340F8">
              <w:rPr>
                <w:rFonts w:ascii="Calibri" w:hAnsi="Calibri" w:cs="Calibri"/>
                <w:b/>
                <w:bCs/>
                <w:i/>
                <w:color w:val="000000"/>
              </w:rPr>
              <w:t>enter priority</w:t>
            </w:r>
            <w:r w:rsidR="004340F8">
              <w:rPr>
                <w:rFonts w:ascii="Calibri" w:hAnsi="Calibri" w:cs="Calibri"/>
                <w:b/>
                <w:bCs/>
                <w:color w:val="000000"/>
              </w:rPr>
              <w:t>)</w:t>
            </w:r>
          </w:p>
          <w:p w:rsidR="009055E8" w:rsidRPr="009055E8" w:rsidRDefault="009055E8" w:rsidP="009055E8">
            <w:pPr>
              <w:autoSpaceDE w:val="0"/>
              <w:autoSpaceDN w:val="0"/>
              <w:adjustRightInd w:val="0"/>
              <w:rPr>
                <w:rFonts w:ascii="Calibri" w:hAnsi="Calibri" w:cs="Calibri"/>
                <w:color w:val="000000"/>
              </w:rPr>
            </w:pPr>
          </w:p>
        </w:tc>
      </w:tr>
      <w:tr w:rsidR="00E43581" w:rsidRPr="009055E8" w:rsidTr="00E43581">
        <w:trPr>
          <w:trHeight w:val="100"/>
        </w:trPr>
        <w:tc>
          <w:tcPr>
            <w:cnfStyle w:val="000010000000" w:firstRow="0" w:lastRow="0" w:firstColumn="0" w:lastColumn="0" w:oddVBand="1" w:evenVBand="0" w:oddHBand="0" w:evenHBand="0" w:firstRowFirstColumn="0" w:firstRowLastColumn="0" w:lastRowFirstColumn="0" w:lastRowLastColumn="0"/>
            <w:tcW w:w="2697" w:type="dxa"/>
          </w:tcPr>
          <w:p w:rsidR="00E43581" w:rsidRPr="009055E8" w:rsidRDefault="00E43581" w:rsidP="001F39BD">
            <w:pPr>
              <w:autoSpaceDE w:val="0"/>
              <w:autoSpaceDN w:val="0"/>
              <w:adjustRightInd w:val="0"/>
              <w:rPr>
                <w:rFonts w:ascii="Calibri" w:hAnsi="Calibri" w:cs="Calibri"/>
                <w:color w:val="000000"/>
              </w:rPr>
            </w:pPr>
            <w:r w:rsidRPr="009055E8">
              <w:rPr>
                <w:rFonts w:ascii="Calibri" w:hAnsi="Calibri" w:cs="Calibri"/>
                <w:b/>
                <w:bCs/>
                <w:color w:val="000000"/>
              </w:rPr>
              <w:t xml:space="preserve">Desired Outcome </w:t>
            </w:r>
          </w:p>
        </w:tc>
        <w:tc>
          <w:tcPr>
            <w:tcW w:w="2698" w:type="dxa"/>
          </w:tcPr>
          <w:p w:rsidR="00E43581" w:rsidRPr="009055E8" w:rsidRDefault="00E43581" w:rsidP="001F39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 xml:space="preserve">Chosen Action/Approach </w:t>
            </w:r>
          </w:p>
        </w:tc>
        <w:tc>
          <w:tcPr>
            <w:cnfStyle w:val="000010000000" w:firstRow="0" w:lastRow="0" w:firstColumn="0" w:lastColumn="0" w:oddVBand="1" w:evenVBand="0" w:oddHBand="0" w:evenHBand="0" w:firstRowFirstColumn="0" w:firstRowLastColumn="0" w:lastRowFirstColumn="0" w:lastRowLastColumn="0"/>
            <w:tcW w:w="2697" w:type="dxa"/>
            <w:gridSpan w:val="2"/>
          </w:tcPr>
          <w:p w:rsidR="00E43581" w:rsidRPr="009055E8" w:rsidRDefault="00E43581" w:rsidP="001F39BD">
            <w:pPr>
              <w:autoSpaceDE w:val="0"/>
              <w:autoSpaceDN w:val="0"/>
              <w:adjustRightInd w:val="0"/>
              <w:rPr>
                <w:rFonts w:ascii="Calibri" w:hAnsi="Calibri" w:cs="Calibri"/>
                <w:color w:val="000000"/>
                <w:sz w:val="20"/>
                <w:szCs w:val="20"/>
              </w:rPr>
            </w:pPr>
            <w:r w:rsidRPr="009055E8">
              <w:rPr>
                <w:rFonts w:ascii="Calibri" w:hAnsi="Calibri" w:cs="Calibri"/>
                <w:b/>
                <w:bCs/>
                <w:color w:val="000000"/>
              </w:rPr>
              <w:t>Estimated Impact</w:t>
            </w:r>
            <w:r w:rsidRPr="009055E8">
              <w:rPr>
                <w:rFonts w:ascii="Calibri" w:hAnsi="Calibri" w:cs="Calibri"/>
                <w:color w:val="000000"/>
              </w:rPr>
              <w:t xml:space="preserve">: </w:t>
            </w:r>
            <w:r w:rsidRPr="009055E8">
              <w:rPr>
                <w:rFonts w:ascii="Calibri" w:hAnsi="Calibri" w:cs="Calibri"/>
                <w:i/>
                <w:iCs/>
                <w:color w:val="000000"/>
                <w:sz w:val="20"/>
                <w:szCs w:val="20"/>
              </w:rPr>
              <w:t xml:space="preserve">Did you meet the success criteria? Include impact on pupils not eligible for PP, if appropriate. </w:t>
            </w:r>
          </w:p>
        </w:tc>
        <w:tc>
          <w:tcPr>
            <w:tcW w:w="2698" w:type="dxa"/>
          </w:tcPr>
          <w:p w:rsidR="00E43581" w:rsidRPr="009055E8" w:rsidRDefault="00E43581" w:rsidP="001F39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55E8">
              <w:rPr>
                <w:rFonts w:ascii="Calibri" w:hAnsi="Calibri" w:cs="Calibri"/>
                <w:b/>
                <w:bCs/>
                <w:color w:val="000000"/>
              </w:rPr>
              <w:t xml:space="preserve">Lessons Learned </w:t>
            </w:r>
          </w:p>
          <w:p w:rsidR="00E43581" w:rsidRPr="009055E8" w:rsidRDefault="00E43581" w:rsidP="001F39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055E8">
              <w:rPr>
                <w:rFonts w:ascii="Calibri" w:hAnsi="Calibri" w:cs="Calibri"/>
                <w:i/>
                <w:iCs/>
                <w:color w:val="000000"/>
                <w:sz w:val="20"/>
                <w:szCs w:val="20"/>
              </w:rPr>
              <w:t xml:space="preserve">(and whether you will continue with this approach) </w:t>
            </w:r>
          </w:p>
        </w:tc>
        <w:tc>
          <w:tcPr>
            <w:cnfStyle w:val="000010000000" w:firstRow="0" w:lastRow="0" w:firstColumn="0" w:lastColumn="0" w:oddVBand="1" w:evenVBand="0" w:oddHBand="0" w:evenHBand="0" w:firstRowFirstColumn="0" w:firstRowLastColumn="0" w:lastRowFirstColumn="0" w:lastRowLastColumn="0"/>
            <w:tcW w:w="2700" w:type="dxa"/>
          </w:tcPr>
          <w:p w:rsidR="00E43581" w:rsidRPr="009055E8" w:rsidRDefault="00E43581" w:rsidP="001F39BD">
            <w:pPr>
              <w:autoSpaceDE w:val="0"/>
              <w:autoSpaceDN w:val="0"/>
              <w:adjustRightInd w:val="0"/>
              <w:rPr>
                <w:rFonts w:ascii="Calibri" w:hAnsi="Calibri" w:cs="Calibri"/>
                <w:color w:val="000000"/>
              </w:rPr>
            </w:pPr>
            <w:r w:rsidRPr="009055E8">
              <w:rPr>
                <w:rFonts w:ascii="Calibri" w:hAnsi="Calibri" w:cs="Calibri"/>
                <w:b/>
                <w:bCs/>
                <w:color w:val="000000"/>
              </w:rPr>
              <w:t xml:space="preserve">Cost </w:t>
            </w:r>
          </w:p>
        </w:tc>
      </w:tr>
      <w:tr w:rsidR="00E43581" w:rsidRPr="009055E8" w:rsidTr="00E43581">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697" w:type="dxa"/>
          </w:tcPr>
          <w:p w:rsidR="00E43581" w:rsidRPr="009055E8" w:rsidRDefault="00E43581" w:rsidP="009055E8">
            <w:pPr>
              <w:autoSpaceDE w:val="0"/>
              <w:autoSpaceDN w:val="0"/>
              <w:adjustRightInd w:val="0"/>
              <w:rPr>
                <w:rFonts w:ascii="Calibri" w:hAnsi="Calibri"/>
                <w:sz w:val="24"/>
                <w:szCs w:val="24"/>
              </w:rPr>
            </w:pPr>
          </w:p>
        </w:tc>
        <w:tc>
          <w:tcPr>
            <w:tcW w:w="2698" w:type="dxa"/>
            <w:tcBorders>
              <w:left w:val="single" w:sz="8" w:space="0" w:color="C0504D" w:themeColor="accent2"/>
              <w:right w:val="single" w:sz="8" w:space="0" w:color="C0504D" w:themeColor="accent2"/>
            </w:tcBorders>
          </w:tcPr>
          <w:p w:rsidR="00E43581" w:rsidRPr="009055E8" w:rsidRDefault="00E43581"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cnfStyle w:val="000010000000" w:firstRow="0" w:lastRow="0" w:firstColumn="0" w:lastColumn="0" w:oddVBand="1" w:evenVBand="0" w:oddHBand="0" w:evenHBand="0" w:firstRowFirstColumn="0" w:firstRowLastColumn="0" w:lastRowFirstColumn="0" w:lastRowLastColumn="0"/>
            <w:tcW w:w="2697" w:type="dxa"/>
            <w:gridSpan w:val="2"/>
          </w:tcPr>
          <w:p w:rsidR="00E43581" w:rsidRPr="009055E8" w:rsidRDefault="00E43581" w:rsidP="009055E8">
            <w:pPr>
              <w:autoSpaceDE w:val="0"/>
              <w:autoSpaceDN w:val="0"/>
              <w:adjustRightInd w:val="0"/>
              <w:rPr>
                <w:rFonts w:ascii="Calibri" w:hAnsi="Calibri"/>
                <w:sz w:val="24"/>
                <w:szCs w:val="24"/>
              </w:rPr>
            </w:pPr>
          </w:p>
        </w:tc>
        <w:tc>
          <w:tcPr>
            <w:tcW w:w="2698" w:type="dxa"/>
            <w:tcBorders>
              <w:left w:val="single" w:sz="8" w:space="0" w:color="C0504D" w:themeColor="accent2"/>
              <w:right w:val="single" w:sz="8" w:space="0" w:color="C0504D" w:themeColor="accent2"/>
            </w:tcBorders>
          </w:tcPr>
          <w:p w:rsidR="00E43581" w:rsidRPr="009055E8" w:rsidRDefault="00E43581" w:rsidP="009055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c>
          <w:tcPr>
            <w:cnfStyle w:val="000010000000" w:firstRow="0" w:lastRow="0" w:firstColumn="0" w:lastColumn="0" w:oddVBand="1" w:evenVBand="0" w:oddHBand="0" w:evenHBand="0" w:firstRowFirstColumn="0" w:firstRowLastColumn="0" w:lastRowFirstColumn="0" w:lastRowLastColumn="0"/>
            <w:tcW w:w="2700" w:type="dxa"/>
          </w:tcPr>
          <w:p w:rsidR="00E43581" w:rsidRPr="009055E8" w:rsidRDefault="00E43581" w:rsidP="009055E8">
            <w:pPr>
              <w:autoSpaceDE w:val="0"/>
              <w:autoSpaceDN w:val="0"/>
              <w:adjustRightInd w:val="0"/>
              <w:rPr>
                <w:rFonts w:ascii="Calibri" w:hAnsi="Calibri"/>
                <w:sz w:val="24"/>
                <w:szCs w:val="24"/>
              </w:rPr>
            </w:pPr>
          </w:p>
        </w:tc>
      </w:tr>
      <w:tr w:rsidR="00E43581" w:rsidRPr="009055E8" w:rsidTr="00E43581">
        <w:trPr>
          <w:trHeight w:val="100"/>
        </w:trPr>
        <w:tc>
          <w:tcPr>
            <w:cnfStyle w:val="000010000000" w:firstRow="0" w:lastRow="0" w:firstColumn="0" w:lastColumn="0" w:oddVBand="1" w:evenVBand="0" w:oddHBand="0" w:evenHBand="0" w:firstRowFirstColumn="0" w:firstRowLastColumn="0" w:lastRowFirstColumn="0" w:lastRowLastColumn="0"/>
            <w:tcW w:w="2697" w:type="dxa"/>
          </w:tcPr>
          <w:p w:rsidR="00E43581" w:rsidRPr="009055E8" w:rsidRDefault="00E43581" w:rsidP="009055E8">
            <w:pPr>
              <w:autoSpaceDE w:val="0"/>
              <w:autoSpaceDN w:val="0"/>
              <w:adjustRightInd w:val="0"/>
              <w:rPr>
                <w:rFonts w:ascii="Calibri" w:hAnsi="Calibri"/>
                <w:sz w:val="24"/>
                <w:szCs w:val="24"/>
              </w:rPr>
            </w:pPr>
          </w:p>
        </w:tc>
        <w:tc>
          <w:tcPr>
            <w:tcW w:w="2698" w:type="dxa"/>
            <w:tcBorders>
              <w:left w:val="single" w:sz="8" w:space="0" w:color="C0504D" w:themeColor="accent2"/>
              <w:right w:val="single" w:sz="8" w:space="0" w:color="C0504D" w:themeColor="accent2"/>
            </w:tcBorders>
          </w:tcPr>
          <w:p w:rsidR="00E43581" w:rsidRPr="009055E8" w:rsidRDefault="00E43581"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cnfStyle w:val="000010000000" w:firstRow="0" w:lastRow="0" w:firstColumn="0" w:lastColumn="0" w:oddVBand="1" w:evenVBand="0" w:oddHBand="0" w:evenHBand="0" w:firstRowFirstColumn="0" w:firstRowLastColumn="0" w:lastRowFirstColumn="0" w:lastRowLastColumn="0"/>
            <w:tcW w:w="2697" w:type="dxa"/>
            <w:gridSpan w:val="2"/>
          </w:tcPr>
          <w:p w:rsidR="00E43581" w:rsidRPr="009055E8" w:rsidRDefault="00E43581" w:rsidP="009055E8">
            <w:pPr>
              <w:autoSpaceDE w:val="0"/>
              <w:autoSpaceDN w:val="0"/>
              <w:adjustRightInd w:val="0"/>
              <w:rPr>
                <w:rFonts w:ascii="Calibri" w:hAnsi="Calibri"/>
                <w:sz w:val="24"/>
                <w:szCs w:val="24"/>
              </w:rPr>
            </w:pPr>
          </w:p>
        </w:tc>
        <w:tc>
          <w:tcPr>
            <w:tcW w:w="2698" w:type="dxa"/>
            <w:tcBorders>
              <w:left w:val="single" w:sz="8" w:space="0" w:color="C0504D" w:themeColor="accent2"/>
              <w:right w:val="single" w:sz="8" w:space="0" w:color="C0504D" w:themeColor="accent2"/>
            </w:tcBorders>
          </w:tcPr>
          <w:p w:rsidR="00E43581" w:rsidRPr="009055E8" w:rsidRDefault="00E43581" w:rsidP="009055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c>
          <w:tcPr>
            <w:cnfStyle w:val="000010000000" w:firstRow="0" w:lastRow="0" w:firstColumn="0" w:lastColumn="0" w:oddVBand="1" w:evenVBand="0" w:oddHBand="0" w:evenHBand="0" w:firstRowFirstColumn="0" w:firstRowLastColumn="0" w:lastRowFirstColumn="0" w:lastRowLastColumn="0"/>
            <w:tcW w:w="2700" w:type="dxa"/>
          </w:tcPr>
          <w:p w:rsidR="00E43581" w:rsidRPr="009055E8" w:rsidRDefault="00E43581" w:rsidP="009055E8">
            <w:pPr>
              <w:autoSpaceDE w:val="0"/>
              <w:autoSpaceDN w:val="0"/>
              <w:adjustRightInd w:val="0"/>
              <w:rPr>
                <w:rFonts w:ascii="Calibri" w:hAnsi="Calibri"/>
                <w:sz w:val="24"/>
                <w:szCs w:val="24"/>
              </w:rPr>
            </w:pPr>
          </w:p>
        </w:tc>
      </w:tr>
    </w:tbl>
    <w:p w:rsidR="009055E8" w:rsidRDefault="009055E8" w:rsidP="00712684">
      <w:pPr>
        <w:jc w:val="center"/>
      </w:pPr>
    </w:p>
    <w:sectPr w:rsidR="009055E8" w:rsidSect="00712684">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684" w:rsidRDefault="00712684" w:rsidP="00712684">
      <w:pPr>
        <w:spacing w:after="0" w:line="240" w:lineRule="auto"/>
      </w:pPr>
      <w:r>
        <w:separator/>
      </w:r>
    </w:p>
  </w:endnote>
  <w:endnote w:type="continuationSeparator" w:id="0">
    <w:p w:rsidR="00712684" w:rsidRDefault="00712684" w:rsidP="0071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860729"/>
      <w:docPartObj>
        <w:docPartGallery w:val="Page Numbers (Bottom of Page)"/>
        <w:docPartUnique/>
      </w:docPartObj>
    </w:sdtPr>
    <w:sdtEndPr>
      <w:rPr>
        <w:noProof/>
      </w:rPr>
    </w:sdtEndPr>
    <w:sdtContent>
      <w:p w:rsidR="00712684" w:rsidRDefault="00712684">
        <w:pPr>
          <w:pStyle w:val="Footer"/>
          <w:jc w:val="center"/>
        </w:pPr>
        <w:r>
          <w:fldChar w:fldCharType="begin"/>
        </w:r>
        <w:r>
          <w:instrText xml:space="preserve"> PAGE   \* MERGEFORMAT </w:instrText>
        </w:r>
        <w:r>
          <w:fldChar w:fldCharType="separate"/>
        </w:r>
        <w:r w:rsidR="00C5123B">
          <w:rPr>
            <w:noProof/>
          </w:rPr>
          <w:t>6</w:t>
        </w:r>
        <w:r>
          <w:rPr>
            <w:noProof/>
          </w:rPr>
          <w:fldChar w:fldCharType="end"/>
        </w:r>
      </w:p>
    </w:sdtContent>
  </w:sdt>
  <w:p w:rsidR="00712684" w:rsidRDefault="00712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684" w:rsidRDefault="00712684" w:rsidP="00712684">
      <w:pPr>
        <w:spacing w:after="0" w:line="240" w:lineRule="auto"/>
      </w:pPr>
      <w:r>
        <w:separator/>
      </w:r>
    </w:p>
  </w:footnote>
  <w:footnote w:type="continuationSeparator" w:id="0">
    <w:p w:rsidR="00712684" w:rsidRDefault="00712684" w:rsidP="00712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1B"/>
    <w:rsid w:val="00035163"/>
    <w:rsid w:val="0020691B"/>
    <w:rsid w:val="003E453F"/>
    <w:rsid w:val="004340F8"/>
    <w:rsid w:val="00712684"/>
    <w:rsid w:val="009055E8"/>
    <w:rsid w:val="00BC5619"/>
    <w:rsid w:val="00C5123B"/>
    <w:rsid w:val="00CE0E69"/>
    <w:rsid w:val="00D960E8"/>
    <w:rsid w:val="00DA3128"/>
    <w:rsid w:val="00DA4436"/>
    <w:rsid w:val="00DE5D14"/>
    <w:rsid w:val="00E43581"/>
    <w:rsid w:val="00EC3538"/>
    <w:rsid w:val="00FD0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691B"/>
    <w:pPr>
      <w:spacing w:before="204" w:after="204" w:line="240" w:lineRule="auto"/>
      <w:outlineLvl w:val="0"/>
    </w:pPr>
    <w:rPr>
      <w:rFonts w:ascii="Times New Roman" w:eastAsia="Times New Roman" w:hAnsi="Times New Roman" w:cs="Times New Roman"/>
      <w:b/>
      <w:bCs/>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91B"/>
    <w:rPr>
      <w:rFonts w:ascii="Times New Roman" w:eastAsia="Times New Roman" w:hAnsi="Times New Roman" w:cs="Times New Roman"/>
      <w:b/>
      <w:bCs/>
      <w:kern w:val="36"/>
      <w:sz w:val="54"/>
      <w:szCs w:val="54"/>
      <w:lang w:eastAsia="en-GB"/>
    </w:rPr>
  </w:style>
  <w:style w:type="character" w:styleId="Hyperlink">
    <w:name w:val="Hyperlink"/>
    <w:basedOn w:val="DefaultParagraphFont"/>
    <w:uiPriority w:val="99"/>
    <w:semiHidden/>
    <w:unhideWhenUsed/>
    <w:rsid w:val="0020691B"/>
    <w:rPr>
      <w:strike w:val="0"/>
      <w:dstrike w:val="0"/>
      <w:color w:val="1ABC9C"/>
      <w:u w:val="none"/>
      <w:effect w:val="none"/>
    </w:rPr>
  </w:style>
  <w:style w:type="paragraph" w:styleId="NormalWeb">
    <w:name w:val="Normal (Web)"/>
    <w:basedOn w:val="Normal"/>
    <w:uiPriority w:val="99"/>
    <w:semiHidden/>
    <w:unhideWhenUsed/>
    <w:rsid w:val="0020691B"/>
    <w:pPr>
      <w:spacing w:before="100" w:beforeAutospacing="1" w:after="408" w:line="240" w:lineRule="auto"/>
    </w:pPr>
    <w:rPr>
      <w:rFonts w:ascii="Times New Roman" w:eastAsia="Times New Roman" w:hAnsi="Times New Roman" w:cs="Times New Roman"/>
      <w:sz w:val="24"/>
      <w:szCs w:val="24"/>
      <w:lang w:eastAsia="en-GB"/>
    </w:rPr>
  </w:style>
  <w:style w:type="character" w:customStyle="1" w:styleId="posted-on">
    <w:name w:val="posted-on"/>
    <w:basedOn w:val="DefaultParagraphFont"/>
    <w:rsid w:val="0020691B"/>
  </w:style>
  <w:style w:type="character" w:customStyle="1" w:styleId="sep">
    <w:name w:val="sep"/>
    <w:basedOn w:val="DefaultParagraphFont"/>
    <w:rsid w:val="0020691B"/>
  </w:style>
  <w:style w:type="character" w:customStyle="1" w:styleId="author">
    <w:name w:val="author"/>
    <w:basedOn w:val="DefaultParagraphFont"/>
    <w:rsid w:val="0020691B"/>
  </w:style>
  <w:style w:type="character" w:customStyle="1" w:styleId="skimlinks-unlinked">
    <w:name w:val="skimlinks-unlinked"/>
    <w:basedOn w:val="DefaultParagraphFont"/>
    <w:rsid w:val="0020691B"/>
  </w:style>
  <w:style w:type="table" w:styleId="TableGrid">
    <w:name w:val="Table Grid"/>
    <w:basedOn w:val="TableNormal"/>
    <w:uiPriority w:val="59"/>
    <w:rsid w:val="00206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684"/>
  </w:style>
  <w:style w:type="paragraph" w:styleId="Footer">
    <w:name w:val="footer"/>
    <w:basedOn w:val="Normal"/>
    <w:link w:val="FooterChar"/>
    <w:uiPriority w:val="99"/>
    <w:unhideWhenUsed/>
    <w:rsid w:val="00712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684"/>
  </w:style>
  <w:style w:type="paragraph" w:customStyle="1" w:styleId="Default">
    <w:name w:val="Default"/>
    <w:rsid w:val="00712684"/>
    <w:pPr>
      <w:autoSpaceDE w:val="0"/>
      <w:autoSpaceDN w:val="0"/>
      <w:adjustRightInd w:val="0"/>
      <w:spacing w:after="0" w:line="240" w:lineRule="auto"/>
    </w:pPr>
    <w:rPr>
      <w:rFonts w:ascii="Calibri" w:hAnsi="Calibri" w:cs="Calibri"/>
      <w:color w:val="000000"/>
      <w:sz w:val="24"/>
      <w:szCs w:val="24"/>
    </w:rPr>
  </w:style>
  <w:style w:type="table" w:styleId="LightList-Accent2">
    <w:name w:val="Light List Accent 2"/>
    <w:basedOn w:val="TableNormal"/>
    <w:uiPriority w:val="61"/>
    <w:rsid w:val="00CE0E6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691B"/>
    <w:pPr>
      <w:spacing w:before="204" w:after="204" w:line="240" w:lineRule="auto"/>
      <w:outlineLvl w:val="0"/>
    </w:pPr>
    <w:rPr>
      <w:rFonts w:ascii="Times New Roman" w:eastAsia="Times New Roman" w:hAnsi="Times New Roman" w:cs="Times New Roman"/>
      <w:b/>
      <w:bCs/>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91B"/>
    <w:rPr>
      <w:rFonts w:ascii="Times New Roman" w:eastAsia="Times New Roman" w:hAnsi="Times New Roman" w:cs="Times New Roman"/>
      <w:b/>
      <w:bCs/>
      <w:kern w:val="36"/>
      <w:sz w:val="54"/>
      <w:szCs w:val="54"/>
      <w:lang w:eastAsia="en-GB"/>
    </w:rPr>
  </w:style>
  <w:style w:type="character" w:styleId="Hyperlink">
    <w:name w:val="Hyperlink"/>
    <w:basedOn w:val="DefaultParagraphFont"/>
    <w:uiPriority w:val="99"/>
    <w:semiHidden/>
    <w:unhideWhenUsed/>
    <w:rsid w:val="0020691B"/>
    <w:rPr>
      <w:strike w:val="0"/>
      <w:dstrike w:val="0"/>
      <w:color w:val="1ABC9C"/>
      <w:u w:val="none"/>
      <w:effect w:val="none"/>
    </w:rPr>
  </w:style>
  <w:style w:type="paragraph" w:styleId="NormalWeb">
    <w:name w:val="Normal (Web)"/>
    <w:basedOn w:val="Normal"/>
    <w:uiPriority w:val="99"/>
    <w:semiHidden/>
    <w:unhideWhenUsed/>
    <w:rsid w:val="0020691B"/>
    <w:pPr>
      <w:spacing w:before="100" w:beforeAutospacing="1" w:after="408" w:line="240" w:lineRule="auto"/>
    </w:pPr>
    <w:rPr>
      <w:rFonts w:ascii="Times New Roman" w:eastAsia="Times New Roman" w:hAnsi="Times New Roman" w:cs="Times New Roman"/>
      <w:sz w:val="24"/>
      <w:szCs w:val="24"/>
      <w:lang w:eastAsia="en-GB"/>
    </w:rPr>
  </w:style>
  <w:style w:type="character" w:customStyle="1" w:styleId="posted-on">
    <w:name w:val="posted-on"/>
    <w:basedOn w:val="DefaultParagraphFont"/>
    <w:rsid w:val="0020691B"/>
  </w:style>
  <w:style w:type="character" w:customStyle="1" w:styleId="sep">
    <w:name w:val="sep"/>
    <w:basedOn w:val="DefaultParagraphFont"/>
    <w:rsid w:val="0020691B"/>
  </w:style>
  <w:style w:type="character" w:customStyle="1" w:styleId="author">
    <w:name w:val="author"/>
    <w:basedOn w:val="DefaultParagraphFont"/>
    <w:rsid w:val="0020691B"/>
  </w:style>
  <w:style w:type="character" w:customStyle="1" w:styleId="skimlinks-unlinked">
    <w:name w:val="skimlinks-unlinked"/>
    <w:basedOn w:val="DefaultParagraphFont"/>
    <w:rsid w:val="0020691B"/>
  </w:style>
  <w:style w:type="table" w:styleId="TableGrid">
    <w:name w:val="Table Grid"/>
    <w:basedOn w:val="TableNormal"/>
    <w:uiPriority w:val="59"/>
    <w:rsid w:val="00206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684"/>
  </w:style>
  <w:style w:type="paragraph" w:styleId="Footer">
    <w:name w:val="footer"/>
    <w:basedOn w:val="Normal"/>
    <w:link w:val="FooterChar"/>
    <w:uiPriority w:val="99"/>
    <w:unhideWhenUsed/>
    <w:rsid w:val="00712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684"/>
  </w:style>
  <w:style w:type="paragraph" w:customStyle="1" w:styleId="Default">
    <w:name w:val="Default"/>
    <w:rsid w:val="00712684"/>
    <w:pPr>
      <w:autoSpaceDE w:val="0"/>
      <w:autoSpaceDN w:val="0"/>
      <w:adjustRightInd w:val="0"/>
      <w:spacing w:after="0" w:line="240" w:lineRule="auto"/>
    </w:pPr>
    <w:rPr>
      <w:rFonts w:ascii="Calibri" w:hAnsi="Calibri" w:cs="Calibri"/>
      <w:color w:val="000000"/>
      <w:sz w:val="24"/>
      <w:szCs w:val="24"/>
    </w:rPr>
  </w:style>
  <w:style w:type="table" w:styleId="LightList-Accent2">
    <w:name w:val="Light List Accent 2"/>
    <w:basedOn w:val="TableNormal"/>
    <w:uiPriority w:val="61"/>
    <w:rsid w:val="00CE0E6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763300">
      <w:bodyDiv w:val="1"/>
      <w:marLeft w:val="0"/>
      <w:marRight w:val="0"/>
      <w:marTop w:val="0"/>
      <w:marBottom w:val="0"/>
      <w:divBdr>
        <w:top w:val="none" w:sz="0" w:space="0" w:color="auto"/>
        <w:left w:val="none" w:sz="0" w:space="0" w:color="auto"/>
        <w:bottom w:val="none" w:sz="0" w:space="0" w:color="auto"/>
        <w:right w:val="none" w:sz="0" w:space="0" w:color="auto"/>
      </w:divBdr>
      <w:divsChild>
        <w:div w:id="1901743913">
          <w:marLeft w:val="0"/>
          <w:marRight w:val="0"/>
          <w:marTop w:val="0"/>
          <w:marBottom w:val="0"/>
          <w:divBdr>
            <w:top w:val="none" w:sz="0" w:space="0" w:color="auto"/>
            <w:left w:val="none" w:sz="0" w:space="0" w:color="auto"/>
            <w:bottom w:val="none" w:sz="0" w:space="0" w:color="auto"/>
            <w:right w:val="none" w:sz="0" w:space="0" w:color="auto"/>
          </w:divBdr>
          <w:divsChild>
            <w:div w:id="190654173">
              <w:marLeft w:val="0"/>
              <w:marRight w:val="0"/>
              <w:marTop w:val="0"/>
              <w:marBottom w:val="0"/>
              <w:divBdr>
                <w:top w:val="none" w:sz="0" w:space="0" w:color="auto"/>
                <w:left w:val="none" w:sz="0" w:space="0" w:color="auto"/>
                <w:bottom w:val="none" w:sz="0" w:space="0" w:color="auto"/>
                <w:right w:val="none" w:sz="0" w:space="0" w:color="auto"/>
              </w:divBdr>
              <w:divsChild>
                <w:div w:id="1224558457">
                  <w:marLeft w:val="0"/>
                  <w:marRight w:val="0"/>
                  <w:marTop w:val="0"/>
                  <w:marBottom w:val="0"/>
                  <w:divBdr>
                    <w:top w:val="none" w:sz="0" w:space="0" w:color="auto"/>
                    <w:left w:val="none" w:sz="0" w:space="0" w:color="auto"/>
                    <w:bottom w:val="none" w:sz="0" w:space="0" w:color="auto"/>
                    <w:right w:val="none" w:sz="0" w:space="0" w:color="auto"/>
                  </w:divBdr>
                  <w:divsChild>
                    <w:div w:id="437526896">
                      <w:marLeft w:val="0"/>
                      <w:marRight w:val="0"/>
                      <w:marTop w:val="0"/>
                      <w:marBottom w:val="0"/>
                      <w:divBdr>
                        <w:top w:val="none" w:sz="0" w:space="0" w:color="auto"/>
                        <w:left w:val="none" w:sz="0" w:space="0" w:color="auto"/>
                        <w:bottom w:val="none" w:sz="0" w:space="0" w:color="auto"/>
                        <w:right w:val="none" w:sz="0" w:space="0" w:color="auto"/>
                      </w:divBdr>
                    </w:div>
                    <w:div w:id="12769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nationalcollege.org.uk/closing_the_gap/index.c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dslive.oup.com/www.oup.com/oxed/primary/literacy/osi_teaching_assistants_report_web.pdf?region=uk"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ofsted.gov.uk/resources/pupil-premium-how-schools-are-spending-funding-successfully-maximise-achievement" TargetMode="External"/><Relationship Id="rId5" Type="http://schemas.openxmlformats.org/officeDocument/2006/relationships/footnotes" Target="footnotes.xml"/><Relationship Id="rId10" Type="http://schemas.openxmlformats.org/officeDocument/2006/relationships/hyperlink" Target="http://educationendowmentfoundation.org.uk/toolkit/" TargetMode="External"/><Relationship Id="rId4" Type="http://schemas.openxmlformats.org/officeDocument/2006/relationships/webSettings" Target="webSettings.xml"/><Relationship Id="rId9" Type="http://schemas.openxmlformats.org/officeDocument/2006/relationships/hyperlink" Target="http://www.pupilpremiumaward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DB964441</Template>
  <TotalTime>0</TotalTime>
  <Pages>11</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Gough, Rachel - ELS SSP</dc:creator>
  <cp:lastModifiedBy>Gough, Rachel - ELS SSP</cp:lastModifiedBy>
  <cp:revision>2</cp:revision>
  <dcterms:created xsi:type="dcterms:W3CDTF">2016-10-04T14:30:00Z</dcterms:created>
  <dcterms:modified xsi:type="dcterms:W3CDTF">2016-10-04T14:30:00Z</dcterms:modified>
</cp:coreProperties>
</file>