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E543" w14:textId="27D4EDEB" w:rsidR="004B1784" w:rsidRDefault="00EA550D" w:rsidP="004B1784">
      <w:pPr>
        <w:ind w:right="-154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Financial </w:t>
      </w:r>
      <w:r w:rsidR="00B747DD">
        <w:rPr>
          <w:rFonts w:ascii="Arial" w:hAnsi="Arial" w:cs="Arial"/>
          <w:b/>
          <w:sz w:val="36"/>
        </w:rPr>
        <w:t>C</w:t>
      </w:r>
      <w:r>
        <w:rPr>
          <w:rFonts w:ascii="Arial" w:hAnsi="Arial" w:cs="Arial"/>
          <w:b/>
          <w:sz w:val="36"/>
        </w:rPr>
        <w:t xml:space="preserve">ontrol </w:t>
      </w:r>
      <w:r w:rsidR="002B65F8">
        <w:rPr>
          <w:rFonts w:ascii="Arial" w:hAnsi="Arial" w:cs="Arial"/>
          <w:b/>
          <w:sz w:val="36"/>
        </w:rPr>
        <w:t>N</w:t>
      </w:r>
      <w:r>
        <w:rPr>
          <w:rFonts w:ascii="Arial" w:hAnsi="Arial" w:cs="Arial"/>
          <w:b/>
          <w:sz w:val="36"/>
        </w:rPr>
        <w:t>o</w:t>
      </w:r>
      <w:r w:rsidR="002B65F8">
        <w:rPr>
          <w:rFonts w:ascii="Arial" w:hAnsi="Arial" w:cs="Arial"/>
          <w:b/>
          <w:sz w:val="36"/>
        </w:rPr>
        <w:t>.</w:t>
      </w:r>
      <w:r w:rsidR="00680D04" w:rsidRPr="00DA13BC">
        <w:rPr>
          <w:rFonts w:ascii="Arial" w:hAnsi="Arial" w:cs="Arial"/>
          <w:b/>
          <w:sz w:val="36"/>
        </w:rPr>
        <w:t>5</w:t>
      </w:r>
    </w:p>
    <w:p w14:paraId="41DC2BF5" w14:textId="77777777" w:rsidR="00F45DEE" w:rsidRDefault="00414EB0" w:rsidP="00885A58">
      <w:pPr>
        <w:ind w:right="-154"/>
        <w:rPr>
          <w:rFonts w:ascii="Arial" w:hAnsi="Arial" w:cs="Arial"/>
          <w:b/>
          <w:sz w:val="36"/>
        </w:rPr>
      </w:pPr>
      <w:r w:rsidRPr="00DA13BC">
        <w:rPr>
          <w:rFonts w:ascii="Arial" w:hAnsi="Arial" w:cs="Arial"/>
          <w:b/>
          <w:sz w:val="36"/>
        </w:rPr>
        <w:t>Guidance for</w:t>
      </w:r>
      <w:r w:rsidR="00F45DEE" w:rsidRPr="00DA13BC">
        <w:rPr>
          <w:rFonts w:ascii="Arial" w:hAnsi="Arial" w:cs="Arial"/>
          <w:b/>
          <w:sz w:val="36"/>
        </w:rPr>
        <w:t xml:space="preserve"> Schools in </w:t>
      </w:r>
      <w:r w:rsidR="00E13C25" w:rsidRPr="00DA13BC">
        <w:rPr>
          <w:rFonts w:ascii="Arial" w:hAnsi="Arial" w:cs="Arial"/>
          <w:b/>
          <w:sz w:val="36"/>
        </w:rPr>
        <w:t>Financial D</w:t>
      </w:r>
      <w:r w:rsidR="00F45DEE" w:rsidRPr="00DA13BC">
        <w:rPr>
          <w:rFonts w:ascii="Arial" w:hAnsi="Arial" w:cs="Arial"/>
          <w:b/>
          <w:sz w:val="36"/>
        </w:rPr>
        <w:t>ifficulty</w:t>
      </w:r>
      <w:r w:rsidR="00597105">
        <w:rPr>
          <w:rFonts w:ascii="Arial" w:hAnsi="Arial" w:cs="Arial"/>
          <w:b/>
          <w:sz w:val="36"/>
        </w:rPr>
        <w:t xml:space="preserve"> incorporating the Licen</w:t>
      </w:r>
      <w:r w:rsidR="0089023E">
        <w:rPr>
          <w:rFonts w:ascii="Arial" w:hAnsi="Arial" w:cs="Arial"/>
          <w:b/>
          <w:sz w:val="36"/>
        </w:rPr>
        <w:t>s</w:t>
      </w:r>
      <w:r w:rsidR="00597105">
        <w:rPr>
          <w:rFonts w:ascii="Arial" w:hAnsi="Arial" w:cs="Arial"/>
          <w:b/>
          <w:sz w:val="36"/>
        </w:rPr>
        <w:t xml:space="preserve">ed Deficit </w:t>
      </w:r>
      <w:r w:rsidR="00E32327">
        <w:rPr>
          <w:rFonts w:ascii="Arial" w:hAnsi="Arial" w:cs="Arial"/>
          <w:b/>
          <w:sz w:val="36"/>
        </w:rPr>
        <w:t>Application</w:t>
      </w:r>
    </w:p>
    <w:p w14:paraId="039723C8" w14:textId="77777777" w:rsidR="00BF27E4" w:rsidRDefault="00BF27E4" w:rsidP="00386C80">
      <w:pPr>
        <w:rPr>
          <w:rFonts w:ascii="Arial" w:hAnsi="Arial" w:cs="Arial"/>
          <w:b/>
        </w:rPr>
      </w:pPr>
    </w:p>
    <w:p w14:paraId="2E33E2C1" w14:textId="0FCE9783" w:rsidR="00386C80" w:rsidRDefault="00386C80" w:rsidP="00386C80">
      <w:pPr>
        <w:rPr>
          <w:rFonts w:ascii="Arial" w:hAnsi="Arial" w:cs="Arial"/>
          <w:b/>
        </w:rPr>
      </w:pPr>
      <w:bookmarkStart w:id="0" w:name="index"/>
      <w:r w:rsidRPr="00386C80">
        <w:rPr>
          <w:rFonts w:ascii="Arial" w:hAnsi="Arial" w:cs="Arial"/>
          <w:b/>
        </w:rPr>
        <w:t>Index</w:t>
      </w:r>
    </w:p>
    <w:bookmarkEnd w:id="0"/>
    <w:p w14:paraId="5D46DB6D" w14:textId="511D536D" w:rsidR="00386C80" w:rsidRPr="00386C80" w:rsidRDefault="00214F48" w:rsidP="006824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 \l "fiveone"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86C80" w:rsidRPr="00214F48">
        <w:rPr>
          <w:rStyle w:val="Hyperlink"/>
          <w:rFonts w:ascii="Arial" w:hAnsi="Arial" w:cs="Arial"/>
        </w:rPr>
        <w:t>5.1</w:t>
      </w:r>
      <w:r>
        <w:rPr>
          <w:rFonts w:ascii="Arial" w:hAnsi="Arial" w:cs="Arial"/>
        </w:rPr>
        <w:fldChar w:fldCharType="end"/>
      </w:r>
      <w:r w:rsidR="00386C80" w:rsidRPr="004D529B">
        <w:rPr>
          <w:rFonts w:ascii="Arial" w:hAnsi="Arial" w:cs="Arial"/>
        </w:rPr>
        <w:tab/>
        <w:t>Introduction</w:t>
      </w:r>
    </w:p>
    <w:p w14:paraId="6153966D" w14:textId="474DF3E6" w:rsidR="00E7640A" w:rsidRPr="000E3FC3" w:rsidRDefault="00386C80" w:rsidP="00E7640A">
      <w:pPr>
        <w:spacing w:line="276" w:lineRule="auto"/>
        <w:ind w:left="720" w:hanging="720"/>
        <w:jc w:val="both"/>
        <w:rPr>
          <w:rStyle w:val="Hyperlink"/>
          <w:color w:val="auto"/>
        </w:rPr>
      </w:pPr>
      <w:hyperlink w:anchor="fivetwo" w:history="1">
        <w:r w:rsidRPr="004D529B">
          <w:rPr>
            <w:rStyle w:val="Hyperlink"/>
            <w:rFonts w:ascii="Arial" w:hAnsi="Arial" w:cs="Arial"/>
          </w:rPr>
          <w:t>5.2</w:t>
        </w:r>
      </w:hyperlink>
      <w:r w:rsidRPr="00386C80">
        <w:rPr>
          <w:rFonts w:ascii="Arial" w:hAnsi="Arial" w:cs="Arial"/>
        </w:rPr>
        <w:tab/>
      </w:r>
      <w:r w:rsidR="00C047DB" w:rsidRPr="000E3FC3">
        <w:rPr>
          <w:rFonts w:ascii="Arial" w:hAnsi="Arial" w:cs="Arial"/>
        </w:rPr>
        <w:t>Applying for a Licensed Deficit</w:t>
      </w:r>
    </w:p>
    <w:p w14:paraId="432474CE" w14:textId="22829B91" w:rsidR="00386C80" w:rsidRPr="000E3FC3" w:rsidRDefault="00386C80" w:rsidP="00682434">
      <w:pPr>
        <w:spacing w:line="276" w:lineRule="auto"/>
        <w:rPr>
          <w:rFonts w:ascii="Arial" w:hAnsi="Arial" w:cs="Arial"/>
        </w:rPr>
      </w:pPr>
      <w:hyperlink w:anchor="fivethree" w:history="1">
        <w:r w:rsidRPr="00214F48">
          <w:rPr>
            <w:rStyle w:val="Hyperlink"/>
            <w:rFonts w:ascii="Arial" w:hAnsi="Arial" w:cs="Arial"/>
          </w:rPr>
          <w:t>5.</w:t>
        </w:r>
        <w:r w:rsidR="00E96903" w:rsidRPr="00214F48">
          <w:rPr>
            <w:rStyle w:val="Hyperlink"/>
            <w:rFonts w:ascii="Arial" w:hAnsi="Arial" w:cs="Arial"/>
          </w:rPr>
          <w:t>3</w:t>
        </w:r>
      </w:hyperlink>
      <w:r w:rsidRPr="004D529B">
        <w:rPr>
          <w:rFonts w:ascii="Arial" w:hAnsi="Arial" w:cs="Arial"/>
        </w:rPr>
        <w:tab/>
      </w:r>
      <w:r w:rsidR="006B6B12" w:rsidRPr="004D529B">
        <w:rPr>
          <w:rFonts w:ascii="Arial" w:hAnsi="Arial" w:cs="Arial"/>
        </w:rPr>
        <w:t>Year</w:t>
      </w:r>
      <w:r w:rsidR="00180C4E" w:rsidRPr="004D529B">
        <w:rPr>
          <w:rFonts w:ascii="Arial" w:hAnsi="Arial" w:cs="Arial"/>
        </w:rPr>
        <w:t xml:space="preserve"> </w:t>
      </w:r>
      <w:r w:rsidR="006B6B12" w:rsidRPr="004D529B">
        <w:rPr>
          <w:rFonts w:ascii="Arial" w:hAnsi="Arial" w:cs="Arial"/>
        </w:rPr>
        <w:t>end forecast deficit identified during the year</w:t>
      </w:r>
    </w:p>
    <w:p w14:paraId="6031E2C4" w14:textId="369C447E" w:rsidR="005F2E62" w:rsidRPr="000E3FC3" w:rsidRDefault="00386C80" w:rsidP="00913A09">
      <w:pPr>
        <w:spacing w:line="276" w:lineRule="auto"/>
        <w:rPr>
          <w:rFonts w:ascii="Arial" w:hAnsi="Arial" w:cs="Arial"/>
          <w:color w:val="000000" w:themeColor="text1"/>
        </w:rPr>
      </w:pPr>
      <w:hyperlink w:anchor="fivefour" w:history="1">
        <w:r w:rsidRPr="00214F48">
          <w:rPr>
            <w:rStyle w:val="Hyperlink"/>
            <w:rFonts w:ascii="Arial" w:hAnsi="Arial" w:cs="Arial"/>
          </w:rPr>
          <w:t>5</w:t>
        </w:r>
        <w:r w:rsidR="00906CAD" w:rsidRPr="00214F48">
          <w:rPr>
            <w:rStyle w:val="Hyperlink"/>
            <w:rFonts w:ascii="Arial" w:hAnsi="Arial" w:cs="Arial"/>
          </w:rPr>
          <w:t>.</w:t>
        </w:r>
        <w:r w:rsidR="00E96903" w:rsidRPr="00214F48">
          <w:rPr>
            <w:rStyle w:val="Hyperlink"/>
            <w:rFonts w:ascii="Arial" w:hAnsi="Arial" w:cs="Arial"/>
          </w:rPr>
          <w:t>4</w:t>
        </w:r>
      </w:hyperlink>
      <w:r w:rsidRPr="004D529B">
        <w:rPr>
          <w:rFonts w:ascii="Arial" w:hAnsi="Arial" w:cs="Arial"/>
          <w:color w:val="000000" w:themeColor="text1"/>
        </w:rPr>
        <w:tab/>
      </w:r>
      <w:r w:rsidR="005F2E62" w:rsidRPr="004D529B">
        <w:rPr>
          <w:rFonts w:ascii="Arial" w:hAnsi="Arial" w:cs="Arial"/>
          <w:color w:val="000000" w:themeColor="text1"/>
        </w:rPr>
        <w:t>Ending the financial year in deficit – not identified during the year</w:t>
      </w:r>
    </w:p>
    <w:p w14:paraId="251744F6" w14:textId="533E7C67" w:rsidR="00906CAD" w:rsidRPr="00E050CA" w:rsidRDefault="00906CAD" w:rsidP="00682434">
      <w:pPr>
        <w:spacing w:line="276" w:lineRule="auto"/>
        <w:rPr>
          <w:rFonts w:ascii="Arial" w:hAnsi="Arial" w:cs="Arial"/>
          <w:color w:val="000000" w:themeColor="text1"/>
        </w:rPr>
      </w:pPr>
      <w:hyperlink w:anchor="fivefive" w:history="1">
        <w:r w:rsidRPr="00214F48">
          <w:rPr>
            <w:rStyle w:val="Hyperlink"/>
            <w:rFonts w:ascii="Arial" w:hAnsi="Arial" w:cs="Arial"/>
          </w:rPr>
          <w:t>5.</w:t>
        </w:r>
        <w:r w:rsidR="00E96903" w:rsidRPr="00214F48">
          <w:rPr>
            <w:rStyle w:val="Hyperlink"/>
            <w:rFonts w:ascii="Arial" w:hAnsi="Arial" w:cs="Arial"/>
          </w:rPr>
          <w:t>5</w:t>
        </w:r>
      </w:hyperlink>
      <w:r w:rsidRPr="004D529B">
        <w:rPr>
          <w:rFonts w:ascii="Arial" w:hAnsi="Arial" w:cs="Arial"/>
          <w:color w:val="000000" w:themeColor="text1"/>
        </w:rPr>
        <w:tab/>
        <w:t xml:space="preserve">Updating the current </w:t>
      </w:r>
      <w:proofErr w:type="gramStart"/>
      <w:r w:rsidRPr="004D529B">
        <w:rPr>
          <w:rFonts w:ascii="Arial" w:hAnsi="Arial" w:cs="Arial"/>
          <w:color w:val="000000" w:themeColor="text1"/>
        </w:rPr>
        <w:t>Three Year</w:t>
      </w:r>
      <w:proofErr w:type="gramEnd"/>
      <w:r w:rsidRPr="004D529B">
        <w:rPr>
          <w:rFonts w:ascii="Arial" w:hAnsi="Arial" w:cs="Arial"/>
          <w:color w:val="000000" w:themeColor="text1"/>
        </w:rPr>
        <w:t xml:space="preserve"> </w:t>
      </w:r>
      <w:r w:rsidR="00DB75CD" w:rsidRPr="004D529B">
        <w:rPr>
          <w:rFonts w:ascii="Arial" w:hAnsi="Arial" w:cs="Arial"/>
          <w:color w:val="000000" w:themeColor="text1"/>
        </w:rPr>
        <w:t xml:space="preserve">Budget </w:t>
      </w:r>
      <w:r w:rsidRPr="004D529B">
        <w:rPr>
          <w:rFonts w:ascii="Arial" w:hAnsi="Arial" w:cs="Arial"/>
          <w:color w:val="000000" w:themeColor="text1"/>
        </w:rPr>
        <w:t>Plan (</w:t>
      </w:r>
      <w:r w:rsidR="00434BFC" w:rsidRPr="004D529B">
        <w:rPr>
          <w:rFonts w:ascii="Arial" w:hAnsi="Arial" w:cs="Arial"/>
          <w:color w:val="000000" w:themeColor="text1"/>
        </w:rPr>
        <w:t>health check</w:t>
      </w:r>
      <w:r w:rsidRPr="004D529B">
        <w:rPr>
          <w:rFonts w:ascii="Arial" w:hAnsi="Arial" w:cs="Arial"/>
          <w:color w:val="000000" w:themeColor="text1"/>
        </w:rPr>
        <w:t>)</w:t>
      </w:r>
    </w:p>
    <w:p w14:paraId="08BD5302" w14:textId="1562050D" w:rsidR="006B6B12" w:rsidRPr="000E3FC3" w:rsidRDefault="006B6B12" w:rsidP="00682434">
      <w:pPr>
        <w:spacing w:line="276" w:lineRule="auto"/>
        <w:ind w:left="720" w:hanging="720"/>
        <w:rPr>
          <w:rFonts w:ascii="Arial" w:hAnsi="Arial" w:cs="Arial"/>
        </w:rPr>
      </w:pPr>
      <w:hyperlink w:anchor="fivesix" w:history="1">
        <w:r w:rsidRPr="00214F48">
          <w:rPr>
            <w:rStyle w:val="Hyperlink"/>
            <w:rFonts w:ascii="Arial" w:hAnsi="Arial" w:cs="Arial"/>
          </w:rPr>
          <w:t>5.</w:t>
        </w:r>
        <w:r w:rsidR="00E96903" w:rsidRPr="00214F48">
          <w:rPr>
            <w:rStyle w:val="Hyperlink"/>
            <w:rFonts w:ascii="Arial" w:hAnsi="Arial" w:cs="Arial"/>
          </w:rPr>
          <w:t>6</w:t>
        </w:r>
      </w:hyperlink>
      <w:r w:rsidRPr="004D529B">
        <w:rPr>
          <w:rFonts w:ascii="Arial" w:hAnsi="Arial" w:cs="Arial"/>
          <w:color w:val="000000" w:themeColor="text1"/>
        </w:rPr>
        <w:tab/>
        <w:t>Bank balances</w:t>
      </w:r>
    </w:p>
    <w:p w14:paraId="62262BB2" w14:textId="6277CABE" w:rsidR="00386C80" w:rsidRPr="00386C80" w:rsidRDefault="00386C80" w:rsidP="00682434">
      <w:pPr>
        <w:spacing w:line="276" w:lineRule="auto"/>
        <w:rPr>
          <w:rFonts w:ascii="Arial" w:hAnsi="Arial" w:cs="Arial"/>
        </w:rPr>
      </w:pPr>
      <w:hyperlink w:anchor="fiveseven" w:history="1">
        <w:r w:rsidRPr="00214F48">
          <w:rPr>
            <w:rStyle w:val="Hyperlink"/>
            <w:rFonts w:ascii="Arial" w:hAnsi="Arial" w:cs="Arial"/>
          </w:rPr>
          <w:t>5.</w:t>
        </w:r>
        <w:r w:rsidR="00E96903" w:rsidRPr="00214F48">
          <w:rPr>
            <w:rStyle w:val="Hyperlink"/>
            <w:rFonts w:ascii="Arial" w:hAnsi="Arial" w:cs="Arial"/>
          </w:rPr>
          <w:t>7</w:t>
        </w:r>
      </w:hyperlink>
      <w:r w:rsidRPr="004D529B">
        <w:rPr>
          <w:rFonts w:ascii="Arial" w:hAnsi="Arial" w:cs="Arial"/>
        </w:rPr>
        <w:tab/>
        <w:t xml:space="preserve">Local Authority </w:t>
      </w:r>
      <w:r w:rsidR="005F2E62" w:rsidRPr="004D529B">
        <w:rPr>
          <w:rFonts w:ascii="Arial" w:hAnsi="Arial" w:cs="Arial"/>
        </w:rPr>
        <w:t xml:space="preserve">(LA) </w:t>
      </w:r>
      <w:r w:rsidRPr="004D529B">
        <w:rPr>
          <w:rFonts w:ascii="Arial" w:hAnsi="Arial" w:cs="Arial"/>
        </w:rPr>
        <w:t>intervention</w:t>
      </w:r>
    </w:p>
    <w:p w14:paraId="6D673FCD" w14:textId="5646B956" w:rsidR="00386C80" w:rsidRPr="000E3FC3" w:rsidRDefault="00386C80" w:rsidP="00682434">
      <w:pPr>
        <w:pStyle w:val="Heading1"/>
        <w:spacing w:line="276" w:lineRule="auto"/>
        <w:rPr>
          <w:rFonts w:ascii="Arial" w:hAnsi="Arial" w:cs="Arial"/>
          <w:b w:val="0"/>
        </w:rPr>
      </w:pPr>
      <w:hyperlink w:anchor="fiveeight" w:history="1">
        <w:r w:rsidRPr="00214F48">
          <w:rPr>
            <w:rStyle w:val="Hyperlink"/>
            <w:rFonts w:ascii="Arial" w:hAnsi="Arial" w:cs="Arial"/>
            <w:b w:val="0"/>
          </w:rPr>
          <w:t>5.</w:t>
        </w:r>
        <w:r w:rsidR="00E96903" w:rsidRPr="00214F48">
          <w:rPr>
            <w:rStyle w:val="Hyperlink"/>
            <w:rFonts w:ascii="Arial" w:hAnsi="Arial" w:cs="Arial"/>
            <w:b w:val="0"/>
          </w:rPr>
          <w:t>8</w:t>
        </w:r>
      </w:hyperlink>
      <w:r w:rsidRPr="004D529B">
        <w:rPr>
          <w:rFonts w:ascii="Arial" w:hAnsi="Arial" w:cs="Arial"/>
          <w:b w:val="0"/>
        </w:rPr>
        <w:tab/>
        <w:t>Support and contact details</w:t>
      </w:r>
    </w:p>
    <w:p w14:paraId="2D078A25" w14:textId="01239F03" w:rsidR="00386C80" w:rsidRPr="000E3FC3" w:rsidRDefault="00A94990" w:rsidP="00682434">
      <w:pPr>
        <w:spacing w:line="276" w:lineRule="auto"/>
        <w:rPr>
          <w:rStyle w:val="Hyperlink"/>
          <w:rFonts w:ascii="Arial" w:hAnsi="Arial" w:cs="Arial"/>
          <w:color w:val="auto"/>
        </w:rPr>
      </w:pPr>
      <w:hyperlink w:anchor="appone" w:history="1">
        <w:r w:rsidRPr="00214F48">
          <w:rPr>
            <w:rStyle w:val="Hyperlink"/>
            <w:rFonts w:ascii="Arial" w:hAnsi="Arial" w:cs="Arial"/>
          </w:rPr>
          <w:t>Appendix 1</w:t>
        </w:r>
      </w:hyperlink>
      <w:r w:rsidR="00386C80" w:rsidRPr="004D529B">
        <w:rPr>
          <w:rFonts w:ascii="Arial" w:hAnsi="Arial" w:cs="Arial"/>
        </w:rPr>
        <w:tab/>
        <w:t>Licensed Deficit Application</w:t>
      </w:r>
      <w:r w:rsidR="005048C1" w:rsidRPr="004D529B">
        <w:rPr>
          <w:rFonts w:ascii="Arial" w:hAnsi="Arial" w:cs="Arial"/>
        </w:rPr>
        <w:t xml:space="preserve"> </w:t>
      </w:r>
      <w:r w:rsidR="00E96903" w:rsidRPr="004D529B">
        <w:rPr>
          <w:rFonts w:ascii="Arial" w:hAnsi="Arial" w:cs="Arial"/>
        </w:rPr>
        <w:t xml:space="preserve">Form </w:t>
      </w:r>
      <w:r w:rsidR="005048C1" w:rsidRPr="004D529B">
        <w:rPr>
          <w:rFonts w:ascii="Arial" w:hAnsi="Arial" w:cs="Arial"/>
        </w:rPr>
        <w:t>(LDA)</w:t>
      </w:r>
    </w:p>
    <w:p w14:paraId="154B6BDC" w14:textId="5C3E667D" w:rsidR="00A56C08" w:rsidRDefault="00F6698B" w:rsidP="000F4F2E">
      <w:pPr>
        <w:spacing w:line="276" w:lineRule="auto"/>
        <w:rPr>
          <w:rFonts w:ascii="Arial" w:hAnsi="Arial" w:cs="Arial"/>
          <w:bCs/>
        </w:rPr>
      </w:pPr>
      <w:hyperlink w:anchor="apptwo" w:history="1">
        <w:r w:rsidRPr="00214F48">
          <w:rPr>
            <w:rStyle w:val="Hyperlink"/>
            <w:rFonts w:ascii="Arial" w:hAnsi="Arial" w:cs="Arial"/>
          </w:rPr>
          <w:t>Appendix 2</w:t>
        </w:r>
      </w:hyperlink>
      <w:r w:rsidRPr="00214F48">
        <w:rPr>
          <w:rFonts w:ascii="Arial" w:hAnsi="Arial" w:cs="Arial"/>
        </w:rPr>
        <w:tab/>
      </w:r>
      <w:r w:rsidR="000F4F2E">
        <w:rPr>
          <w:rFonts w:ascii="Arial" w:hAnsi="Arial" w:cs="Arial"/>
        </w:rPr>
        <w:t>Management Action Plan</w:t>
      </w:r>
      <w:r w:rsidR="00E96903" w:rsidRPr="00214F48">
        <w:rPr>
          <w:rFonts w:ascii="Arial" w:hAnsi="Arial" w:cs="Arial"/>
          <w:bCs/>
        </w:rPr>
        <w:t xml:space="preserve"> (MAP)</w:t>
      </w:r>
    </w:p>
    <w:p w14:paraId="487C0A46" w14:textId="1B04491C" w:rsidR="008A1FB0" w:rsidRDefault="008A1FB0" w:rsidP="00386C80">
      <w:pPr>
        <w:rPr>
          <w:rFonts w:ascii="Arial" w:hAnsi="Arial" w:cs="Arial"/>
          <w:b/>
        </w:rPr>
      </w:pPr>
    </w:p>
    <w:p w14:paraId="0E757CC9" w14:textId="77777777" w:rsidR="009E20CC" w:rsidRDefault="009E20CC" w:rsidP="00386C80">
      <w:pPr>
        <w:rPr>
          <w:rFonts w:ascii="Arial" w:hAnsi="Arial" w:cs="Arial"/>
          <w:b/>
        </w:rPr>
      </w:pPr>
    </w:p>
    <w:p w14:paraId="0975962A" w14:textId="77777777" w:rsidR="00F1763F" w:rsidRPr="00FA7477" w:rsidRDefault="00386C80" w:rsidP="00FA7477">
      <w:pPr>
        <w:rPr>
          <w:rFonts w:ascii="Arial" w:hAnsi="Arial" w:cs="Arial"/>
          <w:b/>
        </w:rPr>
      </w:pPr>
      <w:bookmarkStart w:id="1" w:name="_5.1_Introduction"/>
      <w:bookmarkStart w:id="2" w:name="fiveone"/>
      <w:bookmarkEnd w:id="1"/>
      <w:r w:rsidRPr="00FA7477">
        <w:rPr>
          <w:rFonts w:ascii="Arial" w:hAnsi="Arial" w:cs="Arial"/>
          <w:b/>
        </w:rPr>
        <w:t>5.1</w:t>
      </w:r>
      <w:r w:rsidRPr="00FA7477">
        <w:rPr>
          <w:rFonts w:ascii="Arial" w:hAnsi="Arial" w:cs="Arial"/>
          <w:b/>
        </w:rPr>
        <w:tab/>
      </w:r>
      <w:r w:rsidR="00F45DEE" w:rsidRPr="00FA7477">
        <w:rPr>
          <w:rFonts w:ascii="Arial" w:hAnsi="Arial" w:cs="Arial"/>
          <w:b/>
        </w:rPr>
        <w:t>Introduction</w:t>
      </w:r>
    </w:p>
    <w:bookmarkEnd w:id="2"/>
    <w:p w14:paraId="6B9475CB" w14:textId="23BD6FDD" w:rsidR="00454524" w:rsidRPr="008A1FB0" w:rsidRDefault="004B1784" w:rsidP="00F61F1A">
      <w:pPr>
        <w:jc w:val="both"/>
        <w:rPr>
          <w:rStyle w:val="Emphasis"/>
          <w:rFonts w:ascii="Arial" w:hAnsi="Arial" w:cs="Arial"/>
          <w:b/>
          <w:i w:val="0"/>
        </w:rPr>
      </w:pPr>
      <w:r w:rsidRPr="008A1FB0">
        <w:rPr>
          <w:rStyle w:val="Emphasis"/>
          <w:rFonts w:ascii="Arial" w:hAnsi="Arial" w:cs="Arial"/>
          <w:i w:val="0"/>
        </w:rPr>
        <w:t>K</w:t>
      </w:r>
      <w:r w:rsidR="004D2805" w:rsidRPr="008A1FB0">
        <w:rPr>
          <w:rStyle w:val="Emphasis"/>
          <w:rFonts w:ascii="Arial" w:hAnsi="Arial" w:cs="Arial"/>
          <w:i w:val="0"/>
        </w:rPr>
        <w:t>ent County Council Scheme for Financing Schools states</w:t>
      </w:r>
      <w:r w:rsidR="00EB1B40" w:rsidRPr="008A1FB0">
        <w:rPr>
          <w:rStyle w:val="Emphasis"/>
          <w:rFonts w:ascii="Arial" w:hAnsi="Arial" w:cs="Arial"/>
          <w:i w:val="0"/>
        </w:rPr>
        <w:t>:</w:t>
      </w:r>
      <w:r w:rsidR="004D2805" w:rsidRPr="008A1FB0">
        <w:rPr>
          <w:rStyle w:val="Emphasis"/>
          <w:rFonts w:ascii="Arial" w:hAnsi="Arial" w:cs="Arial"/>
          <w:i w:val="0"/>
        </w:rPr>
        <w:t xml:space="preserve"> schools can only plan for a deficit budget in exceptional circumstances and only with a </w:t>
      </w:r>
      <w:r w:rsidR="00EB1B40" w:rsidRPr="008A1FB0">
        <w:rPr>
          <w:rStyle w:val="Emphasis"/>
          <w:rFonts w:ascii="Arial" w:hAnsi="Arial" w:cs="Arial"/>
          <w:i w:val="0"/>
        </w:rPr>
        <w:t>L</w:t>
      </w:r>
      <w:r w:rsidR="004D2805" w:rsidRPr="008A1FB0">
        <w:rPr>
          <w:rStyle w:val="Emphasis"/>
          <w:rFonts w:ascii="Arial" w:hAnsi="Arial" w:cs="Arial"/>
          <w:i w:val="0"/>
        </w:rPr>
        <w:t xml:space="preserve">icensed Deficit </w:t>
      </w:r>
      <w:r w:rsidR="00EB1B40" w:rsidRPr="008A1FB0">
        <w:rPr>
          <w:rStyle w:val="Emphasis"/>
          <w:rFonts w:ascii="Arial" w:hAnsi="Arial" w:cs="Arial"/>
          <w:i w:val="0"/>
        </w:rPr>
        <w:t xml:space="preserve">approved </w:t>
      </w:r>
      <w:r w:rsidR="007B65DA" w:rsidRPr="008A1FB0">
        <w:rPr>
          <w:rStyle w:val="Emphasis"/>
          <w:rFonts w:ascii="Arial" w:hAnsi="Arial" w:cs="Arial"/>
          <w:i w:val="0"/>
        </w:rPr>
        <w:t xml:space="preserve">by </w:t>
      </w:r>
      <w:r w:rsidR="00EB1B40" w:rsidRPr="008A1FB0">
        <w:rPr>
          <w:rStyle w:val="Emphasis"/>
          <w:rFonts w:ascii="Arial" w:hAnsi="Arial" w:cs="Arial"/>
          <w:i w:val="0"/>
        </w:rPr>
        <w:t>the L</w:t>
      </w:r>
      <w:r w:rsidR="00C40BA8" w:rsidRPr="008A1FB0">
        <w:rPr>
          <w:rStyle w:val="Emphasis"/>
          <w:rFonts w:ascii="Arial" w:hAnsi="Arial" w:cs="Arial"/>
          <w:i w:val="0"/>
        </w:rPr>
        <w:t>ocal Authority</w:t>
      </w:r>
      <w:r w:rsidR="00EB1B40" w:rsidRPr="008A1FB0">
        <w:rPr>
          <w:rStyle w:val="Emphasis"/>
          <w:rFonts w:ascii="Arial" w:hAnsi="Arial" w:cs="Arial"/>
          <w:i w:val="0"/>
        </w:rPr>
        <w:t xml:space="preserve">. </w:t>
      </w:r>
    </w:p>
    <w:p w14:paraId="4DC0D99A" w14:textId="77777777" w:rsidR="008A1FB0" w:rsidRDefault="008A1FB0" w:rsidP="0046262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2283AD9" w14:textId="77777777" w:rsidR="00E96903" w:rsidRDefault="00E96903" w:rsidP="00E96903">
      <w:pPr>
        <w:jc w:val="both"/>
        <w:rPr>
          <w:rFonts w:ascii="Arial" w:hAnsi="Arial" w:cs="Arial"/>
          <w:b/>
        </w:rPr>
      </w:pPr>
      <w:r w:rsidRPr="00386C80">
        <w:rPr>
          <w:rFonts w:ascii="Arial" w:hAnsi="Arial" w:cs="Arial"/>
          <w:b/>
        </w:rPr>
        <w:t>Financial assessment and challenge by Governors</w:t>
      </w:r>
    </w:p>
    <w:p w14:paraId="0C668581" w14:textId="77777777" w:rsidR="00E96903" w:rsidRPr="00DA13BC" w:rsidRDefault="00E96903" w:rsidP="00E96903">
      <w:pPr>
        <w:jc w:val="both"/>
        <w:rPr>
          <w:rFonts w:ascii="Arial" w:hAnsi="Arial" w:cs="Arial"/>
          <w:b/>
        </w:rPr>
      </w:pPr>
    </w:p>
    <w:p w14:paraId="541C6447" w14:textId="77777777" w:rsidR="00E96903" w:rsidRDefault="00E96903" w:rsidP="00E96903">
      <w:pPr>
        <w:spacing w:line="276" w:lineRule="auto"/>
        <w:jc w:val="both"/>
        <w:rPr>
          <w:rStyle w:val="Emphasis"/>
          <w:rFonts w:ascii="Arial" w:hAnsi="Arial" w:cs="Arial"/>
          <w:i w:val="0"/>
        </w:rPr>
      </w:pPr>
      <w:r w:rsidRPr="00673E62">
        <w:rPr>
          <w:rStyle w:val="Emphasis"/>
          <w:rFonts w:ascii="Arial" w:hAnsi="Arial" w:cs="Arial"/>
          <w:i w:val="0"/>
        </w:rPr>
        <w:t>When first aware of a potential deficit the school should:</w:t>
      </w:r>
    </w:p>
    <w:p w14:paraId="603FDD65" w14:textId="77777777" w:rsidR="00E96903" w:rsidRDefault="00E96903" w:rsidP="00E96903">
      <w:pPr>
        <w:spacing w:line="276" w:lineRule="auto"/>
        <w:jc w:val="both"/>
        <w:rPr>
          <w:rStyle w:val="Emphasis"/>
          <w:rFonts w:ascii="Arial" w:hAnsi="Arial" w:cs="Arial"/>
          <w:i w:val="0"/>
        </w:rPr>
      </w:pPr>
    </w:p>
    <w:p w14:paraId="0D1D5139" w14:textId="77777777" w:rsidR="00E96903" w:rsidRPr="00673E62" w:rsidRDefault="00E96903" w:rsidP="00E96903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Emphasis"/>
          <w:rFonts w:ascii="Arial" w:hAnsi="Arial" w:cs="Arial"/>
          <w:i w:val="0"/>
        </w:rPr>
      </w:pPr>
      <w:r w:rsidRPr="00673E62">
        <w:rPr>
          <w:rStyle w:val="Emphasis"/>
          <w:rFonts w:ascii="Arial" w:hAnsi="Arial" w:cs="Arial"/>
          <w:i w:val="0"/>
        </w:rPr>
        <w:t>Check all the figures and the assumptions that have been made</w:t>
      </w:r>
    </w:p>
    <w:p w14:paraId="38C1AFE7" w14:textId="77777777" w:rsidR="00E96903" w:rsidRPr="00673E62" w:rsidRDefault="00E96903" w:rsidP="00E96903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Emphasis"/>
          <w:rFonts w:ascii="Arial" w:hAnsi="Arial" w:cs="Arial"/>
          <w:i w:val="0"/>
        </w:rPr>
      </w:pPr>
      <w:r w:rsidRPr="00673E62">
        <w:rPr>
          <w:rStyle w:val="Emphasis"/>
          <w:rFonts w:ascii="Arial" w:hAnsi="Arial" w:cs="Arial"/>
          <w:i w:val="0"/>
        </w:rPr>
        <w:t xml:space="preserve">Identify the </w:t>
      </w:r>
      <w:r>
        <w:rPr>
          <w:rStyle w:val="Emphasis"/>
          <w:rFonts w:ascii="Arial" w:hAnsi="Arial" w:cs="Arial"/>
          <w:i w:val="0"/>
        </w:rPr>
        <w:t xml:space="preserve">cause of the forecast deficit e.g. a </w:t>
      </w:r>
      <w:r w:rsidRPr="00673E62">
        <w:rPr>
          <w:rStyle w:val="Emphasis"/>
          <w:rFonts w:ascii="Arial" w:hAnsi="Arial" w:cs="Arial"/>
          <w:i w:val="0"/>
        </w:rPr>
        <w:t>falling roll</w:t>
      </w:r>
    </w:p>
    <w:p w14:paraId="79861398" w14:textId="77777777" w:rsidR="00E96903" w:rsidRPr="00673E62" w:rsidRDefault="00E96903" w:rsidP="00E96903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Emphasis"/>
          <w:rFonts w:ascii="Arial" w:hAnsi="Arial" w:cs="Arial"/>
          <w:i w:val="0"/>
        </w:rPr>
      </w:pPr>
      <w:r w:rsidRPr="00673E62">
        <w:rPr>
          <w:rStyle w:val="Emphasis"/>
          <w:rFonts w:ascii="Arial" w:hAnsi="Arial" w:cs="Arial"/>
          <w:i w:val="0"/>
        </w:rPr>
        <w:t>Undertake a benchmarking exercise</w:t>
      </w:r>
    </w:p>
    <w:p w14:paraId="5B37084B" w14:textId="49092B3C" w:rsidR="00E96903" w:rsidRDefault="00E96903" w:rsidP="00302863">
      <w:pPr>
        <w:pStyle w:val="ListParagraph"/>
        <w:numPr>
          <w:ilvl w:val="0"/>
          <w:numId w:val="16"/>
        </w:numPr>
        <w:spacing w:line="276" w:lineRule="auto"/>
        <w:jc w:val="both"/>
        <w:rPr>
          <w:rStyle w:val="Emphasis"/>
          <w:rFonts w:ascii="Arial" w:hAnsi="Arial" w:cs="Arial"/>
          <w:i w:val="0"/>
        </w:rPr>
      </w:pPr>
      <w:r w:rsidRPr="00731DAF">
        <w:rPr>
          <w:rStyle w:val="Emphasis"/>
          <w:rFonts w:ascii="Arial" w:hAnsi="Arial" w:cs="Arial"/>
          <w:i w:val="0"/>
        </w:rPr>
        <w:t xml:space="preserve">Discuss and draw up </w:t>
      </w:r>
      <w:r w:rsidRPr="00F6698B">
        <w:rPr>
          <w:rStyle w:val="Emphasis"/>
          <w:rFonts w:ascii="Arial" w:hAnsi="Arial" w:cs="Arial"/>
          <w:i w:val="0"/>
        </w:rPr>
        <w:t xml:space="preserve">a </w:t>
      </w:r>
      <w:r w:rsidR="00731DAF" w:rsidRPr="00F6698B">
        <w:rPr>
          <w:rStyle w:val="Emphasis"/>
          <w:rFonts w:ascii="Arial" w:hAnsi="Arial" w:cs="Arial"/>
          <w:i w:val="0"/>
        </w:rPr>
        <w:t>plan</w:t>
      </w:r>
      <w:r w:rsidR="00731DAF">
        <w:rPr>
          <w:rStyle w:val="Emphasis"/>
          <w:rFonts w:ascii="Arial" w:hAnsi="Arial" w:cs="Arial"/>
          <w:i w:val="0"/>
        </w:rPr>
        <w:t xml:space="preserve"> </w:t>
      </w:r>
      <w:r w:rsidRPr="00731DAF">
        <w:rPr>
          <w:rStyle w:val="Emphasis"/>
          <w:rFonts w:ascii="Arial" w:hAnsi="Arial" w:cs="Arial"/>
          <w:i w:val="0"/>
        </w:rPr>
        <w:t>of Management Action</w:t>
      </w:r>
    </w:p>
    <w:p w14:paraId="5A43B8CD" w14:textId="77777777" w:rsidR="00731DAF" w:rsidRPr="00731DAF" w:rsidRDefault="00731DAF" w:rsidP="0070136F">
      <w:pPr>
        <w:pStyle w:val="ListParagraph"/>
        <w:spacing w:line="276" w:lineRule="auto"/>
        <w:ind w:left="360"/>
        <w:jc w:val="both"/>
        <w:rPr>
          <w:rStyle w:val="Emphasis"/>
          <w:rFonts w:ascii="Arial" w:hAnsi="Arial" w:cs="Arial"/>
          <w:i w:val="0"/>
        </w:rPr>
      </w:pPr>
    </w:p>
    <w:p w14:paraId="6945F950" w14:textId="77777777" w:rsidR="00E96903" w:rsidRDefault="00E96903" w:rsidP="00F61F1A">
      <w:pPr>
        <w:pStyle w:val="Heading1"/>
        <w:spacing w:line="276" w:lineRule="auto"/>
        <w:jc w:val="both"/>
        <w:rPr>
          <w:rStyle w:val="Emphasis"/>
          <w:rFonts w:ascii="Arial" w:eastAsiaTheme="minorEastAsia" w:hAnsi="Arial" w:cs="Arial"/>
        </w:rPr>
      </w:pPr>
      <w:r w:rsidRPr="006D2F07">
        <w:rPr>
          <w:rStyle w:val="Emphasis"/>
          <w:rFonts w:ascii="Arial" w:eastAsiaTheme="minorEastAsia" w:hAnsi="Arial" w:cs="Arial"/>
        </w:rPr>
        <w:t xml:space="preserve">This action should be incorporated with a view to being able to amend the figures so that the </w:t>
      </w:r>
      <w:proofErr w:type="gramStart"/>
      <w:r w:rsidRPr="006D2F07">
        <w:rPr>
          <w:rStyle w:val="Emphasis"/>
          <w:rFonts w:ascii="Arial" w:eastAsiaTheme="minorEastAsia" w:hAnsi="Arial" w:cs="Arial"/>
        </w:rPr>
        <w:t>T</w:t>
      </w:r>
      <w:r>
        <w:rPr>
          <w:rStyle w:val="Emphasis"/>
          <w:rFonts w:ascii="Arial" w:eastAsiaTheme="minorEastAsia" w:hAnsi="Arial" w:cs="Arial"/>
        </w:rPr>
        <w:t xml:space="preserve">hree </w:t>
      </w:r>
      <w:r w:rsidRPr="006D2F07">
        <w:rPr>
          <w:rStyle w:val="Emphasis"/>
          <w:rFonts w:ascii="Arial" w:eastAsiaTheme="minorEastAsia" w:hAnsi="Arial" w:cs="Arial"/>
        </w:rPr>
        <w:t>Y</w:t>
      </w:r>
      <w:r>
        <w:rPr>
          <w:rStyle w:val="Emphasis"/>
          <w:rFonts w:ascii="Arial" w:eastAsiaTheme="minorEastAsia" w:hAnsi="Arial" w:cs="Arial"/>
        </w:rPr>
        <w:t>ear</w:t>
      </w:r>
      <w:proofErr w:type="gramEnd"/>
      <w:r>
        <w:rPr>
          <w:rStyle w:val="Emphasis"/>
          <w:rFonts w:ascii="Arial" w:eastAsiaTheme="minorEastAsia" w:hAnsi="Arial" w:cs="Arial"/>
        </w:rPr>
        <w:t xml:space="preserve"> </w:t>
      </w:r>
      <w:r w:rsidRPr="006D2F07">
        <w:rPr>
          <w:rStyle w:val="Emphasis"/>
          <w:rFonts w:ascii="Arial" w:eastAsiaTheme="minorEastAsia" w:hAnsi="Arial" w:cs="Arial"/>
        </w:rPr>
        <w:t>B</w:t>
      </w:r>
      <w:r>
        <w:rPr>
          <w:rStyle w:val="Emphasis"/>
          <w:rFonts w:ascii="Arial" w:eastAsiaTheme="minorEastAsia" w:hAnsi="Arial" w:cs="Arial"/>
        </w:rPr>
        <w:t xml:space="preserve">udget </w:t>
      </w:r>
      <w:r w:rsidRPr="006D2F07">
        <w:rPr>
          <w:rStyle w:val="Emphasis"/>
          <w:rFonts w:ascii="Arial" w:eastAsiaTheme="minorEastAsia" w:hAnsi="Arial" w:cs="Arial"/>
        </w:rPr>
        <w:t>P</w:t>
      </w:r>
      <w:r>
        <w:rPr>
          <w:rStyle w:val="Emphasis"/>
          <w:rFonts w:ascii="Arial" w:eastAsiaTheme="minorEastAsia" w:hAnsi="Arial" w:cs="Arial"/>
        </w:rPr>
        <w:t>lan</w:t>
      </w:r>
      <w:r w:rsidRPr="006D2F07">
        <w:rPr>
          <w:rStyle w:val="Emphasis"/>
          <w:rFonts w:ascii="Arial" w:eastAsiaTheme="minorEastAsia" w:hAnsi="Arial" w:cs="Arial"/>
        </w:rPr>
        <w:t xml:space="preserve"> does not result in a deficit in any of the three years.</w:t>
      </w:r>
    </w:p>
    <w:p w14:paraId="3C7A6A9F" w14:textId="77777777" w:rsidR="00E96903" w:rsidRPr="00B45A3B" w:rsidRDefault="00E96903" w:rsidP="00F61F1A">
      <w:pPr>
        <w:jc w:val="both"/>
        <w:rPr>
          <w:rFonts w:eastAsiaTheme="minorEastAsia"/>
        </w:rPr>
      </w:pPr>
    </w:p>
    <w:p w14:paraId="3F593991" w14:textId="1FCCF0BE" w:rsidR="00E96903" w:rsidRDefault="00E96903" w:rsidP="00F61F1A">
      <w:pPr>
        <w:pStyle w:val="Heading1"/>
        <w:spacing w:line="276" w:lineRule="auto"/>
        <w:jc w:val="both"/>
        <w:rPr>
          <w:rStyle w:val="Emphasis"/>
          <w:rFonts w:ascii="Arial" w:eastAsiaTheme="minorEastAsia" w:hAnsi="Arial" w:cs="Arial"/>
          <w:b w:val="0"/>
          <w:i w:val="0"/>
        </w:rPr>
      </w:pPr>
      <w:r w:rsidRPr="00673E62">
        <w:rPr>
          <w:rStyle w:val="Emphasis"/>
          <w:rFonts w:ascii="Arial" w:eastAsiaTheme="minorEastAsia" w:hAnsi="Arial" w:cs="Arial"/>
          <w:b w:val="0"/>
          <w:i w:val="0"/>
        </w:rPr>
        <w:t xml:space="preserve">If this is not possible the school will have to </w:t>
      </w:r>
      <w:r>
        <w:rPr>
          <w:rStyle w:val="Emphasis"/>
          <w:rFonts w:ascii="Arial" w:eastAsiaTheme="minorEastAsia" w:hAnsi="Arial" w:cs="Arial"/>
          <w:b w:val="0"/>
          <w:i w:val="0"/>
        </w:rPr>
        <w:t>submit a Licensed Deficit Application together with their Governor approved Three Year Budget Plan and Management Action Plan.</w:t>
      </w:r>
    </w:p>
    <w:p w14:paraId="143C736E" w14:textId="6E250498" w:rsidR="000B7ECC" w:rsidRDefault="000B7ECC" w:rsidP="00F61F1A">
      <w:pPr>
        <w:jc w:val="both"/>
        <w:rPr>
          <w:rFonts w:eastAsiaTheme="minorEastAsia"/>
        </w:rPr>
      </w:pPr>
    </w:p>
    <w:p w14:paraId="38574EC1" w14:textId="597C7A61" w:rsidR="008738D5" w:rsidRDefault="008738D5" w:rsidP="00F61F1A">
      <w:pPr>
        <w:spacing w:line="276" w:lineRule="auto"/>
        <w:jc w:val="both"/>
        <w:rPr>
          <w:rFonts w:ascii="Arial" w:hAnsi="Arial" w:cs="Arial"/>
        </w:rPr>
      </w:pPr>
      <w:r w:rsidRPr="00E050CA">
        <w:rPr>
          <w:rFonts w:ascii="Arial" w:hAnsi="Arial" w:cs="Arial"/>
          <w:color w:val="000000" w:themeColor="text1"/>
        </w:rPr>
        <w:t xml:space="preserve">Schools will be required to </w:t>
      </w:r>
      <w:r w:rsidR="00A37B97" w:rsidRPr="00E050CA">
        <w:rPr>
          <w:rFonts w:ascii="Arial" w:hAnsi="Arial" w:cs="Arial"/>
          <w:color w:val="000000" w:themeColor="text1"/>
        </w:rPr>
        <w:t xml:space="preserve">submit </w:t>
      </w:r>
      <w:r w:rsidRPr="00E050CA">
        <w:rPr>
          <w:rFonts w:ascii="Arial" w:hAnsi="Arial" w:cs="Arial"/>
          <w:color w:val="000000" w:themeColor="text1"/>
        </w:rPr>
        <w:t>a</w:t>
      </w:r>
      <w:r w:rsidR="00A37B97" w:rsidRPr="00E050CA">
        <w:rPr>
          <w:rFonts w:ascii="Arial" w:hAnsi="Arial" w:cs="Arial"/>
          <w:color w:val="000000" w:themeColor="text1"/>
        </w:rPr>
        <w:t xml:space="preserve"> L</w:t>
      </w:r>
      <w:r w:rsidR="004B6D44">
        <w:rPr>
          <w:rFonts w:ascii="Arial" w:hAnsi="Arial" w:cs="Arial"/>
          <w:color w:val="000000" w:themeColor="text1"/>
        </w:rPr>
        <w:t xml:space="preserve">icensed Deficit </w:t>
      </w:r>
      <w:r w:rsidR="00A37B97" w:rsidRPr="00E050CA">
        <w:rPr>
          <w:rFonts w:ascii="Arial" w:hAnsi="Arial" w:cs="Arial"/>
          <w:color w:val="000000" w:themeColor="text1"/>
        </w:rPr>
        <w:t>A</w:t>
      </w:r>
      <w:r w:rsidR="004B6D44">
        <w:rPr>
          <w:rFonts w:ascii="Arial" w:hAnsi="Arial" w:cs="Arial"/>
          <w:color w:val="000000" w:themeColor="text1"/>
        </w:rPr>
        <w:t>pplication</w:t>
      </w:r>
      <w:r w:rsidRPr="00E050CA">
        <w:rPr>
          <w:rFonts w:ascii="Arial" w:hAnsi="Arial" w:cs="Arial"/>
          <w:color w:val="000000" w:themeColor="text1"/>
        </w:rPr>
        <w:t xml:space="preserve"> on an annual basis</w:t>
      </w:r>
      <w:r w:rsidR="000165E6" w:rsidRPr="00E050CA">
        <w:rPr>
          <w:rFonts w:ascii="Arial" w:hAnsi="Arial" w:cs="Arial"/>
          <w:color w:val="000000" w:themeColor="text1"/>
        </w:rPr>
        <w:t>,</w:t>
      </w:r>
      <w:r w:rsidRPr="00E050CA">
        <w:rPr>
          <w:rFonts w:ascii="Arial" w:hAnsi="Arial" w:cs="Arial"/>
          <w:color w:val="000000" w:themeColor="text1"/>
        </w:rPr>
        <w:t xml:space="preserve"> if they continue to </w:t>
      </w:r>
      <w:r w:rsidR="000165E6" w:rsidRPr="00E050CA">
        <w:rPr>
          <w:rFonts w:ascii="Arial" w:hAnsi="Arial" w:cs="Arial"/>
          <w:color w:val="000000" w:themeColor="text1"/>
        </w:rPr>
        <w:t>set</w:t>
      </w:r>
      <w:r w:rsidRPr="00E050CA">
        <w:rPr>
          <w:rFonts w:ascii="Arial" w:hAnsi="Arial" w:cs="Arial"/>
          <w:color w:val="000000" w:themeColor="text1"/>
        </w:rPr>
        <w:t xml:space="preserve"> a </w:t>
      </w:r>
      <w:proofErr w:type="gramStart"/>
      <w:r w:rsidRPr="00E050CA">
        <w:rPr>
          <w:rFonts w:ascii="Arial" w:hAnsi="Arial" w:cs="Arial"/>
          <w:color w:val="000000" w:themeColor="text1"/>
        </w:rPr>
        <w:t>T</w:t>
      </w:r>
      <w:r w:rsidR="004B6D44">
        <w:rPr>
          <w:rFonts w:ascii="Arial" w:hAnsi="Arial" w:cs="Arial"/>
          <w:color w:val="000000" w:themeColor="text1"/>
        </w:rPr>
        <w:t xml:space="preserve">hree </w:t>
      </w:r>
      <w:r w:rsidRPr="00E050CA">
        <w:rPr>
          <w:rFonts w:ascii="Arial" w:hAnsi="Arial" w:cs="Arial"/>
          <w:color w:val="000000" w:themeColor="text1"/>
        </w:rPr>
        <w:t>Y</w:t>
      </w:r>
      <w:r w:rsidR="004B6D44">
        <w:rPr>
          <w:rFonts w:ascii="Arial" w:hAnsi="Arial" w:cs="Arial"/>
          <w:color w:val="000000" w:themeColor="text1"/>
        </w:rPr>
        <w:t>ear</w:t>
      </w:r>
      <w:proofErr w:type="gramEnd"/>
      <w:r w:rsidR="004B6D44">
        <w:rPr>
          <w:rFonts w:ascii="Arial" w:hAnsi="Arial" w:cs="Arial"/>
          <w:color w:val="000000" w:themeColor="text1"/>
        </w:rPr>
        <w:t xml:space="preserve"> </w:t>
      </w:r>
      <w:r w:rsidRPr="00E050CA">
        <w:rPr>
          <w:rFonts w:ascii="Arial" w:hAnsi="Arial" w:cs="Arial"/>
          <w:color w:val="000000" w:themeColor="text1"/>
        </w:rPr>
        <w:t>B</w:t>
      </w:r>
      <w:r w:rsidR="004B6D44">
        <w:rPr>
          <w:rFonts w:ascii="Arial" w:hAnsi="Arial" w:cs="Arial"/>
          <w:color w:val="000000" w:themeColor="text1"/>
        </w:rPr>
        <w:t xml:space="preserve">udget </w:t>
      </w:r>
      <w:r w:rsidRPr="00E050CA">
        <w:rPr>
          <w:rFonts w:ascii="Arial" w:hAnsi="Arial" w:cs="Arial"/>
          <w:color w:val="000000" w:themeColor="text1"/>
        </w:rPr>
        <w:t>P</w:t>
      </w:r>
      <w:r w:rsidR="004B6D44">
        <w:rPr>
          <w:rFonts w:ascii="Arial" w:hAnsi="Arial" w:cs="Arial"/>
          <w:color w:val="000000" w:themeColor="text1"/>
        </w:rPr>
        <w:t>lan</w:t>
      </w:r>
      <w:r w:rsidRPr="00E050CA">
        <w:rPr>
          <w:rFonts w:ascii="Arial" w:hAnsi="Arial" w:cs="Arial"/>
          <w:color w:val="000000" w:themeColor="text1"/>
        </w:rPr>
        <w:t xml:space="preserve"> with a deficit in any of the three years. The maximum length allowed should not exceed three years – </w:t>
      </w:r>
      <w:r w:rsidRPr="005A3311">
        <w:rPr>
          <w:rFonts w:ascii="Arial" w:hAnsi="Arial" w:cs="Arial"/>
          <w:color w:val="000000" w:themeColor="text1"/>
        </w:rPr>
        <w:t>see section 4.9 of the</w:t>
      </w:r>
      <w:r w:rsidRPr="00E050CA">
        <w:rPr>
          <w:rFonts w:ascii="Arial" w:hAnsi="Arial" w:cs="Arial"/>
          <w:color w:val="000000" w:themeColor="text1"/>
        </w:rPr>
        <w:t xml:space="preserve"> S</w:t>
      </w:r>
      <w:r w:rsidR="004B6D44">
        <w:rPr>
          <w:rFonts w:ascii="Arial" w:hAnsi="Arial" w:cs="Arial"/>
          <w:color w:val="000000" w:themeColor="text1"/>
        </w:rPr>
        <w:t xml:space="preserve">cheme </w:t>
      </w:r>
      <w:r w:rsidR="00C24D92" w:rsidRPr="00E050CA">
        <w:rPr>
          <w:rFonts w:ascii="Arial" w:hAnsi="Arial" w:cs="Arial"/>
          <w:color w:val="000000" w:themeColor="text1"/>
        </w:rPr>
        <w:t>for</w:t>
      </w:r>
      <w:r w:rsidR="004B6D44">
        <w:rPr>
          <w:rFonts w:ascii="Arial" w:hAnsi="Arial" w:cs="Arial"/>
          <w:color w:val="000000" w:themeColor="text1"/>
        </w:rPr>
        <w:t xml:space="preserve"> </w:t>
      </w:r>
      <w:r w:rsidR="000165E6" w:rsidRPr="00E050CA">
        <w:rPr>
          <w:rFonts w:ascii="Arial" w:hAnsi="Arial" w:cs="Arial"/>
          <w:color w:val="000000" w:themeColor="text1"/>
        </w:rPr>
        <w:t>F</w:t>
      </w:r>
      <w:r w:rsidR="004B6D44">
        <w:rPr>
          <w:rFonts w:ascii="Arial" w:hAnsi="Arial" w:cs="Arial"/>
          <w:color w:val="000000" w:themeColor="text1"/>
        </w:rPr>
        <w:t xml:space="preserve">inancing </w:t>
      </w:r>
      <w:r w:rsidR="000165E6" w:rsidRPr="00E050CA">
        <w:rPr>
          <w:rFonts w:ascii="Arial" w:hAnsi="Arial" w:cs="Arial"/>
          <w:color w:val="000000" w:themeColor="text1"/>
        </w:rPr>
        <w:t>S</w:t>
      </w:r>
      <w:r w:rsidR="004B6D44">
        <w:rPr>
          <w:rFonts w:ascii="Arial" w:hAnsi="Arial" w:cs="Arial"/>
          <w:color w:val="000000" w:themeColor="text1"/>
        </w:rPr>
        <w:t>chools</w:t>
      </w:r>
      <w:r w:rsidRPr="0063717B">
        <w:rPr>
          <w:rFonts w:ascii="Arial" w:hAnsi="Arial" w:cs="Arial"/>
        </w:rPr>
        <w:t xml:space="preserve">. </w:t>
      </w:r>
    </w:p>
    <w:p w14:paraId="351F3CB2" w14:textId="77777777" w:rsidR="008A1FB0" w:rsidRPr="0063717B" w:rsidRDefault="008A1FB0" w:rsidP="00F61F1A">
      <w:pPr>
        <w:spacing w:line="276" w:lineRule="auto"/>
        <w:jc w:val="both"/>
        <w:rPr>
          <w:rFonts w:eastAsiaTheme="minorEastAsia"/>
        </w:rPr>
      </w:pPr>
    </w:p>
    <w:p w14:paraId="338BA304" w14:textId="54C95A12" w:rsidR="009E20CC" w:rsidRDefault="009E20CC" w:rsidP="00214F48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0D992A04" w14:textId="146CF8A6" w:rsidR="00454524" w:rsidRDefault="00454524" w:rsidP="00F61F1A">
      <w:pPr>
        <w:spacing w:line="276" w:lineRule="auto"/>
        <w:jc w:val="both"/>
        <w:rPr>
          <w:rFonts w:ascii="Arial" w:eastAsiaTheme="minorEastAsia" w:hAnsi="Arial" w:cs="Arial"/>
        </w:rPr>
      </w:pPr>
      <w:r w:rsidRPr="00454524">
        <w:rPr>
          <w:rFonts w:ascii="Arial" w:eastAsiaTheme="minorEastAsia" w:hAnsi="Arial" w:cs="Arial"/>
        </w:rPr>
        <w:lastRenderedPageBreak/>
        <w:t xml:space="preserve">The limits detailed below apply to </w:t>
      </w:r>
      <w:r w:rsidR="00650ED5">
        <w:rPr>
          <w:rFonts w:ascii="Arial" w:eastAsiaTheme="minorEastAsia" w:hAnsi="Arial" w:cs="Arial"/>
        </w:rPr>
        <w:t xml:space="preserve">each </w:t>
      </w:r>
      <w:r w:rsidR="007B65DA">
        <w:rPr>
          <w:rFonts w:ascii="Arial" w:eastAsiaTheme="minorEastAsia" w:hAnsi="Arial" w:cs="Arial"/>
        </w:rPr>
        <w:t xml:space="preserve">individual </w:t>
      </w:r>
      <w:r w:rsidR="00650ED5">
        <w:rPr>
          <w:rFonts w:ascii="Arial" w:eastAsiaTheme="minorEastAsia" w:hAnsi="Arial" w:cs="Arial"/>
        </w:rPr>
        <w:t xml:space="preserve">year of the </w:t>
      </w:r>
      <w:proofErr w:type="gramStart"/>
      <w:r w:rsidR="00FE4CCA">
        <w:rPr>
          <w:rFonts w:ascii="Arial" w:eastAsiaTheme="minorEastAsia" w:hAnsi="Arial" w:cs="Arial"/>
        </w:rPr>
        <w:t>T</w:t>
      </w:r>
      <w:r w:rsidR="004B6D44">
        <w:rPr>
          <w:rFonts w:ascii="Arial" w:eastAsiaTheme="minorEastAsia" w:hAnsi="Arial" w:cs="Arial"/>
        </w:rPr>
        <w:t xml:space="preserve">hree </w:t>
      </w:r>
      <w:r w:rsidR="00650ED5">
        <w:rPr>
          <w:rFonts w:ascii="Arial" w:eastAsiaTheme="minorEastAsia" w:hAnsi="Arial" w:cs="Arial"/>
        </w:rPr>
        <w:t>Y</w:t>
      </w:r>
      <w:r w:rsidR="004B6D44">
        <w:rPr>
          <w:rFonts w:ascii="Arial" w:eastAsiaTheme="minorEastAsia" w:hAnsi="Arial" w:cs="Arial"/>
        </w:rPr>
        <w:t>ear</w:t>
      </w:r>
      <w:proofErr w:type="gramEnd"/>
      <w:r w:rsidR="004B6D44">
        <w:rPr>
          <w:rFonts w:ascii="Arial" w:eastAsiaTheme="minorEastAsia" w:hAnsi="Arial" w:cs="Arial"/>
        </w:rPr>
        <w:t xml:space="preserve"> </w:t>
      </w:r>
      <w:r w:rsidR="00650ED5">
        <w:rPr>
          <w:rFonts w:ascii="Arial" w:eastAsiaTheme="minorEastAsia" w:hAnsi="Arial" w:cs="Arial"/>
        </w:rPr>
        <w:t>B</w:t>
      </w:r>
      <w:r w:rsidR="004B6D44">
        <w:rPr>
          <w:rFonts w:ascii="Arial" w:eastAsiaTheme="minorEastAsia" w:hAnsi="Arial" w:cs="Arial"/>
        </w:rPr>
        <w:t xml:space="preserve">udget </w:t>
      </w:r>
      <w:r w:rsidR="00650ED5">
        <w:rPr>
          <w:rFonts w:ascii="Arial" w:eastAsiaTheme="minorEastAsia" w:hAnsi="Arial" w:cs="Arial"/>
        </w:rPr>
        <w:t>P</w:t>
      </w:r>
      <w:r w:rsidR="004B6D44">
        <w:rPr>
          <w:rFonts w:ascii="Arial" w:eastAsiaTheme="minorEastAsia" w:hAnsi="Arial" w:cs="Arial"/>
        </w:rPr>
        <w:t>lan</w:t>
      </w:r>
      <w:r w:rsidR="00650ED5">
        <w:rPr>
          <w:rFonts w:ascii="Arial" w:eastAsiaTheme="minorEastAsia" w:hAnsi="Arial" w:cs="Arial"/>
        </w:rPr>
        <w:t xml:space="preserve"> where applicable:</w:t>
      </w:r>
    </w:p>
    <w:p w14:paraId="04752EB9" w14:textId="77777777" w:rsidR="008A1FB0" w:rsidRDefault="008A1FB0" w:rsidP="00F61F1A">
      <w:pPr>
        <w:spacing w:line="276" w:lineRule="auto"/>
        <w:jc w:val="both"/>
        <w:rPr>
          <w:rFonts w:ascii="Arial" w:eastAsiaTheme="minorEastAsia" w:hAnsi="Arial" w:cs="Arial"/>
        </w:rPr>
      </w:pPr>
    </w:p>
    <w:p w14:paraId="027990A4" w14:textId="03E3EAD7" w:rsidR="00673E62" w:rsidRPr="008A1FB0" w:rsidRDefault="00454524" w:rsidP="00F61F1A">
      <w:pPr>
        <w:jc w:val="both"/>
        <w:rPr>
          <w:rStyle w:val="Emphasis"/>
          <w:rFonts w:ascii="Arial" w:hAnsi="Arial" w:cs="Arial"/>
          <w:b/>
          <w:i w:val="0"/>
        </w:rPr>
      </w:pPr>
      <w:r w:rsidRPr="008A1FB0">
        <w:rPr>
          <w:rStyle w:val="Emphasis"/>
          <w:rFonts w:ascii="Arial" w:hAnsi="Arial" w:cs="Arial"/>
          <w:i w:val="0"/>
        </w:rPr>
        <w:t>A</w:t>
      </w:r>
      <w:r w:rsidR="00673E62" w:rsidRPr="008A1FB0">
        <w:rPr>
          <w:rStyle w:val="Emphasis"/>
          <w:rFonts w:ascii="Arial" w:hAnsi="Arial" w:cs="Arial"/>
          <w:i w:val="0"/>
        </w:rPr>
        <w:t xml:space="preserve"> L</w:t>
      </w:r>
      <w:r w:rsidR="004B6D44" w:rsidRPr="008A1FB0">
        <w:rPr>
          <w:rStyle w:val="Emphasis"/>
          <w:rFonts w:ascii="Arial" w:hAnsi="Arial" w:cs="Arial"/>
          <w:i w:val="0"/>
        </w:rPr>
        <w:t xml:space="preserve">icensed </w:t>
      </w:r>
      <w:r w:rsidR="00673E62" w:rsidRPr="008A1FB0">
        <w:rPr>
          <w:rStyle w:val="Emphasis"/>
          <w:rFonts w:ascii="Arial" w:hAnsi="Arial" w:cs="Arial"/>
          <w:i w:val="0"/>
        </w:rPr>
        <w:t>D</w:t>
      </w:r>
      <w:r w:rsidR="004B6D44" w:rsidRPr="008A1FB0">
        <w:rPr>
          <w:rStyle w:val="Emphasis"/>
          <w:rFonts w:ascii="Arial" w:hAnsi="Arial" w:cs="Arial"/>
          <w:i w:val="0"/>
        </w:rPr>
        <w:t>eficit</w:t>
      </w:r>
      <w:r w:rsidR="00DB75CD" w:rsidRPr="008A1FB0">
        <w:rPr>
          <w:rStyle w:val="Emphasis"/>
          <w:rFonts w:ascii="Arial" w:hAnsi="Arial" w:cs="Arial"/>
          <w:i w:val="0"/>
        </w:rPr>
        <w:t>,</w:t>
      </w:r>
      <w:r w:rsidR="00AE03A3" w:rsidRPr="008A1FB0">
        <w:rPr>
          <w:rStyle w:val="Emphasis"/>
          <w:rFonts w:ascii="Arial" w:hAnsi="Arial" w:cs="Arial"/>
          <w:i w:val="0"/>
        </w:rPr>
        <w:t xml:space="preserve"> </w:t>
      </w:r>
      <w:r w:rsidR="00C40BA8" w:rsidRPr="008A1FB0">
        <w:rPr>
          <w:rStyle w:val="Emphasis"/>
          <w:rFonts w:ascii="Arial" w:hAnsi="Arial" w:cs="Arial"/>
          <w:i w:val="0"/>
        </w:rPr>
        <w:t>up to and including</w:t>
      </w:r>
      <w:r w:rsidR="00981870" w:rsidRPr="008A1FB0">
        <w:rPr>
          <w:rStyle w:val="Emphasis"/>
          <w:rFonts w:ascii="Arial" w:hAnsi="Arial" w:cs="Arial"/>
          <w:i w:val="0"/>
        </w:rPr>
        <w:t xml:space="preserve"> </w:t>
      </w:r>
      <w:r w:rsidR="00981870" w:rsidRPr="008A1FB0">
        <w:rPr>
          <w:rStyle w:val="Emphasis"/>
          <w:rFonts w:ascii="Arial" w:hAnsi="Arial" w:cs="Arial"/>
          <w:i w:val="0"/>
          <w:color w:val="000000" w:themeColor="text1"/>
        </w:rPr>
        <w:t xml:space="preserve">the </w:t>
      </w:r>
      <w:r w:rsidR="00152C51" w:rsidRPr="008A1FB0">
        <w:rPr>
          <w:rStyle w:val="Emphasis"/>
          <w:rFonts w:ascii="Arial" w:hAnsi="Arial" w:cs="Arial"/>
          <w:i w:val="0"/>
          <w:color w:val="000000" w:themeColor="text1"/>
        </w:rPr>
        <w:t>lower</w:t>
      </w:r>
      <w:r w:rsidR="00981870" w:rsidRPr="008A1FB0">
        <w:rPr>
          <w:rStyle w:val="Emphasis"/>
          <w:rFonts w:ascii="Arial" w:hAnsi="Arial" w:cs="Arial"/>
          <w:i w:val="0"/>
          <w:color w:val="000000" w:themeColor="text1"/>
        </w:rPr>
        <w:t xml:space="preserve"> of either</w:t>
      </w:r>
      <w:r w:rsidR="00C40BA8" w:rsidRPr="008A1FB0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673E62" w:rsidRPr="008A1FB0">
        <w:rPr>
          <w:rStyle w:val="Emphasis"/>
          <w:rFonts w:ascii="Arial" w:hAnsi="Arial" w:cs="Arial"/>
          <w:i w:val="0"/>
        </w:rPr>
        <w:t xml:space="preserve">£20,000 or 2% of a school’s predicted </w:t>
      </w:r>
      <w:r w:rsidR="00362C20" w:rsidRPr="008A1FB0">
        <w:rPr>
          <w:rStyle w:val="Emphasis"/>
          <w:rFonts w:ascii="Arial" w:hAnsi="Arial" w:cs="Arial"/>
          <w:i w:val="0"/>
        </w:rPr>
        <w:t xml:space="preserve">total </w:t>
      </w:r>
      <w:r w:rsidR="00673E62" w:rsidRPr="008A1FB0">
        <w:rPr>
          <w:rStyle w:val="Emphasis"/>
          <w:rFonts w:ascii="Arial" w:hAnsi="Arial" w:cs="Arial"/>
          <w:i w:val="0"/>
        </w:rPr>
        <w:t xml:space="preserve">annual income budget </w:t>
      </w:r>
      <w:r w:rsidR="00362C20" w:rsidRPr="008A1FB0">
        <w:rPr>
          <w:rStyle w:val="Emphasis"/>
          <w:rFonts w:ascii="Arial" w:hAnsi="Arial" w:cs="Arial"/>
          <w:i w:val="0"/>
        </w:rPr>
        <w:t>(CFR codes I01 to I18)</w:t>
      </w:r>
      <w:r w:rsidR="00BF76DE" w:rsidRPr="008A1FB0">
        <w:rPr>
          <w:rStyle w:val="Emphasis"/>
          <w:rFonts w:ascii="Arial" w:hAnsi="Arial" w:cs="Arial"/>
          <w:i w:val="0"/>
        </w:rPr>
        <w:t>,</w:t>
      </w:r>
      <w:r w:rsidR="00362C20" w:rsidRPr="008A1FB0">
        <w:rPr>
          <w:rStyle w:val="Emphasis"/>
          <w:rFonts w:ascii="Arial" w:hAnsi="Arial" w:cs="Arial"/>
          <w:i w:val="0"/>
        </w:rPr>
        <w:t xml:space="preserve"> </w:t>
      </w:r>
      <w:r w:rsidR="00673E62" w:rsidRPr="008A1FB0">
        <w:rPr>
          <w:rStyle w:val="Emphasis"/>
          <w:rFonts w:ascii="Arial" w:hAnsi="Arial" w:cs="Arial"/>
          <w:i w:val="0"/>
        </w:rPr>
        <w:t xml:space="preserve">must be approved by </w:t>
      </w:r>
      <w:r w:rsidR="0058133E" w:rsidRPr="008A1FB0">
        <w:rPr>
          <w:rStyle w:val="Emphasis"/>
          <w:rFonts w:ascii="Arial" w:hAnsi="Arial" w:cs="Arial"/>
          <w:i w:val="0"/>
        </w:rPr>
        <w:t xml:space="preserve">the </w:t>
      </w:r>
      <w:r w:rsidR="004B6D44" w:rsidRPr="008A1FB0">
        <w:rPr>
          <w:rStyle w:val="Emphasis"/>
          <w:rFonts w:ascii="Arial" w:hAnsi="Arial" w:cs="Arial"/>
          <w:i w:val="0"/>
        </w:rPr>
        <w:t xml:space="preserve">Head of </w:t>
      </w:r>
      <w:r w:rsidR="00673E62" w:rsidRPr="008A1FB0">
        <w:rPr>
          <w:rStyle w:val="Emphasis"/>
          <w:rFonts w:ascii="Arial" w:hAnsi="Arial" w:cs="Arial"/>
          <w:i w:val="0"/>
        </w:rPr>
        <w:t>S</w:t>
      </w:r>
      <w:r w:rsidR="004B6D44" w:rsidRPr="008A1FB0">
        <w:rPr>
          <w:rStyle w:val="Emphasis"/>
          <w:rFonts w:ascii="Arial" w:hAnsi="Arial" w:cs="Arial"/>
          <w:i w:val="0"/>
        </w:rPr>
        <w:t xml:space="preserve">chools </w:t>
      </w:r>
      <w:r w:rsidR="00673E62" w:rsidRPr="008A1FB0">
        <w:rPr>
          <w:rStyle w:val="Emphasis"/>
          <w:rFonts w:ascii="Arial" w:hAnsi="Arial" w:cs="Arial"/>
          <w:i w:val="0"/>
        </w:rPr>
        <w:t>F</w:t>
      </w:r>
      <w:r w:rsidR="004B6D44" w:rsidRPr="008A1FB0">
        <w:rPr>
          <w:rStyle w:val="Emphasis"/>
          <w:rFonts w:ascii="Arial" w:hAnsi="Arial" w:cs="Arial"/>
          <w:i w:val="0"/>
        </w:rPr>
        <w:t xml:space="preserve">inancial </w:t>
      </w:r>
      <w:r w:rsidR="00673E62" w:rsidRPr="008A1FB0">
        <w:rPr>
          <w:rStyle w:val="Emphasis"/>
          <w:rFonts w:ascii="Arial" w:hAnsi="Arial" w:cs="Arial"/>
          <w:i w:val="0"/>
        </w:rPr>
        <w:t>S</w:t>
      </w:r>
      <w:r w:rsidR="004B6D44" w:rsidRPr="008A1FB0">
        <w:rPr>
          <w:rStyle w:val="Emphasis"/>
          <w:rFonts w:ascii="Arial" w:hAnsi="Arial" w:cs="Arial"/>
          <w:i w:val="0"/>
        </w:rPr>
        <w:t>ervices</w:t>
      </w:r>
      <w:r w:rsidR="00322D3F">
        <w:rPr>
          <w:rStyle w:val="Emphasis"/>
          <w:rFonts w:ascii="Arial" w:hAnsi="Arial" w:cs="Arial"/>
          <w:i w:val="0"/>
        </w:rPr>
        <w:t>.</w:t>
      </w:r>
    </w:p>
    <w:p w14:paraId="4CEC6030" w14:textId="77777777" w:rsidR="008A1FB0" w:rsidRPr="008A1FB0" w:rsidRDefault="008A1FB0" w:rsidP="00F61F1A">
      <w:pPr>
        <w:jc w:val="both"/>
        <w:rPr>
          <w:rFonts w:ascii="Arial" w:hAnsi="Arial" w:cs="Arial"/>
        </w:rPr>
      </w:pPr>
    </w:p>
    <w:p w14:paraId="21DA1AC5" w14:textId="3943F21C" w:rsidR="00673E62" w:rsidRPr="008A1FB0" w:rsidRDefault="00454524" w:rsidP="00F61F1A">
      <w:pPr>
        <w:jc w:val="both"/>
        <w:rPr>
          <w:rStyle w:val="Emphasis"/>
          <w:rFonts w:ascii="Arial" w:hAnsi="Arial" w:cs="Arial"/>
          <w:b/>
          <w:i w:val="0"/>
        </w:rPr>
      </w:pPr>
      <w:r w:rsidRPr="008A1FB0">
        <w:rPr>
          <w:rStyle w:val="Emphasis"/>
          <w:rFonts w:ascii="Arial" w:hAnsi="Arial" w:cs="Arial"/>
          <w:i w:val="0"/>
        </w:rPr>
        <w:t xml:space="preserve">A </w:t>
      </w:r>
      <w:r w:rsidR="00673E62" w:rsidRPr="008A1FB0">
        <w:rPr>
          <w:rStyle w:val="Emphasis"/>
          <w:rFonts w:ascii="Arial" w:hAnsi="Arial" w:cs="Arial"/>
          <w:i w:val="0"/>
        </w:rPr>
        <w:t>L</w:t>
      </w:r>
      <w:r w:rsidR="004B6D44" w:rsidRPr="008A1FB0">
        <w:rPr>
          <w:rStyle w:val="Emphasis"/>
          <w:rFonts w:ascii="Arial" w:hAnsi="Arial" w:cs="Arial"/>
          <w:i w:val="0"/>
        </w:rPr>
        <w:t xml:space="preserve">icensed </w:t>
      </w:r>
      <w:r w:rsidR="00673E62" w:rsidRPr="008A1FB0">
        <w:rPr>
          <w:rStyle w:val="Emphasis"/>
          <w:rFonts w:ascii="Arial" w:hAnsi="Arial" w:cs="Arial"/>
          <w:i w:val="0"/>
        </w:rPr>
        <w:t>D</w:t>
      </w:r>
      <w:r w:rsidR="004B6D44" w:rsidRPr="008A1FB0">
        <w:rPr>
          <w:rStyle w:val="Emphasis"/>
          <w:rFonts w:ascii="Arial" w:hAnsi="Arial" w:cs="Arial"/>
          <w:i w:val="0"/>
        </w:rPr>
        <w:t xml:space="preserve">eficit </w:t>
      </w:r>
      <w:proofErr w:type="gramStart"/>
      <w:r w:rsidR="00673E62" w:rsidRPr="008A1FB0">
        <w:rPr>
          <w:rStyle w:val="Emphasis"/>
          <w:rFonts w:ascii="Arial" w:hAnsi="Arial" w:cs="Arial"/>
          <w:i w:val="0"/>
        </w:rPr>
        <w:t>in excess of</w:t>
      </w:r>
      <w:proofErr w:type="gramEnd"/>
      <w:r w:rsidR="00673E62" w:rsidRPr="008A1FB0">
        <w:rPr>
          <w:rStyle w:val="Emphasis"/>
          <w:rFonts w:ascii="Arial" w:hAnsi="Arial" w:cs="Arial"/>
          <w:i w:val="0"/>
        </w:rPr>
        <w:t xml:space="preserve"> £20,000 or 2% of a school’s predicted </w:t>
      </w:r>
      <w:r w:rsidR="00362C20" w:rsidRPr="008A1FB0">
        <w:rPr>
          <w:rStyle w:val="Emphasis"/>
          <w:rFonts w:ascii="Arial" w:hAnsi="Arial" w:cs="Arial"/>
          <w:i w:val="0"/>
        </w:rPr>
        <w:t xml:space="preserve">total </w:t>
      </w:r>
      <w:r w:rsidR="00673E62" w:rsidRPr="008A1FB0">
        <w:rPr>
          <w:rStyle w:val="Emphasis"/>
          <w:rFonts w:ascii="Arial" w:hAnsi="Arial" w:cs="Arial"/>
          <w:i w:val="0"/>
        </w:rPr>
        <w:t xml:space="preserve">annual income budget </w:t>
      </w:r>
      <w:r w:rsidR="00362C20" w:rsidRPr="008A1FB0">
        <w:rPr>
          <w:rStyle w:val="Emphasis"/>
          <w:rFonts w:ascii="Arial" w:hAnsi="Arial" w:cs="Arial"/>
          <w:i w:val="0"/>
        </w:rPr>
        <w:t xml:space="preserve">(CFR codes I01 to I18) </w:t>
      </w:r>
      <w:r w:rsidR="00673E62" w:rsidRPr="008A1FB0">
        <w:rPr>
          <w:rStyle w:val="Emphasis"/>
          <w:rFonts w:ascii="Arial" w:hAnsi="Arial" w:cs="Arial"/>
          <w:i w:val="0"/>
        </w:rPr>
        <w:t xml:space="preserve">must be approved by the </w:t>
      </w:r>
      <w:r w:rsidR="00962B44" w:rsidRPr="008A1FB0">
        <w:rPr>
          <w:rStyle w:val="Emphasis"/>
          <w:rFonts w:ascii="Arial" w:hAnsi="Arial" w:cs="Arial"/>
          <w:i w:val="0"/>
        </w:rPr>
        <w:t>Director of Education</w:t>
      </w:r>
      <w:r w:rsidR="00214F48">
        <w:rPr>
          <w:rStyle w:val="Emphasis"/>
          <w:rFonts w:ascii="Arial" w:hAnsi="Arial" w:cs="Arial"/>
          <w:i w:val="0"/>
        </w:rPr>
        <w:t>.</w:t>
      </w:r>
    </w:p>
    <w:p w14:paraId="1A72B81D" w14:textId="77777777" w:rsidR="008A1FB0" w:rsidRPr="008A1FB0" w:rsidRDefault="008A1FB0" w:rsidP="00F61F1A">
      <w:pPr>
        <w:jc w:val="both"/>
        <w:rPr>
          <w:rFonts w:ascii="Arial" w:hAnsi="Arial" w:cs="Arial"/>
        </w:rPr>
      </w:pPr>
    </w:p>
    <w:p w14:paraId="3FEBDC6E" w14:textId="072D802A" w:rsidR="00F2071A" w:rsidRPr="008A1FB0" w:rsidRDefault="004D2805" w:rsidP="00F61F1A">
      <w:pPr>
        <w:jc w:val="both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8A1FB0">
        <w:rPr>
          <w:rStyle w:val="Emphasis"/>
          <w:rFonts w:ascii="Arial" w:hAnsi="Arial" w:cs="Arial"/>
          <w:i w:val="0"/>
          <w:color w:val="000000" w:themeColor="text1"/>
        </w:rPr>
        <w:t xml:space="preserve">The </w:t>
      </w:r>
      <w:r w:rsidR="0094118F" w:rsidRPr="008A1FB0">
        <w:rPr>
          <w:rStyle w:val="Emphasis"/>
          <w:rFonts w:ascii="Arial" w:hAnsi="Arial" w:cs="Arial"/>
          <w:i w:val="0"/>
          <w:color w:val="000000" w:themeColor="text1"/>
        </w:rPr>
        <w:t xml:space="preserve">LA </w:t>
      </w:r>
      <w:r w:rsidRPr="008A1FB0">
        <w:rPr>
          <w:rStyle w:val="Emphasis"/>
          <w:rFonts w:ascii="Arial" w:hAnsi="Arial" w:cs="Arial"/>
          <w:i w:val="0"/>
          <w:color w:val="000000" w:themeColor="text1"/>
        </w:rPr>
        <w:t>is not likely to approve</w:t>
      </w:r>
      <w:r w:rsidR="00F2071A" w:rsidRPr="008A1FB0">
        <w:rPr>
          <w:rStyle w:val="Emphasis"/>
          <w:rFonts w:ascii="Arial" w:hAnsi="Arial" w:cs="Arial"/>
          <w:i w:val="0"/>
          <w:color w:val="000000" w:themeColor="text1"/>
        </w:rPr>
        <w:t xml:space="preserve"> the L</w:t>
      </w:r>
      <w:r w:rsidR="008A74E9" w:rsidRPr="008A1FB0">
        <w:rPr>
          <w:rStyle w:val="Emphasis"/>
          <w:rFonts w:ascii="Arial" w:hAnsi="Arial" w:cs="Arial"/>
          <w:i w:val="0"/>
          <w:color w:val="000000" w:themeColor="text1"/>
        </w:rPr>
        <w:t xml:space="preserve">icensed </w:t>
      </w:r>
      <w:r w:rsidR="000165E6" w:rsidRPr="008A1FB0">
        <w:rPr>
          <w:rStyle w:val="Emphasis"/>
          <w:rFonts w:ascii="Arial" w:hAnsi="Arial" w:cs="Arial"/>
          <w:i w:val="0"/>
          <w:color w:val="000000" w:themeColor="text1"/>
        </w:rPr>
        <w:t>D</w:t>
      </w:r>
      <w:r w:rsidR="008A74E9" w:rsidRPr="008A1FB0">
        <w:rPr>
          <w:rStyle w:val="Emphasis"/>
          <w:rFonts w:ascii="Arial" w:hAnsi="Arial" w:cs="Arial"/>
          <w:i w:val="0"/>
          <w:color w:val="000000" w:themeColor="text1"/>
        </w:rPr>
        <w:t xml:space="preserve">eficit </w:t>
      </w:r>
      <w:r w:rsidR="00BF76DE" w:rsidRPr="008A1FB0">
        <w:rPr>
          <w:rStyle w:val="Emphasis"/>
          <w:rFonts w:ascii="Arial" w:hAnsi="Arial" w:cs="Arial"/>
          <w:i w:val="0"/>
          <w:color w:val="000000" w:themeColor="text1"/>
        </w:rPr>
        <w:t>A</w:t>
      </w:r>
      <w:r w:rsidR="008A74E9" w:rsidRPr="008A1FB0">
        <w:rPr>
          <w:rStyle w:val="Emphasis"/>
          <w:rFonts w:ascii="Arial" w:hAnsi="Arial" w:cs="Arial"/>
          <w:i w:val="0"/>
          <w:color w:val="000000" w:themeColor="text1"/>
        </w:rPr>
        <w:t>pplication</w:t>
      </w:r>
      <w:r w:rsidR="00F2071A" w:rsidRPr="008A1FB0">
        <w:rPr>
          <w:rStyle w:val="Emphasis"/>
          <w:rFonts w:ascii="Arial" w:hAnsi="Arial" w:cs="Arial"/>
          <w:i w:val="0"/>
          <w:color w:val="000000" w:themeColor="text1"/>
        </w:rPr>
        <w:t xml:space="preserve"> if:</w:t>
      </w:r>
    </w:p>
    <w:p w14:paraId="129B645A" w14:textId="77777777" w:rsidR="008A1FB0" w:rsidRPr="008A1FB0" w:rsidRDefault="008A1FB0" w:rsidP="00F61F1A">
      <w:pPr>
        <w:jc w:val="both"/>
        <w:rPr>
          <w:rFonts w:ascii="Arial" w:hAnsi="Arial" w:cs="Arial"/>
        </w:rPr>
      </w:pPr>
    </w:p>
    <w:p w14:paraId="3C8AE57B" w14:textId="605298D6" w:rsidR="008A74E9" w:rsidRPr="00F6698B" w:rsidRDefault="00F2071A" w:rsidP="00F61F1A">
      <w:pPr>
        <w:jc w:val="both"/>
        <w:rPr>
          <w:rStyle w:val="Emphasis"/>
          <w:rFonts w:ascii="Arial" w:hAnsi="Arial" w:cs="Arial"/>
          <w:b/>
          <w:i w:val="0"/>
        </w:rPr>
      </w:pPr>
      <w:r w:rsidRPr="008A1FB0">
        <w:rPr>
          <w:rStyle w:val="Emphasis"/>
          <w:rFonts w:ascii="Arial" w:hAnsi="Arial" w:cs="Arial"/>
          <w:i w:val="0"/>
        </w:rPr>
        <w:t xml:space="preserve">In any one year of the plan the </w:t>
      </w:r>
      <w:r w:rsidR="004D2805" w:rsidRPr="008A1FB0">
        <w:rPr>
          <w:rStyle w:val="Emphasis"/>
          <w:rFonts w:ascii="Arial" w:hAnsi="Arial" w:cs="Arial"/>
          <w:i w:val="0"/>
        </w:rPr>
        <w:t xml:space="preserve">deficit </w:t>
      </w:r>
      <w:r w:rsidR="008A74E9" w:rsidRPr="008A1FB0">
        <w:rPr>
          <w:rStyle w:val="Emphasis"/>
          <w:rFonts w:ascii="Arial" w:hAnsi="Arial" w:cs="Arial"/>
          <w:i w:val="0"/>
        </w:rPr>
        <w:t>exce</w:t>
      </w:r>
      <w:r w:rsidR="004D2805" w:rsidRPr="008A1FB0">
        <w:rPr>
          <w:rStyle w:val="Emphasis"/>
          <w:rFonts w:ascii="Arial" w:hAnsi="Arial" w:cs="Arial"/>
          <w:i w:val="0"/>
        </w:rPr>
        <w:t>e</w:t>
      </w:r>
      <w:r w:rsidR="008A74E9" w:rsidRPr="008A1FB0">
        <w:rPr>
          <w:rStyle w:val="Emphasis"/>
          <w:rFonts w:ascii="Arial" w:hAnsi="Arial" w:cs="Arial"/>
          <w:i w:val="0"/>
        </w:rPr>
        <w:t>d</w:t>
      </w:r>
      <w:r w:rsidR="004D2805" w:rsidRPr="008A1FB0">
        <w:rPr>
          <w:rStyle w:val="Emphasis"/>
          <w:rFonts w:ascii="Arial" w:hAnsi="Arial" w:cs="Arial"/>
          <w:i w:val="0"/>
        </w:rPr>
        <w:t xml:space="preserve">s </w:t>
      </w:r>
      <w:r w:rsidR="008A74E9" w:rsidRPr="008A1FB0">
        <w:rPr>
          <w:rStyle w:val="Emphasis"/>
          <w:rFonts w:ascii="Arial" w:hAnsi="Arial" w:cs="Arial"/>
          <w:i w:val="0"/>
        </w:rPr>
        <w:t xml:space="preserve">the total of CFR codes I01, I02, I03, </w:t>
      </w:r>
      <w:r w:rsidR="008A74E9" w:rsidRPr="00F6698B">
        <w:rPr>
          <w:rStyle w:val="Emphasis"/>
          <w:rFonts w:ascii="Arial" w:hAnsi="Arial" w:cs="Arial"/>
          <w:i w:val="0"/>
        </w:rPr>
        <w:t>I05 and I18 by</w:t>
      </w:r>
    </w:p>
    <w:p w14:paraId="47492D69" w14:textId="2DCCCFE4" w:rsidR="00597105" w:rsidRPr="00F6698B" w:rsidRDefault="008A74E9" w:rsidP="00F61F1A">
      <w:pPr>
        <w:pStyle w:val="ListParagraph"/>
        <w:numPr>
          <w:ilvl w:val="0"/>
          <w:numId w:val="42"/>
        </w:numPr>
        <w:jc w:val="both"/>
        <w:rPr>
          <w:rStyle w:val="Emphasis"/>
          <w:rFonts w:ascii="Arial" w:hAnsi="Arial" w:cs="Arial"/>
          <w:b/>
          <w:i w:val="0"/>
        </w:rPr>
      </w:pPr>
      <w:r w:rsidRPr="00F6698B">
        <w:rPr>
          <w:rStyle w:val="Emphasis"/>
          <w:rFonts w:ascii="Arial" w:hAnsi="Arial" w:cs="Arial"/>
          <w:i w:val="0"/>
        </w:rPr>
        <w:t>12</w:t>
      </w:r>
      <w:r w:rsidR="004D2805" w:rsidRPr="00F6698B">
        <w:rPr>
          <w:rStyle w:val="Emphasis"/>
          <w:rFonts w:ascii="Arial" w:hAnsi="Arial" w:cs="Arial"/>
          <w:i w:val="0"/>
        </w:rPr>
        <w:t>%</w:t>
      </w:r>
      <w:r w:rsidR="000165E6" w:rsidRPr="00F6698B">
        <w:rPr>
          <w:rStyle w:val="Emphasis"/>
          <w:rFonts w:ascii="Arial" w:hAnsi="Arial" w:cs="Arial"/>
          <w:i w:val="0"/>
        </w:rPr>
        <w:t xml:space="preserve"> </w:t>
      </w:r>
      <w:r w:rsidRPr="00F6698B">
        <w:rPr>
          <w:rStyle w:val="Emphasis"/>
          <w:rFonts w:ascii="Arial" w:hAnsi="Arial" w:cs="Arial"/>
          <w:i w:val="0"/>
        </w:rPr>
        <w:t>for Primary, Specials and Pupil Referral Units and</w:t>
      </w:r>
    </w:p>
    <w:p w14:paraId="25502277" w14:textId="6B1542DC" w:rsidR="008A74E9" w:rsidRPr="00F6698B" w:rsidRDefault="008A74E9" w:rsidP="00F61F1A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 w:rsidRPr="00F6698B">
        <w:rPr>
          <w:rStyle w:val="Emphasis"/>
          <w:rFonts w:ascii="Arial" w:hAnsi="Arial" w:cs="Arial"/>
          <w:i w:val="0"/>
        </w:rPr>
        <w:t xml:space="preserve">7.5% for </w:t>
      </w:r>
      <w:r w:rsidR="004E61D6" w:rsidRPr="00F6698B">
        <w:rPr>
          <w:rStyle w:val="Emphasis"/>
          <w:rFonts w:ascii="Arial" w:hAnsi="Arial" w:cs="Arial"/>
          <w:i w:val="0"/>
        </w:rPr>
        <w:t>Secondary Schools</w:t>
      </w:r>
    </w:p>
    <w:p w14:paraId="5D5FE012" w14:textId="2C98F3C2" w:rsidR="00F2071A" w:rsidRPr="008A1FB0" w:rsidRDefault="00CA46CB" w:rsidP="00F61F1A">
      <w:pPr>
        <w:jc w:val="both"/>
        <w:rPr>
          <w:rFonts w:ascii="Arial" w:hAnsi="Arial" w:cs="Arial"/>
          <w:color w:val="000000" w:themeColor="text1"/>
        </w:rPr>
      </w:pPr>
      <w:r w:rsidRPr="008A1FB0">
        <w:rPr>
          <w:rFonts w:ascii="Arial" w:hAnsi="Arial" w:cs="Arial"/>
          <w:color w:val="000000" w:themeColor="text1"/>
        </w:rPr>
        <w:t>The plan shows a deterioration in the financial position, resulting in an overall deficit.</w:t>
      </w:r>
    </w:p>
    <w:p w14:paraId="2262721A" w14:textId="77777777" w:rsidR="00E96903" w:rsidRDefault="00E96903" w:rsidP="00F61F1A">
      <w:pPr>
        <w:jc w:val="both"/>
        <w:rPr>
          <w:rFonts w:ascii="Arial" w:hAnsi="Arial" w:cs="Arial"/>
          <w:color w:val="000000" w:themeColor="text1"/>
          <w:highlight w:val="yellow"/>
        </w:rPr>
      </w:pPr>
    </w:p>
    <w:p w14:paraId="7ADEEC7D" w14:textId="3EAC5590" w:rsidR="00F45DEE" w:rsidRPr="00F6698B" w:rsidRDefault="006A7BED" w:rsidP="00F61F1A">
      <w:pPr>
        <w:jc w:val="both"/>
        <w:rPr>
          <w:rFonts w:ascii="Arial" w:hAnsi="Arial" w:cs="Arial"/>
        </w:rPr>
      </w:pPr>
      <w:r w:rsidRPr="008A1FB0">
        <w:rPr>
          <w:rFonts w:ascii="Arial" w:hAnsi="Arial" w:cs="Arial"/>
        </w:rPr>
        <w:t>I</w:t>
      </w:r>
      <w:r w:rsidR="00435A77" w:rsidRPr="008A1FB0">
        <w:rPr>
          <w:rFonts w:ascii="Arial" w:hAnsi="Arial" w:cs="Arial"/>
        </w:rPr>
        <w:t xml:space="preserve">f a </w:t>
      </w:r>
      <w:r w:rsidR="00F45DEE" w:rsidRPr="008A1FB0">
        <w:rPr>
          <w:rFonts w:ascii="Arial" w:hAnsi="Arial" w:cs="Arial"/>
        </w:rPr>
        <w:t>school refuse</w:t>
      </w:r>
      <w:r w:rsidR="00435A77" w:rsidRPr="008A1FB0">
        <w:rPr>
          <w:rFonts w:ascii="Arial" w:hAnsi="Arial" w:cs="Arial"/>
        </w:rPr>
        <w:t>s</w:t>
      </w:r>
      <w:r w:rsidR="00F45DEE" w:rsidRPr="008A1FB0">
        <w:rPr>
          <w:rFonts w:ascii="Arial" w:hAnsi="Arial" w:cs="Arial"/>
        </w:rPr>
        <w:t xml:space="preserve"> to set a balanced budget</w:t>
      </w:r>
      <w:r w:rsidR="0094118F" w:rsidRPr="008A1FB0">
        <w:rPr>
          <w:rFonts w:ascii="Arial" w:hAnsi="Arial" w:cs="Arial"/>
        </w:rPr>
        <w:t xml:space="preserve"> or comply with the K</w:t>
      </w:r>
      <w:r w:rsidR="00A2664B" w:rsidRPr="008A1FB0">
        <w:rPr>
          <w:rFonts w:ascii="Arial" w:hAnsi="Arial" w:cs="Arial"/>
        </w:rPr>
        <w:t xml:space="preserve">ent </w:t>
      </w:r>
      <w:r w:rsidR="0094118F" w:rsidRPr="008A1FB0">
        <w:rPr>
          <w:rFonts w:ascii="Arial" w:hAnsi="Arial" w:cs="Arial"/>
        </w:rPr>
        <w:t>C</w:t>
      </w:r>
      <w:r w:rsidR="00A2664B" w:rsidRPr="008A1FB0">
        <w:rPr>
          <w:rFonts w:ascii="Arial" w:hAnsi="Arial" w:cs="Arial"/>
        </w:rPr>
        <w:t xml:space="preserve">ounty </w:t>
      </w:r>
      <w:r w:rsidR="0094118F" w:rsidRPr="008A1FB0">
        <w:rPr>
          <w:rFonts w:ascii="Arial" w:hAnsi="Arial" w:cs="Arial"/>
        </w:rPr>
        <w:t>C</w:t>
      </w:r>
      <w:r w:rsidR="00A2664B" w:rsidRPr="008A1FB0">
        <w:rPr>
          <w:rFonts w:ascii="Arial" w:hAnsi="Arial" w:cs="Arial"/>
        </w:rPr>
        <w:t>ouncil</w:t>
      </w:r>
      <w:r w:rsidR="0094118F" w:rsidRPr="008A1FB0">
        <w:rPr>
          <w:rFonts w:ascii="Arial" w:hAnsi="Arial" w:cs="Arial"/>
        </w:rPr>
        <w:t xml:space="preserve"> S</w:t>
      </w:r>
      <w:r w:rsidR="00A2664B" w:rsidRPr="008A1FB0">
        <w:rPr>
          <w:rFonts w:ascii="Arial" w:hAnsi="Arial" w:cs="Arial"/>
        </w:rPr>
        <w:t xml:space="preserve">cheme </w:t>
      </w:r>
      <w:r w:rsidR="00C24D92" w:rsidRPr="008A1FB0">
        <w:rPr>
          <w:rFonts w:ascii="Arial" w:hAnsi="Arial" w:cs="Arial"/>
        </w:rPr>
        <w:t>for</w:t>
      </w:r>
      <w:r w:rsidR="00A2664B" w:rsidRPr="008A1FB0">
        <w:rPr>
          <w:rFonts w:ascii="Arial" w:hAnsi="Arial" w:cs="Arial"/>
        </w:rPr>
        <w:t xml:space="preserve"> </w:t>
      </w:r>
      <w:r w:rsidR="0094118F" w:rsidRPr="008A1FB0">
        <w:rPr>
          <w:rFonts w:ascii="Arial" w:hAnsi="Arial" w:cs="Arial"/>
        </w:rPr>
        <w:t>F</w:t>
      </w:r>
      <w:r w:rsidR="00A2664B" w:rsidRPr="008A1FB0">
        <w:rPr>
          <w:rFonts w:ascii="Arial" w:hAnsi="Arial" w:cs="Arial"/>
        </w:rPr>
        <w:t xml:space="preserve">inancing </w:t>
      </w:r>
      <w:r w:rsidR="0094118F" w:rsidRPr="008A1FB0">
        <w:rPr>
          <w:rFonts w:ascii="Arial" w:hAnsi="Arial" w:cs="Arial"/>
        </w:rPr>
        <w:t>S</w:t>
      </w:r>
      <w:r w:rsidR="00A2664B" w:rsidRPr="008A1FB0">
        <w:rPr>
          <w:rFonts w:ascii="Arial" w:hAnsi="Arial" w:cs="Arial"/>
        </w:rPr>
        <w:t>chools</w:t>
      </w:r>
      <w:r w:rsidR="0094118F" w:rsidRPr="008A1FB0">
        <w:rPr>
          <w:rFonts w:ascii="Arial" w:hAnsi="Arial" w:cs="Arial"/>
        </w:rPr>
        <w:t xml:space="preserve">, </w:t>
      </w:r>
      <w:r w:rsidRPr="008A1FB0">
        <w:rPr>
          <w:rFonts w:ascii="Arial" w:hAnsi="Arial" w:cs="Arial"/>
        </w:rPr>
        <w:t>the LA</w:t>
      </w:r>
      <w:r w:rsidR="007B65DA" w:rsidRPr="008A1FB0">
        <w:rPr>
          <w:rFonts w:ascii="Arial" w:hAnsi="Arial" w:cs="Arial"/>
        </w:rPr>
        <w:t xml:space="preserve"> </w:t>
      </w:r>
      <w:r w:rsidRPr="008A1FB0">
        <w:rPr>
          <w:rFonts w:ascii="Arial" w:hAnsi="Arial" w:cs="Arial"/>
        </w:rPr>
        <w:t xml:space="preserve">may intervene </w:t>
      </w:r>
      <w:r w:rsidR="00F45DEE" w:rsidRPr="008A1FB0">
        <w:rPr>
          <w:rFonts w:ascii="Arial" w:hAnsi="Arial" w:cs="Arial"/>
        </w:rPr>
        <w:t xml:space="preserve">by </w:t>
      </w:r>
      <w:r w:rsidR="000A1574" w:rsidRPr="008A1FB0">
        <w:rPr>
          <w:rFonts w:ascii="Arial" w:hAnsi="Arial" w:cs="Arial"/>
        </w:rPr>
        <w:t>i</w:t>
      </w:r>
      <w:r w:rsidR="00F45DEE" w:rsidRPr="008A1FB0">
        <w:rPr>
          <w:rFonts w:ascii="Arial" w:hAnsi="Arial" w:cs="Arial"/>
        </w:rPr>
        <w:t>dentifying the action a school could take and ulti</w:t>
      </w:r>
      <w:r w:rsidR="000A1574" w:rsidRPr="008A1FB0">
        <w:rPr>
          <w:rFonts w:ascii="Arial" w:hAnsi="Arial" w:cs="Arial"/>
        </w:rPr>
        <w:t xml:space="preserve">mately by suspending </w:t>
      </w:r>
      <w:r w:rsidR="000A1574" w:rsidRPr="00F6698B">
        <w:rPr>
          <w:rFonts w:ascii="Arial" w:hAnsi="Arial" w:cs="Arial"/>
        </w:rPr>
        <w:t>delegation</w:t>
      </w:r>
      <w:r w:rsidR="00426AF1" w:rsidRPr="00F6698B">
        <w:rPr>
          <w:rFonts w:ascii="Arial" w:hAnsi="Arial" w:cs="Arial"/>
        </w:rPr>
        <w:t xml:space="preserve"> </w:t>
      </w:r>
      <w:r w:rsidR="007B65DA" w:rsidRPr="00F6698B">
        <w:rPr>
          <w:rFonts w:ascii="Arial" w:hAnsi="Arial" w:cs="Arial"/>
        </w:rPr>
        <w:t>(</w:t>
      </w:r>
      <w:r w:rsidR="00426AF1" w:rsidRPr="00F6698B">
        <w:rPr>
          <w:rFonts w:ascii="Arial" w:hAnsi="Arial" w:cs="Arial"/>
        </w:rPr>
        <w:t>s</w:t>
      </w:r>
      <w:r w:rsidR="00650ED5" w:rsidRPr="00F6698B">
        <w:rPr>
          <w:rFonts w:ascii="Arial" w:hAnsi="Arial" w:cs="Arial"/>
        </w:rPr>
        <w:t xml:space="preserve">ee section </w:t>
      </w:r>
      <w:r w:rsidR="006604C0" w:rsidRPr="00F6698B">
        <w:rPr>
          <w:rFonts w:ascii="Arial" w:hAnsi="Arial" w:cs="Arial"/>
        </w:rPr>
        <w:t>5.7</w:t>
      </w:r>
      <w:r w:rsidR="007B65DA" w:rsidRPr="00F6698B">
        <w:rPr>
          <w:rFonts w:ascii="Arial" w:hAnsi="Arial" w:cs="Arial"/>
        </w:rPr>
        <w:t>).</w:t>
      </w:r>
      <w:r w:rsidR="000B7ECC" w:rsidRPr="00F6698B">
        <w:rPr>
          <w:rFonts w:ascii="Arial" w:hAnsi="Arial" w:cs="Arial"/>
        </w:rPr>
        <w:t xml:space="preserve"> </w:t>
      </w:r>
    </w:p>
    <w:p w14:paraId="79A2E6C6" w14:textId="797C26A6" w:rsidR="001E2EB6" w:rsidRPr="00F6698B" w:rsidRDefault="001E2EB6" w:rsidP="00F61F1A">
      <w:pPr>
        <w:jc w:val="both"/>
        <w:rPr>
          <w:rFonts w:ascii="Arial" w:hAnsi="Arial" w:cs="Arial"/>
        </w:rPr>
      </w:pPr>
    </w:p>
    <w:p w14:paraId="4B466414" w14:textId="2407CE05" w:rsidR="006E1794" w:rsidRDefault="00A2664B" w:rsidP="00F61F1A">
      <w:pPr>
        <w:jc w:val="both"/>
        <w:rPr>
          <w:rFonts w:ascii="Arial" w:hAnsi="Arial" w:cs="Arial"/>
          <w:color w:val="000000" w:themeColor="text1"/>
        </w:rPr>
      </w:pPr>
      <w:r w:rsidRPr="00F6698B">
        <w:rPr>
          <w:rFonts w:ascii="Arial" w:hAnsi="Arial" w:cs="Arial"/>
        </w:rPr>
        <w:t xml:space="preserve">The </w:t>
      </w:r>
      <w:r w:rsidR="005048C1" w:rsidRPr="00F6698B">
        <w:rPr>
          <w:rFonts w:ascii="Arial" w:hAnsi="Arial" w:cs="Arial"/>
        </w:rPr>
        <w:t xml:space="preserve">School Support </w:t>
      </w:r>
      <w:r w:rsidRPr="00F6698B">
        <w:rPr>
          <w:rFonts w:ascii="Arial" w:hAnsi="Arial" w:cs="Arial"/>
        </w:rPr>
        <w:t xml:space="preserve">Team </w:t>
      </w:r>
      <w:r w:rsidR="005048C1" w:rsidRPr="00F6698B">
        <w:rPr>
          <w:rFonts w:ascii="Arial" w:hAnsi="Arial" w:cs="Arial"/>
        </w:rPr>
        <w:t xml:space="preserve">provides the Schools Funding Forum with </w:t>
      </w:r>
      <w:r w:rsidR="00906F09" w:rsidRPr="00F6698B">
        <w:rPr>
          <w:rFonts w:ascii="Arial" w:hAnsi="Arial" w:cs="Arial"/>
        </w:rPr>
        <w:t xml:space="preserve">an annual </w:t>
      </w:r>
      <w:r w:rsidR="00906F09" w:rsidRPr="008A1FB0">
        <w:rPr>
          <w:rFonts w:ascii="Arial" w:hAnsi="Arial" w:cs="Arial"/>
          <w:color w:val="000000" w:themeColor="text1"/>
        </w:rPr>
        <w:t>update on</w:t>
      </w:r>
      <w:r w:rsidR="0093761A" w:rsidRPr="008A1FB0">
        <w:rPr>
          <w:rFonts w:ascii="Arial" w:hAnsi="Arial" w:cs="Arial"/>
          <w:color w:val="000000" w:themeColor="text1"/>
        </w:rPr>
        <w:t xml:space="preserve"> </w:t>
      </w:r>
      <w:r w:rsidR="00B1362B" w:rsidRPr="008A1FB0">
        <w:rPr>
          <w:rFonts w:ascii="Arial" w:hAnsi="Arial" w:cs="Arial"/>
          <w:color w:val="000000" w:themeColor="text1"/>
        </w:rPr>
        <w:t xml:space="preserve">the </w:t>
      </w:r>
      <w:r w:rsidR="0093761A" w:rsidRPr="008A1FB0">
        <w:rPr>
          <w:rFonts w:ascii="Arial" w:hAnsi="Arial" w:cs="Arial"/>
          <w:color w:val="000000" w:themeColor="text1"/>
        </w:rPr>
        <w:t xml:space="preserve">latest position </w:t>
      </w:r>
      <w:r w:rsidR="00906F09" w:rsidRPr="008A1FB0">
        <w:rPr>
          <w:rFonts w:ascii="Arial" w:hAnsi="Arial" w:cs="Arial"/>
          <w:color w:val="000000" w:themeColor="text1"/>
        </w:rPr>
        <w:t>of</w:t>
      </w:r>
      <w:r w:rsidR="0093761A" w:rsidRPr="008A1FB0">
        <w:rPr>
          <w:rFonts w:ascii="Arial" w:hAnsi="Arial" w:cs="Arial"/>
          <w:color w:val="000000" w:themeColor="text1"/>
        </w:rPr>
        <w:t xml:space="preserve"> </w:t>
      </w:r>
      <w:r w:rsidR="004D4140">
        <w:rPr>
          <w:rFonts w:ascii="Arial" w:hAnsi="Arial" w:cs="Arial"/>
          <w:color w:val="000000" w:themeColor="text1"/>
        </w:rPr>
        <w:t>s</w:t>
      </w:r>
      <w:r w:rsidR="0093761A" w:rsidRPr="008A1FB0">
        <w:rPr>
          <w:rFonts w:ascii="Arial" w:hAnsi="Arial" w:cs="Arial"/>
          <w:color w:val="000000" w:themeColor="text1"/>
        </w:rPr>
        <w:t>chools in deficit</w:t>
      </w:r>
      <w:r w:rsidR="005048C1" w:rsidRPr="008A1FB0">
        <w:rPr>
          <w:rFonts w:ascii="Arial" w:hAnsi="Arial" w:cs="Arial"/>
          <w:color w:val="000000" w:themeColor="text1"/>
        </w:rPr>
        <w:t>.</w:t>
      </w:r>
    </w:p>
    <w:p w14:paraId="1F46CF66" w14:textId="7A8F36F3" w:rsidR="002D4D76" w:rsidRDefault="002D4D76" w:rsidP="00F61F1A">
      <w:pPr>
        <w:jc w:val="both"/>
        <w:rPr>
          <w:rFonts w:ascii="Arial" w:hAnsi="Arial" w:cs="Arial"/>
          <w:color w:val="000000" w:themeColor="text1"/>
        </w:rPr>
      </w:pPr>
    </w:p>
    <w:p w14:paraId="141F7BC2" w14:textId="1ACD2BDE" w:rsidR="002567E9" w:rsidRPr="00F6698B" w:rsidRDefault="002567E9" w:rsidP="00F61F1A">
      <w:pPr>
        <w:jc w:val="both"/>
        <w:rPr>
          <w:rFonts w:ascii="Arial" w:hAnsi="Arial" w:cs="Arial"/>
          <w:b/>
          <w:bCs/>
        </w:rPr>
      </w:pPr>
      <w:r w:rsidRPr="00F6698B">
        <w:rPr>
          <w:rFonts w:ascii="Arial" w:hAnsi="Arial" w:cs="Arial"/>
          <w:b/>
          <w:bCs/>
        </w:rPr>
        <w:t xml:space="preserve">A </w:t>
      </w:r>
      <w:proofErr w:type="gramStart"/>
      <w:r w:rsidRPr="00F6698B">
        <w:rPr>
          <w:rFonts w:ascii="Arial" w:hAnsi="Arial" w:cs="Arial"/>
          <w:b/>
          <w:bCs/>
        </w:rPr>
        <w:t>Three Year</w:t>
      </w:r>
      <w:proofErr w:type="gramEnd"/>
      <w:r w:rsidRPr="00F6698B">
        <w:rPr>
          <w:rFonts w:ascii="Arial" w:hAnsi="Arial" w:cs="Arial"/>
          <w:b/>
          <w:bCs/>
        </w:rPr>
        <w:t xml:space="preserve"> Budget Plan show</w:t>
      </w:r>
      <w:r w:rsidR="00F6698B" w:rsidRPr="00F6698B">
        <w:rPr>
          <w:rFonts w:ascii="Arial" w:hAnsi="Arial" w:cs="Arial"/>
          <w:b/>
          <w:bCs/>
        </w:rPr>
        <w:t>ing</w:t>
      </w:r>
      <w:r w:rsidRPr="00F6698B">
        <w:rPr>
          <w:rFonts w:ascii="Arial" w:hAnsi="Arial" w:cs="Arial"/>
          <w:b/>
          <w:bCs/>
        </w:rPr>
        <w:t xml:space="preserve"> a deterioration in the school’s financial position</w:t>
      </w:r>
      <w:r w:rsidR="00F6698B" w:rsidRPr="00F6698B">
        <w:rPr>
          <w:rFonts w:ascii="Arial" w:hAnsi="Arial" w:cs="Arial"/>
          <w:b/>
          <w:bCs/>
        </w:rPr>
        <w:t xml:space="preserve"> resulting in </w:t>
      </w:r>
      <w:r w:rsidRPr="00F6698B">
        <w:rPr>
          <w:rFonts w:ascii="Arial" w:hAnsi="Arial" w:cs="Arial"/>
          <w:b/>
          <w:bCs/>
        </w:rPr>
        <w:t xml:space="preserve">a deficit by the third year or </w:t>
      </w:r>
      <w:r w:rsidR="00F6698B" w:rsidRPr="00F6698B">
        <w:rPr>
          <w:rFonts w:ascii="Arial" w:hAnsi="Arial" w:cs="Arial"/>
          <w:b/>
          <w:bCs/>
        </w:rPr>
        <w:t xml:space="preserve">shows </w:t>
      </w:r>
      <w:r w:rsidRPr="00F6698B">
        <w:rPr>
          <w:rFonts w:ascii="Arial" w:hAnsi="Arial" w:cs="Arial"/>
          <w:b/>
          <w:bCs/>
        </w:rPr>
        <w:t xml:space="preserve">a </w:t>
      </w:r>
      <w:r w:rsidR="00090AEC">
        <w:rPr>
          <w:rFonts w:ascii="Arial" w:hAnsi="Arial" w:cs="Arial"/>
          <w:b/>
          <w:bCs/>
        </w:rPr>
        <w:t>deteriorating</w:t>
      </w:r>
      <w:r w:rsidRPr="00F6698B">
        <w:rPr>
          <w:rFonts w:ascii="Arial" w:hAnsi="Arial" w:cs="Arial"/>
          <w:b/>
          <w:bCs/>
        </w:rPr>
        <w:t xml:space="preserve"> deficit position over the period of the plan, will </w:t>
      </w:r>
      <w:r w:rsidRPr="00F6698B">
        <w:rPr>
          <w:rFonts w:ascii="Arial" w:hAnsi="Arial" w:cs="Arial"/>
          <w:b/>
          <w:bCs/>
          <w:u w:val="single"/>
        </w:rPr>
        <w:t>NOT</w:t>
      </w:r>
      <w:r w:rsidRPr="00F6698B">
        <w:rPr>
          <w:rFonts w:ascii="Arial" w:hAnsi="Arial" w:cs="Arial"/>
          <w:b/>
          <w:bCs/>
        </w:rPr>
        <w:t xml:space="preserve"> be approved by the Local Authority. </w:t>
      </w:r>
    </w:p>
    <w:p w14:paraId="07D1EC09" w14:textId="0EC3FD53" w:rsidR="002D4D76" w:rsidRPr="00F6698B" w:rsidRDefault="002D4D76" w:rsidP="00E7640A">
      <w:pPr>
        <w:ind w:left="720" w:hanging="720"/>
        <w:rPr>
          <w:rFonts w:ascii="Arial" w:hAnsi="Arial" w:cs="Arial"/>
          <w:b/>
        </w:rPr>
      </w:pPr>
    </w:p>
    <w:p w14:paraId="36A469DF" w14:textId="77777777" w:rsidR="002D4D76" w:rsidRDefault="002D4D76" w:rsidP="00E7640A">
      <w:pPr>
        <w:ind w:left="720" w:hanging="720"/>
        <w:rPr>
          <w:rFonts w:ascii="Arial" w:hAnsi="Arial" w:cs="Arial"/>
          <w:b/>
        </w:rPr>
      </w:pPr>
    </w:p>
    <w:p w14:paraId="6AF70165" w14:textId="5E795151" w:rsidR="00B45A3B" w:rsidRPr="005F2E62" w:rsidRDefault="00F666AE" w:rsidP="00E7640A">
      <w:pPr>
        <w:ind w:left="720" w:hanging="720"/>
        <w:rPr>
          <w:rFonts w:ascii="Arial" w:hAnsi="Arial" w:cs="Arial"/>
          <w:b/>
        </w:rPr>
      </w:pPr>
      <w:bookmarkStart w:id="3" w:name="fivetwo"/>
      <w:r w:rsidRPr="005F2E62">
        <w:rPr>
          <w:rFonts w:ascii="Arial" w:hAnsi="Arial" w:cs="Arial"/>
          <w:b/>
        </w:rPr>
        <w:t>5.</w:t>
      </w:r>
      <w:r w:rsidR="00386C80" w:rsidRPr="005F2E62">
        <w:rPr>
          <w:rFonts w:ascii="Arial" w:hAnsi="Arial" w:cs="Arial"/>
          <w:b/>
        </w:rPr>
        <w:t>2</w:t>
      </w:r>
      <w:r w:rsidRPr="005F2E62">
        <w:rPr>
          <w:rFonts w:ascii="Arial" w:hAnsi="Arial" w:cs="Arial"/>
          <w:b/>
        </w:rPr>
        <w:tab/>
      </w:r>
      <w:r w:rsidR="00E96903" w:rsidRPr="005F2E62">
        <w:rPr>
          <w:rFonts w:ascii="Arial" w:hAnsi="Arial" w:cs="Arial"/>
          <w:b/>
        </w:rPr>
        <w:t>Applying for a Licensed Deficit</w:t>
      </w:r>
    </w:p>
    <w:bookmarkEnd w:id="3"/>
    <w:p w14:paraId="00D05513" w14:textId="7B91228C" w:rsidR="00E96903" w:rsidRPr="005F2E62" w:rsidRDefault="00E96903" w:rsidP="00E7640A">
      <w:pPr>
        <w:ind w:left="720" w:hanging="720"/>
        <w:rPr>
          <w:rFonts w:ascii="Arial" w:hAnsi="Arial" w:cs="Arial"/>
          <w:b/>
        </w:rPr>
      </w:pPr>
    </w:p>
    <w:p w14:paraId="17B07419" w14:textId="005C3775" w:rsidR="000B7ECC" w:rsidRPr="002153BB" w:rsidRDefault="0056117B" w:rsidP="00F61F1A">
      <w:pPr>
        <w:jc w:val="both"/>
        <w:rPr>
          <w:rFonts w:ascii="Arial" w:hAnsi="Arial" w:cs="Arial"/>
        </w:rPr>
      </w:pPr>
      <w:r w:rsidRPr="005F2E62">
        <w:rPr>
          <w:rFonts w:ascii="Arial" w:hAnsi="Arial" w:cs="Arial"/>
        </w:rPr>
        <w:t xml:space="preserve">In </w:t>
      </w:r>
      <w:r w:rsidRPr="002153BB">
        <w:rPr>
          <w:rFonts w:ascii="Arial" w:hAnsi="Arial" w:cs="Arial"/>
        </w:rPr>
        <w:t xml:space="preserve">exceptional circumstances, a deficit budget plan (deficit recovery plan) proposed by a Governing Body to phase the restoration of a fully balanced budget, over a </w:t>
      </w:r>
      <w:proofErr w:type="gramStart"/>
      <w:r w:rsidRPr="002153BB">
        <w:rPr>
          <w:rFonts w:ascii="Arial" w:hAnsi="Arial" w:cs="Arial"/>
        </w:rPr>
        <w:t>two or three year</w:t>
      </w:r>
      <w:proofErr w:type="gramEnd"/>
      <w:r w:rsidRPr="002153BB">
        <w:rPr>
          <w:rFonts w:ascii="Arial" w:hAnsi="Arial" w:cs="Arial"/>
        </w:rPr>
        <w:t xml:space="preserve"> period, will be considered by the Local Authority</w:t>
      </w:r>
      <w:r w:rsidR="0086438B" w:rsidRPr="002153BB">
        <w:rPr>
          <w:rFonts w:ascii="Arial" w:hAnsi="Arial" w:cs="Arial"/>
        </w:rPr>
        <w:t xml:space="preserve">. </w:t>
      </w:r>
      <w:r w:rsidRPr="002153BB">
        <w:rPr>
          <w:rFonts w:ascii="Arial" w:hAnsi="Arial" w:cs="Arial"/>
        </w:rPr>
        <w:t xml:space="preserve"> </w:t>
      </w:r>
      <w:r w:rsidR="00096FE8" w:rsidRPr="002153BB">
        <w:rPr>
          <w:rFonts w:ascii="Arial" w:hAnsi="Arial" w:cs="Arial"/>
        </w:rPr>
        <w:t>Th</w:t>
      </w:r>
      <w:r w:rsidR="006604C0" w:rsidRPr="002153BB">
        <w:rPr>
          <w:rFonts w:ascii="Arial" w:hAnsi="Arial" w:cs="Arial"/>
        </w:rPr>
        <w:t>is</w:t>
      </w:r>
      <w:r w:rsidR="00096FE8" w:rsidRPr="002153BB">
        <w:rPr>
          <w:rFonts w:ascii="Arial" w:hAnsi="Arial" w:cs="Arial"/>
        </w:rPr>
        <w:t xml:space="preserve"> Budget Plan must be submitted with a completed Licensed Deficit Application and Management Action Plan (see </w:t>
      </w:r>
      <w:r w:rsidR="00A94990" w:rsidRPr="002153BB">
        <w:rPr>
          <w:rFonts w:ascii="Arial" w:hAnsi="Arial" w:cs="Arial"/>
        </w:rPr>
        <w:t>Appendi</w:t>
      </w:r>
      <w:r w:rsidR="002D4D76" w:rsidRPr="002153BB">
        <w:rPr>
          <w:rFonts w:ascii="Arial" w:hAnsi="Arial" w:cs="Arial"/>
        </w:rPr>
        <w:t>ces</w:t>
      </w:r>
      <w:r w:rsidR="00A94990" w:rsidRPr="002153BB">
        <w:rPr>
          <w:rFonts w:ascii="Arial" w:hAnsi="Arial" w:cs="Arial"/>
        </w:rPr>
        <w:t xml:space="preserve"> 1 and </w:t>
      </w:r>
      <w:r w:rsidR="0041543C">
        <w:rPr>
          <w:rFonts w:ascii="Arial" w:hAnsi="Arial" w:cs="Arial"/>
        </w:rPr>
        <w:t>2</w:t>
      </w:r>
      <w:r w:rsidR="00A94990" w:rsidRPr="002153BB">
        <w:rPr>
          <w:rFonts w:ascii="Arial" w:hAnsi="Arial" w:cs="Arial"/>
        </w:rPr>
        <w:t xml:space="preserve">) in accordance with the statutory </w:t>
      </w:r>
      <w:r w:rsidR="006604C0" w:rsidRPr="002153BB">
        <w:rPr>
          <w:rFonts w:ascii="Arial" w:hAnsi="Arial" w:cs="Arial"/>
        </w:rPr>
        <w:t>returns</w:t>
      </w:r>
      <w:r w:rsidR="00A94990" w:rsidRPr="002153BB">
        <w:rPr>
          <w:rFonts w:ascii="Arial" w:hAnsi="Arial" w:cs="Arial"/>
        </w:rPr>
        <w:t xml:space="preserve"> timetable.</w:t>
      </w:r>
    </w:p>
    <w:p w14:paraId="347A7BBA" w14:textId="77777777" w:rsidR="00096FE8" w:rsidRPr="00F6698B" w:rsidRDefault="00096FE8" w:rsidP="00F61F1A">
      <w:pPr>
        <w:jc w:val="both"/>
        <w:rPr>
          <w:rFonts w:ascii="Arial" w:hAnsi="Arial" w:cs="Arial"/>
        </w:rPr>
      </w:pPr>
    </w:p>
    <w:p w14:paraId="4697E749" w14:textId="1E5DDC2A" w:rsidR="00A2664B" w:rsidRPr="00F6698B" w:rsidRDefault="00A2664B" w:rsidP="00F61F1A">
      <w:pPr>
        <w:ind w:left="720" w:hanging="720"/>
        <w:jc w:val="both"/>
        <w:rPr>
          <w:rFonts w:ascii="Arial" w:hAnsi="Arial" w:cs="Arial"/>
          <w:b/>
        </w:rPr>
      </w:pPr>
      <w:r w:rsidRPr="00F6698B">
        <w:rPr>
          <w:rFonts w:ascii="Arial" w:hAnsi="Arial" w:cs="Arial"/>
          <w:b/>
        </w:rPr>
        <w:t xml:space="preserve">Management Action Plan </w:t>
      </w:r>
      <w:r w:rsidR="00DB16F9" w:rsidRPr="00F6698B">
        <w:rPr>
          <w:rFonts w:ascii="Arial" w:hAnsi="Arial" w:cs="Arial"/>
          <w:b/>
        </w:rPr>
        <w:t xml:space="preserve">(Appendix </w:t>
      </w:r>
      <w:r w:rsidR="00D65091">
        <w:rPr>
          <w:rFonts w:ascii="Arial" w:hAnsi="Arial" w:cs="Arial"/>
          <w:b/>
        </w:rPr>
        <w:t>2</w:t>
      </w:r>
      <w:r w:rsidR="00DB16F9" w:rsidRPr="00F6698B">
        <w:rPr>
          <w:rFonts w:ascii="Arial" w:hAnsi="Arial" w:cs="Arial"/>
          <w:b/>
        </w:rPr>
        <w:t>)</w:t>
      </w:r>
    </w:p>
    <w:p w14:paraId="481C3BF9" w14:textId="45985B7D" w:rsidR="00A2664B" w:rsidRPr="00F6698B" w:rsidRDefault="00A2664B" w:rsidP="00F61F1A">
      <w:pPr>
        <w:spacing w:line="276" w:lineRule="auto"/>
        <w:jc w:val="both"/>
        <w:rPr>
          <w:rFonts w:ascii="Arial" w:hAnsi="Arial" w:cs="Arial"/>
          <w:strike/>
        </w:rPr>
      </w:pPr>
      <w:r w:rsidRPr="00F6698B">
        <w:rPr>
          <w:rFonts w:ascii="Arial" w:hAnsi="Arial" w:cs="Arial"/>
        </w:rPr>
        <w:t>The purpose of the M</w:t>
      </w:r>
      <w:r w:rsidR="00CE5C76" w:rsidRPr="00F6698B">
        <w:rPr>
          <w:rFonts w:ascii="Arial" w:hAnsi="Arial" w:cs="Arial"/>
        </w:rPr>
        <w:t xml:space="preserve">anagement </w:t>
      </w:r>
      <w:r w:rsidRPr="00F6698B">
        <w:rPr>
          <w:rFonts w:ascii="Arial" w:hAnsi="Arial" w:cs="Arial"/>
        </w:rPr>
        <w:t>A</w:t>
      </w:r>
      <w:r w:rsidR="00CE5C76" w:rsidRPr="00F6698B">
        <w:rPr>
          <w:rFonts w:ascii="Arial" w:hAnsi="Arial" w:cs="Arial"/>
        </w:rPr>
        <w:t>cti</w:t>
      </w:r>
      <w:r w:rsidR="00CE5C76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P</w:t>
      </w:r>
      <w:r w:rsidR="00CE5C76">
        <w:rPr>
          <w:rFonts w:ascii="Arial" w:hAnsi="Arial" w:cs="Arial"/>
        </w:rPr>
        <w:t>lan</w:t>
      </w:r>
      <w:r w:rsidRPr="005B5AD8">
        <w:rPr>
          <w:rFonts w:ascii="Arial" w:hAnsi="Arial" w:cs="Arial"/>
        </w:rPr>
        <w:t xml:space="preserve"> is to </w:t>
      </w:r>
      <w:r w:rsidR="004D4140" w:rsidRPr="00F6698B">
        <w:rPr>
          <w:rFonts w:ascii="Arial" w:hAnsi="Arial" w:cs="Arial"/>
        </w:rPr>
        <w:t xml:space="preserve">record </w:t>
      </w:r>
      <w:r w:rsidRPr="00F6698B">
        <w:rPr>
          <w:rFonts w:ascii="Arial" w:hAnsi="Arial" w:cs="Arial"/>
        </w:rPr>
        <w:t xml:space="preserve">the actions that </w:t>
      </w:r>
      <w:r w:rsidR="006604C0" w:rsidRPr="00F6698B">
        <w:rPr>
          <w:rFonts w:ascii="Arial" w:hAnsi="Arial" w:cs="Arial"/>
        </w:rPr>
        <w:t xml:space="preserve">have been incorporated into the Deficit Recovery Plan to restore the budget plan to </w:t>
      </w:r>
      <w:r w:rsidRPr="00F6698B">
        <w:rPr>
          <w:rFonts w:ascii="Arial" w:hAnsi="Arial" w:cs="Arial"/>
        </w:rPr>
        <w:t>a balanced position</w:t>
      </w:r>
      <w:r w:rsidR="006604C0" w:rsidRPr="00F6698B">
        <w:rPr>
          <w:rFonts w:ascii="Arial" w:hAnsi="Arial" w:cs="Arial"/>
        </w:rPr>
        <w:t>.</w:t>
      </w:r>
      <w:r w:rsidR="00CE5C76" w:rsidRPr="00F6698B">
        <w:rPr>
          <w:rFonts w:ascii="Arial" w:hAnsi="Arial" w:cs="Arial"/>
        </w:rPr>
        <w:t xml:space="preserve"> </w:t>
      </w:r>
    </w:p>
    <w:p w14:paraId="14E78834" w14:textId="77777777" w:rsidR="00B45A3B" w:rsidRDefault="00B45A3B" w:rsidP="00F61F1A">
      <w:pPr>
        <w:spacing w:line="276" w:lineRule="auto"/>
        <w:jc w:val="both"/>
        <w:rPr>
          <w:rFonts w:ascii="Arial" w:hAnsi="Arial" w:cs="Arial"/>
        </w:rPr>
      </w:pPr>
    </w:p>
    <w:p w14:paraId="4047BB51" w14:textId="219F222D" w:rsidR="00214F48" w:rsidRDefault="00A2664B" w:rsidP="00F61F1A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  <w:r w:rsidRPr="00B43A4B">
        <w:rPr>
          <w:rFonts w:ascii="Arial" w:hAnsi="Arial" w:cs="Arial"/>
        </w:rPr>
        <w:t>This may be through a combination of income generation and/or a reduction in expenditure</w:t>
      </w:r>
      <w:r>
        <w:rPr>
          <w:rFonts w:ascii="Arial" w:hAnsi="Arial" w:cs="Arial"/>
        </w:rPr>
        <w:t xml:space="preserve">. The </w:t>
      </w:r>
      <w:r w:rsidRPr="00CA6663">
        <w:rPr>
          <w:rFonts w:ascii="Arial" w:hAnsi="Arial" w:cs="Arial"/>
        </w:rPr>
        <w:t xml:space="preserve">reduction in expenditure may include reducing staffing and making redundancies (see </w:t>
      </w:r>
      <w:r w:rsidR="007764BC" w:rsidRPr="00521513">
        <w:rPr>
          <w:rFonts w:ascii="Arial" w:hAnsi="Arial" w:cs="Arial"/>
        </w:rPr>
        <w:t>Financial Control No.</w:t>
      </w:r>
      <w:r w:rsidRPr="00521513">
        <w:rPr>
          <w:rFonts w:ascii="Arial" w:hAnsi="Arial" w:cs="Arial"/>
        </w:rPr>
        <w:t>5a</w:t>
      </w:r>
      <w:r w:rsidRPr="00521513">
        <w:rPr>
          <w:rFonts w:ascii="Arial" w:hAnsi="Arial" w:cs="Arial"/>
          <w:color w:val="000000" w:themeColor="text1"/>
        </w:rPr>
        <w:t>,</w:t>
      </w:r>
      <w:r w:rsidRPr="00682434">
        <w:rPr>
          <w:rFonts w:ascii="Arial" w:hAnsi="Arial" w:cs="Arial"/>
          <w:color w:val="000000" w:themeColor="text1"/>
        </w:rPr>
        <w:t xml:space="preserve"> </w:t>
      </w:r>
      <w:r w:rsidRPr="00CA6663">
        <w:rPr>
          <w:rFonts w:ascii="Arial" w:hAnsi="Arial" w:cs="Arial"/>
        </w:rPr>
        <w:t>Application for Approval of Redundancy Costs).</w:t>
      </w:r>
    </w:p>
    <w:p w14:paraId="7E90072C" w14:textId="2C72D5B0" w:rsidR="005F2E62" w:rsidRDefault="005F2E62" w:rsidP="00214F48">
      <w:pPr>
        <w:pStyle w:val="ListParagraph"/>
        <w:spacing w:line="276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6456D1" w14:textId="4EC1DEE0" w:rsidR="00CE5C76" w:rsidRDefault="00CE5C76" w:rsidP="00A2664B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CE5C76">
        <w:rPr>
          <w:rFonts w:ascii="Arial" w:hAnsi="Arial" w:cs="Arial"/>
          <w:b/>
        </w:rPr>
        <w:t>Supporting Documentation</w:t>
      </w:r>
    </w:p>
    <w:p w14:paraId="461BB929" w14:textId="064B3E84" w:rsidR="00EB1B40" w:rsidRDefault="002F0E56" w:rsidP="00F61F1A">
      <w:pPr>
        <w:pStyle w:val="Heading1"/>
        <w:jc w:val="both"/>
        <w:rPr>
          <w:rFonts w:ascii="Arial" w:hAnsi="Arial" w:cs="Arial"/>
          <w:b w:val="0"/>
        </w:rPr>
      </w:pPr>
      <w:r>
        <w:rPr>
          <w:rStyle w:val="Emphasis"/>
          <w:rFonts w:ascii="Arial" w:eastAsiaTheme="minorEastAsia" w:hAnsi="Arial" w:cs="Arial"/>
          <w:b w:val="0"/>
          <w:i w:val="0"/>
        </w:rPr>
        <w:t xml:space="preserve">The school </w:t>
      </w:r>
      <w:r w:rsidR="005D4D35">
        <w:rPr>
          <w:rStyle w:val="Emphasis"/>
          <w:rFonts w:ascii="Arial" w:eastAsiaTheme="minorEastAsia" w:hAnsi="Arial" w:cs="Arial"/>
          <w:b w:val="0"/>
          <w:i w:val="0"/>
        </w:rPr>
        <w:t xml:space="preserve">may </w:t>
      </w:r>
      <w:r w:rsidR="00BF76DE" w:rsidRPr="00682434">
        <w:rPr>
          <w:rStyle w:val="Emphasis"/>
          <w:rFonts w:ascii="Arial" w:eastAsiaTheme="minorEastAsia" w:hAnsi="Arial" w:cs="Arial"/>
          <w:b w:val="0"/>
          <w:i w:val="0"/>
          <w:color w:val="000000" w:themeColor="text1"/>
        </w:rPr>
        <w:t xml:space="preserve">be required </w:t>
      </w:r>
      <w:r>
        <w:rPr>
          <w:rStyle w:val="Emphasis"/>
          <w:rFonts w:ascii="Arial" w:eastAsiaTheme="minorEastAsia" w:hAnsi="Arial" w:cs="Arial"/>
          <w:b w:val="0"/>
          <w:i w:val="0"/>
        </w:rPr>
        <w:t>to s</w:t>
      </w:r>
      <w:r w:rsidR="00EB1B40" w:rsidRPr="002F0E56">
        <w:rPr>
          <w:rFonts w:ascii="Arial" w:hAnsi="Arial" w:cs="Arial"/>
          <w:b w:val="0"/>
        </w:rPr>
        <w:t>ubmit</w:t>
      </w:r>
      <w:r w:rsidR="005D4D35">
        <w:rPr>
          <w:rFonts w:ascii="Arial" w:hAnsi="Arial" w:cs="Arial"/>
          <w:b w:val="0"/>
        </w:rPr>
        <w:t xml:space="preserve"> a combination of the following</w:t>
      </w:r>
      <w:r w:rsidR="00BF76DE">
        <w:rPr>
          <w:rFonts w:ascii="Arial" w:hAnsi="Arial" w:cs="Arial"/>
          <w:b w:val="0"/>
        </w:rPr>
        <w:t>:</w:t>
      </w:r>
    </w:p>
    <w:p w14:paraId="432E605C" w14:textId="77777777" w:rsidR="00AE314B" w:rsidRPr="00AE314B" w:rsidRDefault="00AE314B" w:rsidP="00F61F1A">
      <w:pPr>
        <w:jc w:val="both"/>
      </w:pPr>
    </w:p>
    <w:p w14:paraId="699F0464" w14:textId="77777777" w:rsidR="00CA6663" w:rsidRPr="0090031D" w:rsidRDefault="00CA6663" w:rsidP="00F61F1A">
      <w:pPr>
        <w:pStyle w:val="ListParagraph"/>
        <w:numPr>
          <w:ilvl w:val="0"/>
          <w:numId w:val="29"/>
        </w:numPr>
        <w:spacing w:after="20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90031D">
        <w:rPr>
          <w:rFonts w:ascii="Arial" w:hAnsi="Arial" w:cs="Arial"/>
          <w:color w:val="000000" w:themeColor="text1"/>
        </w:rPr>
        <w:t>FGB budget ratification minutes</w:t>
      </w:r>
    </w:p>
    <w:p w14:paraId="1478588E" w14:textId="20A32861" w:rsidR="00CA6663" w:rsidRDefault="00431226" w:rsidP="00F61F1A">
      <w:pPr>
        <w:pStyle w:val="ListParagraph"/>
        <w:numPr>
          <w:ilvl w:val="0"/>
          <w:numId w:val="29"/>
        </w:numPr>
        <w:spacing w:after="200" w:line="276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last </w:t>
      </w:r>
      <w:r w:rsidR="00CA6663" w:rsidRPr="005E4A49">
        <w:rPr>
          <w:rFonts w:ascii="Arial" w:hAnsi="Arial" w:cs="Arial"/>
          <w:color w:val="000000" w:themeColor="text1"/>
        </w:rPr>
        <w:t xml:space="preserve">October </w:t>
      </w:r>
      <w:r w:rsidR="00CA6663">
        <w:rPr>
          <w:rFonts w:ascii="Arial" w:hAnsi="Arial" w:cs="Arial"/>
          <w:color w:val="000000" w:themeColor="text1"/>
        </w:rPr>
        <w:t xml:space="preserve">and </w:t>
      </w:r>
      <w:r>
        <w:rPr>
          <w:rFonts w:ascii="Arial" w:hAnsi="Arial" w:cs="Arial"/>
          <w:color w:val="000000" w:themeColor="text1"/>
        </w:rPr>
        <w:t>J</w:t>
      </w:r>
      <w:r w:rsidR="00CA6663" w:rsidRPr="005E4A49">
        <w:rPr>
          <w:rFonts w:ascii="Arial" w:hAnsi="Arial" w:cs="Arial"/>
          <w:color w:val="000000" w:themeColor="text1"/>
        </w:rPr>
        <w:t>anuary census</w:t>
      </w:r>
      <w:r w:rsidR="00CA6663">
        <w:rPr>
          <w:rFonts w:ascii="Arial" w:hAnsi="Arial" w:cs="Arial"/>
          <w:color w:val="000000" w:themeColor="text1"/>
        </w:rPr>
        <w:t xml:space="preserve"> information</w:t>
      </w:r>
      <w:r>
        <w:rPr>
          <w:rFonts w:ascii="Arial" w:hAnsi="Arial" w:cs="Arial"/>
          <w:color w:val="000000" w:themeColor="text1"/>
        </w:rPr>
        <w:t xml:space="preserve"> </w:t>
      </w:r>
    </w:p>
    <w:p w14:paraId="18ECF2A5" w14:textId="59DCFD16" w:rsidR="00CA6663" w:rsidRPr="0090031D" w:rsidRDefault="00CA6663" w:rsidP="00F61F1A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Arial" w:hAnsi="Arial" w:cs="Arial"/>
        </w:rPr>
      </w:pPr>
      <w:r w:rsidRPr="0090031D">
        <w:rPr>
          <w:rFonts w:ascii="Arial" w:hAnsi="Arial" w:cs="Arial"/>
        </w:rPr>
        <w:t xml:space="preserve">Detailed </w:t>
      </w:r>
      <w:r w:rsidR="00C40BA8">
        <w:rPr>
          <w:rFonts w:ascii="Arial" w:hAnsi="Arial" w:cs="Arial"/>
        </w:rPr>
        <w:t>s</w:t>
      </w:r>
      <w:r w:rsidRPr="0090031D">
        <w:rPr>
          <w:rFonts w:ascii="Arial" w:hAnsi="Arial" w:cs="Arial"/>
        </w:rPr>
        <w:t xml:space="preserve">alary </w:t>
      </w:r>
      <w:r w:rsidR="00C40BA8">
        <w:rPr>
          <w:rFonts w:ascii="Arial" w:hAnsi="Arial" w:cs="Arial"/>
        </w:rPr>
        <w:t>b</w:t>
      </w:r>
      <w:r w:rsidRPr="0090031D">
        <w:rPr>
          <w:rFonts w:ascii="Arial" w:hAnsi="Arial" w:cs="Arial"/>
        </w:rPr>
        <w:t>udget calculations</w:t>
      </w:r>
    </w:p>
    <w:p w14:paraId="55256D5F" w14:textId="77777777" w:rsidR="00CA6663" w:rsidRPr="009C1E44" w:rsidRDefault="00CA6663" w:rsidP="00F61F1A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Arial" w:hAnsi="Arial" w:cs="Arial"/>
        </w:rPr>
      </w:pPr>
      <w:r w:rsidRPr="009C1E4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latest approved </w:t>
      </w:r>
      <w:r w:rsidRPr="009C1E44">
        <w:rPr>
          <w:rFonts w:ascii="Arial" w:hAnsi="Arial" w:cs="Arial"/>
        </w:rPr>
        <w:t>staffing structure</w:t>
      </w:r>
    </w:p>
    <w:p w14:paraId="17E1AFA7" w14:textId="098EDA93" w:rsidR="002F0E56" w:rsidRDefault="007B65DA" w:rsidP="00F61F1A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of the </w:t>
      </w:r>
      <w:r w:rsidR="00CA6663" w:rsidRPr="004B1784">
        <w:rPr>
          <w:rFonts w:ascii="Arial" w:hAnsi="Arial" w:cs="Arial"/>
        </w:rPr>
        <w:t>latest payroll report</w:t>
      </w:r>
      <w:r w:rsidR="00A94990">
        <w:rPr>
          <w:rFonts w:ascii="Arial" w:hAnsi="Arial" w:cs="Arial"/>
        </w:rPr>
        <w:t xml:space="preserve"> </w:t>
      </w:r>
      <w:r w:rsidR="00A94990" w:rsidRPr="002567E9">
        <w:rPr>
          <w:rFonts w:ascii="Arial" w:hAnsi="Arial" w:cs="Arial"/>
        </w:rPr>
        <w:t>and payroll reconciliation</w:t>
      </w:r>
    </w:p>
    <w:p w14:paraId="0FF0F929" w14:textId="28F68798" w:rsidR="00A05BE5" w:rsidRPr="00103587" w:rsidRDefault="00A05BE5" w:rsidP="00F61F1A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Arial" w:hAnsi="Arial" w:cs="Arial"/>
        </w:rPr>
      </w:pPr>
      <w:r w:rsidRPr="00103587">
        <w:rPr>
          <w:rFonts w:ascii="Arial" w:hAnsi="Arial" w:cs="Arial"/>
        </w:rPr>
        <w:t xml:space="preserve">School Funding Template, which corresponds with the budget </w:t>
      </w:r>
    </w:p>
    <w:p w14:paraId="7441C929" w14:textId="77777777" w:rsidR="0056117B" w:rsidRPr="0056117B" w:rsidRDefault="0056117B" w:rsidP="00F61F1A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Arial" w:hAnsi="Arial" w:cs="Arial"/>
        </w:rPr>
      </w:pPr>
      <w:r w:rsidRPr="0056117B">
        <w:rPr>
          <w:rFonts w:ascii="Arial" w:hAnsi="Arial" w:cs="Arial"/>
        </w:rPr>
        <w:t xml:space="preserve">Other documentation that is deemed necessary by the School Support Team </w:t>
      </w:r>
    </w:p>
    <w:p w14:paraId="22AF1993" w14:textId="3B1635D6" w:rsidR="00D85695" w:rsidRDefault="00D85695" w:rsidP="00F61F1A">
      <w:pPr>
        <w:spacing w:line="276" w:lineRule="auto"/>
        <w:jc w:val="both"/>
        <w:rPr>
          <w:rFonts w:ascii="Arial" w:hAnsi="Arial" w:cs="Arial"/>
        </w:rPr>
      </w:pPr>
    </w:p>
    <w:p w14:paraId="5E7C8C21" w14:textId="77777777" w:rsidR="00176DB5" w:rsidRDefault="002C0A35" w:rsidP="00F61F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</w:p>
    <w:p w14:paraId="2C94DA0F" w14:textId="4A4E4326" w:rsidR="002C0A35" w:rsidRDefault="002C0A35" w:rsidP="00F61F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Following the submission of </w:t>
      </w:r>
      <w:r w:rsidR="000472F9">
        <w:rPr>
          <w:rFonts w:ascii="Arial" w:hAnsi="Arial" w:cs="Arial"/>
        </w:rPr>
        <w:t xml:space="preserve">all relevant documentation, </w:t>
      </w:r>
      <w:r>
        <w:rPr>
          <w:rFonts w:ascii="Arial" w:hAnsi="Arial" w:cs="Arial"/>
        </w:rPr>
        <w:t xml:space="preserve">validation checks will be completed by </w:t>
      </w:r>
      <w:r w:rsidR="000472F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School Support</w:t>
      </w:r>
      <w:r w:rsidR="000472F9">
        <w:rPr>
          <w:rFonts w:ascii="Arial" w:hAnsi="Arial" w:cs="Arial"/>
        </w:rPr>
        <w:t xml:space="preserve"> Team</w:t>
      </w:r>
      <w:r>
        <w:rPr>
          <w:rFonts w:ascii="Arial" w:hAnsi="Arial" w:cs="Arial"/>
        </w:rPr>
        <w:t xml:space="preserve">. </w:t>
      </w:r>
      <w:r w:rsidR="000472F9">
        <w:rPr>
          <w:rFonts w:ascii="Arial" w:hAnsi="Arial" w:cs="Arial"/>
        </w:rPr>
        <w:t>C</w:t>
      </w:r>
      <w:r>
        <w:rPr>
          <w:rFonts w:ascii="Arial" w:hAnsi="Arial" w:cs="Arial"/>
        </w:rPr>
        <w:t>heck</w:t>
      </w:r>
      <w:r w:rsidR="000472F9">
        <w:rPr>
          <w:rFonts w:ascii="Arial" w:hAnsi="Arial" w:cs="Arial"/>
        </w:rPr>
        <w:t>s will include</w:t>
      </w:r>
      <w:r>
        <w:rPr>
          <w:rFonts w:ascii="Arial" w:hAnsi="Arial" w:cs="Arial"/>
        </w:rPr>
        <w:t xml:space="preserve"> that </w:t>
      </w:r>
      <w:r w:rsidR="001974A0">
        <w:rPr>
          <w:rFonts w:ascii="Arial" w:hAnsi="Arial" w:cs="Arial"/>
        </w:rPr>
        <w:t>the M</w:t>
      </w:r>
      <w:r w:rsidR="000472F9">
        <w:rPr>
          <w:rFonts w:ascii="Arial" w:hAnsi="Arial" w:cs="Arial"/>
        </w:rPr>
        <w:t xml:space="preserve">anagement Action </w:t>
      </w:r>
      <w:r w:rsidR="001974A0">
        <w:rPr>
          <w:rFonts w:ascii="Arial" w:hAnsi="Arial" w:cs="Arial"/>
        </w:rPr>
        <w:t>P</w:t>
      </w:r>
      <w:r w:rsidR="000472F9">
        <w:rPr>
          <w:rFonts w:ascii="Arial" w:hAnsi="Arial" w:cs="Arial"/>
        </w:rPr>
        <w:t>lan</w:t>
      </w:r>
      <w:r w:rsidR="001974A0">
        <w:rPr>
          <w:rFonts w:ascii="Arial" w:hAnsi="Arial" w:cs="Arial"/>
        </w:rPr>
        <w:t xml:space="preserve"> </w:t>
      </w:r>
      <w:r w:rsidR="000472F9">
        <w:rPr>
          <w:rFonts w:ascii="Arial" w:hAnsi="Arial" w:cs="Arial"/>
        </w:rPr>
        <w:t>incorporates</w:t>
      </w:r>
      <w:r w:rsidR="0094118F">
        <w:rPr>
          <w:rFonts w:ascii="Arial" w:hAnsi="Arial" w:cs="Arial"/>
        </w:rPr>
        <w:t xml:space="preserve"> sufficient detail and t</w:t>
      </w:r>
      <w:r>
        <w:rPr>
          <w:rFonts w:ascii="Arial" w:hAnsi="Arial" w:cs="Arial"/>
        </w:rPr>
        <w:t>hat the required level of savings can be achieved</w:t>
      </w:r>
      <w:r w:rsidR="00176DB5">
        <w:rPr>
          <w:rFonts w:ascii="Arial" w:hAnsi="Arial" w:cs="Arial"/>
        </w:rPr>
        <w:t xml:space="preserve"> within specified timescales</w:t>
      </w:r>
      <w:r>
        <w:rPr>
          <w:rFonts w:ascii="Arial" w:hAnsi="Arial" w:cs="Arial"/>
        </w:rPr>
        <w:t xml:space="preserve">.  Areas that are unclear or do not appear to be achievable will be queried by </w:t>
      </w:r>
      <w:r w:rsidR="000472F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School Support</w:t>
      </w:r>
      <w:r w:rsidR="000472F9">
        <w:rPr>
          <w:rFonts w:ascii="Arial" w:hAnsi="Arial" w:cs="Arial"/>
        </w:rPr>
        <w:t xml:space="preserve"> Team</w:t>
      </w:r>
      <w:r>
        <w:rPr>
          <w:rFonts w:ascii="Arial" w:hAnsi="Arial" w:cs="Arial"/>
        </w:rPr>
        <w:t xml:space="preserve"> and further clarification sought from the </w:t>
      </w:r>
      <w:r w:rsidR="00942A72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14:paraId="657E3DF3" w14:textId="77777777" w:rsidR="00495C56" w:rsidRDefault="00495C56" w:rsidP="00F61F1A">
      <w:pPr>
        <w:spacing w:line="276" w:lineRule="auto"/>
        <w:jc w:val="both"/>
        <w:rPr>
          <w:rFonts w:ascii="Arial" w:hAnsi="Arial" w:cs="Arial"/>
        </w:rPr>
      </w:pPr>
    </w:p>
    <w:p w14:paraId="3764BFF4" w14:textId="47257B9A" w:rsidR="00695863" w:rsidRPr="0063717B" w:rsidRDefault="00695863" w:rsidP="00F61F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Written co</w:t>
      </w:r>
      <w:r w:rsidR="00176DB5">
        <w:rPr>
          <w:rFonts w:ascii="Arial" w:hAnsi="Arial" w:cs="Arial"/>
        </w:rPr>
        <w:t xml:space="preserve">nfirmation will be sent to the </w:t>
      </w:r>
      <w:r w:rsidR="00942A7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</w:t>
      </w:r>
      <w:r w:rsidR="005048C1">
        <w:rPr>
          <w:rFonts w:ascii="Arial" w:hAnsi="Arial" w:cs="Arial"/>
        </w:rPr>
        <w:t>along with a copy of the approved L</w:t>
      </w:r>
      <w:r w:rsidR="000472F9">
        <w:rPr>
          <w:rFonts w:ascii="Arial" w:hAnsi="Arial" w:cs="Arial"/>
        </w:rPr>
        <w:t xml:space="preserve">icensed </w:t>
      </w:r>
      <w:r w:rsidR="005048C1">
        <w:rPr>
          <w:rFonts w:ascii="Arial" w:hAnsi="Arial" w:cs="Arial"/>
        </w:rPr>
        <w:t>D</w:t>
      </w:r>
      <w:r w:rsidR="000472F9">
        <w:rPr>
          <w:rFonts w:ascii="Arial" w:hAnsi="Arial" w:cs="Arial"/>
        </w:rPr>
        <w:t xml:space="preserve">eficit </w:t>
      </w:r>
      <w:r w:rsidR="005048C1">
        <w:rPr>
          <w:rFonts w:ascii="Arial" w:hAnsi="Arial" w:cs="Arial"/>
        </w:rPr>
        <w:t>A</w:t>
      </w:r>
      <w:r w:rsidR="000472F9">
        <w:rPr>
          <w:rFonts w:ascii="Arial" w:hAnsi="Arial" w:cs="Arial"/>
        </w:rPr>
        <w:t>pplication</w:t>
      </w:r>
      <w:r w:rsidR="006D2F07">
        <w:rPr>
          <w:rFonts w:ascii="Arial" w:hAnsi="Arial" w:cs="Arial"/>
        </w:rPr>
        <w:t>.</w:t>
      </w:r>
    </w:p>
    <w:p w14:paraId="31C37B2B" w14:textId="77777777" w:rsidR="00BF76DE" w:rsidRPr="0063717B" w:rsidRDefault="00BF76DE" w:rsidP="00F61F1A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p w14:paraId="3358E6FB" w14:textId="6D2754B5" w:rsidR="00BF76DE" w:rsidRPr="00E050CA" w:rsidRDefault="006604C0" w:rsidP="00F61F1A">
      <w:pPr>
        <w:pStyle w:val="Heading1"/>
        <w:jc w:val="both"/>
        <w:rPr>
          <w:rFonts w:ascii="Arial" w:hAnsi="Arial" w:cs="Arial"/>
          <w:color w:val="000000" w:themeColor="text1"/>
        </w:rPr>
      </w:pPr>
      <w:r w:rsidRPr="005A3311">
        <w:rPr>
          <w:rFonts w:ascii="Arial" w:hAnsi="Arial" w:cs="Arial"/>
        </w:rPr>
        <w:t xml:space="preserve">Ongoing </w:t>
      </w:r>
      <w:r w:rsidR="00BF76DE" w:rsidRPr="005A3311">
        <w:rPr>
          <w:rFonts w:ascii="Arial" w:hAnsi="Arial" w:cs="Arial"/>
        </w:rPr>
        <w:t xml:space="preserve">Monitoring </w:t>
      </w:r>
      <w:r w:rsidR="00BF76DE" w:rsidRPr="00E050CA">
        <w:rPr>
          <w:rFonts w:ascii="Arial" w:hAnsi="Arial" w:cs="Arial"/>
          <w:color w:val="000000" w:themeColor="text1"/>
        </w:rPr>
        <w:t>and analysis</w:t>
      </w:r>
    </w:p>
    <w:p w14:paraId="0F76883E" w14:textId="183F11A3" w:rsidR="004E1CAC" w:rsidRDefault="00F23E24" w:rsidP="00F61F1A">
      <w:pPr>
        <w:spacing w:line="276" w:lineRule="auto"/>
        <w:jc w:val="both"/>
        <w:rPr>
          <w:rFonts w:ascii="Arial" w:hAnsi="Arial" w:cs="Arial"/>
        </w:rPr>
      </w:pPr>
      <w:r w:rsidRPr="00650ED5">
        <w:rPr>
          <w:rFonts w:ascii="Arial" w:hAnsi="Arial" w:cs="Arial"/>
        </w:rPr>
        <w:t>Schools are required to check their financial position against the</w:t>
      </w:r>
      <w:r w:rsidR="00B871F5" w:rsidRPr="00650ED5">
        <w:rPr>
          <w:rFonts w:ascii="Arial" w:hAnsi="Arial" w:cs="Arial"/>
        </w:rPr>
        <w:t xml:space="preserve"> agreed</w:t>
      </w:r>
      <w:r w:rsidR="000472F9">
        <w:rPr>
          <w:rFonts w:ascii="Arial" w:hAnsi="Arial" w:cs="Arial"/>
        </w:rPr>
        <w:t xml:space="preserve"> Licensed Deficit Application and </w:t>
      </w:r>
      <w:r w:rsidRPr="00650ED5">
        <w:rPr>
          <w:rFonts w:ascii="Arial" w:hAnsi="Arial" w:cs="Arial"/>
        </w:rPr>
        <w:t>M</w:t>
      </w:r>
      <w:r w:rsidR="000472F9">
        <w:rPr>
          <w:rFonts w:ascii="Arial" w:hAnsi="Arial" w:cs="Arial"/>
        </w:rPr>
        <w:t xml:space="preserve">anagement </w:t>
      </w:r>
      <w:r w:rsidR="00494508">
        <w:rPr>
          <w:rFonts w:ascii="Arial" w:hAnsi="Arial" w:cs="Arial"/>
        </w:rPr>
        <w:t>A</w:t>
      </w:r>
      <w:r w:rsidR="000472F9">
        <w:rPr>
          <w:rFonts w:ascii="Arial" w:hAnsi="Arial" w:cs="Arial"/>
        </w:rPr>
        <w:t xml:space="preserve">ction </w:t>
      </w:r>
      <w:r w:rsidR="00494508">
        <w:rPr>
          <w:rFonts w:ascii="Arial" w:hAnsi="Arial" w:cs="Arial"/>
        </w:rPr>
        <w:t>P</w:t>
      </w:r>
      <w:r w:rsidR="000472F9">
        <w:rPr>
          <w:rFonts w:ascii="Arial" w:hAnsi="Arial" w:cs="Arial"/>
        </w:rPr>
        <w:t>lan</w:t>
      </w:r>
      <w:r w:rsidRPr="00650ED5">
        <w:rPr>
          <w:rFonts w:ascii="Arial" w:hAnsi="Arial" w:cs="Arial"/>
        </w:rPr>
        <w:t xml:space="preserve"> and </w:t>
      </w:r>
      <w:r w:rsidRPr="005A3311">
        <w:rPr>
          <w:rFonts w:ascii="Arial" w:hAnsi="Arial" w:cs="Arial"/>
        </w:rPr>
        <w:t>submit</w:t>
      </w:r>
      <w:r w:rsidR="004E1CAC">
        <w:rPr>
          <w:rFonts w:ascii="Arial" w:hAnsi="Arial" w:cs="Arial"/>
        </w:rPr>
        <w:t xml:space="preserve"> the following documents </w:t>
      </w:r>
      <w:r w:rsidR="004E1CAC" w:rsidRPr="004E1CAC">
        <w:rPr>
          <w:rFonts w:ascii="Arial" w:hAnsi="Arial" w:cs="Arial"/>
        </w:rPr>
        <w:t>as per an agreed timetable</w:t>
      </w:r>
      <w:r w:rsidR="004E1CAC">
        <w:rPr>
          <w:rFonts w:ascii="Arial" w:hAnsi="Arial" w:cs="Arial"/>
        </w:rPr>
        <w:t xml:space="preserve"> to the School Support Team:</w:t>
      </w:r>
    </w:p>
    <w:p w14:paraId="567E656B" w14:textId="77777777" w:rsidR="004E1CAC" w:rsidRDefault="004E1CAC" w:rsidP="00F61F1A">
      <w:pPr>
        <w:spacing w:line="276" w:lineRule="auto"/>
        <w:jc w:val="both"/>
        <w:rPr>
          <w:rFonts w:ascii="Arial" w:hAnsi="Arial" w:cs="Arial"/>
        </w:rPr>
      </w:pPr>
    </w:p>
    <w:p w14:paraId="0420C5F4" w14:textId="7F159C00" w:rsidR="00F23E24" w:rsidRPr="004E1CAC" w:rsidRDefault="00B72369" w:rsidP="004E1CA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Monthly m</w:t>
      </w:r>
      <w:r w:rsidR="00F23E24" w:rsidRPr="004E1CAC">
        <w:rPr>
          <w:rFonts w:ascii="Arial" w:hAnsi="Arial" w:cs="Arial"/>
        </w:rPr>
        <w:t>onitoring</w:t>
      </w:r>
      <w:r w:rsidR="006604C0" w:rsidRPr="004E1CAC">
        <w:rPr>
          <w:rFonts w:ascii="Arial" w:hAnsi="Arial" w:cs="Arial"/>
        </w:rPr>
        <w:t xml:space="preserve"> </w:t>
      </w:r>
      <w:r w:rsidR="00C4673B" w:rsidRPr="004E1CAC">
        <w:rPr>
          <w:rFonts w:ascii="Arial" w:hAnsi="Arial" w:cs="Arial"/>
        </w:rPr>
        <w:t>with full details of any significant variances</w:t>
      </w:r>
    </w:p>
    <w:p w14:paraId="45378244" w14:textId="59069218" w:rsidR="002E6425" w:rsidRPr="00152581" w:rsidRDefault="004E1CAC" w:rsidP="004E1CA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152581">
        <w:rPr>
          <w:rFonts w:ascii="Arial" w:hAnsi="Arial" w:cs="Arial"/>
        </w:rPr>
        <w:t>S</w:t>
      </w:r>
      <w:r w:rsidR="00BA062C" w:rsidRPr="00152581">
        <w:rPr>
          <w:rFonts w:ascii="Arial" w:hAnsi="Arial" w:cs="Arial"/>
        </w:rPr>
        <w:t xml:space="preserve">canned copies of the following </w:t>
      </w:r>
      <w:r w:rsidR="002E6425" w:rsidRPr="00152581">
        <w:rPr>
          <w:rFonts w:ascii="Arial" w:hAnsi="Arial" w:cs="Arial"/>
        </w:rPr>
        <w:t xml:space="preserve">documents for </w:t>
      </w:r>
      <w:r w:rsidR="00BA062C" w:rsidRPr="00152581">
        <w:rPr>
          <w:rFonts w:ascii="Arial" w:hAnsi="Arial" w:cs="Arial"/>
        </w:rPr>
        <w:t>validation purposes</w:t>
      </w:r>
      <w:r w:rsidR="002E6425" w:rsidRPr="00152581">
        <w:rPr>
          <w:rFonts w:ascii="Arial" w:hAnsi="Arial" w:cs="Arial"/>
        </w:rPr>
        <w:t>:</w:t>
      </w:r>
    </w:p>
    <w:p w14:paraId="0C624319" w14:textId="302FA0DC" w:rsidR="00BA062C" w:rsidRPr="00152581" w:rsidRDefault="00BA062C" w:rsidP="004E1CAC">
      <w:pPr>
        <w:pStyle w:val="ListParagraph"/>
        <w:numPr>
          <w:ilvl w:val="1"/>
          <w:numId w:val="46"/>
        </w:numPr>
        <w:spacing w:line="276" w:lineRule="auto"/>
        <w:jc w:val="both"/>
        <w:rPr>
          <w:rFonts w:ascii="Arial" w:hAnsi="Arial" w:cs="Arial"/>
        </w:rPr>
      </w:pPr>
      <w:r w:rsidRPr="00152581">
        <w:rPr>
          <w:rFonts w:ascii="Arial" w:hAnsi="Arial" w:cs="Arial"/>
        </w:rPr>
        <w:t>FMS6 Income &amp; Expenditure Report</w:t>
      </w:r>
      <w:r w:rsidR="002E6425" w:rsidRPr="00152581">
        <w:rPr>
          <w:rFonts w:ascii="Arial" w:hAnsi="Arial" w:cs="Arial"/>
        </w:rPr>
        <w:t xml:space="preserve"> (p</w:t>
      </w:r>
      <w:r w:rsidR="00526CAB" w:rsidRPr="00152581">
        <w:rPr>
          <w:rFonts w:ascii="Arial" w:hAnsi="Arial" w:cs="Arial"/>
        </w:rPr>
        <w:t>roduced</w:t>
      </w:r>
      <w:r w:rsidR="002E6425" w:rsidRPr="00152581">
        <w:rPr>
          <w:rFonts w:ascii="Arial" w:hAnsi="Arial" w:cs="Arial"/>
        </w:rPr>
        <w:t xml:space="preserve"> at the same time as the monitoring</w:t>
      </w:r>
      <w:r w:rsidR="00526CAB" w:rsidRPr="00152581">
        <w:rPr>
          <w:rFonts w:ascii="Arial" w:hAnsi="Arial" w:cs="Arial"/>
        </w:rPr>
        <w:t>)</w:t>
      </w:r>
    </w:p>
    <w:p w14:paraId="4EE37B8A" w14:textId="1EA28CEC" w:rsidR="00BA062C" w:rsidRPr="00152581" w:rsidRDefault="00BA062C" w:rsidP="004E1CAC">
      <w:pPr>
        <w:pStyle w:val="ListParagraph"/>
        <w:numPr>
          <w:ilvl w:val="1"/>
          <w:numId w:val="46"/>
        </w:numPr>
        <w:spacing w:line="276" w:lineRule="auto"/>
        <w:jc w:val="both"/>
        <w:rPr>
          <w:rFonts w:ascii="Arial" w:hAnsi="Arial" w:cs="Arial"/>
        </w:rPr>
      </w:pPr>
      <w:r w:rsidRPr="00152581">
        <w:rPr>
          <w:rFonts w:ascii="Arial" w:hAnsi="Arial" w:cs="Arial"/>
        </w:rPr>
        <w:t>FMS6 Reconciliation Report</w:t>
      </w:r>
      <w:r w:rsidR="002E6425" w:rsidRPr="00152581">
        <w:rPr>
          <w:rFonts w:ascii="Arial" w:hAnsi="Arial" w:cs="Arial"/>
        </w:rPr>
        <w:t xml:space="preserve"> (pr</w:t>
      </w:r>
      <w:r w:rsidR="00526CAB" w:rsidRPr="00152581">
        <w:rPr>
          <w:rFonts w:ascii="Arial" w:hAnsi="Arial" w:cs="Arial"/>
        </w:rPr>
        <w:t>oduced</w:t>
      </w:r>
      <w:r w:rsidR="002E6425" w:rsidRPr="00152581">
        <w:rPr>
          <w:rFonts w:ascii="Arial" w:hAnsi="Arial" w:cs="Arial"/>
        </w:rPr>
        <w:t xml:space="preserve"> at the same time as the monitoring</w:t>
      </w:r>
      <w:r w:rsidR="00526CAB" w:rsidRPr="00152581">
        <w:rPr>
          <w:rFonts w:ascii="Arial" w:hAnsi="Arial" w:cs="Arial"/>
        </w:rPr>
        <w:t>)</w:t>
      </w:r>
    </w:p>
    <w:p w14:paraId="47678B20" w14:textId="65D6977F" w:rsidR="00BA062C" w:rsidRPr="00152581" w:rsidRDefault="00BA062C" w:rsidP="004E1CAC">
      <w:pPr>
        <w:pStyle w:val="ListParagraph"/>
        <w:numPr>
          <w:ilvl w:val="1"/>
          <w:numId w:val="46"/>
        </w:numPr>
        <w:spacing w:line="276" w:lineRule="auto"/>
        <w:jc w:val="both"/>
        <w:rPr>
          <w:rFonts w:ascii="Arial" w:hAnsi="Arial" w:cs="Arial"/>
        </w:rPr>
      </w:pPr>
      <w:r w:rsidRPr="00152581">
        <w:rPr>
          <w:rFonts w:ascii="Arial" w:hAnsi="Arial" w:cs="Arial"/>
        </w:rPr>
        <w:t>FMS6</w:t>
      </w:r>
      <w:r w:rsidR="004E1CAC" w:rsidRPr="00152581">
        <w:rPr>
          <w:rFonts w:ascii="Arial" w:hAnsi="Arial" w:cs="Arial"/>
        </w:rPr>
        <w:t xml:space="preserve"> </w:t>
      </w:r>
      <w:r w:rsidRPr="00152581">
        <w:rPr>
          <w:rFonts w:ascii="Arial" w:hAnsi="Arial" w:cs="Arial"/>
        </w:rPr>
        <w:t>Unreconciled transaction listing</w:t>
      </w:r>
      <w:r w:rsidR="002E6425" w:rsidRPr="00152581">
        <w:rPr>
          <w:rFonts w:ascii="Arial" w:hAnsi="Arial" w:cs="Arial"/>
        </w:rPr>
        <w:t xml:space="preserve"> (pr</w:t>
      </w:r>
      <w:r w:rsidR="009B10DD" w:rsidRPr="00152581">
        <w:rPr>
          <w:rFonts w:ascii="Arial" w:hAnsi="Arial" w:cs="Arial"/>
        </w:rPr>
        <w:t>oduced</w:t>
      </w:r>
      <w:r w:rsidR="002E6425" w:rsidRPr="00152581">
        <w:rPr>
          <w:rFonts w:ascii="Arial" w:hAnsi="Arial" w:cs="Arial"/>
        </w:rPr>
        <w:t xml:space="preserve"> at the same time as the Reconciliation report)</w:t>
      </w:r>
    </w:p>
    <w:p w14:paraId="5D0D176C" w14:textId="7A1D6069" w:rsidR="00BA062C" w:rsidRDefault="002E6425" w:rsidP="004E1CAC">
      <w:pPr>
        <w:pStyle w:val="ListParagraph"/>
        <w:numPr>
          <w:ilvl w:val="1"/>
          <w:numId w:val="46"/>
        </w:numPr>
        <w:spacing w:line="276" w:lineRule="auto"/>
        <w:jc w:val="both"/>
        <w:rPr>
          <w:rFonts w:ascii="Arial" w:hAnsi="Arial" w:cs="Arial"/>
        </w:rPr>
      </w:pPr>
      <w:r w:rsidRPr="00152581">
        <w:rPr>
          <w:rFonts w:ascii="Arial" w:hAnsi="Arial" w:cs="Arial"/>
        </w:rPr>
        <w:t>A copy of the l</w:t>
      </w:r>
      <w:r w:rsidR="00BA062C" w:rsidRPr="00152581">
        <w:rPr>
          <w:rFonts w:ascii="Arial" w:hAnsi="Arial" w:cs="Arial"/>
        </w:rPr>
        <w:t>atest reconciled bank statement</w:t>
      </w:r>
      <w:r w:rsidRPr="00152581">
        <w:rPr>
          <w:rFonts w:ascii="Arial" w:hAnsi="Arial" w:cs="Arial"/>
        </w:rPr>
        <w:t xml:space="preserve"> at the time of </w:t>
      </w:r>
      <w:r w:rsidR="00152581">
        <w:rPr>
          <w:rFonts w:ascii="Arial" w:hAnsi="Arial" w:cs="Arial"/>
        </w:rPr>
        <w:t>completing the reconciliation report</w:t>
      </w:r>
    </w:p>
    <w:p w14:paraId="65B6ADC9" w14:textId="1722331E" w:rsidR="00A05BE5" w:rsidRPr="00103587" w:rsidRDefault="00A05BE5" w:rsidP="00A05BE5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103587">
        <w:rPr>
          <w:rFonts w:ascii="Arial" w:hAnsi="Arial" w:cs="Arial"/>
        </w:rPr>
        <w:t xml:space="preserve">An emailed copy of the school’s School Funding Template (latest version which is populated and reconciled to the KCC advances and includes reviewed forecasts on all tabs). </w:t>
      </w:r>
    </w:p>
    <w:p w14:paraId="0484622B" w14:textId="77777777" w:rsidR="00A05BE5" w:rsidRPr="00103587" w:rsidRDefault="00A05BE5" w:rsidP="00A05BE5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</w:p>
    <w:p w14:paraId="40F4032C" w14:textId="77777777" w:rsidR="0087481C" w:rsidRDefault="0087481C" w:rsidP="00F61F1A">
      <w:pPr>
        <w:spacing w:line="276" w:lineRule="auto"/>
        <w:jc w:val="both"/>
        <w:rPr>
          <w:rFonts w:ascii="Arial" w:hAnsi="Arial" w:cs="Arial"/>
        </w:rPr>
      </w:pPr>
    </w:p>
    <w:p w14:paraId="372666F7" w14:textId="3642EFBD" w:rsidR="00F85521" w:rsidRDefault="000472F9" w:rsidP="00F61F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23E24">
        <w:rPr>
          <w:rFonts w:ascii="Arial" w:hAnsi="Arial" w:cs="Arial"/>
        </w:rPr>
        <w:t>School Support</w:t>
      </w:r>
      <w:r>
        <w:rPr>
          <w:rFonts w:ascii="Arial" w:hAnsi="Arial" w:cs="Arial"/>
        </w:rPr>
        <w:t xml:space="preserve"> Team</w:t>
      </w:r>
      <w:r w:rsidR="00F23E24">
        <w:rPr>
          <w:rFonts w:ascii="Arial" w:hAnsi="Arial" w:cs="Arial"/>
        </w:rPr>
        <w:t xml:space="preserve"> will analyse the </w:t>
      </w:r>
      <w:proofErr w:type="gramStart"/>
      <w:r w:rsidR="00002FF7">
        <w:rPr>
          <w:rFonts w:ascii="Arial" w:hAnsi="Arial" w:cs="Arial"/>
        </w:rPr>
        <w:t>School’s</w:t>
      </w:r>
      <w:proofErr w:type="gramEnd"/>
      <w:r w:rsidR="00002FF7">
        <w:rPr>
          <w:rFonts w:ascii="Arial" w:hAnsi="Arial" w:cs="Arial"/>
        </w:rPr>
        <w:t xml:space="preserve"> monthly submission in line with the agreed LDA and MAP and will provide feedback to the School</w:t>
      </w:r>
      <w:r>
        <w:rPr>
          <w:rFonts w:ascii="Arial" w:hAnsi="Arial" w:cs="Arial"/>
        </w:rPr>
        <w:t>. I</w:t>
      </w:r>
      <w:r w:rsidR="00D943C3">
        <w:rPr>
          <w:rFonts w:ascii="Arial" w:hAnsi="Arial" w:cs="Arial"/>
        </w:rPr>
        <w:t>n some cases</w:t>
      </w:r>
      <w:r w:rsidR="00C340BE">
        <w:rPr>
          <w:rFonts w:ascii="Arial" w:hAnsi="Arial" w:cs="Arial"/>
        </w:rPr>
        <w:t>,</w:t>
      </w:r>
      <w:r w:rsidR="00D943C3">
        <w:rPr>
          <w:rFonts w:ascii="Arial" w:hAnsi="Arial" w:cs="Arial"/>
        </w:rPr>
        <w:t xml:space="preserve"> further information may be requested. </w:t>
      </w:r>
    </w:p>
    <w:p w14:paraId="77CDE727" w14:textId="30849AFD" w:rsidR="000472F9" w:rsidRDefault="000472F9" w:rsidP="00F61F1A">
      <w:pPr>
        <w:spacing w:line="276" w:lineRule="auto"/>
        <w:jc w:val="both"/>
        <w:rPr>
          <w:rFonts w:ascii="Arial" w:hAnsi="Arial" w:cs="Arial"/>
        </w:rPr>
      </w:pPr>
    </w:p>
    <w:p w14:paraId="38D9CC4F" w14:textId="7768B823" w:rsidR="00494508" w:rsidRDefault="00494508">
      <w:pPr>
        <w:rPr>
          <w:rFonts w:ascii="Arial" w:hAnsi="Arial" w:cs="Arial"/>
          <w:b/>
        </w:rPr>
      </w:pPr>
      <w:bookmarkStart w:id="4" w:name="_Hlk3883431"/>
    </w:p>
    <w:p w14:paraId="076D0610" w14:textId="77777777" w:rsidR="00837719" w:rsidRDefault="00837719">
      <w:pPr>
        <w:rPr>
          <w:rFonts w:ascii="Arial" w:hAnsi="Arial" w:cs="Arial"/>
          <w:b/>
        </w:rPr>
      </w:pPr>
    </w:p>
    <w:p w14:paraId="05707117" w14:textId="759E15B0" w:rsidR="00EB7A37" w:rsidRDefault="00EB7A37" w:rsidP="00EB7A37">
      <w:pPr>
        <w:rPr>
          <w:rFonts w:ascii="Arial" w:hAnsi="Arial" w:cs="Arial"/>
          <w:b/>
        </w:rPr>
      </w:pPr>
      <w:bookmarkStart w:id="5" w:name="fivethree"/>
      <w:bookmarkEnd w:id="4"/>
      <w:r>
        <w:rPr>
          <w:rFonts w:ascii="Arial" w:hAnsi="Arial" w:cs="Arial"/>
          <w:b/>
        </w:rPr>
        <w:t>5.</w:t>
      </w:r>
      <w:r w:rsidR="006277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Year end forecast deficit identified during the year</w:t>
      </w:r>
    </w:p>
    <w:bookmarkEnd w:id="5"/>
    <w:p w14:paraId="4081E933" w14:textId="77777777" w:rsidR="004E5C19" w:rsidRPr="0033103B" w:rsidRDefault="004E5C19" w:rsidP="00EB7A37">
      <w:pPr>
        <w:rPr>
          <w:rFonts w:ascii="Arial" w:hAnsi="Arial" w:cs="Arial"/>
          <w:b/>
        </w:rPr>
      </w:pPr>
    </w:p>
    <w:p w14:paraId="4EC70ACF" w14:textId="03ED660C" w:rsidR="00BF27A7" w:rsidRDefault="00EB7A37" w:rsidP="00F61F1A">
      <w:pPr>
        <w:spacing w:line="276" w:lineRule="auto"/>
        <w:jc w:val="both"/>
        <w:rPr>
          <w:rFonts w:ascii="Arial" w:hAnsi="Arial" w:cs="Arial"/>
        </w:rPr>
      </w:pPr>
      <w:r w:rsidRPr="007027E3">
        <w:rPr>
          <w:rFonts w:ascii="Arial" w:hAnsi="Arial" w:cs="Arial"/>
          <w:color w:val="000000" w:themeColor="text1"/>
        </w:rPr>
        <w:t xml:space="preserve">If, following the submission of a balanced </w:t>
      </w:r>
      <w:proofErr w:type="gramStart"/>
      <w:r w:rsidRPr="007027E3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hree </w:t>
      </w:r>
      <w:r w:rsidRPr="007027E3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>ear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Pr="007027E3">
        <w:rPr>
          <w:rFonts w:ascii="Arial" w:hAnsi="Arial" w:cs="Arial"/>
          <w:color w:val="000000" w:themeColor="text1"/>
        </w:rPr>
        <w:t>B</w:t>
      </w:r>
      <w:r>
        <w:rPr>
          <w:rFonts w:ascii="Arial" w:hAnsi="Arial" w:cs="Arial"/>
          <w:color w:val="000000" w:themeColor="text1"/>
        </w:rPr>
        <w:t xml:space="preserve">udget </w:t>
      </w:r>
      <w:r w:rsidRPr="007027E3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>lan</w:t>
      </w:r>
      <w:r w:rsidRPr="007027E3">
        <w:rPr>
          <w:rFonts w:ascii="Arial" w:hAnsi="Arial" w:cs="Arial"/>
          <w:color w:val="000000" w:themeColor="text1"/>
        </w:rPr>
        <w:t>, a forecast deficit is identified during the year</w:t>
      </w:r>
      <w:r w:rsidR="004E5C19">
        <w:rPr>
          <w:rFonts w:ascii="Arial" w:hAnsi="Arial" w:cs="Arial"/>
          <w:color w:val="000000" w:themeColor="text1"/>
        </w:rPr>
        <w:t xml:space="preserve"> </w:t>
      </w:r>
      <w:r w:rsidR="004E5C19">
        <w:rPr>
          <w:rFonts w:ascii="Arial" w:hAnsi="Arial" w:cs="Arial"/>
        </w:rPr>
        <w:t>t</w:t>
      </w:r>
      <w:r w:rsidR="004E5C19" w:rsidRPr="00F37302">
        <w:rPr>
          <w:rFonts w:ascii="Arial" w:hAnsi="Arial" w:cs="Arial"/>
        </w:rPr>
        <w:t xml:space="preserve">he </w:t>
      </w:r>
      <w:r w:rsidR="004E5C19" w:rsidRPr="005A3311">
        <w:rPr>
          <w:rFonts w:ascii="Arial" w:hAnsi="Arial" w:cs="Arial"/>
        </w:rPr>
        <w:t>S</w:t>
      </w:r>
      <w:r w:rsidR="004E5C19" w:rsidRPr="00F37302">
        <w:rPr>
          <w:rFonts w:ascii="Arial" w:hAnsi="Arial" w:cs="Arial"/>
        </w:rPr>
        <w:t xml:space="preserve">chool </w:t>
      </w:r>
      <w:r w:rsidR="004E5C19">
        <w:rPr>
          <w:rFonts w:ascii="Arial" w:hAnsi="Arial" w:cs="Arial"/>
        </w:rPr>
        <w:t>must contact</w:t>
      </w:r>
      <w:r w:rsidR="00E165C0">
        <w:rPr>
          <w:rFonts w:ascii="Arial" w:hAnsi="Arial" w:cs="Arial"/>
        </w:rPr>
        <w:t xml:space="preserve"> </w:t>
      </w:r>
      <w:r w:rsidR="00E165C0" w:rsidRPr="005A3311">
        <w:rPr>
          <w:rFonts w:ascii="Arial" w:hAnsi="Arial" w:cs="Arial"/>
        </w:rPr>
        <w:t xml:space="preserve">the </w:t>
      </w:r>
      <w:r w:rsidR="00C4673B" w:rsidRPr="005A3311">
        <w:rPr>
          <w:rFonts w:ascii="Arial" w:hAnsi="Arial" w:cs="Arial"/>
        </w:rPr>
        <w:t xml:space="preserve">SFS </w:t>
      </w:r>
      <w:r w:rsidR="00E165C0" w:rsidRPr="005A3311">
        <w:rPr>
          <w:rFonts w:ascii="Arial" w:hAnsi="Arial" w:cs="Arial"/>
        </w:rPr>
        <w:t>School Support Team</w:t>
      </w:r>
      <w:r w:rsidR="00C4673B" w:rsidRPr="00913DEA">
        <w:rPr>
          <w:rFonts w:ascii="Arial" w:hAnsi="Arial" w:cs="Arial"/>
        </w:rPr>
        <w:t>.</w:t>
      </w:r>
    </w:p>
    <w:p w14:paraId="435904EC" w14:textId="77777777" w:rsidR="00BF27A7" w:rsidRPr="005A3311" w:rsidRDefault="00BF27A7" w:rsidP="00F61F1A">
      <w:pPr>
        <w:spacing w:line="276" w:lineRule="auto"/>
        <w:jc w:val="both"/>
        <w:rPr>
          <w:rFonts w:ascii="Arial" w:hAnsi="Arial" w:cs="Arial"/>
        </w:rPr>
      </w:pPr>
    </w:p>
    <w:p w14:paraId="740183CB" w14:textId="10330BDC" w:rsidR="007A0B69" w:rsidRPr="00050038" w:rsidRDefault="008A00FA" w:rsidP="00F61F1A">
      <w:pPr>
        <w:spacing w:line="276" w:lineRule="auto"/>
        <w:jc w:val="both"/>
        <w:rPr>
          <w:rFonts w:ascii="Arial" w:hAnsi="Arial" w:cs="Arial"/>
        </w:rPr>
      </w:pPr>
      <w:r w:rsidRPr="00050038">
        <w:rPr>
          <w:rFonts w:ascii="Arial" w:hAnsi="Arial" w:cs="Arial"/>
        </w:rPr>
        <w:t xml:space="preserve">The School Support Team will assist </w:t>
      </w:r>
      <w:r w:rsidR="007A0B69" w:rsidRPr="00050038">
        <w:rPr>
          <w:rFonts w:ascii="Arial" w:hAnsi="Arial" w:cs="Arial"/>
        </w:rPr>
        <w:t>in producing</w:t>
      </w:r>
      <w:r w:rsidRPr="00050038">
        <w:rPr>
          <w:rFonts w:ascii="Arial" w:hAnsi="Arial" w:cs="Arial"/>
        </w:rPr>
        <w:t xml:space="preserve"> </w:t>
      </w:r>
      <w:r w:rsidR="0087481C" w:rsidRPr="00050038">
        <w:rPr>
          <w:rFonts w:ascii="Arial" w:hAnsi="Arial" w:cs="Arial"/>
        </w:rPr>
        <w:t>a recast of the budget plan</w:t>
      </w:r>
      <w:r w:rsidRPr="00050038">
        <w:rPr>
          <w:rFonts w:ascii="Arial" w:hAnsi="Arial" w:cs="Arial"/>
        </w:rPr>
        <w:t xml:space="preserve"> to establish the current and </w:t>
      </w:r>
      <w:proofErr w:type="gramStart"/>
      <w:r w:rsidRPr="00050038">
        <w:rPr>
          <w:rFonts w:ascii="Arial" w:hAnsi="Arial" w:cs="Arial"/>
        </w:rPr>
        <w:t>longer term</w:t>
      </w:r>
      <w:proofErr w:type="gramEnd"/>
      <w:r w:rsidRPr="00050038">
        <w:rPr>
          <w:rFonts w:ascii="Arial" w:hAnsi="Arial" w:cs="Arial"/>
        </w:rPr>
        <w:t xml:space="preserve"> financial position of the School.  </w:t>
      </w:r>
      <w:r w:rsidR="007A0B69" w:rsidRPr="00050038">
        <w:rPr>
          <w:rFonts w:ascii="Arial" w:hAnsi="Arial" w:cs="Arial"/>
        </w:rPr>
        <w:t xml:space="preserve">Support and advice will then be provided to </w:t>
      </w:r>
      <w:r w:rsidR="0087481C" w:rsidRPr="00050038">
        <w:rPr>
          <w:rFonts w:ascii="Arial" w:hAnsi="Arial" w:cs="Arial"/>
        </w:rPr>
        <w:t xml:space="preserve">assist the school with </w:t>
      </w:r>
      <w:r w:rsidRPr="00050038">
        <w:rPr>
          <w:rFonts w:ascii="Arial" w:hAnsi="Arial" w:cs="Arial"/>
        </w:rPr>
        <w:t>mitigat</w:t>
      </w:r>
      <w:r w:rsidR="0087481C" w:rsidRPr="00050038">
        <w:rPr>
          <w:rFonts w:ascii="Arial" w:hAnsi="Arial" w:cs="Arial"/>
        </w:rPr>
        <w:t>ing</w:t>
      </w:r>
      <w:r w:rsidR="004E1CAC" w:rsidRPr="00050038">
        <w:rPr>
          <w:rFonts w:ascii="Arial" w:hAnsi="Arial" w:cs="Arial"/>
        </w:rPr>
        <w:t>,</w:t>
      </w:r>
      <w:r w:rsidRPr="00050038">
        <w:rPr>
          <w:rFonts w:ascii="Arial" w:hAnsi="Arial" w:cs="Arial"/>
        </w:rPr>
        <w:t xml:space="preserve"> all</w:t>
      </w:r>
      <w:r w:rsidR="004E1CAC" w:rsidRPr="00050038">
        <w:rPr>
          <w:rFonts w:ascii="Arial" w:hAnsi="Arial" w:cs="Arial"/>
        </w:rPr>
        <w:t>,</w:t>
      </w:r>
      <w:r w:rsidRPr="00050038">
        <w:rPr>
          <w:rFonts w:ascii="Arial" w:hAnsi="Arial" w:cs="Arial"/>
        </w:rPr>
        <w:t xml:space="preserve"> or as much of the current year deficit as possible.</w:t>
      </w:r>
    </w:p>
    <w:p w14:paraId="7E4D291B" w14:textId="54088E1C" w:rsidR="007A0B69" w:rsidRDefault="007A0B69" w:rsidP="00F61F1A">
      <w:pPr>
        <w:spacing w:line="276" w:lineRule="auto"/>
        <w:jc w:val="both"/>
        <w:rPr>
          <w:rFonts w:ascii="Arial" w:hAnsi="Arial" w:cs="Arial"/>
        </w:rPr>
      </w:pPr>
      <w:r w:rsidRPr="00050038">
        <w:rPr>
          <w:rFonts w:ascii="Arial" w:hAnsi="Arial" w:cs="Arial"/>
        </w:rPr>
        <w:t xml:space="preserve">If </w:t>
      </w:r>
      <w:r w:rsidR="004E1CAC" w:rsidRPr="00050038">
        <w:rPr>
          <w:rFonts w:ascii="Arial" w:hAnsi="Arial" w:cs="Arial"/>
        </w:rPr>
        <w:t xml:space="preserve">the </w:t>
      </w:r>
      <w:r w:rsidRPr="00050038">
        <w:rPr>
          <w:rFonts w:ascii="Arial" w:hAnsi="Arial" w:cs="Arial"/>
        </w:rPr>
        <w:t xml:space="preserve">total </w:t>
      </w:r>
      <w:r w:rsidR="004E1CAC" w:rsidRPr="00050038">
        <w:rPr>
          <w:rFonts w:ascii="Arial" w:hAnsi="Arial" w:cs="Arial"/>
        </w:rPr>
        <w:t>deficit</w:t>
      </w:r>
      <w:r w:rsidR="004E1CAC" w:rsidRPr="00152581">
        <w:rPr>
          <w:rFonts w:ascii="Arial" w:hAnsi="Arial" w:cs="Arial"/>
        </w:rPr>
        <w:t xml:space="preserve"> cannot be eliminated</w:t>
      </w:r>
      <w:r w:rsidR="0087481C" w:rsidRPr="00152581">
        <w:rPr>
          <w:rFonts w:ascii="Arial" w:hAnsi="Arial" w:cs="Arial"/>
        </w:rPr>
        <w:t xml:space="preserve"> by year</w:t>
      </w:r>
      <w:r w:rsidR="00152581" w:rsidRPr="00152581">
        <w:rPr>
          <w:rFonts w:ascii="Arial" w:hAnsi="Arial" w:cs="Arial"/>
        </w:rPr>
        <w:t xml:space="preserve"> </w:t>
      </w:r>
      <w:r w:rsidR="0087481C" w:rsidRPr="00152581">
        <w:rPr>
          <w:rFonts w:ascii="Arial" w:hAnsi="Arial" w:cs="Arial"/>
        </w:rPr>
        <w:t>end,</w:t>
      </w:r>
      <w:r w:rsidRPr="00152581">
        <w:rPr>
          <w:rFonts w:ascii="Arial" w:hAnsi="Arial" w:cs="Arial"/>
        </w:rPr>
        <w:t xml:space="preserve"> the </w:t>
      </w:r>
      <w:proofErr w:type="gramStart"/>
      <w:r w:rsidRPr="00152581">
        <w:rPr>
          <w:rFonts w:ascii="Arial" w:hAnsi="Arial" w:cs="Arial"/>
        </w:rPr>
        <w:t>School</w:t>
      </w:r>
      <w:proofErr w:type="gramEnd"/>
      <w:r w:rsidRPr="00152581">
        <w:rPr>
          <w:rFonts w:ascii="Arial" w:hAnsi="Arial" w:cs="Arial"/>
        </w:rPr>
        <w:t xml:space="preserve"> </w:t>
      </w:r>
      <w:r w:rsidR="0087481C" w:rsidRPr="00152581">
        <w:rPr>
          <w:rFonts w:ascii="Arial" w:hAnsi="Arial" w:cs="Arial"/>
        </w:rPr>
        <w:t xml:space="preserve">must comply with </w:t>
      </w:r>
      <w:r w:rsidRPr="00152581">
        <w:rPr>
          <w:rFonts w:ascii="Arial" w:hAnsi="Arial" w:cs="Arial"/>
        </w:rPr>
        <w:t xml:space="preserve">5.4 below.  </w:t>
      </w:r>
      <w:r w:rsidR="0087481C" w:rsidRPr="00152581">
        <w:rPr>
          <w:rFonts w:ascii="Arial" w:hAnsi="Arial" w:cs="Arial"/>
        </w:rPr>
        <w:t>I</w:t>
      </w:r>
      <w:r w:rsidRPr="00152581">
        <w:rPr>
          <w:rFonts w:ascii="Arial" w:hAnsi="Arial" w:cs="Arial"/>
        </w:rPr>
        <w:t xml:space="preserve">f the school is then unable to set a balanced </w:t>
      </w:r>
      <w:proofErr w:type="gramStart"/>
      <w:r w:rsidR="0087481C" w:rsidRPr="00152581">
        <w:rPr>
          <w:rFonts w:ascii="Arial" w:hAnsi="Arial" w:cs="Arial"/>
        </w:rPr>
        <w:t>Three</w:t>
      </w:r>
      <w:r w:rsidRPr="00152581">
        <w:rPr>
          <w:rFonts w:ascii="Arial" w:hAnsi="Arial" w:cs="Arial"/>
        </w:rPr>
        <w:t xml:space="preserve"> </w:t>
      </w:r>
      <w:r w:rsidR="0087481C" w:rsidRPr="00152581">
        <w:rPr>
          <w:rFonts w:ascii="Arial" w:hAnsi="Arial" w:cs="Arial"/>
        </w:rPr>
        <w:t>Y</w:t>
      </w:r>
      <w:r w:rsidRPr="00152581">
        <w:rPr>
          <w:rFonts w:ascii="Arial" w:hAnsi="Arial" w:cs="Arial"/>
        </w:rPr>
        <w:t>ear</w:t>
      </w:r>
      <w:proofErr w:type="gramEnd"/>
      <w:r w:rsidRPr="00152581">
        <w:rPr>
          <w:rFonts w:ascii="Arial" w:hAnsi="Arial" w:cs="Arial"/>
        </w:rPr>
        <w:t xml:space="preserve"> </w:t>
      </w:r>
      <w:r w:rsidR="0087481C" w:rsidRPr="00152581">
        <w:rPr>
          <w:rFonts w:ascii="Arial" w:hAnsi="Arial" w:cs="Arial"/>
        </w:rPr>
        <w:t>Budget P</w:t>
      </w:r>
      <w:r w:rsidRPr="00152581">
        <w:rPr>
          <w:rFonts w:ascii="Arial" w:hAnsi="Arial" w:cs="Arial"/>
        </w:rPr>
        <w:t>lan the following year</w:t>
      </w:r>
      <w:r w:rsidR="004E1CAC" w:rsidRPr="00152581">
        <w:rPr>
          <w:rFonts w:ascii="Arial" w:hAnsi="Arial" w:cs="Arial"/>
        </w:rPr>
        <w:t>,</w:t>
      </w:r>
      <w:r w:rsidRPr="00152581">
        <w:rPr>
          <w:rFonts w:ascii="Arial" w:hAnsi="Arial" w:cs="Arial"/>
        </w:rPr>
        <w:t xml:space="preserve"> the school </w:t>
      </w:r>
      <w:r w:rsidR="0087481C" w:rsidRPr="00152581">
        <w:rPr>
          <w:rFonts w:ascii="Arial" w:hAnsi="Arial" w:cs="Arial"/>
        </w:rPr>
        <w:t xml:space="preserve">must comply with </w:t>
      </w:r>
      <w:r w:rsidRPr="00152581">
        <w:rPr>
          <w:rFonts w:ascii="Arial" w:hAnsi="Arial" w:cs="Arial"/>
        </w:rPr>
        <w:t>5.2 above.</w:t>
      </w:r>
      <w:r>
        <w:rPr>
          <w:rFonts w:ascii="Arial" w:hAnsi="Arial" w:cs="Arial"/>
        </w:rPr>
        <w:t xml:space="preserve"> </w:t>
      </w:r>
    </w:p>
    <w:p w14:paraId="40ED247D" w14:textId="67105D1F" w:rsidR="005C0D4E" w:rsidRDefault="008A00FA" w:rsidP="00FC5D2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</w:t>
      </w:r>
    </w:p>
    <w:p w14:paraId="4C1EFD22" w14:textId="2469160B" w:rsidR="00E13815" w:rsidRPr="00727541" w:rsidRDefault="00973B8E" w:rsidP="00F61F1A">
      <w:pPr>
        <w:jc w:val="both"/>
        <w:rPr>
          <w:rFonts w:ascii="Arial" w:hAnsi="Arial" w:cs="Arial"/>
          <w:b/>
          <w:color w:val="000000" w:themeColor="text1"/>
        </w:rPr>
      </w:pPr>
      <w:bookmarkStart w:id="6" w:name="fivefour"/>
      <w:r w:rsidRPr="00727541">
        <w:rPr>
          <w:rFonts w:ascii="Arial" w:hAnsi="Arial" w:cs="Arial"/>
          <w:b/>
          <w:color w:val="000000" w:themeColor="text1"/>
        </w:rPr>
        <w:t>5.</w:t>
      </w:r>
      <w:r w:rsidR="00627757">
        <w:rPr>
          <w:rFonts w:ascii="Arial" w:hAnsi="Arial" w:cs="Arial"/>
          <w:b/>
          <w:color w:val="000000" w:themeColor="text1"/>
        </w:rPr>
        <w:t>4</w:t>
      </w:r>
      <w:r w:rsidRPr="00727541">
        <w:rPr>
          <w:rFonts w:ascii="Arial" w:hAnsi="Arial" w:cs="Arial"/>
          <w:b/>
          <w:color w:val="000000" w:themeColor="text1"/>
        </w:rPr>
        <w:tab/>
        <w:t>En</w:t>
      </w:r>
      <w:r w:rsidR="00E13815" w:rsidRPr="00727541">
        <w:rPr>
          <w:rFonts w:ascii="Arial" w:hAnsi="Arial" w:cs="Arial"/>
          <w:b/>
          <w:color w:val="000000" w:themeColor="text1"/>
        </w:rPr>
        <w:t>ding the financial year in deficit</w:t>
      </w:r>
      <w:r w:rsidR="005F2E62">
        <w:rPr>
          <w:rFonts w:ascii="Arial" w:hAnsi="Arial" w:cs="Arial"/>
          <w:b/>
          <w:color w:val="000000" w:themeColor="text1"/>
        </w:rPr>
        <w:t xml:space="preserve"> – n</w:t>
      </w:r>
      <w:r w:rsidR="00E13815" w:rsidRPr="00727541">
        <w:rPr>
          <w:rFonts w:ascii="Arial" w:hAnsi="Arial" w:cs="Arial"/>
          <w:b/>
          <w:color w:val="000000" w:themeColor="text1"/>
        </w:rPr>
        <w:t>ot identified during the year</w:t>
      </w:r>
    </w:p>
    <w:bookmarkEnd w:id="6"/>
    <w:p w14:paraId="32B57CFB" w14:textId="77777777" w:rsidR="00E42BEA" w:rsidRPr="005A3311" w:rsidRDefault="00E42BEA" w:rsidP="00F61F1A">
      <w:pPr>
        <w:spacing w:line="276" w:lineRule="auto"/>
        <w:jc w:val="both"/>
        <w:rPr>
          <w:rFonts w:ascii="Arial" w:hAnsi="Arial" w:cs="Arial"/>
        </w:rPr>
      </w:pPr>
    </w:p>
    <w:p w14:paraId="227CABB0" w14:textId="0EF134D1" w:rsidR="00462626" w:rsidRPr="005A3311" w:rsidRDefault="0086438B" w:rsidP="00F61F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Any s</w:t>
      </w:r>
      <w:r w:rsidR="00462626" w:rsidRPr="005A3311">
        <w:rPr>
          <w:rFonts w:ascii="Arial" w:hAnsi="Arial" w:cs="Arial"/>
        </w:rPr>
        <w:t xml:space="preserve">chool </w:t>
      </w:r>
      <w:r>
        <w:rPr>
          <w:rFonts w:ascii="Arial" w:hAnsi="Arial" w:cs="Arial"/>
        </w:rPr>
        <w:t>s</w:t>
      </w:r>
      <w:r w:rsidR="00D85695" w:rsidRPr="005A3311">
        <w:rPr>
          <w:rFonts w:ascii="Arial" w:hAnsi="Arial" w:cs="Arial"/>
        </w:rPr>
        <w:t>ubmitt</w:t>
      </w:r>
      <w:r w:rsidR="002153BB">
        <w:rPr>
          <w:rFonts w:ascii="Arial" w:hAnsi="Arial" w:cs="Arial"/>
        </w:rPr>
        <w:t>ing</w:t>
      </w:r>
      <w:r w:rsidR="005A3311" w:rsidRPr="005A3311">
        <w:rPr>
          <w:rFonts w:ascii="Arial" w:hAnsi="Arial" w:cs="Arial"/>
        </w:rPr>
        <w:t xml:space="preserve"> </w:t>
      </w:r>
      <w:r w:rsidR="00D85695" w:rsidRPr="005A3311">
        <w:rPr>
          <w:rFonts w:ascii="Arial" w:hAnsi="Arial" w:cs="Arial"/>
        </w:rPr>
        <w:t xml:space="preserve">a balanced </w:t>
      </w:r>
      <w:proofErr w:type="gramStart"/>
      <w:r w:rsidR="005A3311" w:rsidRPr="005A3311">
        <w:rPr>
          <w:rFonts w:ascii="Arial" w:hAnsi="Arial" w:cs="Arial"/>
        </w:rPr>
        <w:t>Three Year</w:t>
      </w:r>
      <w:proofErr w:type="gramEnd"/>
      <w:r w:rsidR="005A3311" w:rsidRPr="005A3311">
        <w:rPr>
          <w:rFonts w:ascii="Arial" w:hAnsi="Arial" w:cs="Arial"/>
        </w:rPr>
        <w:t xml:space="preserve"> Budget Plan </w:t>
      </w:r>
      <w:r w:rsidR="00D85695" w:rsidRPr="005A3311">
        <w:rPr>
          <w:rFonts w:ascii="Arial" w:hAnsi="Arial" w:cs="Arial"/>
        </w:rPr>
        <w:t xml:space="preserve">but subsequently end the year in </w:t>
      </w:r>
      <w:r w:rsidR="005A3311">
        <w:rPr>
          <w:rFonts w:ascii="Arial" w:hAnsi="Arial" w:cs="Arial"/>
        </w:rPr>
        <w:t xml:space="preserve">an </w:t>
      </w:r>
      <w:r w:rsidR="005A3311" w:rsidRPr="0086438B">
        <w:rPr>
          <w:rFonts w:ascii="Arial" w:hAnsi="Arial" w:cs="Arial"/>
          <w:shd w:val="clear" w:color="auto" w:fill="FFFFFF" w:themeFill="background1"/>
        </w:rPr>
        <w:t>unexpected</w:t>
      </w:r>
      <w:r>
        <w:rPr>
          <w:rFonts w:ascii="Arial" w:hAnsi="Arial" w:cs="Arial"/>
          <w:shd w:val="clear" w:color="auto" w:fill="FFFFFF" w:themeFill="background1"/>
        </w:rPr>
        <w:t xml:space="preserve"> </w:t>
      </w:r>
      <w:r w:rsidR="00D85695" w:rsidRPr="005A3311">
        <w:rPr>
          <w:rFonts w:ascii="Arial" w:hAnsi="Arial" w:cs="Arial"/>
        </w:rPr>
        <w:t xml:space="preserve">deficit </w:t>
      </w:r>
      <w:r w:rsidR="00462626" w:rsidRPr="005A3311">
        <w:rPr>
          <w:rFonts w:ascii="Arial" w:hAnsi="Arial" w:cs="Arial"/>
        </w:rPr>
        <w:t>will be required to submit monthly monitoring</w:t>
      </w:r>
      <w:r w:rsidR="00E22AF1" w:rsidRPr="005A3311">
        <w:rPr>
          <w:rFonts w:ascii="Arial" w:hAnsi="Arial" w:cs="Arial"/>
        </w:rPr>
        <w:t xml:space="preserve"> to an agreed timetable</w:t>
      </w:r>
      <w:r w:rsidR="00462626" w:rsidRPr="005A3311">
        <w:rPr>
          <w:rFonts w:ascii="Arial" w:hAnsi="Arial" w:cs="Arial"/>
        </w:rPr>
        <w:t xml:space="preserve"> to </w:t>
      </w:r>
      <w:r w:rsidR="00E22AF1" w:rsidRPr="005A3311">
        <w:rPr>
          <w:rFonts w:ascii="Arial" w:hAnsi="Arial" w:cs="Arial"/>
        </w:rPr>
        <w:t xml:space="preserve">the </w:t>
      </w:r>
      <w:r w:rsidR="00462626" w:rsidRPr="005A3311">
        <w:rPr>
          <w:rFonts w:ascii="Arial" w:hAnsi="Arial" w:cs="Arial"/>
        </w:rPr>
        <w:t>School Support</w:t>
      </w:r>
      <w:r w:rsidR="00E22AF1" w:rsidRPr="005A3311">
        <w:rPr>
          <w:rFonts w:ascii="Arial" w:hAnsi="Arial" w:cs="Arial"/>
        </w:rPr>
        <w:t xml:space="preserve"> Team</w:t>
      </w:r>
      <w:r w:rsidR="00462626" w:rsidRPr="005A3311">
        <w:rPr>
          <w:rFonts w:ascii="Arial" w:hAnsi="Arial" w:cs="Arial"/>
        </w:rPr>
        <w:t xml:space="preserve"> during the following financial year</w:t>
      </w:r>
      <w:r w:rsidR="00E22AF1" w:rsidRPr="005A3311">
        <w:rPr>
          <w:rFonts w:ascii="Arial" w:hAnsi="Arial" w:cs="Arial"/>
        </w:rPr>
        <w:t>.</w:t>
      </w:r>
      <w:r w:rsidR="00462626" w:rsidRPr="005A3311">
        <w:rPr>
          <w:rFonts w:ascii="Arial" w:hAnsi="Arial" w:cs="Arial"/>
        </w:rPr>
        <w:t xml:space="preserve"> </w:t>
      </w:r>
      <w:r w:rsidR="0058133E" w:rsidRPr="005A3311">
        <w:rPr>
          <w:rFonts w:ascii="Arial" w:hAnsi="Arial" w:cs="Arial"/>
        </w:rPr>
        <w:t xml:space="preserve">The </w:t>
      </w:r>
      <w:r w:rsidR="00462626" w:rsidRPr="005A3311">
        <w:rPr>
          <w:rFonts w:ascii="Arial" w:hAnsi="Arial" w:cs="Arial"/>
        </w:rPr>
        <w:t>School Support</w:t>
      </w:r>
      <w:r w:rsidR="0058133E" w:rsidRPr="005A3311">
        <w:rPr>
          <w:rFonts w:ascii="Arial" w:hAnsi="Arial" w:cs="Arial"/>
        </w:rPr>
        <w:t xml:space="preserve"> Team</w:t>
      </w:r>
      <w:r w:rsidR="00462626" w:rsidRPr="005A3311">
        <w:rPr>
          <w:rFonts w:ascii="Arial" w:hAnsi="Arial" w:cs="Arial"/>
        </w:rPr>
        <w:t xml:space="preserve"> will assess the monitoring and provide feedback to the school.</w:t>
      </w:r>
    </w:p>
    <w:p w14:paraId="2E306E1C" w14:textId="77777777" w:rsidR="00E42BEA" w:rsidRPr="00727541" w:rsidRDefault="00E42BEA" w:rsidP="00F61F1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3A1E6D3" w14:textId="21AAE36A" w:rsidR="00E42BEA" w:rsidRDefault="0086438B" w:rsidP="00F61F1A">
      <w:pPr>
        <w:jc w:val="both"/>
        <w:rPr>
          <w:rFonts w:ascii="Arial" w:hAnsi="Arial" w:cs="Arial"/>
          <w:b/>
          <w:color w:val="000000" w:themeColor="text1"/>
        </w:rPr>
      </w:pPr>
      <w:r w:rsidRPr="0086438B">
        <w:rPr>
          <w:rFonts w:ascii="Arial" w:hAnsi="Arial" w:cs="Arial"/>
          <w:color w:val="000000" w:themeColor="text1"/>
        </w:rPr>
        <w:t xml:space="preserve">Any school </w:t>
      </w:r>
      <w:r w:rsidR="002153BB">
        <w:rPr>
          <w:rFonts w:ascii="Arial" w:hAnsi="Arial" w:cs="Arial"/>
          <w:color w:val="000000" w:themeColor="text1"/>
        </w:rPr>
        <w:t>e</w:t>
      </w:r>
      <w:r w:rsidR="0056117B" w:rsidRPr="0086438B">
        <w:rPr>
          <w:rFonts w:ascii="Arial" w:hAnsi="Arial" w:cs="Arial"/>
          <w:color w:val="000000" w:themeColor="text1"/>
        </w:rPr>
        <w:t>nd</w:t>
      </w:r>
      <w:r w:rsidR="002153BB">
        <w:rPr>
          <w:rFonts w:ascii="Arial" w:hAnsi="Arial" w:cs="Arial"/>
          <w:color w:val="000000" w:themeColor="text1"/>
        </w:rPr>
        <w:t>ing</w:t>
      </w:r>
      <w:r w:rsidRPr="0086438B">
        <w:rPr>
          <w:rFonts w:ascii="Arial" w:hAnsi="Arial" w:cs="Arial"/>
          <w:color w:val="000000" w:themeColor="text1"/>
        </w:rPr>
        <w:t xml:space="preserve"> </w:t>
      </w:r>
      <w:r w:rsidR="0056117B" w:rsidRPr="0086438B">
        <w:rPr>
          <w:rFonts w:ascii="Arial" w:hAnsi="Arial" w:cs="Arial"/>
          <w:color w:val="000000" w:themeColor="text1"/>
        </w:rPr>
        <w:t>a financial year in an unexpected</w:t>
      </w:r>
      <w:r w:rsidRPr="0086438B">
        <w:rPr>
          <w:rFonts w:ascii="Arial" w:hAnsi="Arial" w:cs="Arial"/>
          <w:color w:val="000000" w:themeColor="text1"/>
        </w:rPr>
        <w:t xml:space="preserve"> </w:t>
      </w:r>
      <w:r w:rsidR="0056117B" w:rsidRPr="0086438B">
        <w:rPr>
          <w:rFonts w:ascii="Arial" w:hAnsi="Arial" w:cs="Arial"/>
          <w:color w:val="000000" w:themeColor="text1"/>
        </w:rPr>
        <w:t xml:space="preserve">deficit position and </w:t>
      </w:r>
      <w:r w:rsidR="0056117B" w:rsidRPr="0086438B">
        <w:rPr>
          <w:rFonts w:ascii="Arial" w:hAnsi="Arial" w:cs="Arial"/>
        </w:rPr>
        <w:t>subsequently submit</w:t>
      </w:r>
      <w:r w:rsidRPr="0086438B">
        <w:rPr>
          <w:rFonts w:ascii="Arial" w:hAnsi="Arial" w:cs="Arial"/>
        </w:rPr>
        <w:t>s</w:t>
      </w:r>
      <w:r w:rsidR="0056117B" w:rsidRPr="0086438B">
        <w:rPr>
          <w:rFonts w:ascii="Arial" w:hAnsi="Arial" w:cs="Arial"/>
        </w:rPr>
        <w:t xml:space="preserve"> </w:t>
      </w:r>
      <w:r w:rsidR="0056117B" w:rsidRPr="0086438B">
        <w:rPr>
          <w:rFonts w:ascii="Arial" w:hAnsi="Arial" w:cs="Arial"/>
          <w:color w:val="000000" w:themeColor="text1"/>
        </w:rPr>
        <w:t>a deficit recovery Three Year Budget Plan, will be subject to the Licensed Deficit process</w:t>
      </w:r>
      <w:r w:rsidRPr="0086438B">
        <w:rPr>
          <w:rFonts w:ascii="Arial" w:hAnsi="Arial" w:cs="Arial"/>
          <w:color w:val="000000" w:themeColor="text1"/>
        </w:rPr>
        <w:t>.</w:t>
      </w:r>
    </w:p>
    <w:p w14:paraId="4815238F" w14:textId="77777777" w:rsidR="00B50CEF" w:rsidRDefault="00B50CEF" w:rsidP="00F61F1A">
      <w:pPr>
        <w:ind w:left="-284" w:firstLine="284"/>
        <w:jc w:val="both"/>
        <w:rPr>
          <w:rFonts w:ascii="Arial" w:hAnsi="Arial" w:cs="Arial"/>
          <w:b/>
          <w:color w:val="000000" w:themeColor="text1"/>
        </w:rPr>
      </w:pPr>
      <w:bookmarkStart w:id="7" w:name="fivefive"/>
    </w:p>
    <w:p w14:paraId="1F69AD71" w14:textId="6E7F75F7" w:rsidR="002D31C8" w:rsidRPr="00727541" w:rsidRDefault="002D31C8" w:rsidP="00F61F1A">
      <w:pPr>
        <w:ind w:left="-284" w:firstLine="284"/>
        <w:jc w:val="both"/>
        <w:rPr>
          <w:rFonts w:ascii="Arial" w:hAnsi="Arial" w:cs="Arial"/>
          <w:b/>
          <w:color w:val="000000" w:themeColor="text1"/>
        </w:rPr>
      </w:pPr>
      <w:r w:rsidRPr="00727541">
        <w:rPr>
          <w:rFonts w:ascii="Arial" w:hAnsi="Arial" w:cs="Arial"/>
          <w:b/>
          <w:color w:val="000000" w:themeColor="text1"/>
        </w:rPr>
        <w:t>5.</w:t>
      </w:r>
      <w:r w:rsidR="00627757">
        <w:rPr>
          <w:rFonts w:ascii="Arial" w:hAnsi="Arial" w:cs="Arial"/>
          <w:b/>
          <w:color w:val="000000" w:themeColor="text1"/>
        </w:rPr>
        <w:t>5</w:t>
      </w:r>
      <w:r w:rsidR="00906CAD" w:rsidRPr="00727541">
        <w:rPr>
          <w:rFonts w:ascii="Arial" w:hAnsi="Arial" w:cs="Arial"/>
          <w:b/>
          <w:color w:val="000000" w:themeColor="text1"/>
        </w:rPr>
        <w:tab/>
      </w:r>
      <w:r w:rsidR="00820987" w:rsidRPr="00727541">
        <w:rPr>
          <w:rFonts w:ascii="Arial" w:hAnsi="Arial" w:cs="Arial"/>
          <w:b/>
          <w:color w:val="000000" w:themeColor="text1"/>
        </w:rPr>
        <w:t xml:space="preserve">Updating the current </w:t>
      </w:r>
      <w:proofErr w:type="gramStart"/>
      <w:r w:rsidR="00820987" w:rsidRPr="00727541">
        <w:rPr>
          <w:rFonts w:ascii="Arial" w:hAnsi="Arial" w:cs="Arial"/>
          <w:b/>
          <w:color w:val="000000" w:themeColor="text1"/>
        </w:rPr>
        <w:t>Three Year</w:t>
      </w:r>
      <w:proofErr w:type="gramEnd"/>
      <w:r w:rsidR="00820987" w:rsidRPr="00727541">
        <w:rPr>
          <w:rFonts w:ascii="Arial" w:hAnsi="Arial" w:cs="Arial"/>
          <w:b/>
          <w:color w:val="000000" w:themeColor="text1"/>
        </w:rPr>
        <w:t xml:space="preserve"> </w:t>
      </w:r>
      <w:r w:rsidR="00CB4AF0" w:rsidRPr="00727541">
        <w:rPr>
          <w:rFonts w:ascii="Arial" w:hAnsi="Arial" w:cs="Arial"/>
          <w:b/>
          <w:color w:val="000000" w:themeColor="text1"/>
        </w:rPr>
        <w:t xml:space="preserve">Budget </w:t>
      </w:r>
      <w:r w:rsidR="00820987" w:rsidRPr="00727541">
        <w:rPr>
          <w:rFonts w:ascii="Arial" w:hAnsi="Arial" w:cs="Arial"/>
          <w:b/>
          <w:color w:val="000000" w:themeColor="text1"/>
        </w:rPr>
        <w:t>Plan (Healthcheck)</w:t>
      </w:r>
    </w:p>
    <w:bookmarkEnd w:id="7"/>
    <w:p w14:paraId="4C39A1CA" w14:textId="77777777" w:rsidR="00E42BEA" w:rsidRDefault="00E42BEA" w:rsidP="00F61F1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5130750" w14:textId="4A3BC5F3" w:rsidR="00D63E7D" w:rsidRPr="00F61EC8" w:rsidRDefault="002D31C8" w:rsidP="00F61F1A">
      <w:pPr>
        <w:spacing w:line="276" w:lineRule="auto"/>
        <w:jc w:val="both"/>
        <w:rPr>
          <w:rFonts w:ascii="Arial" w:hAnsi="Arial" w:cs="Arial"/>
        </w:rPr>
      </w:pPr>
      <w:r w:rsidRPr="00727541">
        <w:rPr>
          <w:rFonts w:ascii="Arial" w:hAnsi="Arial" w:cs="Arial"/>
          <w:color w:val="000000" w:themeColor="text1"/>
        </w:rPr>
        <w:t xml:space="preserve">It is recommended as good practice to revisit </w:t>
      </w:r>
      <w:r w:rsidR="00820987" w:rsidRPr="00727541">
        <w:rPr>
          <w:rFonts w:ascii="Arial" w:hAnsi="Arial" w:cs="Arial"/>
          <w:color w:val="000000" w:themeColor="text1"/>
        </w:rPr>
        <w:t>the</w:t>
      </w:r>
      <w:r w:rsidRPr="00727541">
        <w:rPr>
          <w:rFonts w:ascii="Arial" w:hAnsi="Arial" w:cs="Arial"/>
          <w:color w:val="000000" w:themeColor="text1"/>
        </w:rPr>
        <w:t xml:space="preserve"> current </w:t>
      </w:r>
      <w:proofErr w:type="gramStart"/>
      <w:r w:rsidRPr="00727541">
        <w:rPr>
          <w:rFonts w:ascii="Arial" w:hAnsi="Arial" w:cs="Arial"/>
          <w:color w:val="000000" w:themeColor="text1"/>
        </w:rPr>
        <w:t>T</w:t>
      </w:r>
      <w:r w:rsidR="00E22AF1">
        <w:rPr>
          <w:rFonts w:ascii="Arial" w:hAnsi="Arial" w:cs="Arial"/>
          <w:color w:val="000000" w:themeColor="text1"/>
        </w:rPr>
        <w:t xml:space="preserve">hree </w:t>
      </w:r>
      <w:r w:rsidRPr="00727541">
        <w:rPr>
          <w:rFonts w:ascii="Arial" w:hAnsi="Arial" w:cs="Arial"/>
          <w:color w:val="000000" w:themeColor="text1"/>
        </w:rPr>
        <w:t>Y</w:t>
      </w:r>
      <w:r w:rsidR="00E22AF1">
        <w:rPr>
          <w:rFonts w:ascii="Arial" w:hAnsi="Arial" w:cs="Arial"/>
          <w:color w:val="000000" w:themeColor="text1"/>
        </w:rPr>
        <w:t>ear</w:t>
      </w:r>
      <w:proofErr w:type="gramEnd"/>
      <w:r w:rsidR="00E22AF1">
        <w:rPr>
          <w:rFonts w:ascii="Arial" w:hAnsi="Arial" w:cs="Arial"/>
          <w:color w:val="000000" w:themeColor="text1"/>
        </w:rPr>
        <w:t xml:space="preserve"> </w:t>
      </w:r>
      <w:r w:rsidR="00CB4AF0" w:rsidRPr="00727541">
        <w:rPr>
          <w:rFonts w:ascii="Arial" w:hAnsi="Arial" w:cs="Arial"/>
          <w:color w:val="000000" w:themeColor="text1"/>
        </w:rPr>
        <w:t>B</w:t>
      </w:r>
      <w:r w:rsidR="00E22AF1">
        <w:rPr>
          <w:rFonts w:ascii="Arial" w:hAnsi="Arial" w:cs="Arial"/>
          <w:color w:val="000000" w:themeColor="text1"/>
        </w:rPr>
        <w:t xml:space="preserve">udget </w:t>
      </w:r>
      <w:r w:rsidRPr="00727541">
        <w:rPr>
          <w:rFonts w:ascii="Arial" w:hAnsi="Arial" w:cs="Arial"/>
          <w:color w:val="000000" w:themeColor="text1"/>
        </w:rPr>
        <w:t>P</w:t>
      </w:r>
      <w:r w:rsidR="00E22AF1">
        <w:rPr>
          <w:rFonts w:ascii="Arial" w:hAnsi="Arial" w:cs="Arial"/>
          <w:color w:val="000000" w:themeColor="text1"/>
        </w:rPr>
        <w:t>lan</w:t>
      </w:r>
      <w:r w:rsidRPr="00727541">
        <w:rPr>
          <w:rFonts w:ascii="Arial" w:hAnsi="Arial" w:cs="Arial"/>
          <w:color w:val="000000" w:themeColor="text1"/>
        </w:rPr>
        <w:t xml:space="preserve"> at pertinent points in the financial cycle. October/November i</w:t>
      </w:r>
      <w:r w:rsidRPr="00F61EC8">
        <w:rPr>
          <w:rFonts w:ascii="Arial" w:hAnsi="Arial" w:cs="Arial"/>
        </w:rPr>
        <w:t>s a</w:t>
      </w:r>
      <w:r w:rsidR="00D63E7D" w:rsidRPr="00F61EC8">
        <w:rPr>
          <w:rFonts w:ascii="Arial" w:hAnsi="Arial" w:cs="Arial"/>
        </w:rPr>
        <w:t xml:space="preserve">n appropriate </w:t>
      </w:r>
      <w:r w:rsidRPr="00F61EC8">
        <w:rPr>
          <w:rFonts w:ascii="Arial" w:hAnsi="Arial" w:cs="Arial"/>
        </w:rPr>
        <w:t xml:space="preserve">time to complete this exercise </w:t>
      </w:r>
      <w:r w:rsidR="006552FF" w:rsidRPr="00F61EC8">
        <w:rPr>
          <w:rFonts w:ascii="Arial" w:hAnsi="Arial" w:cs="Arial"/>
        </w:rPr>
        <w:t>as</w:t>
      </w:r>
      <w:r w:rsidRPr="00F61EC8">
        <w:rPr>
          <w:rFonts w:ascii="Arial" w:hAnsi="Arial" w:cs="Arial"/>
        </w:rPr>
        <w:t xml:space="preserve"> new data is available to the school</w:t>
      </w:r>
      <w:r w:rsidR="00D63E7D" w:rsidRPr="00F61EC8">
        <w:rPr>
          <w:rFonts w:ascii="Arial" w:hAnsi="Arial" w:cs="Arial"/>
        </w:rPr>
        <w:t xml:space="preserve"> </w:t>
      </w:r>
      <w:r w:rsidR="00F61EC8" w:rsidRPr="00F61EC8">
        <w:rPr>
          <w:rFonts w:ascii="Arial" w:hAnsi="Arial" w:cs="Arial"/>
        </w:rPr>
        <w:t>e.g.:</w:t>
      </w:r>
    </w:p>
    <w:p w14:paraId="60FB5048" w14:textId="77777777" w:rsidR="00D63E7D" w:rsidRPr="00F61EC8" w:rsidRDefault="00D63E7D" w:rsidP="00F61F1A">
      <w:pPr>
        <w:spacing w:line="276" w:lineRule="auto"/>
        <w:jc w:val="both"/>
        <w:rPr>
          <w:rFonts w:ascii="Arial" w:hAnsi="Arial" w:cs="Arial"/>
        </w:rPr>
      </w:pPr>
    </w:p>
    <w:p w14:paraId="58062526" w14:textId="48702B66" w:rsidR="00D63E7D" w:rsidRPr="00F61EC8" w:rsidRDefault="00D63E7D" w:rsidP="00F61F1A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F61EC8">
        <w:rPr>
          <w:rFonts w:ascii="Arial" w:hAnsi="Arial" w:cs="Arial"/>
        </w:rPr>
        <w:t>Changes in pupil numbers, HNF applications</w:t>
      </w:r>
    </w:p>
    <w:p w14:paraId="0DD4B12D" w14:textId="1687B688" w:rsidR="00D63E7D" w:rsidRPr="00F61EC8" w:rsidRDefault="00D63E7D" w:rsidP="00F61F1A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F61EC8">
        <w:rPr>
          <w:rFonts w:ascii="Arial" w:hAnsi="Arial" w:cs="Arial"/>
        </w:rPr>
        <w:t>Staffing changes and outcomes of pay awards</w:t>
      </w:r>
    </w:p>
    <w:p w14:paraId="6F724F0D" w14:textId="66BBD273" w:rsidR="00D63E7D" w:rsidRPr="00F61EC8" w:rsidRDefault="00D63E7D" w:rsidP="00F61F1A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F61EC8">
        <w:rPr>
          <w:rFonts w:ascii="Arial" w:hAnsi="Arial" w:cs="Arial"/>
        </w:rPr>
        <w:t>Change to current year forecast as per half year monitoring</w:t>
      </w:r>
    </w:p>
    <w:p w14:paraId="727A19AE" w14:textId="77777777" w:rsidR="00D63E7D" w:rsidRPr="00F61EC8" w:rsidRDefault="00D63E7D" w:rsidP="00F61F1A">
      <w:pPr>
        <w:spacing w:line="276" w:lineRule="auto"/>
        <w:jc w:val="both"/>
        <w:rPr>
          <w:rFonts w:ascii="Arial" w:hAnsi="Arial" w:cs="Arial"/>
        </w:rPr>
      </w:pPr>
    </w:p>
    <w:p w14:paraId="793BA22D" w14:textId="603CC87A" w:rsidR="002D31C8" w:rsidRPr="00F61EC8" w:rsidRDefault="00CB4AF0" w:rsidP="00F61F1A">
      <w:pPr>
        <w:spacing w:line="276" w:lineRule="auto"/>
        <w:jc w:val="both"/>
        <w:rPr>
          <w:rFonts w:ascii="Arial" w:hAnsi="Arial" w:cs="Arial"/>
        </w:rPr>
      </w:pPr>
      <w:r w:rsidRPr="00727541">
        <w:rPr>
          <w:rFonts w:ascii="Arial" w:hAnsi="Arial" w:cs="Arial"/>
          <w:color w:val="000000" w:themeColor="text1"/>
        </w:rPr>
        <w:t>T</w:t>
      </w:r>
      <w:r w:rsidR="00362E71" w:rsidRPr="00727541">
        <w:rPr>
          <w:rFonts w:ascii="Arial" w:hAnsi="Arial" w:cs="Arial"/>
          <w:color w:val="000000" w:themeColor="text1"/>
        </w:rPr>
        <w:t xml:space="preserve">o obtain a procedure </w:t>
      </w:r>
      <w:r w:rsidR="00362E71" w:rsidRPr="00F61EC8">
        <w:rPr>
          <w:rFonts w:ascii="Arial" w:hAnsi="Arial" w:cs="Arial"/>
          <w:color w:val="000000" w:themeColor="text1"/>
        </w:rPr>
        <w:t>note</w:t>
      </w:r>
      <w:r w:rsidR="006F4FB0" w:rsidRPr="00F61EC8">
        <w:rPr>
          <w:rFonts w:ascii="Arial" w:hAnsi="Arial" w:cs="Arial"/>
          <w:color w:val="000000" w:themeColor="text1"/>
        </w:rPr>
        <w:t xml:space="preserve"> </w:t>
      </w:r>
      <w:r w:rsidR="00362E71" w:rsidRPr="00F61EC8">
        <w:rPr>
          <w:rFonts w:ascii="Arial" w:hAnsi="Arial" w:cs="Arial"/>
          <w:color w:val="000000" w:themeColor="text1"/>
        </w:rPr>
        <w:t>to</w:t>
      </w:r>
      <w:r w:rsidR="00362E71" w:rsidRPr="00727541">
        <w:rPr>
          <w:rFonts w:ascii="Arial" w:hAnsi="Arial" w:cs="Arial"/>
          <w:color w:val="000000" w:themeColor="text1"/>
        </w:rPr>
        <w:t xml:space="preserve"> assist with this process</w:t>
      </w:r>
      <w:r w:rsidRPr="00727541">
        <w:rPr>
          <w:rFonts w:ascii="Arial" w:hAnsi="Arial" w:cs="Arial"/>
          <w:color w:val="000000" w:themeColor="text1"/>
        </w:rPr>
        <w:t xml:space="preserve">, contact the SFS </w:t>
      </w:r>
      <w:r w:rsidRPr="00F61EC8">
        <w:rPr>
          <w:rFonts w:ascii="Arial" w:hAnsi="Arial" w:cs="Arial"/>
        </w:rPr>
        <w:t>Helpdesk</w:t>
      </w:r>
      <w:r w:rsidR="00D63E7D" w:rsidRPr="00F61EC8">
        <w:rPr>
          <w:rFonts w:ascii="Arial" w:hAnsi="Arial" w:cs="Arial"/>
        </w:rPr>
        <w:t xml:space="preserve"> or the School Support Team</w:t>
      </w:r>
      <w:r w:rsidR="00362E71" w:rsidRPr="00F61EC8">
        <w:rPr>
          <w:rFonts w:ascii="Arial" w:hAnsi="Arial" w:cs="Arial"/>
        </w:rPr>
        <w:t>.</w:t>
      </w:r>
      <w:r w:rsidR="006552FF" w:rsidRPr="00F61EC8">
        <w:rPr>
          <w:rFonts w:ascii="Arial" w:hAnsi="Arial" w:cs="Arial"/>
        </w:rPr>
        <w:t xml:space="preserve"> </w:t>
      </w:r>
    </w:p>
    <w:p w14:paraId="63C5A43B" w14:textId="77777777" w:rsidR="004E5C19" w:rsidRDefault="004E5C19" w:rsidP="00820987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709B513F" w14:textId="6F0674AC" w:rsidR="00820987" w:rsidRPr="00587E54" w:rsidRDefault="00820987" w:rsidP="00820987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bookmarkStart w:id="8" w:name="fivesix"/>
      <w:r w:rsidRPr="00587E54">
        <w:rPr>
          <w:rFonts w:ascii="Arial" w:hAnsi="Arial" w:cs="Arial"/>
          <w:b/>
          <w:color w:val="000000" w:themeColor="text1"/>
        </w:rPr>
        <w:t>5.</w:t>
      </w:r>
      <w:r w:rsidR="00627757" w:rsidRPr="00587E54">
        <w:rPr>
          <w:rFonts w:ascii="Arial" w:hAnsi="Arial" w:cs="Arial"/>
          <w:b/>
          <w:color w:val="000000" w:themeColor="text1"/>
        </w:rPr>
        <w:t>6</w:t>
      </w:r>
      <w:r w:rsidRPr="00587E54">
        <w:rPr>
          <w:rFonts w:ascii="Arial" w:hAnsi="Arial" w:cs="Arial"/>
          <w:b/>
          <w:color w:val="000000" w:themeColor="text1"/>
        </w:rPr>
        <w:tab/>
        <w:t>Bank balances</w:t>
      </w:r>
      <w:r w:rsidR="00050038">
        <w:rPr>
          <w:rFonts w:ascii="Arial" w:hAnsi="Arial" w:cs="Arial"/>
          <w:b/>
          <w:color w:val="000000" w:themeColor="text1"/>
        </w:rPr>
        <w:t xml:space="preserve"> and cash flow</w:t>
      </w:r>
    </w:p>
    <w:bookmarkEnd w:id="8"/>
    <w:p w14:paraId="6544FF11" w14:textId="77777777" w:rsidR="00E42BEA" w:rsidRPr="00587E54" w:rsidRDefault="00E42BEA" w:rsidP="0046262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66AC08B" w14:textId="77777777" w:rsidR="00587E54" w:rsidRPr="00587E54" w:rsidRDefault="00E546AE">
      <w:pPr>
        <w:rPr>
          <w:rFonts w:ascii="Arial" w:hAnsi="Arial" w:cs="Arial"/>
        </w:rPr>
      </w:pPr>
      <w:r w:rsidRPr="00587E54">
        <w:rPr>
          <w:rFonts w:ascii="Arial" w:hAnsi="Arial" w:cs="Arial"/>
        </w:rPr>
        <w:t xml:space="preserve">Schools </w:t>
      </w:r>
      <w:r w:rsidR="00522954" w:rsidRPr="00587E54">
        <w:rPr>
          <w:rFonts w:ascii="Arial" w:hAnsi="Arial" w:cs="Arial"/>
        </w:rPr>
        <w:t>are not permitted to</w:t>
      </w:r>
      <w:r w:rsidRPr="00587E54">
        <w:rPr>
          <w:rFonts w:ascii="Arial" w:hAnsi="Arial" w:cs="Arial"/>
        </w:rPr>
        <w:t xml:space="preserve"> go overdrawn. If a school anticipates this may occur, they </w:t>
      </w:r>
      <w:r w:rsidR="00522954" w:rsidRPr="00587E54">
        <w:rPr>
          <w:rFonts w:ascii="Arial" w:hAnsi="Arial" w:cs="Arial"/>
        </w:rPr>
        <w:t>must</w:t>
      </w:r>
      <w:r w:rsidRPr="00587E54">
        <w:rPr>
          <w:rFonts w:ascii="Arial" w:hAnsi="Arial" w:cs="Arial"/>
        </w:rPr>
        <w:t xml:space="preserve"> contact SFS School Support Team immediately for advice (03301 651001).</w:t>
      </w:r>
    </w:p>
    <w:p w14:paraId="6CF31400" w14:textId="77777777" w:rsidR="00587E54" w:rsidRPr="00587E54" w:rsidRDefault="00587E54">
      <w:pPr>
        <w:rPr>
          <w:rFonts w:ascii="Arial" w:hAnsi="Arial" w:cs="Arial"/>
        </w:rPr>
      </w:pPr>
    </w:p>
    <w:p w14:paraId="0DDD60C4" w14:textId="4DEBDFBC" w:rsidR="00214F48" w:rsidRDefault="00522954">
      <w:pPr>
        <w:rPr>
          <w:rFonts w:ascii="Arial" w:hAnsi="Arial" w:cs="Arial"/>
        </w:rPr>
      </w:pPr>
      <w:r w:rsidRPr="00587E54">
        <w:rPr>
          <w:rFonts w:ascii="Arial" w:hAnsi="Arial" w:cs="Arial"/>
        </w:rPr>
        <w:t xml:space="preserve">Monthly manual reconciliations should alert schools to a potential overdrawn position at the </w:t>
      </w:r>
      <w:proofErr w:type="gramStart"/>
      <w:r w:rsidRPr="00587E54">
        <w:rPr>
          <w:rFonts w:ascii="Arial" w:hAnsi="Arial" w:cs="Arial"/>
        </w:rPr>
        <w:t>bank,</w:t>
      </w:r>
      <w:proofErr w:type="gramEnd"/>
      <w:r w:rsidRPr="00587E54">
        <w:rPr>
          <w:rFonts w:ascii="Arial" w:hAnsi="Arial" w:cs="Arial"/>
        </w:rPr>
        <w:t xml:space="preserve"> therefore it is important to ensure this process is completed at least on a monthly basis.</w:t>
      </w:r>
    </w:p>
    <w:p w14:paraId="35AF4FC0" w14:textId="77777777" w:rsidR="00050038" w:rsidRDefault="00050038">
      <w:pPr>
        <w:rPr>
          <w:rFonts w:ascii="Arial" w:hAnsi="Arial" w:cs="Arial"/>
        </w:rPr>
      </w:pPr>
    </w:p>
    <w:p w14:paraId="2BF3DB1B" w14:textId="534FC685" w:rsidR="00050038" w:rsidRDefault="00050038">
      <w:pPr>
        <w:rPr>
          <w:rFonts w:ascii="Arial" w:hAnsi="Arial" w:cs="Arial"/>
          <w:b/>
        </w:rPr>
      </w:pPr>
      <w:r>
        <w:rPr>
          <w:rFonts w:ascii="Arial" w:hAnsi="Arial" w:cs="Arial"/>
        </w:rPr>
        <w:t>A template is available on KELSI to assist schools in managing their cash flow to avoid an overdrawn position.</w:t>
      </w:r>
    </w:p>
    <w:p w14:paraId="0D8DBDBC" w14:textId="77777777" w:rsidR="00FC5D2B" w:rsidRDefault="00FC5D2B" w:rsidP="00F61F1A">
      <w:pPr>
        <w:spacing w:line="276" w:lineRule="auto"/>
        <w:jc w:val="both"/>
        <w:rPr>
          <w:rFonts w:ascii="Arial" w:hAnsi="Arial" w:cs="Arial"/>
          <w:b/>
        </w:rPr>
      </w:pPr>
      <w:bookmarkStart w:id="9" w:name="fiveseven"/>
    </w:p>
    <w:p w14:paraId="5700F951" w14:textId="77777777" w:rsidR="00FC5D2B" w:rsidRDefault="00FC5D2B" w:rsidP="00F61F1A">
      <w:pPr>
        <w:spacing w:line="276" w:lineRule="auto"/>
        <w:jc w:val="both"/>
        <w:rPr>
          <w:rFonts w:ascii="Arial" w:hAnsi="Arial" w:cs="Arial"/>
          <w:b/>
        </w:rPr>
      </w:pPr>
    </w:p>
    <w:p w14:paraId="67091D29" w14:textId="11B48FE5" w:rsidR="00E93DC8" w:rsidRPr="00C40FD1" w:rsidRDefault="00576C23" w:rsidP="00F61F1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3103B">
        <w:rPr>
          <w:rFonts w:ascii="Arial" w:hAnsi="Arial" w:cs="Arial"/>
          <w:b/>
        </w:rPr>
        <w:t>.</w:t>
      </w:r>
      <w:r w:rsidR="00627757">
        <w:rPr>
          <w:rFonts w:ascii="Arial" w:hAnsi="Arial" w:cs="Arial"/>
          <w:b/>
        </w:rPr>
        <w:t>7</w:t>
      </w:r>
      <w:r w:rsidR="0033103B">
        <w:rPr>
          <w:rFonts w:ascii="Arial" w:hAnsi="Arial" w:cs="Arial"/>
          <w:b/>
        </w:rPr>
        <w:tab/>
      </w:r>
      <w:r w:rsidR="00E93DC8" w:rsidRPr="00C40FD1">
        <w:rPr>
          <w:rFonts w:ascii="Arial" w:hAnsi="Arial" w:cs="Arial"/>
          <w:b/>
        </w:rPr>
        <w:t xml:space="preserve">Local Authority </w:t>
      </w:r>
      <w:r w:rsidR="005F2E62">
        <w:rPr>
          <w:rFonts w:ascii="Arial" w:hAnsi="Arial" w:cs="Arial"/>
          <w:b/>
        </w:rPr>
        <w:t xml:space="preserve">(LA) </w:t>
      </w:r>
      <w:r w:rsidR="001C1E7D">
        <w:rPr>
          <w:rFonts w:ascii="Arial" w:hAnsi="Arial" w:cs="Arial"/>
          <w:b/>
        </w:rPr>
        <w:t>i</w:t>
      </w:r>
      <w:r w:rsidR="00E93DC8" w:rsidRPr="00C40FD1">
        <w:rPr>
          <w:rFonts w:ascii="Arial" w:hAnsi="Arial" w:cs="Arial"/>
          <w:b/>
        </w:rPr>
        <w:t>ntervention</w:t>
      </w:r>
    </w:p>
    <w:bookmarkEnd w:id="9"/>
    <w:p w14:paraId="208EF833" w14:textId="77777777" w:rsidR="00E42BEA" w:rsidRDefault="00E42BEA" w:rsidP="00F61F1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B4D6FAE" w14:textId="2C825F4E" w:rsidR="00C40FD1" w:rsidRDefault="00957035" w:rsidP="00F61F1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27541">
        <w:rPr>
          <w:rFonts w:ascii="Arial" w:hAnsi="Arial" w:cs="Arial"/>
          <w:color w:val="000000" w:themeColor="text1"/>
        </w:rPr>
        <w:t xml:space="preserve">There are three levels of intervention the </w:t>
      </w:r>
      <w:r w:rsidR="00C40FD1" w:rsidRPr="00727541">
        <w:rPr>
          <w:rFonts w:ascii="Arial" w:hAnsi="Arial" w:cs="Arial"/>
          <w:color w:val="000000" w:themeColor="text1"/>
        </w:rPr>
        <w:t>Local Authority will apply where:</w:t>
      </w:r>
    </w:p>
    <w:p w14:paraId="17AD8C1A" w14:textId="489862E7" w:rsidR="00720CE9" w:rsidRPr="00F87968" w:rsidRDefault="00C40FD1" w:rsidP="00F61F1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F87968">
        <w:rPr>
          <w:rFonts w:ascii="Arial" w:hAnsi="Arial" w:cs="Arial"/>
        </w:rPr>
        <w:t>The school is persistently in breach of the S</w:t>
      </w:r>
      <w:r w:rsidR="00E22AF1">
        <w:rPr>
          <w:rFonts w:ascii="Arial" w:hAnsi="Arial" w:cs="Arial"/>
        </w:rPr>
        <w:t xml:space="preserve">cheme </w:t>
      </w:r>
      <w:r w:rsidR="0058133E">
        <w:rPr>
          <w:rFonts w:ascii="Arial" w:hAnsi="Arial" w:cs="Arial"/>
        </w:rPr>
        <w:t>for</w:t>
      </w:r>
      <w:r w:rsidR="00E22AF1">
        <w:rPr>
          <w:rFonts w:ascii="Arial" w:hAnsi="Arial" w:cs="Arial"/>
        </w:rPr>
        <w:t xml:space="preserve"> </w:t>
      </w:r>
      <w:r w:rsidRPr="00F87968">
        <w:rPr>
          <w:rFonts w:ascii="Arial" w:hAnsi="Arial" w:cs="Arial"/>
        </w:rPr>
        <w:t>F</w:t>
      </w:r>
      <w:r w:rsidR="00E22AF1">
        <w:rPr>
          <w:rFonts w:ascii="Arial" w:hAnsi="Arial" w:cs="Arial"/>
        </w:rPr>
        <w:t xml:space="preserve">inancing </w:t>
      </w:r>
      <w:r w:rsidRPr="00F87968">
        <w:rPr>
          <w:rFonts w:ascii="Arial" w:hAnsi="Arial" w:cs="Arial"/>
        </w:rPr>
        <w:t>S</w:t>
      </w:r>
      <w:r w:rsidR="00E22AF1">
        <w:rPr>
          <w:rFonts w:ascii="Arial" w:hAnsi="Arial" w:cs="Arial"/>
        </w:rPr>
        <w:t>chools</w:t>
      </w:r>
    </w:p>
    <w:p w14:paraId="77E473A5" w14:textId="0E9B9FE0" w:rsidR="00C40FD1" w:rsidRPr="00F87968" w:rsidRDefault="00C40FD1" w:rsidP="00F61F1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F87968">
        <w:rPr>
          <w:rFonts w:ascii="Arial" w:hAnsi="Arial" w:cs="Arial"/>
        </w:rPr>
        <w:t>The school will not set a balanced budget</w:t>
      </w:r>
      <w:r w:rsidR="00426AF1">
        <w:rPr>
          <w:rFonts w:ascii="Arial" w:hAnsi="Arial" w:cs="Arial"/>
        </w:rPr>
        <w:t xml:space="preserve">/or </w:t>
      </w:r>
      <w:r w:rsidR="00426AF1" w:rsidRPr="00F87968">
        <w:rPr>
          <w:rFonts w:ascii="Arial" w:hAnsi="Arial" w:cs="Arial"/>
        </w:rPr>
        <w:t>engage in the LD</w:t>
      </w:r>
      <w:r w:rsidR="00426AF1">
        <w:rPr>
          <w:rFonts w:ascii="Arial" w:hAnsi="Arial" w:cs="Arial"/>
        </w:rPr>
        <w:t xml:space="preserve">A </w:t>
      </w:r>
      <w:r w:rsidR="00426AF1" w:rsidRPr="00F87968">
        <w:rPr>
          <w:rFonts w:ascii="Arial" w:hAnsi="Arial" w:cs="Arial"/>
        </w:rPr>
        <w:t>process</w:t>
      </w:r>
    </w:p>
    <w:p w14:paraId="1235759C" w14:textId="6A0B363A" w:rsidR="00C40FD1" w:rsidRPr="00F87968" w:rsidRDefault="00C40FD1" w:rsidP="00F61F1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F87968">
        <w:rPr>
          <w:rFonts w:ascii="Arial" w:hAnsi="Arial" w:cs="Arial"/>
        </w:rPr>
        <w:t xml:space="preserve">The </w:t>
      </w:r>
      <w:r w:rsidRPr="00F61EC8">
        <w:rPr>
          <w:rFonts w:ascii="Arial" w:hAnsi="Arial" w:cs="Arial"/>
        </w:rPr>
        <w:t xml:space="preserve">deficit is </w:t>
      </w:r>
      <w:r w:rsidR="00A77B3F" w:rsidRPr="00F61EC8">
        <w:rPr>
          <w:rFonts w:ascii="Arial" w:hAnsi="Arial" w:cs="Arial"/>
        </w:rPr>
        <w:t>deteriorating,</w:t>
      </w:r>
      <w:r w:rsidR="004D4140" w:rsidRPr="00F61EC8">
        <w:rPr>
          <w:rFonts w:ascii="Arial" w:hAnsi="Arial" w:cs="Arial"/>
        </w:rPr>
        <w:t xml:space="preserve"> </w:t>
      </w:r>
      <w:r w:rsidRPr="00F61EC8">
        <w:rPr>
          <w:rFonts w:ascii="Arial" w:hAnsi="Arial" w:cs="Arial"/>
        </w:rPr>
        <w:t xml:space="preserve">and no action is being </w:t>
      </w:r>
      <w:r w:rsidRPr="00F87968">
        <w:rPr>
          <w:rFonts w:ascii="Arial" w:hAnsi="Arial" w:cs="Arial"/>
        </w:rPr>
        <w:t>taken by the school</w:t>
      </w:r>
    </w:p>
    <w:p w14:paraId="27ED8E1B" w14:textId="77777777" w:rsidR="00C40FD1" w:rsidRPr="00F87968" w:rsidRDefault="00C40FD1" w:rsidP="00F61F1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F87968">
        <w:rPr>
          <w:rFonts w:ascii="Arial" w:hAnsi="Arial" w:cs="Arial"/>
        </w:rPr>
        <w:t>There is evidence of financial mismanagement by the school</w:t>
      </w:r>
    </w:p>
    <w:p w14:paraId="5F7170A2" w14:textId="77777777" w:rsidR="00F87968" w:rsidRDefault="00F87968" w:rsidP="00F61F1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F87968">
        <w:rPr>
          <w:rFonts w:ascii="Arial" w:hAnsi="Arial" w:cs="Arial"/>
        </w:rPr>
        <w:t>Proposed action / plan is not adequate</w:t>
      </w:r>
    </w:p>
    <w:p w14:paraId="1DFAD3FD" w14:textId="089CE4F6" w:rsidR="006552FF" w:rsidRPr="00727541" w:rsidRDefault="00957035" w:rsidP="00F61F1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27541">
        <w:rPr>
          <w:rFonts w:ascii="Arial" w:hAnsi="Arial" w:cs="Arial"/>
          <w:color w:val="000000" w:themeColor="text1"/>
        </w:rPr>
        <w:t>Ongoing</w:t>
      </w:r>
      <w:r w:rsidR="006552FF" w:rsidRPr="00727541">
        <w:rPr>
          <w:rFonts w:ascii="Arial" w:hAnsi="Arial" w:cs="Arial"/>
          <w:color w:val="000000" w:themeColor="text1"/>
        </w:rPr>
        <w:t xml:space="preserve"> non-approval of the L</w:t>
      </w:r>
      <w:r w:rsidR="0058133E">
        <w:rPr>
          <w:rFonts w:ascii="Arial" w:hAnsi="Arial" w:cs="Arial"/>
          <w:color w:val="000000" w:themeColor="text1"/>
        </w:rPr>
        <w:t xml:space="preserve">icensed </w:t>
      </w:r>
      <w:r w:rsidR="006552FF" w:rsidRPr="00727541">
        <w:rPr>
          <w:rFonts w:ascii="Arial" w:hAnsi="Arial" w:cs="Arial"/>
          <w:color w:val="000000" w:themeColor="text1"/>
        </w:rPr>
        <w:t>D</w:t>
      </w:r>
      <w:r w:rsidR="0058133E">
        <w:rPr>
          <w:rFonts w:ascii="Arial" w:hAnsi="Arial" w:cs="Arial"/>
          <w:color w:val="000000" w:themeColor="text1"/>
        </w:rPr>
        <w:t xml:space="preserve">eficit </w:t>
      </w:r>
      <w:r w:rsidR="006552FF" w:rsidRPr="00727541">
        <w:rPr>
          <w:rFonts w:ascii="Arial" w:hAnsi="Arial" w:cs="Arial"/>
          <w:color w:val="000000" w:themeColor="text1"/>
        </w:rPr>
        <w:t>A</w:t>
      </w:r>
      <w:r w:rsidR="0058133E">
        <w:rPr>
          <w:rFonts w:ascii="Arial" w:hAnsi="Arial" w:cs="Arial"/>
          <w:color w:val="000000" w:themeColor="text1"/>
        </w:rPr>
        <w:t>pplication</w:t>
      </w:r>
    </w:p>
    <w:p w14:paraId="039B6974" w14:textId="5A8827C8" w:rsidR="00573AF1" w:rsidRPr="00E42BEA" w:rsidRDefault="008738D5" w:rsidP="00F61F1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u w:val="single"/>
        </w:rPr>
      </w:pPr>
      <w:r w:rsidRPr="00E42BEA">
        <w:rPr>
          <w:rFonts w:ascii="Arial" w:hAnsi="Arial" w:cs="Arial"/>
          <w:color w:val="000000" w:themeColor="text1"/>
        </w:rPr>
        <w:t>The school’s financial position deteriorates further from the agreed Licensed Deficit</w:t>
      </w:r>
    </w:p>
    <w:p w14:paraId="6893FAE2" w14:textId="77777777" w:rsidR="00E42BEA" w:rsidRPr="00E42BEA" w:rsidRDefault="00E42BEA" w:rsidP="00F61F1A">
      <w:pPr>
        <w:pStyle w:val="ListParagraph"/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14:paraId="3E1E5FFB" w14:textId="69C29326" w:rsidR="009C1E44" w:rsidRDefault="00202FB5" w:rsidP="00F61F1A">
      <w:pPr>
        <w:spacing w:line="276" w:lineRule="auto"/>
        <w:jc w:val="both"/>
        <w:rPr>
          <w:rFonts w:ascii="Arial" w:hAnsi="Arial" w:cs="Arial"/>
          <w:u w:val="single"/>
        </w:rPr>
      </w:pPr>
      <w:r w:rsidRPr="0035773F">
        <w:rPr>
          <w:rFonts w:ascii="Arial" w:hAnsi="Arial" w:cs="Arial"/>
          <w:u w:val="single"/>
        </w:rPr>
        <w:t xml:space="preserve">Level 1 – </w:t>
      </w:r>
      <w:r w:rsidR="00B04156" w:rsidRPr="0035773F">
        <w:rPr>
          <w:rFonts w:ascii="Arial" w:hAnsi="Arial" w:cs="Arial"/>
          <w:u w:val="single"/>
        </w:rPr>
        <w:t>Financial</w:t>
      </w:r>
      <w:r w:rsidRPr="0035773F">
        <w:rPr>
          <w:rFonts w:ascii="Arial" w:hAnsi="Arial" w:cs="Arial"/>
          <w:u w:val="single"/>
        </w:rPr>
        <w:t xml:space="preserve"> Review </w:t>
      </w:r>
      <w:r w:rsidR="00E755C0">
        <w:rPr>
          <w:rFonts w:ascii="Arial" w:hAnsi="Arial" w:cs="Arial"/>
          <w:u w:val="single"/>
        </w:rPr>
        <w:t>M</w:t>
      </w:r>
      <w:r w:rsidRPr="0035773F">
        <w:rPr>
          <w:rFonts w:ascii="Arial" w:hAnsi="Arial" w:cs="Arial"/>
          <w:u w:val="single"/>
        </w:rPr>
        <w:t>eeting</w:t>
      </w:r>
    </w:p>
    <w:p w14:paraId="0AB2A4C1" w14:textId="77777777" w:rsidR="008738D5" w:rsidRPr="00727541" w:rsidRDefault="008738D5" w:rsidP="00F61F1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27541">
        <w:rPr>
          <w:rFonts w:ascii="Arial" w:hAnsi="Arial" w:cs="Arial"/>
          <w:color w:val="000000" w:themeColor="text1"/>
        </w:rPr>
        <w:t>This will take place when</w:t>
      </w:r>
      <w:r w:rsidR="001104CF" w:rsidRPr="00727541">
        <w:rPr>
          <w:rFonts w:ascii="Arial" w:hAnsi="Arial" w:cs="Arial"/>
          <w:color w:val="000000" w:themeColor="text1"/>
        </w:rPr>
        <w:t xml:space="preserve"> a school</w:t>
      </w:r>
      <w:r w:rsidRPr="00727541">
        <w:rPr>
          <w:rFonts w:ascii="Arial" w:hAnsi="Arial" w:cs="Arial"/>
          <w:color w:val="000000" w:themeColor="text1"/>
        </w:rPr>
        <w:t>:</w:t>
      </w:r>
    </w:p>
    <w:p w14:paraId="4E1BA38B" w14:textId="70275CDF" w:rsidR="00A20D4A" w:rsidRPr="00727541" w:rsidRDefault="001104CF" w:rsidP="00F61F1A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27541">
        <w:rPr>
          <w:rFonts w:ascii="Arial" w:hAnsi="Arial" w:cs="Arial"/>
          <w:color w:val="000000" w:themeColor="text1"/>
        </w:rPr>
        <w:t>I</w:t>
      </w:r>
      <w:r w:rsidR="00A20D4A" w:rsidRPr="00727541">
        <w:rPr>
          <w:rFonts w:ascii="Arial" w:hAnsi="Arial" w:cs="Arial"/>
          <w:color w:val="000000" w:themeColor="text1"/>
        </w:rPr>
        <w:t>s in breach of the terms of the S</w:t>
      </w:r>
      <w:r w:rsidR="00E22AF1">
        <w:rPr>
          <w:rFonts w:ascii="Arial" w:hAnsi="Arial" w:cs="Arial"/>
          <w:color w:val="000000" w:themeColor="text1"/>
        </w:rPr>
        <w:t xml:space="preserve">cheme </w:t>
      </w:r>
      <w:r w:rsidR="001A5CB7" w:rsidRPr="00727541">
        <w:rPr>
          <w:rFonts w:ascii="Arial" w:hAnsi="Arial" w:cs="Arial"/>
          <w:color w:val="000000" w:themeColor="text1"/>
        </w:rPr>
        <w:t>for</w:t>
      </w:r>
      <w:r w:rsidR="00E22AF1">
        <w:rPr>
          <w:rFonts w:ascii="Arial" w:hAnsi="Arial" w:cs="Arial"/>
          <w:color w:val="000000" w:themeColor="text1"/>
        </w:rPr>
        <w:t xml:space="preserve"> </w:t>
      </w:r>
      <w:r w:rsidR="00A20D4A" w:rsidRPr="00727541">
        <w:rPr>
          <w:rFonts w:ascii="Arial" w:hAnsi="Arial" w:cs="Arial"/>
          <w:color w:val="000000" w:themeColor="text1"/>
        </w:rPr>
        <w:t>F</w:t>
      </w:r>
      <w:r w:rsidR="00E22AF1">
        <w:rPr>
          <w:rFonts w:ascii="Arial" w:hAnsi="Arial" w:cs="Arial"/>
          <w:color w:val="000000" w:themeColor="text1"/>
        </w:rPr>
        <w:t xml:space="preserve">inancing </w:t>
      </w:r>
      <w:r w:rsidR="00A20D4A" w:rsidRPr="00727541">
        <w:rPr>
          <w:rFonts w:ascii="Arial" w:hAnsi="Arial" w:cs="Arial"/>
          <w:color w:val="000000" w:themeColor="text1"/>
        </w:rPr>
        <w:t>S</w:t>
      </w:r>
      <w:r w:rsidR="00E22AF1">
        <w:rPr>
          <w:rFonts w:ascii="Arial" w:hAnsi="Arial" w:cs="Arial"/>
          <w:color w:val="000000" w:themeColor="text1"/>
        </w:rPr>
        <w:t>chools</w:t>
      </w:r>
    </w:p>
    <w:p w14:paraId="155DDADA" w14:textId="77777777" w:rsidR="00A20D4A" w:rsidRPr="00727541" w:rsidRDefault="001104CF" w:rsidP="00F61F1A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27541">
        <w:rPr>
          <w:rFonts w:ascii="Arial" w:hAnsi="Arial" w:cs="Arial"/>
          <w:color w:val="000000" w:themeColor="text1"/>
        </w:rPr>
        <w:t>D</w:t>
      </w:r>
      <w:r w:rsidR="00A20D4A" w:rsidRPr="00727541">
        <w:rPr>
          <w:rFonts w:ascii="Arial" w:hAnsi="Arial" w:cs="Arial"/>
          <w:color w:val="000000" w:themeColor="text1"/>
        </w:rPr>
        <w:t>oes not engage in the</w:t>
      </w:r>
      <w:r w:rsidR="00B04156" w:rsidRPr="00727541">
        <w:rPr>
          <w:rFonts w:ascii="Arial" w:hAnsi="Arial" w:cs="Arial"/>
          <w:color w:val="000000" w:themeColor="text1"/>
        </w:rPr>
        <w:t xml:space="preserve"> </w:t>
      </w:r>
      <w:r w:rsidR="00E755C0" w:rsidRPr="00727541">
        <w:rPr>
          <w:rFonts w:ascii="Arial" w:hAnsi="Arial" w:cs="Arial"/>
          <w:color w:val="000000" w:themeColor="text1"/>
        </w:rPr>
        <w:t>L</w:t>
      </w:r>
      <w:r w:rsidR="00B04156" w:rsidRPr="00727541">
        <w:rPr>
          <w:rFonts w:ascii="Arial" w:hAnsi="Arial" w:cs="Arial"/>
          <w:color w:val="000000" w:themeColor="text1"/>
        </w:rPr>
        <w:t xml:space="preserve">icensed </w:t>
      </w:r>
      <w:r w:rsidR="00E755C0" w:rsidRPr="00727541">
        <w:rPr>
          <w:rFonts w:ascii="Arial" w:hAnsi="Arial" w:cs="Arial"/>
          <w:color w:val="000000" w:themeColor="text1"/>
        </w:rPr>
        <w:t>D</w:t>
      </w:r>
      <w:r w:rsidR="00B04156" w:rsidRPr="00727541">
        <w:rPr>
          <w:rFonts w:ascii="Arial" w:hAnsi="Arial" w:cs="Arial"/>
          <w:color w:val="000000" w:themeColor="text1"/>
        </w:rPr>
        <w:t xml:space="preserve">eficit </w:t>
      </w:r>
      <w:r w:rsidR="00A20D4A" w:rsidRPr="00727541">
        <w:rPr>
          <w:rFonts w:ascii="Arial" w:hAnsi="Arial" w:cs="Arial"/>
          <w:color w:val="000000" w:themeColor="text1"/>
        </w:rPr>
        <w:t>process</w:t>
      </w:r>
    </w:p>
    <w:p w14:paraId="4CA18F06" w14:textId="77777777" w:rsidR="00A20D4A" w:rsidRPr="00727541" w:rsidRDefault="001104CF" w:rsidP="00F61F1A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27541">
        <w:rPr>
          <w:rFonts w:ascii="Arial" w:hAnsi="Arial" w:cs="Arial"/>
          <w:color w:val="000000" w:themeColor="text1"/>
        </w:rPr>
        <w:t>D</w:t>
      </w:r>
      <w:r w:rsidR="00A20D4A" w:rsidRPr="00727541">
        <w:rPr>
          <w:rFonts w:ascii="Arial" w:hAnsi="Arial" w:cs="Arial"/>
          <w:color w:val="000000" w:themeColor="text1"/>
        </w:rPr>
        <w:t>oes not identify realistic Management Action to address the deficit</w:t>
      </w:r>
    </w:p>
    <w:p w14:paraId="6CF8AB00" w14:textId="77777777" w:rsidR="00A20D4A" w:rsidRPr="00727541" w:rsidRDefault="001104CF" w:rsidP="00F61F1A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27541">
        <w:rPr>
          <w:rFonts w:ascii="Arial" w:hAnsi="Arial" w:cs="Arial"/>
          <w:color w:val="000000" w:themeColor="text1"/>
        </w:rPr>
        <w:t xml:space="preserve">Deviates from the financial position as agreed under the </w:t>
      </w:r>
      <w:r w:rsidR="00A20D4A" w:rsidRPr="00727541">
        <w:rPr>
          <w:rFonts w:ascii="Arial" w:hAnsi="Arial" w:cs="Arial"/>
          <w:color w:val="000000" w:themeColor="text1"/>
        </w:rPr>
        <w:t>Licensed Deficit</w:t>
      </w:r>
    </w:p>
    <w:p w14:paraId="1AC50654" w14:textId="77777777" w:rsidR="00B04156" w:rsidRPr="00E42BEA" w:rsidRDefault="00B04156" w:rsidP="00F61F1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908A94" w14:textId="01F1DC5F" w:rsidR="00B04156" w:rsidRDefault="00B04156" w:rsidP="00F61F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review meeting </w:t>
      </w:r>
      <w:r w:rsidR="000F76C3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include the Director of </w:t>
      </w:r>
      <w:r w:rsidR="00076921">
        <w:rPr>
          <w:rFonts w:ascii="Arial" w:hAnsi="Arial" w:cs="Arial"/>
        </w:rPr>
        <w:t>Education</w:t>
      </w:r>
      <w:r w:rsidR="004D4140">
        <w:rPr>
          <w:rFonts w:ascii="Arial" w:hAnsi="Arial" w:cs="Arial"/>
        </w:rPr>
        <w:t>,</w:t>
      </w:r>
      <w:r w:rsidR="000F7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other </w:t>
      </w:r>
      <w:r w:rsidR="00E755C0">
        <w:rPr>
          <w:rFonts w:ascii="Arial" w:hAnsi="Arial" w:cs="Arial"/>
        </w:rPr>
        <w:t>Se</w:t>
      </w:r>
      <w:r>
        <w:rPr>
          <w:rFonts w:ascii="Arial" w:hAnsi="Arial" w:cs="Arial"/>
        </w:rPr>
        <w:t>nior LA Officers</w:t>
      </w:r>
      <w:r w:rsidR="00E22AF1">
        <w:rPr>
          <w:rFonts w:ascii="Arial" w:hAnsi="Arial" w:cs="Arial"/>
        </w:rPr>
        <w:t>, the Headteacher and the Chair of Governors.</w:t>
      </w:r>
      <w:r>
        <w:rPr>
          <w:rFonts w:ascii="Arial" w:hAnsi="Arial" w:cs="Arial"/>
        </w:rPr>
        <w:t xml:space="preserve"> The meeting will:</w:t>
      </w:r>
    </w:p>
    <w:p w14:paraId="2B91DE31" w14:textId="77777777" w:rsidR="00B04156" w:rsidRPr="0072650F" w:rsidRDefault="00B04156" w:rsidP="00F61F1A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72650F">
        <w:rPr>
          <w:rFonts w:ascii="Arial" w:hAnsi="Arial" w:cs="Arial"/>
        </w:rPr>
        <w:t>Review the financial position of the school</w:t>
      </w:r>
    </w:p>
    <w:p w14:paraId="1605B5DA" w14:textId="77777777" w:rsidR="00B04156" w:rsidRPr="0072650F" w:rsidRDefault="00B04156" w:rsidP="00F61F1A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72650F">
        <w:rPr>
          <w:rFonts w:ascii="Arial" w:hAnsi="Arial" w:cs="Arial"/>
        </w:rPr>
        <w:t xml:space="preserve">Seek an explanation from the school </w:t>
      </w:r>
      <w:r w:rsidR="00CB4AF0" w:rsidRPr="00727541">
        <w:rPr>
          <w:rFonts w:ascii="Arial" w:hAnsi="Arial" w:cs="Arial"/>
          <w:color w:val="000000" w:themeColor="text1"/>
        </w:rPr>
        <w:t>regarding</w:t>
      </w:r>
      <w:r w:rsidRPr="0072650F">
        <w:rPr>
          <w:rFonts w:ascii="Arial" w:hAnsi="Arial" w:cs="Arial"/>
        </w:rPr>
        <w:t xml:space="preserve"> the</w:t>
      </w:r>
      <w:r w:rsidR="0035773F" w:rsidRPr="0072650F">
        <w:rPr>
          <w:rFonts w:ascii="Arial" w:hAnsi="Arial" w:cs="Arial"/>
        </w:rPr>
        <w:t xml:space="preserve"> </w:t>
      </w:r>
      <w:r w:rsidRPr="00727541">
        <w:rPr>
          <w:rFonts w:ascii="Arial" w:hAnsi="Arial" w:cs="Arial"/>
          <w:color w:val="000000" w:themeColor="text1"/>
        </w:rPr>
        <w:t>action</w:t>
      </w:r>
      <w:r w:rsidR="00A20D4A" w:rsidRPr="00727541">
        <w:rPr>
          <w:rFonts w:ascii="Arial" w:hAnsi="Arial" w:cs="Arial"/>
          <w:color w:val="000000" w:themeColor="text1"/>
        </w:rPr>
        <w:t xml:space="preserve"> (or lack of)</w:t>
      </w:r>
      <w:r w:rsidRPr="00727541">
        <w:rPr>
          <w:rFonts w:ascii="Arial" w:hAnsi="Arial" w:cs="Arial"/>
          <w:color w:val="000000" w:themeColor="text1"/>
        </w:rPr>
        <w:t xml:space="preserve"> </w:t>
      </w:r>
      <w:r w:rsidRPr="0072650F">
        <w:rPr>
          <w:rFonts w:ascii="Arial" w:hAnsi="Arial" w:cs="Arial"/>
        </w:rPr>
        <w:t xml:space="preserve">being </w:t>
      </w:r>
      <w:r w:rsidR="0035773F" w:rsidRPr="0072650F">
        <w:rPr>
          <w:rFonts w:ascii="Arial" w:hAnsi="Arial" w:cs="Arial"/>
        </w:rPr>
        <w:t>t</w:t>
      </w:r>
      <w:r w:rsidRPr="0072650F">
        <w:rPr>
          <w:rFonts w:ascii="Arial" w:hAnsi="Arial" w:cs="Arial"/>
        </w:rPr>
        <w:t>aken to safeguard</w:t>
      </w:r>
      <w:r w:rsidR="0030625F" w:rsidRPr="0072650F">
        <w:rPr>
          <w:rFonts w:ascii="Arial" w:hAnsi="Arial" w:cs="Arial"/>
        </w:rPr>
        <w:t xml:space="preserve"> the school’s </w:t>
      </w:r>
      <w:r w:rsidR="0035773F" w:rsidRPr="0072650F">
        <w:rPr>
          <w:rFonts w:ascii="Arial" w:hAnsi="Arial" w:cs="Arial"/>
        </w:rPr>
        <w:t>financial</w:t>
      </w:r>
      <w:r w:rsidR="0030625F" w:rsidRPr="0072650F">
        <w:rPr>
          <w:rFonts w:ascii="Arial" w:hAnsi="Arial" w:cs="Arial"/>
        </w:rPr>
        <w:t xml:space="preserve"> position</w:t>
      </w:r>
    </w:p>
    <w:p w14:paraId="741E1A93" w14:textId="77777777" w:rsidR="0030625F" w:rsidRPr="0072650F" w:rsidRDefault="0030625F" w:rsidP="00F61F1A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72650F">
        <w:rPr>
          <w:rFonts w:ascii="Arial" w:hAnsi="Arial" w:cs="Arial"/>
        </w:rPr>
        <w:t>Assess what support and challenge the school may require</w:t>
      </w:r>
    </w:p>
    <w:p w14:paraId="41EE63F3" w14:textId="77777777" w:rsidR="00D73ED4" w:rsidRPr="00727541" w:rsidRDefault="0030625F" w:rsidP="00F61F1A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  <w:u w:val="single"/>
        </w:rPr>
      </w:pPr>
      <w:r w:rsidRPr="00A165A3">
        <w:rPr>
          <w:rFonts w:ascii="Arial" w:hAnsi="Arial" w:cs="Arial"/>
        </w:rPr>
        <w:t xml:space="preserve">Agree an </w:t>
      </w:r>
      <w:r w:rsidR="0035773F" w:rsidRPr="00A165A3">
        <w:rPr>
          <w:rFonts w:ascii="Arial" w:hAnsi="Arial" w:cs="Arial"/>
        </w:rPr>
        <w:t>action</w:t>
      </w:r>
      <w:r w:rsidRPr="00A165A3">
        <w:rPr>
          <w:rFonts w:ascii="Arial" w:hAnsi="Arial" w:cs="Arial"/>
        </w:rPr>
        <w:t xml:space="preserve"> plan</w:t>
      </w:r>
      <w:r w:rsidR="00A165A3">
        <w:rPr>
          <w:rFonts w:ascii="Arial" w:hAnsi="Arial" w:cs="Arial"/>
        </w:rPr>
        <w:t xml:space="preserve"> </w:t>
      </w:r>
      <w:r w:rsidR="008738D5" w:rsidRPr="00727541">
        <w:rPr>
          <w:rFonts w:ascii="Arial" w:hAnsi="Arial" w:cs="Arial"/>
          <w:color w:val="000000" w:themeColor="text1"/>
        </w:rPr>
        <w:t>to secure a sustainable budget</w:t>
      </w:r>
    </w:p>
    <w:p w14:paraId="717D4681" w14:textId="54367ABF" w:rsidR="00A20D4A" w:rsidRDefault="00A20D4A" w:rsidP="00F61F1A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27541">
        <w:rPr>
          <w:rFonts w:ascii="Arial" w:hAnsi="Arial" w:cs="Arial"/>
          <w:color w:val="000000" w:themeColor="text1"/>
        </w:rPr>
        <w:t>Seek agreement to produce a R</w:t>
      </w:r>
      <w:r w:rsidR="00E22AF1">
        <w:rPr>
          <w:rFonts w:ascii="Arial" w:hAnsi="Arial" w:cs="Arial"/>
          <w:color w:val="000000" w:themeColor="text1"/>
        </w:rPr>
        <w:t xml:space="preserve">evised </w:t>
      </w:r>
      <w:proofErr w:type="gramStart"/>
      <w:r w:rsidRPr="00727541">
        <w:rPr>
          <w:rFonts w:ascii="Arial" w:hAnsi="Arial" w:cs="Arial"/>
          <w:color w:val="000000" w:themeColor="text1"/>
        </w:rPr>
        <w:t>T</w:t>
      </w:r>
      <w:r w:rsidR="00E22AF1">
        <w:rPr>
          <w:rFonts w:ascii="Arial" w:hAnsi="Arial" w:cs="Arial"/>
          <w:color w:val="000000" w:themeColor="text1"/>
        </w:rPr>
        <w:t xml:space="preserve">hree </w:t>
      </w:r>
      <w:r w:rsidRPr="00727541">
        <w:rPr>
          <w:rFonts w:ascii="Arial" w:hAnsi="Arial" w:cs="Arial"/>
          <w:color w:val="000000" w:themeColor="text1"/>
        </w:rPr>
        <w:t>Y</w:t>
      </w:r>
      <w:r w:rsidR="00E22AF1">
        <w:rPr>
          <w:rFonts w:ascii="Arial" w:hAnsi="Arial" w:cs="Arial"/>
          <w:color w:val="000000" w:themeColor="text1"/>
        </w:rPr>
        <w:t>ear</w:t>
      </w:r>
      <w:proofErr w:type="gramEnd"/>
      <w:r w:rsidR="00E22AF1">
        <w:rPr>
          <w:rFonts w:ascii="Arial" w:hAnsi="Arial" w:cs="Arial"/>
          <w:color w:val="000000" w:themeColor="text1"/>
        </w:rPr>
        <w:t xml:space="preserve"> Plan</w:t>
      </w:r>
      <w:r w:rsidRPr="00727541">
        <w:rPr>
          <w:rFonts w:ascii="Arial" w:hAnsi="Arial" w:cs="Arial"/>
          <w:color w:val="000000" w:themeColor="text1"/>
        </w:rPr>
        <w:t xml:space="preserve"> and a revised L</w:t>
      </w:r>
      <w:r w:rsidR="00E22AF1">
        <w:rPr>
          <w:rFonts w:ascii="Arial" w:hAnsi="Arial" w:cs="Arial"/>
          <w:color w:val="000000" w:themeColor="text1"/>
        </w:rPr>
        <w:t xml:space="preserve">icensed </w:t>
      </w:r>
      <w:r w:rsidRPr="00727541">
        <w:rPr>
          <w:rFonts w:ascii="Arial" w:hAnsi="Arial" w:cs="Arial"/>
          <w:color w:val="000000" w:themeColor="text1"/>
        </w:rPr>
        <w:t>D</w:t>
      </w:r>
      <w:r w:rsidR="00E22AF1">
        <w:rPr>
          <w:rFonts w:ascii="Arial" w:hAnsi="Arial" w:cs="Arial"/>
          <w:color w:val="000000" w:themeColor="text1"/>
        </w:rPr>
        <w:t xml:space="preserve">eficit </w:t>
      </w:r>
      <w:r w:rsidRPr="00727541">
        <w:rPr>
          <w:rFonts w:ascii="Arial" w:hAnsi="Arial" w:cs="Arial"/>
          <w:color w:val="000000" w:themeColor="text1"/>
        </w:rPr>
        <w:t>A</w:t>
      </w:r>
      <w:r w:rsidR="00E22AF1">
        <w:rPr>
          <w:rFonts w:ascii="Arial" w:hAnsi="Arial" w:cs="Arial"/>
          <w:color w:val="000000" w:themeColor="text1"/>
        </w:rPr>
        <w:t>pplication</w:t>
      </w:r>
    </w:p>
    <w:p w14:paraId="10FDFCF6" w14:textId="618D9F06" w:rsidR="001104CF" w:rsidRPr="00462626" w:rsidRDefault="001104CF" w:rsidP="00F61F1A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462626">
        <w:rPr>
          <w:rFonts w:ascii="Arial" w:hAnsi="Arial" w:cs="Arial"/>
          <w:b/>
          <w:i/>
          <w:color w:val="000000" w:themeColor="text1"/>
        </w:rPr>
        <w:t xml:space="preserve">Outcomes from Financial Review meetings will be formally noted and sent to the </w:t>
      </w:r>
      <w:proofErr w:type="gramStart"/>
      <w:r w:rsidRPr="00462626">
        <w:rPr>
          <w:rFonts w:ascii="Arial" w:hAnsi="Arial" w:cs="Arial"/>
          <w:b/>
          <w:i/>
          <w:color w:val="000000" w:themeColor="text1"/>
        </w:rPr>
        <w:t>School</w:t>
      </w:r>
      <w:proofErr w:type="gramEnd"/>
      <w:r w:rsidRPr="00462626">
        <w:rPr>
          <w:rFonts w:ascii="Arial" w:hAnsi="Arial" w:cs="Arial"/>
          <w:b/>
          <w:i/>
          <w:color w:val="000000" w:themeColor="text1"/>
        </w:rPr>
        <w:t>.</w:t>
      </w:r>
    </w:p>
    <w:p w14:paraId="7ADE31D2" w14:textId="77777777" w:rsidR="00A165A3" w:rsidRPr="0063717B" w:rsidRDefault="00A165A3" w:rsidP="00F61F1A">
      <w:pPr>
        <w:pStyle w:val="ListParagraph"/>
        <w:spacing w:line="276" w:lineRule="auto"/>
        <w:ind w:left="0"/>
        <w:jc w:val="both"/>
        <w:rPr>
          <w:rFonts w:ascii="Arial" w:hAnsi="Arial" w:cs="Arial"/>
          <w:u w:val="single"/>
        </w:rPr>
      </w:pPr>
    </w:p>
    <w:p w14:paraId="392A37EE" w14:textId="0227180A" w:rsidR="0030625F" w:rsidRDefault="0030625F" w:rsidP="00F61F1A">
      <w:pPr>
        <w:spacing w:line="276" w:lineRule="auto"/>
        <w:jc w:val="both"/>
        <w:rPr>
          <w:rFonts w:ascii="Arial" w:hAnsi="Arial" w:cs="Arial"/>
          <w:u w:val="single"/>
        </w:rPr>
      </w:pPr>
      <w:r w:rsidRPr="0035773F">
        <w:rPr>
          <w:rFonts w:ascii="Arial" w:hAnsi="Arial" w:cs="Arial"/>
          <w:u w:val="single"/>
        </w:rPr>
        <w:t>Level 2 – Notice of Concern</w:t>
      </w:r>
    </w:p>
    <w:p w14:paraId="44920456" w14:textId="67F22BD4" w:rsidR="0030625F" w:rsidRDefault="0030625F" w:rsidP="00F61F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school that</w:t>
      </w:r>
      <w:r w:rsidR="0033495B">
        <w:rPr>
          <w:rFonts w:ascii="Arial" w:hAnsi="Arial" w:cs="Arial"/>
        </w:rPr>
        <w:t xml:space="preserve"> continues to refuse to </w:t>
      </w:r>
      <w:r>
        <w:rPr>
          <w:rFonts w:ascii="Arial" w:hAnsi="Arial" w:cs="Arial"/>
        </w:rPr>
        <w:t xml:space="preserve">take the necessary action will be </w:t>
      </w:r>
      <w:r w:rsidR="0035773F">
        <w:rPr>
          <w:rFonts w:ascii="Arial" w:hAnsi="Arial" w:cs="Arial"/>
        </w:rPr>
        <w:t>sent a Notice of Concern formally listing the action necessary to bring the budget back in to balance</w:t>
      </w:r>
      <w:r w:rsidR="0035773F" w:rsidRPr="009F21BA">
        <w:rPr>
          <w:rFonts w:ascii="Arial" w:hAnsi="Arial" w:cs="Arial"/>
        </w:rPr>
        <w:t>.</w:t>
      </w:r>
      <w:r w:rsidR="00E755C0" w:rsidRPr="009F21BA">
        <w:rPr>
          <w:rFonts w:ascii="Arial" w:hAnsi="Arial" w:cs="Arial"/>
        </w:rPr>
        <w:t xml:space="preserve"> See </w:t>
      </w:r>
      <w:r w:rsidR="00521513">
        <w:rPr>
          <w:rFonts w:ascii="Arial" w:hAnsi="Arial" w:cs="Arial"/>
        </w:rPr>
        <w:t>Financial Control No.</w:t>
      </w:r>
      <w:r w:rsidR="00E755C0" w:rsidRPr="009F21BA">
        <w:rPr>
          <w:rFonts w:ascii="Arial" w:hAnsi="Arial" w:cs="Arial"/>
        </w:rPr>
        <w:t>4, Governors’ Guidance notes on the Management of School Finances</w:t>
      </w:r>
      <w:r w:rsidR="000C77FB">
        <w:rPr>
          <w:rFonts w:ascii="Arial" w:hAnsi="Arial" w:cs="Arial"/>
        </w:rPr>
        <w:t>.</w:t>
      </w:r>
    </w:p>
    <w:p w14:paraId="30BD2625" w14:textId="77777777" w:rsidR="0035773F" w:rsidRDefault="0035773F" w:rsidP="009C1E44">
      <w:pPr>
        <w:spacing w:line="276" w:lineRule="auto"/>
        <w:jc w:val="both"/>
        <w:rPr>
          <w:rFonts w:ascii="Arial" w:hAnsi="Arial" w:cs="Arial"/>
        </w:rPr>
      </w:pPr>
    </w:p>
    <w:p w14:paraId="636D172E" w14:textId="0C99EEB6" w:rsidR="0035773F" w:rsidRDefault="0035773F" w:rsidP="00214F48">
      <w:pPr>
        <w:spacing w:line="276" w:lineRule="auto"/>
        <w:rPr>
          <w:rFonts w:ascii="Arial" w:hAnsi="Arial" w:cs="Arial"/>
          <w:u w:val="single"/>
        </w:rPr>
      </w:pPr>
      <w:r w:rsidRPr="0035773F">
        <w:rPr>
          <w:rFonts w:ascii="Arial" w:hAnsi="Arial" w:cs="Arial"/>
          <w:u w:val="single"/>
        </w:rPr>
        <w:t>Level 3 – Suspension of Delegation</w:t>
      </w:r>
    </w:p>
    <w:p w14:paraId="5E1A724B" w14:textId="77777777" w:rsidR="00214F48" w:rsidRDefault="0035773F" w:rsidP="00214F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Where a school still refuses to take the action identified</w:t>
      </w:r>
      <w:r w:rsidR="00B136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</w:t>
      </w:r>
      <w:r w:rsidR="0072650F">
        <w:rPr>
          <w:rFonts w:ascii="Arial" w:hAnsi="Arial" w:cs="Arial"/>
        </w:rPr>
        <w:t xml:space="preserve">ultimate sanction will be to suspend delegation following a meeting with the Director of </w:t>
      </w:r>
      <w:r w:rsidR="00E755C0">
        <w:rPr>
          <w:rFonts w:ascii="Arial" w:hAnsi="Arial" w:cs="Arial"/>
        </w:rPr>
        <w:t>Education</w:t>
      </w:r>
      <w:r w:rsidR="0072650F">
        <w:rPr>
          <w:rFonts w:ascii="Arial" w:hAnsi="Arial" w:cs="Arial"/>
        </w:rPr>
        <w:t xml:space="preserve">.  Under suspension the LA would take control of </w:t>
      </w:r>
      <w:r w:rsidR="0033495B">
        <w:rPr>
          <w:rFonts w:ascii="Arial" w:hAnsi="Arial" w:cs="Arial"/>
        </w:rPr>
        <w:t xml:space="preserve">the </w:t>
      </w:r>
      <w:r w:rsidR="0072650F">
        <w:rPr>
          <w:rFonts w:ascii="Arial" w:hAnsi="Arial" w:cs="Arial"/>
        </w:rPr>
        <w:t xml:space="preserve">budget and take the necessary action before returning control to the Governing Body.  During the suspension school staff would be responsible to the LA for the </w:t>
      </w:r>
      <w:proofErr w:type="gramStart"/>
      <w:r w:rsidR="0072650F">
        <w:rPr>
          <w:rFonts w:ascii="Arial" w:hAnsi="Arial" w:cs="Arial"/>
        </w:rPr>
        <w:t>day to day</w:t>
      </w:r>
      <w:proofErr w:type="gramEnd"/>
      <w:r w:rsidR="0072650F">
        <w:rPr>
          <w:rFonts w:ascii="Arial" w:hAnsi="Arial" w:cs="Arial"/>
        </w:rPr>
        <w:t xml:space="preserve"> financial administration in the school</w:t>
      </w:r>
      <w:r w:rsidR="00426AF1">
        <w:rPr>
          <w:rFonts w:ascii="Arial" w:hAnsi="Arial" w:cs="Arial"/>
        </w:rPr>
        <w:t xml:space="preserve"> including personnel decisions where there are monetary implications</w:t>
      </w:r>
      <w:r w:rsidR="0072650F">
        <w:rPr>
          <w:rFonts w:ascii="Arial" w:hAnsi="Arial" w:cs="Arial"/>
        </w:rPr>
        <w:t>.</w:t>
      </w:r>
      <w:r w:rsidR="00214F48">
        <w:rPr>
          <w:rFonts w:ascii="Arial" w:hAnsi="Arial" w:cs="Arial"/>
        </w:rPr>
        <w:t xml:space="preserve"> </w:t>
      </w:r>
    </w:p>
    <w:p w14:paraId="77119398" w14:textId="77777777" w:rsidR="009E75C9" w:rsidRDefault="009E75C9" w:rsidP="00214F48">
      <w:pPr>
        <w:spacing w:line="276" w:lineRule="auto"/>
        <w:rPr>
          <w:rFonts w:ascii="Arial" w:hAnsi="Arial" w:cs="Arial"/>
        </w:rPr>
      </w:pPr>
    </w:p>
    <w:p w14:paraId="5F3CBDE6" w14:textId="77777777" w:rsidR="00905318" w:rsidRDefault="00905318" w:rsidP="00214F48">
      <w:pPr>
        <w:spacing w:line="276" w:lineRule="auto"/>
        <w:rPr>
          <w:rFonts w:ascii="Arial" w:hAnsi="Arial" w:cs="Arial"/>
        </w:rPr>
      </w:pPr>
    </w:p>
    <w:p w14:paraId="66EE001E" w14:textId="71B0F4AE" w:rsidR="00D73ED4" w:rsidRPr="00FE5B12" w:rsidRDefault="0033103B" w:rsidP="00462626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bookmarkStart w:id="10" w:name="fiveeight"/>
      <w:r w:rsidRPr="00FE5B12">
        <w:rPr>
          <w:rFonts w:ascii="Arial" w:hAnsi="Arial" w:cs="Arial"/>
          <w:b/>
          <w:color w:val="000000" w:themeColor="text1"/>
        </w:rPr>
        <w:t>5.</w:t>
      </w:r>
      <w:r w:rsidR="00627757">
        <w:rPr>
          <w:rFonts w:ascii="Arial" w:hAnsi="Arial" w:cs="Arial"/>
          <w:b/>
          <w:color w:val="000000" w:themeColor="text1"/>
        </w:rPr>
        <w:t>8</w:t>
      </w:r>
      <w:r w:rsidRPr="00FE5B12">
        <w:rPr>
          <w:rFonts w:ascii="Arial" w:hAnsi="Arial" w:cs="Arial"/>
          <w:b/>
          <w:color w:val="000000" w:themeColor="text1"/>
        </w:rPr>
        <w:tab/>
      </w:r>
      <w:r w:rsidR="00D73ED4" w:rsidRPr="00FE5B12">
        <w:rPr>
          <w:rFonts w:ascii="Arial" w:hAnsi="Arial" w:cs="Arial"/>
          <w:b/>
          <w:color w:val="000000" w:themeColor="text1"/>
        </w:rPr>
        <w:t xml:space="preserve">Support </w:t>
      </w:r>
      <w:r w:rsidR="00386C80" w:rsidRPr="00FE5B12">
        <w:rPr>
          <w:rFonts w:ascii="Arial" w:hAnsi="Arial" w:cs="Arial"/>
          <w:b/>
          <w:color w:val="000000" w:themeColor="text1"/>
        </w:rPr>
        <w:t>and contact details</w:t>
      </w:r>
    </w:p>
    <w:bookmarkEnd w:id="10"/>
    <w:p w14:paraId="538768D9" w14:textId="77777777" w:rsidR="000C77FB" w:rsidRPr="00F61EC8" w:rsidRDefault="000C77FB" w:rsidP="000C77FB"/>
    <w:p w14:paraId="0CCE2088" w14:textId="6D882662" w:rsidR="005F3DAE" w:rsidRPr="00F61EC8" w:rsidRDefault="00B25280" w:rsidP="00F61F1A">
      <w:pPr>
        <w:spacing w:line="276" w:lineRule="auto"/>
        <w:jc w:val="both"/>
        <w:rPr>
          <w:rFonts w:ascii="Arial" w:hAnsi="Arial" w:cs="Arial"/>
        </w:rPr>
      </w:pPr>
      <w:r w:rsidRPr="00F61EC8">
        <w:rPr>
          <w:rFonts w:ascii="Arial" w:hAnsi="Arial" w:cs="Arial"/>
        </w:rPr>
        <w:t xml:space="preserve">If a </w:t>
      </w:r>
      <w:r w:rsidR="00F1634F" w:rsidRPr="00F61EC8">
        <w:rPr>
          <w:rFonts w:ascii="Arial" w:hAnsi="Arial" w:cs="Arial"/>
        </w:rPr>
        <w:t>school require</w:t>
      </w:r>
      <w:r w:rsidRPr="00F61EC8">
        <w:rPr>
          <w:rFonts w:ascii="Arial" w:hAnsi="Arial" w:cs="Arial"/>
        </w:rPr>
        <w:t>s</w:t>
      </w:r>
      <w:r w:rsidR="00F1634F" w:rsidRPr="00F61EC8">
        <w:rPr>
          <w:rFonts w:ascii="Arial" w:hAnsi="Arial" w:cs="Arial"/>
        </w:rPr>
        <w:t xml:space="preserve"> advice </w:t>
      </w:r>
      <w:r w:rsidRPr="00F61EC8">
        <w:rPr>
          <w:rFonts w:ascii="Arial" w:hAnsi="Arial" w:cs="Arial"/>
        </w:rPr>
        <w:t>regarding their financial position and potential budget pressures</w:t>
      </w:r>
      <w:r w:rsidR="00196B9A" w:rsidRPr="00F61EC8">
        <w:rPr>
          <w:rFonts w:ascii="Arial" w:hAnsi="Arial" w:cs="Arial"/>
        </w:rPr>
        <w:t xml:space="preserve">, a member of the </w:t>
      </w:r>
      <w:r w:rsidR="00D73ED4" w:rsidRPr="00F61EC8">
        <w:rPr>
          <w:rFonts w:ascii="Arial" w:hAnsi="Arial" w:cs="Arial"/>
        </w:rPr>
        <w:t xml:space="preserve">School Support </w:t>
      </w:r>
      <w:r w:rsidR="00196B9A" w:rsidRPr="00F61EC8">
        <w:rPr>
          <w:rFonts w:ascii="Arial" w:hAnsi="Arial" w:cs="Arial"/>
        </w:rPr>
        <w:t>Team</w:t>
      </w:r>
      <w:r w:rsidR="00D73ED4" w:rsidRPr="00F61EC8">
        <w:rPr>
          <w:rFonts w:ascii="Arial" w:hAnsi="Arial" w:cs="Arial"/>
        </w:rPr>
        <w:t xml:space="preserve"> </w:t>
      </w:r>
      <w:r w:rsidR="00196B9A" w:rsidRPr="00F61EC8">
        <w:rPr>
          <w:rFonts w:ascii="Arial" w:hAnsi="Arial" w:cs="Arial"/>
        </w:rPr>
        <w:t xml:space="preserve">will contact </w:t>
      </w:r>
      <w:r w:rsidR="00D73ED4" w:rsidRPr="00F61EC8">
        <w:rPr>
          <w:rFonts w:ascii="Arial" w:hAnsi="Arial" w:cs="Arial"/>
        </w:rPr>
        <w:t>the Headteacher, Finance</w:t>
      </w:r>
      <w:r w:rsidR="00F1634F" w:rsidRPr="00F61EC8">
        <w:rPr>
          <w:rFonts w:ascii="Arial" w:hAnsi="Arial" w:cs="Arial"/>
        </w:rPr>
        <w:t xml:space="preserve"> staff </w:t>
      </w:r>
      <w:r w:rsidR="00196B9A" w:rsidRPr="00F61EC8">
        <w:rPr>
          <w:rFonts w:ascii="Arial" w:hAnsi="Arial" w:cs="Arial"/>
        </w:rPr>
        <w:t>and/or</w:t>
      </w:r>
      <w:r w:rsidR="00F1634F" w:rsidRPr="00F61EC8">
        <w:rPr>
          <w:rFonts w:ascii="Arial" w:hAnsi="Arial" w:cs="Arial"/>
        </w:rPr>
        <w:t xml:space="preserve"> Governors.</w:t>
      </w:r>
      <w:r w:rsidR="005F3DAE" w:rsidRPr="00F61EC8">
        <w:rPr>
          <w:rFonts w:ascii="Arial" w:hAnsi="Arial" w:cs="Arial"/>
        </w:rPr>
        <w:t xml:space="preserve"> </w:t>
      </w:r>
      <w:r w:rsidR="00196B9A" w:rsidRPr="00F61EC8">
        <w:rPr>
          <w:rFonts w:ascii="Arial" w:hAnsi="Arial" w:cs="Arial"/>
        </w:rPr>
        <w:t>A</w:t>
      </w:r>
      <w:r w:rsidR="00D73ED4" w:rsidRPr="00F61EC8">
        <w:rPr>
          <w:rFonts w:ascii="Arial" w:hAnsi="Arial" w:cs="Arial"/>
        </w:rPr>
        <w:t xml:space="preserve"> </w:t>
      </w:r>
      <w:r w:rsidR="00196B9A" w:rsidRPr="00F61EC8">
        <w:rPr>
          <w:rFonts w:ascii="Arial" w:hAnsi="Arial" w:cs="Arial"/>
        </w:rPr>
        <w:t xml:space="preserve">subsequent </w:t>
      </w:r>
      <w:r w:rsidR="00D73ED4" w:rsidRPr="00F61EC8">
        <w:rPr>
          <w:rFonts w:ascii="Arial" w:hAnsi="Arial" w:cs="Arial"/>
        </w:rPr>
        <w:t xml:space="preserve">meeting may </w:t>
      </w:r>
      <w:r w:rsidR="00196B9A" w:rsidRPr="00F61EC8">
        <w:rPr>
          <w:rFonts w:ascii="Arial" w:hAnsi="Arial" w:cs="Arial"/>
        </w:rPr>
        <w:t xml:space="preserve">be required </w:t>
      </w:r>
      <w:r w:rsidR="00D73ED4" w:rsidRPr="00F61EC8">
        <w:rPr>
          <w:rFonts w:ascii="Arial" w:hAnsi="Arial" w:cs="Arial"/>
        </w:rPr>
        <w:t>in conjunction with the A</w:t>
      </w:r>
      <w:r w:rsidR="000A5383">
        <w:rPr>
          <w:rFonts w:ascii="Arial" w:hAnsi="Arial" w:cs="Arial"/>
        </w:rPr>
        <w:t xml:space="preserve">ssistant Director of </w:t>
      </w:r>
      <w:r w:rsidR="00D73ED4" w:rsidRPr="00F61EC8">
        <w:rPr>
          <w:rFonts w:ascii="Arial" w:hAnsi="Arial" w:cs="Arial"/>
        </w:rPr>
        <w:t>Education and</w:t>
      </w:r>
      <w:r w:rsidR="005F3DAE" w:rsidRPr="00F61EC8">
        <w:rPr>
          <w:rFonts w:ascii="Arial" w:hAnsi="Arial" w:cs="Arial"/>
        </w:rPr>
        <w:t>/or</w:t>
      </w:r>
      <w:r w:rsidR="00D73ED4" w:rsidRPr="00F61EC8">
        <w:rPr>
          <w:rFonts w:ascii="Arial" w:hAnsi="Arial" w:cs="Arial"/>
        </w:rPr>
        <w:t xml:space="preserve"> the School Improvement </w:t>
      </w:r>
      <w:r w:rsidR="005F3DAE" w:rsidRPr="00F61EC8">
        <w:rPr>
          <w:rFonts w:ascii="Arial" w:hAnsi="Arial" w:cs="Arial"/>
        </w:rPr>
        <w:t>Advisor</w:t>
      </w:r>
      <w:r w:rsidR="00D73ED4" w:rsidRPr="00F61EC8">
        <w:rPr>
          <w:rFonts w:ascii="Arial" w:hAnsi="Arial" w:cs="Arial"/>
        </w:rPr>
        <w:t xml:space="preserve">. </w:t>
      </w:r>
    </w:p>
    <w:p w14:paraId="7A03FAE2" w14:textId="77777777" w:rsidR="005F3DAE" w:rsidRDefault="005F3DAE" w:rsidP="00F61F1A">
      <w:pPr>
        <w:spacing w:line="276" w:lineRule="auto"/>
        <w:jc w:val="both"/>
        <w:rPr>
          <w:rFonts w:ascii="Arial" w:hAnsi="Arial" w:cs="Arial"/>
        </w:rPr>
      </w:pPr>
    </w:p>
    <w:p w14:paraId="05BCAC56" w14:textId="6D8A8670" w:rsidR="00D73ED4" w:rsidRDefault="005F7130" w:rsidP="00F61F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F3DAE">
        <w:rPr>
          <w:rFonts w:ascii="Arial" w:hAnsi="Arial" w:cs="Arial"/>
        </w:rPr>
        <w:t>will be based on:</w:t>
      </w:r>
    </w:p>
    <w:p w14:paraId="322C1903" w14:textId="77777777" w:rsidR="000C77FB" w:rsidRDefault="000C77FB" w:rsidP="00F61F1A">
      <w:pPr>
        <w:spacing w:line="276" w:lineRule="auto"/>
        <w:jc w:val="both"/>
        <w:rPr>
          <w:rFonts w:ascii="Arial" w:hAnsi="Arial" w:cs="Arial"/>
        </w:rPr>
      </w:pPr>
    </w:p>
    <w:p w14:paraId="60C863A7" w14:textId="77777777" w:rsidR="00D73ED4" w:rsidRPr="0072650F" w:rsidRDefault="00D73ED4" w:rsidP="00F61F1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2650F">
        <w:rPr>
          <w:rFonts w:ascii="Arial" w:hAnsi="Arial" w:cs="Arial"/>
        </w:rPr>
        <w:t>Significance of the deficit</w:t>
      </w:r>
      <w:r w:rsidR="005F3DAE">
        <w:rPr>
          <w:rFonts w:ascii="Arial" w:hAnsi="Arial" w:cs="Arial"/>
        </w:rPr>
        <w:t xml:space="preserve"> both in year and </w:t>
      </w:r>
      <w:r w:rsidR="00224087">
        <w:rPr>
          <w:rFonts w:ascii="Arial" w:hAnsi="Arial" w:cs="Arial"/>
        </w:rPr>
        <w:t>cumulative</w:t>
      </w:r>
    </w:p>
    <w:p w14:paraId="02A3D62A" w14:textId="77777777" w:rsidR="00D73ED4" w:rsidRPr="0072650F" w:rsidRDefault="00D73ED4" w:rsidP="00F61F1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2650F">
        <w:rPr>
          <w:rFonts w:ascii="Arial" w:hAnsi="Arial" w:cs="Arial"/>
        </w:rPr>
        <w:t>Length of time the school has been in deficit</w:t>
      </w:r>
    </w:p>
    <w:p w14:paraId="625BAA39" w14:textId="77777777" w:rsidR="00D73ED4" w:rsidRPr="0072650F" w:rsidRDefault="00D73ED4" w:rsidP="00F61F1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2650F">
        <w:rPr>
          <w:rFonts w:ascii="Arial" w:hAnsi="Arial" w:cs="Arial"/>
        </w:rPr>
        <w:t>Level of financial competency</w:t>
      </w:r>
    </w:p>
    <w:p w14:paraId="719E49E9" w14:textId="77777777" w:rsidR="00D73ED4" w:rsidRPr="0072650F" w:rsidRDefault="00D73ED4" w:rsidP="00F61F1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2650F">
        <w:rPr>
          <w:rFonts w:ascii="Arial" w:hAnsi="Arial" w:cs="Arial"/>
        </w:rPr>
        <w:t>Benchmarking data</w:t>
      </w:r>
    </w:p>
    <w:p w14:paraId="6086747E" w14:textId="77777777" w:rsidR="00D73ED4" w:rsidRDefault="00D73ED4" w:rsidP="00F61F1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2650F">
        <w:rPr>
          <w:rFonts w:ascii="Arial" w:hAnsi="Arial" w:cs="Arial"/>
        </w:rPr>
        <w:t>Contextual data</w:t>
      </w:r>
    </w:p>
    <w:p w14:paraId="212FE190" w14:textId="77777777" w:rsidR="003A50A5" w:rsidRPr="009143EA" w:rsidRDefault="003A50A5" w:rsidP="00F61F1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9143EA">
        <w:rPr>
          <w:rFonts w:ascii="Arial" w:hAnsi="Arial" w:cs="Arial"/>
        </w:rPr>
        <w:t>Bank balance/</w:t>
      </w:r>
      <w:r w:rsidR="009143EA" w:rsidRPr="009143EA">
        <w:rPr>
          <w:rFonts w:ascii="Arial" w:hAnsi="Arial" w:cs="Arial"/>
        </w:rPr>
        <w:t>statements</w:t>
      </w:r>
    </w:p>
    <w:p w14:paraId="44ED1858" w14:textId="77777777" w:rsidR="00D73ED4" w:rsidRPr="00DA13BC" w:rsidRDefault="00D73ED4" w:rsidP="00F61F1A">
      <w:pPr>
        <w:spacing w:line="276" w:lineRule="auto"/>
        <w:jc w:val="both"/>
        <w:rPr>
          <w:rFonts w:ascii="Arial" w:hAnsi="Arial" w:cs="Arial"/>
        </w:rPr>
      </w:pPr>
    </w:p>
    <w:p w14:paraId="56CBC94D" w14:textId="33649BCB" w:rsidR="00D73ED4" w:rsidRDefault="00D73ED4" w:rsidP="00F61F1A">
      <w:pPr>
        <w:spacing w:line="276" w:lineRule="auto"/>
        <w:jc w:val="both"/>
        <w:rPr>
          <w:rFonts w:ascii="Arial" w:hAnsi="Arial" w:cs="Arial"/>
        </w:rPr>
      </w:pPr>
      <w:r w:rsidRPr="005C3DA6">
        <w:rPr>
          <w:rFonts w:ascii="Arial" w:hAnsi="Arial" w:cs="Arial"/>
        </w:rPr>
        <w:t>The above requirements may vary according to the time of year or the precise nature of the school’s difficulty and SF</w:t>
      </w:r>
      <w:r w:rsidR="00B1362B">
        <w:rPr>
          <w:rFonts w:ascii="Arial" w:hAnsi="Arial" w:cs="Arial"/>
        </w:rPr>
        <w:t>S</w:t>
      </w:r>
      <w:r w:rsidRPr="005C3DA6">
        <w:rPr>
          <w:rFonts w:ascii="Arial" w:hAnsi="Arial" w:cs="Arial"/>
        </w:rPr>
        <w:t xml:space="preserve"> may request other information where necessary.</w:t>
      </w:r>
    </w:p>
    <w:p w14:paraId="62F666F0" w14:textId="77777777" w:rsidR="0078649D" w:rsidRDefault="0078649D" w:rsidP="00D73ED4">
      <w:pPr>
        <w:spacing w:line="276" w:lineRule="auto"/>
        <w:jc w:val="both"/>
        <w:rPr>
          <w:rFonts w:ascii="Arial" w:hAnsi="Arial" w:cs="Arial"/>
        </w:rPr>
      </w:pPr>
    </w:p>
    <w:p w14:paraId="21D7E878" w14:textId="538D9DF8" w:rsidR="00687B6D" w:rsidRDefault="00687B6D" w:rsidP="00687B6D">
      <w:pPr>
        <w:rPr>
          <w:rFonts w:ascii="Arial" w:hAnsi="Arial" w:cs="Arial"/>
        </w:rPr>
      </w:pPr>
      <w:r w:rsidRPr="00DA13BC">
        <w:rPr>
          <w:rFonts w:ascii="Arial" w:hAnsi="Arial" w:cs="Arial"/>
          <w:b/>
        </w:rPr>
        <w:t>SFS Contact</w:t>
      </w:r>
      <w:r w:rsidR="006E199B">
        <w:rPr>
          <w:rFonts w:ascii="Arial" w:hAnsi="Arial" w:cs="Arial"/>
          <w:b/>
        </w:rPr>
        <w:t xml:space="preserve"> details</w:t>
      </w:r>
      <w:r w:rsidRPr="00DA13BC">
        <w:rPr>
          <w:rFonts w:ascii="Arial" w:hAnsi="Arial" w:cs="Arial"/>
        </w:rPr>
        <w:t>:</w:t>
      </w:r>
    </w:p>
    <w:p w14:paraId="72FE10EB" w14:textId="77777777" w:rsidR="005C3DA6" w:rsidRDefault="005C3DA6" w:rsidP="00687B6D">
      <w:pPr>
        <w:rPr>
          <w:rFonts w:ascii="Arial" w:hAnsi="Arial" w:cs="Arial"/>
          <w:b/>
        </w:rPr>
      </w:pPr>
    </w:p>
    <w:p w14:paraId="4D002A90" w14:textId="265E09C0" w:rsidR="0070136F" w:rsidRPr="00727541" w:rsidRDefault="00050038" w:rsidP="00050038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Contact the School Support Team via the </w:t>
      </w:r>
      <w:r w:rsidR="00196B9A">
        <w:rPr>
          <w:rFonts w:ascii="Arial" w:hAnsi="Arial" w:cs="Arial"/>
        </w:rPr>
        <w:t>SFS Helpdesk</w:t>
      </w:r>
      <w:r w:rsidR="0070136F">
        <w:rPr>
          <w:rFonts w:ascii="Arial" w:hAnsi="Arial" w:cs="Arial"/>
        </w:rPr>
        <w:t>:</w:t>
      </w:r>
      <w:r w:rsidR="00196B9A">
        <w:rPr>
          <w:rFonts w:ascii="Arial" w:hAnsi="Arial" w:cs="Arial"/>
        </w:rPr>
        <w:t xml:space="preserve"> </w:t>
      </w:r>
      <w:r w:rsidR="0013275C" w:rsidRPr="00CC5BFF">
        <w:rPr>
          <w:rFonts w:ascii="Arial" w:hAnsi="Arial" w:cs="Arial"/>
        </w:rPr>
        <w:t>03</w:t>
      </w:r>
      <w:r w:rsidR="00CC5BFF" w:rsidRPr="00CC5BFF">
        <w:rPr>
          <w:rFonts w:ascii="Arial" w:hAnsi="Arial" w:cs="Arial"/>
        </w:rPr>
        <w:t>301</w:t>
      </w:r>
      <w:r w:rsidR="0013275C" w:rsidRPr="00CC5BFF">
        <w:rPr>
          <w:rFonts w:ascii="Arial" w:hAnsi="Arial" w:cs="Arial"/>
        </w:rPr>
        <w:t xml:space="preserve"> </w:t>
      </w:r>
      <w:r w:rsidR="00CC5BFF">
        <w:rPr>
          <w:rFonts w:ascii="Arial" w:hAnsi="Arial" w:cs="Arial"/>
        </w:rPr>
        <w:t>651001</w:t>
      </w:r>
      <w:r w:rsidR="0013275C">
        <w:rPr>
          <w:rFonts w:ascii="Arial" w:hAnsi="Arial" w:cs="Arial"/>
        </w:rPr>
        <w:t xml:space="preserve"> or email:</w:t>
      </w:r>
      <w:r w:rsidR="0070136F">
        <w:rPr>
          <w:rFonts w:ascii="Arial" w:hAnsi="Arial" w:cs="Arial"/>
        </w:rPr>
        <w:t xml:space="preserve"> </w:t>
      </w:r>
      <w:hyperlink r:id="rId11" w:history="1">
        <w:r w:rsidR="0070136F" w:rsidRPr="006D7BF9">
          <w:rPr>
            <w:rStyle w:val="Hyperlink"/>
            <w:rFonts w:ascii="Arial" w:hAnsi="Arial" w:cs="Arial"/>
          </w:rPr>
          <w:t>schoolsupport@theeducationpeople.org</w:t>
        </w:r>
      </w:hyperlink>
    </w:p>
    <w:p w14:paraId="41CC4296" w14:textId="77777777" w:rsidR="005C3DA6" w:rsidRPr="00727541" w:rsidRDefault="005C3DA6" w:rsidP="00D73ED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423536D" w14:textId="6782F873" w:rsidR="005C3DA6" w:rsidRPr="00A4106A" w:rsidRDefault="004E6F38" w:rsidP="00630A2C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4106A">
        <w:rPr>
          <w:rFonts w:ascii="Arial" w:hAnsi="Arial" w:cs="Arial"/>
          <w:b/>
          <w:color w:val="000000" w:themeColor="text1"/>
        </w:rPr>
        <w:t>Additional support</w:t>
      </w:r>
    </w:p>
    <w:p w14:paraId="3CDF7A27" w14:textId="77777777" w:rsidR="00214F48" w:rsidRDefault="0048416C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4106A">
        <w:rPr>
          <w:rFonts w:ascii="Arial" w:hAnsi="Arial" w:cs="Arial"/>
          <w:color w:val="000000" w:themeColor="text1"/>
        </w:rPr>
        <w:t xml:space="preserve">Should the </w:t>
      </w:r>
      <w:r w:rsidR="00630A2C" w:rsidRPr="00A4106A">
        <w:rPr>
          <w:rFonts w:ascii="Arial" w:hAnsi="Arial" w:cs="Arial"/>
          <w:color w:val="000000" w:themeColor="text1"/>
        </w:rPr>
        <w:t>s</w:t>
      </w:r>
      <w:r w:rsidR="004468D3" w:rsidRPr="00A4106A">
        <w:rPr>
          <w:rFonts w:ascii="Arial" w:hAnsi="Arial" w:cs="Arial"/>
          <w:color w:val="000000" w:themeColor="text1"/>
        </w:rPr>
        <w:t>chool require assistance</w:t>
      </w:r>
      <w:r w:rsidR="00F1634F" w:rsidRPr="00A4106A">
        <w:rPr>
          <w:rFonts w:ascii="Arial" w:hAnsi="Arial" w:cs="Arial"/>
          <w:color w:val="000000" w:themeColor="text1"/>
        </w:rPr>
        <w:t xml:space="preserve"> during this process</w:t>
      </w:r>
      <w:r w:rsidRPr="00A4106A">
        <w:rPr>
          <w:rFonts w:ascii="Arial" w:hAnsi="Arial" w:cs="Arial"/>
          <w:color w:val="000000" w:themeColor="text1"/>
        </w:rPr>
        <w:t xml:space="preserve"> additional support will be available.</w:t>
      </w:r>
      <w:r w:rsidR="004E6F38" w:rsidRPr="00A4106A">
        <w:rPr>
          <w:rFonts w:ascii="Arial" w:hAnsi="Arial" w:cs="Arial"/>
          <w:color w:val="000000" w:themeColor="text1"/>
        </w:rPr>
        <w:t xml:space="preserve"> In some </w:t>
      </w:r>
      <w:r w:rsidRPr="00A4106A">
        <w:rPr>
          <w:rFonts w:ascii="Arial" w:hAnsi="Arial" w:cs="Arial"/>
          <w:color w:val="000000" w:themeColor="text1"/>
        </w:rPr>
        <w:t>cases</w:t>
      </w:r>
      <w:r w:rsidR="006B136D">
        <w:rPr>
          <w:rFonts w:ascii="Arial" w:hAnsi="Arial" w:cs="Arial"/>
          <w:color w:val="000000" w:themeColor="text1"/>
        </w:rPr>
        <w:t>,</w:t>
      </w:r>
      <w:r w:rsidR="004E6F38" w:rsidRPr="00A4106A">
        <w:rPr>
          <w:rFonts w:ascii="Arial" w:hAnsi="Arial" w:cs="Arial"/>
          <w:color w:val="000000" w:themeColor="text1"/>
        </w:rPr>
        <w:t xml:space="preserve"> this </w:t>
      </w:r>
      <w:r w:rsidRPr="00A4106A">
        <w:rPr>
          <w:rFonts w:ascii="Arial" w:hAnsi="Arial" w:cs="Arial"/>
          <w:color w:val="000000" w:themeColor="text1"/>
        </w:rPr>
        <w:t>will</w:t>
      </w:r>
      <w:r w:rsidR="004E6F38" w:rsidRPr="00A4106A">
        <w:rPr>
          <w:rFonts w:ascii="Arial" w:hAnsi="Arial" w:cs="Arial"/>
          <w:color w:val="000000" w:themeColor="text1"/>
        </w:rPr>
        <w:t xml:space="preserve"> be chargeable depend</w:t>
      </w:r>
      <w:r w:rsidRPr="00A4106A">
        <w:rPr>
          <w:rFonts w:ascii="Arial" w:hAnsi="Arial" w:cs="Arial"/>
          <w:color w:val="000000" w:themeColor="text1"/>
        </w:rPr>
        <w:t xml:space="preserve">ing </w:t>
      </w:r>
      <w:r w:rsidR="004E6F38" w:rsidRPr="00A4106A">
        <w:rPr>
          <w:rFonts w:ascii="Arial" w:hAnsi="Arial" w:cs="Arial"/>
          <w:color w:val="000000" w:themeColor="text1"/>
        </w:rPr>
        <w:t xml:space="preserve">on the </w:t>
      </w:r>
      <w:r w:rsidRPr="00A4106A">
        <w:rPr>
          <w:rFonts w:ascii="Arial" w:hAnsi="Arial" w:cs="Arial"/>
          <w:color w:val="000000" w:themeColor="text1"/>
        </w:rPr>
        <w:t xml:space="preserve">school’s individual </w:t>
      </w:r>
      <w:r w:rsidR="004E6F38" w:rsidRPr="00A4106A">
        <w:rPr>
          <w:rFonts w:ascii="Arial" w:hAnsi="Arial" w:cs="Arial"/>
          <w:color w:val="000000" w:themeColor="text1"/>
        </w:rPr>
        <w:t>circumstances</w:t>
      </w:r>
      <w:r w:rsidRPr="00A4106A">
        <w:rPr>
          <w:rFonts w:ascii="Arial" w:hAnsi="Arial" w:cs="Arial"/>
          <w:color w:val="000000" w:themeColor="text1"/>
        </w:rPr>
        <w:t xml:space="preserve">. </w:t>
      </w:r>
    </w:p>
    <w:p w14:paraId="068A49DE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E778D05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91079AF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45EB0EF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38A774F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B835400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EEA6F6A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387DA3A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E14F1A1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98681BB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A4CA463" w14:textId="77777777" w:rsidR="00214F48" w:rsidRDefault="00214F48" w:rsidP="00F61EC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4CA752B" w14:textId="34AC1EF1" w:rsidR="004E6F38" w:rsidRDefault="004E6F38" w:rsidP="00214F48">
      <w:pPr>
        <w:pStyle w:val="NoSpacing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48A0976" w14:textId="63E7CE3F" w:rsidR="00165478" w:rsidRPr="0037286A" w:rsidRDefault="00C953D2" w:rsidP="00DC7C95">
      <w:pPr>
        <w:pStyle w:val="NoSpacing"/>
        <w:jc w:val="both"/>
        <w:rPr>
          <w:rFonts w:ascii="Arial" w:hAnsi="Arial" w:cs="Arial"/>
          <w:b/>
          <w:bCs/>
        </w:rPr>
      </w:pPr>
      <w:bookmarkStart w:id="11" w:name="_Hlk105684212"/>
      <w:r w:rsidRPr="005A71FF">
        <w:rPr>
          <w:rFonts w:ascii="Arial" w:hAnsi="Arial" w:cs="Arial"/>
          <w:b/>
          <w:bCs/>
          <w:u w:val="single"/>
        </w:rPr>
        <w:t>Licensed Deficit Application Form</w:t>
      </w:r>
      <w:r w:rsidR="00627FC8" w:rsidRPr="00627FC8">
        <w:rPr>
          <w:rFonts w:ascii="Arial" w:hAnsi="Arial" w:cs="Arial"/>
          <w:b/>
          <w:bCs/>
        </w:rPr>
        <w:tab/>
      </w:r>
      <w:r w:rsidR="00627FC8" w:rsidRPr="00627FC8">
        <w:rPr>
          <w:rFonts w:ascii="Arial" w:hAnsi="Arial" w:cs="Arial"/>
          <w:b/>
          <w:bCs/>
        </w:rPr>
        <w:tab/>
      </w:r>
      <w:r w:rsidR="00627FC8" w:rsidRPr="00627FC8">
        <w:rPr>
          <w:rFonts w:ascii="Arial" w:hAnsi="Arial" w:cs="Arial"/>
          <w:b/>
          <w:bCs/>
        </w:rPr>
        <w:tab/>
      </w:r>
      <w:r w:rsidR="00E811A8" w:rsidRPr="0037286A">
        <w:rPr>
          <w:rFonts w:ascii="Arial" w:hAnsi="Arial" w:cs="Arial"/>
          <w:b/>
          <w:bCs/>
        </w:rPr>
        <w:tab/>
      </w:r>
      <w:r w:rsidR="00E811A8" w:rsidRPr="0037286A">
        <w:rPr>
          <w:rFonts w:ascii="Arial" w:hAnsi="Arial" w:cs="Arial"/>
          <w:b/>
          <w:bCs/>
        </w:rPr>
        <w:tab/>
      </w:r>
      <w:r w:rsidR="009643AC">
        <w:rPr>
          <w:rFonts w:ascii="Arial" w:hAnsi="Arial" w:cs="Arial"/>
          <w:b/>
          <w:bCs/>
        </w:rPr>
        <w:tab/>
      </w:r>
      <w:r w:rsidR="0037286A">
        <w:rPr>
          <w:rFonts w:ascii="Arial" w:hAnsi="Arial" w:cs="Arial"/>
          <w:b/>
          <w:bCs/>
        </w:rPr>
        <w:t xml:space="preserve">Appendix </w:t>
      </w:r>
      <w:r w:rsidR="00BA6920">
        <w:rPr>
          <w:rFonts w:ascii="Arial" w:hAnsi="Arial" w:cs="Arial"/>
          <w:b/>
          <w:bCs/>
        </w:rPr>
        <w:t>1</w:t>
      </w:r>
      <w:r w:rsidR="0037286A" w:rsidRPr="0037286A">
        <w:rPr>
          <w:rFonts w:ascii="Arial" w:hAnsi="Arial" w:cs="Arial"/>
          <w:b/>
          <w:bCs/>
        </w:rPr>
        <w:t xml:space="preserve"> </w:t>
      </w:r>
    </w:p>
    <w:p w14:paraId="62FDEF0B" w14:textId="7D4CF045" w:rsidR="00C953D2" w:rsidRDefault="00C953D2" w:rsidP="00DC7C95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F66524" w:rsidRPr="00480BD4" w14:paraId="2E234A44" w14:textId="77777777" w:rsidTr="00064180">
        <w:tc>
          <w:tcPr>
            <w:tcW w:w="1696" w:type="dxa"/>
          </w:tcPr>
          <w:p w14:paraId="0178364A" w14:textId="6F02ED0F" w:rsidR="00F66524" w:rsidRPr="00480BD4" w:rsidRDefault="00E468F6" w:rsidP="00DC7C95">
            <w:pPr>
              <w:pStyle w:val="NoSpacing"/>
              <w:jc w:val="both"/>
              <w:rPr>
                <w:rFonts w:ascii="Arial" w:hAnsi="Arial" w:cs="Arial"/>
              </w:rPr>
            </w:pPr>
            <w:r w:rsidRPr="00480BD4">
              <w:rPr>
                <w:rFonts w:ascii="Arial" w:hAnsi="Arial" w:cs="Arial"/>
              </w:rPr>
              <w:t>DfE No:</w:t>
            </w:r>
            <w:r w:rsidR="000A5DEB" w:rsidRPr="00480B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7" w:type="dxa"/>
          </w:tcPr>
          <w:p w14:paraId="2DDB7ED1" w14:textId="7C1D7CD4" w:rsidR="00F66524" w:rsidRPr="00480BD4" w:rsidRDefault="00E468F6" w:rsidP="00DC7C95">
            <w:pPr>
              <w:pStyle w:val="NoSpacing"/>
              <w:jc w:val="both"/>
              <w:rPr>
                <w:rFonts w:ascii="Arial" w:hAnsi="Arial" w:cs="Arial"/>
              </w:rPr>
            </w:pPr>
            <w:r w:rsidRPr="00480BD4">
              <w:rPr>
                <w:rFonts w:ascii="Arial" w:hAnsi="Arial" w:cs="Arial"/>
              </w:rPr>
              <w:t>The Governing Body of</w:t>
            </w:r>
            <w:r w:rsidR="000A5DEB" w:rsidRPr="00480BD4">
              <w:rPr>
                <w:rFonts w:ascii="Arial" w:hAnsi="Arial" w:cs="Arial"/>
              </w:rPr>
              <w:t xml:space="preserve"> </w:t>
            </w:r>
            <w:r w:rsidR="005E2990">
              <w:rPr>
                <w:rFonts w:ascii="Arial" w:hAnsi="Arial" w:cs="Arial"/>
                <w:u w:val="dotted"/>
              </w:rPr>
              <w:t xml:space="preserve">                                                                  </w:t>
            </w:r>
            <w:r w:rsidR="000A5DEB" w:rsidRPr="00480BD4">
              <w:rPr>
                <w:rFonts w:ascii="Arial" w:hAnsi="Arial" w:cs="Arial"/>
              </w:rPr>
              <w:t>school</w:t>
            </w:r>
          </w:p>
          <w:p w14:paraId="7BC776BE" w14:textId="1BC7BD2A" w:rsidR="0028285A" w:rsidRPr="00480BD4" w:rsidRDefault="000A5DEB" w:rsidP="00DC7C95">
            <w:pPr>
              <w:pStyle w:val="NoSpacing"/>
              <w:jc w:val="both"/>
              <w:rPr>
                <w:rFonts w:ascii="Arial" w:hAnsi="Arial" w:cs="Arial"/>
              </w:rPr>
            </w:pPr>
            <w:r w:rsidRPr="00480BD4">
              <w:rPr>
                <w:rFonts w:ascii="Arial" w:hAnsi="Arial" w:cs="Arial"/>
              </w:rPr>
              <w:t>w</w:t>
            </w:r>
            <w:r w:rsidR="0028285A" w:rsidRPr="00480BD4">
              <w:rPr>
                <w:rFonts w:ascii="Arial" w:hAnsi="Arial" w:cs="Arial"/>
              </w:rPr>
              <w:t>ish to apply for a Licensed Deficit</w:t>
            </w:r>
            <w:r w:rsidR="000C612E" w:rsidRPr="00480BD4">
              <w:rPr>
                <w:rFonts w:ascii="Arial" w:hAnsi="Arial" w:cs="Arial"/>
              </w:rPr>
              <w:t xml:space="preserve"> </w:t>
            </w:r>
          </w:p>
        </w:tc>
      </w:tr>
      <w:bookmarkEnd w:id="11"/>
    </w:tbl>
    <w:p w14:paraId="5452888A" w14:textId="77777777" w:rsidR="005A71FF" w:rsidRPr="009643AC" w:rsidRDefault="005A71FF" w:rsidP="00DC7C95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E99B189" w14:textId="115711CC" w:rsidR="00162DD3" w:rsidRPr="00DC7C95" w:rsidRDefault="00F61EC8" w:rsidP="00DC7C9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We confirm that: (p</w:t>
      </w:r>
      <w:r w:rsidR="00D64037">
        <w:rPr>
          <w:rFonts w:ascii="Arial" w:hAnsi="Arial" w:cs="Arial"/>
        </w:rPr>
        <w:t>lease tick</w:t>
      </w:r>
      <w:r>
        <w:rPr>
          <w:rFonts w:ascii="Arial" w:hAnsi="Arial" w:cs="Arial"/>
        </w:rPr>
        <w:t>):</w:t>
      </w:r>
    </w:p>
    <w:p w14:paraId="393C9B0E" w14:textId="77777777" w:rsidR="00DC7C95" w:rsidRPr="00DC7C95" w:rsidRDefault="00DC7C95" w:rsidP="00DC7C95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1"/>
      </w:tblGrid>
      <w:tr w:rsidR="00F40951" w14:paraId="3A8CBFBA" w14:textId="77777777" w:rsidTr="00FB68FB">
        <w:trPr>
          <w:trHeight w:val="331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52A19" w14:textId="77777777" w:rsidR="00F40951" w:rsidRDefault="00F40951" w:rsidP="00162DD3">
            <w:pPr>
              <w:rPr>
                <w:rFonts w:ascii="Arial" w:hAnsi="Arial" w:cs="Arial"/>
              </w:rPr>
            </w:pPr>
          </w:p>
        </w:tc>
        <w:tc>
          <w:tcPr>
            <w:tcW w:w="8781" w:type="dxa"/>
            <w:tcBorders>
              <w:left w:val="single" w:sz="12" w:space="0" w:color="auto"/>
            </w:tcBorders>
            <w:vAlign w:val="center"/>
          </w:tcPr>
          <w:p w14:paraId="77FCDBE4" w14:textId="445322A2" w:rsidR="00F40951" w:rsidRPr="00F61EC8" w:rsidRDefault="00D64037" w:rsidP="00DE78C3">
            <w:pPr>
              <w:rPr>
                <w:rFonts w:ascii="Arial" w:hAnsi="Arial" w:cs="Arial"/>
              </w:rPr>
            </w:pPr>
            <w:r w:rsidRPr="00F61EC8">
              <w:rPr>
                <w:rFonts w:ascii="Arial" w:hAnsi="Arial" w:cs="Arial"/>
              </w:rPr>
              <w:t>A governor approved Three Year Budget Plan</w:t>
            </w:r>
            <w:r w:rsidR="00F61EC8" w:rsidRPr="00F61EC8">
              <w:rPr>
                <w:rFonts w:ascii="Arial" w:hAnsi="Arial" w:cs="Arial"/>
              </w:rPr>
              <w:t xml:space="preserve"> has been </w:t>
            </w:r>
            <w:r w:rsidR="00462FF3" w:rsidRPr="00F61EC8">
              <w:rPr>
                <w:rFonts w:ascii="Arial" w:hAnsi="Arial" w:cs="Arial"/>
              </w:rPr>
              <w:t>submitted</w:t>
            </w:r>
            <w:r w:rsidR="00F61EC8">
              <w:rPr>
                <w:rFonts w:ascii="Arial" w:hAnsi="Arial" w:cs="Arial"/>
              </w:rPr>
              <w:t xml:space="preserve"> </w:t>
            </w:r>
          </w:p>
        </w:tc>
      </w:tr>
      <w:tr w:rsidR="00F40951" w:rsidRPr="00670E00" w14:paraId="09C95710" w14:textId="77777777" w:rsidTr="00FB68FB">
        <w:trPr>
          <w:trHeight w:val="88"/>
        </w:trPr>
        <w:tc>
          <w:tcPr>
            <w:tcW w:w="392" w:type="dxa"/>
            <w:tcBorders>
              <w:top w:val="single" w:sz="12" w:space="0" w:color="auto"/>
            </w:tcBorders>
            <w:vAlign w:val="bottom"/>
          </w:tcPr>
          <w:p w14:paraId="44A40CD3" w14:textId="77777777" w:rsidR="00F40951" w:rsidRPr="00670E00" w:rsidRDefault="00F40951" w:rsidP="0067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1" w:type="dxa"/>
            <w:vAlign w:val="bottom"/>
          </w:tcPr>
          <w:p w14:paraId="648CD4B7" w14:textId="6A0FA58B" w:rsidR="00F40951" w:rsidRPr="00F61EC8" w:rsidRDefault="00F61EC8" w:rsidP="00670E00">
            <w:pPr>
              <w:rPr>
                <w:rFonts w:ascii="Arial" w:hAnsi="Arial" w:cs="Arial"/>
                <w:sz w:val="16"/>
                <w:szCs w:val="16"/>
              </w:rPr>
            </w:pPr>
            <w:r w:rsidRPr="00F61EC8">
              <w:rPr>
                <w:rFonts w:ascii="Arial" w:hAnsi="Arial" w:cs="Arial"/>
              </w:rPr>
              <w:t>with the supporting KELSI budget template</w:t>
            </w:r>
          </w:p>
        </w:tc>
      </w:tr>
      <w:tr w:rsidR="00F61EC8" w:rsidRPr="000C3A3F" w14:paraId="35B28090" w14:textId="77777777" w:rsidTr="009A0AD4">
        <w:trPr>
          <w:trHeight w:val="88"/>
        </w:trPr>
        <w:tc>
          <w:tcPr>
            <w:tcW w:w="392" w:type="dxa"/>
            <w:tcBorders>
              <w:bottom w:val="single" w:sz="12" w:space="0" w:color="auto"/>
            </w:tcBorders>
            <w:vAlign w:val="bottom"/>
          </w:tcPr>
          <w:p w14:paraId="7C1938C9" w14:textId="77777777" w:rsidR="00F61EC8" w:rsidRPr="000C3A3F" w:rsidRDefault="00F61EC8" w:rsidP="00670E0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1" w:type="dxa"/>
            <w:vAlign w:val="bottom"/>
          </w:tcPr>
          <w:p w14:paraId="6EA471E6" w14:textId="77777777" w:rsidR="00F61EC8" w:rsidRPr="000C3A3F" w:rsidRDefault="00F61EC8" w:rsidP="00670E0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0951" w14:paraId="136F01AD" w14:textId="77777777" w:rsidTr="008873FB">
        <w:trPr>
          <w:trHeight w:val="331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DA77B" w14:textId="77777777" w:rsidR="00F40951" w:rsidRDefault="00F40951" w:rsidP="00162DD3">
            <w:pPr>
              <w:rPr>
                <w:rFonts w:ascii="Arial" w:hAnsi="Arial" w:cs="Arial"/>
              </w:rPr>
            </w:pPr>
          </w:p>
        </w:tc>
        <w:tc>
          <w:tcPr>
            <w:tcW w:w="8781" w:type="dxa"/>
            <w:tcBorders>
              <w:left w:val="single" w:sz="12" w:space="0" w:color="auto"/>
            </w:tcBorders>
            <w:vAlign w:val="center"/>
          </w:tcPr>
          <w:p w14:paraId="68AEC2AB" w14:textId="795AA0D2" w:rsidR="004B4A28" w:rsidRDefault="00B24B96" w:rsidP="00165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D64037">
              <w:rPr>
                <w:rFonts w:ascii="Arial" w:hAnsi="Arial" w:cs="Arial"/>
              </w:rPr>
              <w:t xml:space="preserve">Management Action Plan </w:t>
            </w:r>
            <w:r w:rsidR="00462FF3">
              <w:rPr>
                <w:rFonts w:ascii="Arial" w:hAnsi="Arial" w:cs="Arial"/>
              </w:rPr>
              <w:t xml:space="preserve">has been </w:t>
            </w:r>
            <w:r w:rsidR="009C73DF" w:rsidRPr="009C73DF">
              <w:rPr>
                <w:rFonts w:ascii="Arial" w:hAnsi="Arial" w:cs="Arial"/>
                <w:b/>
                <w:u w:val="single"/>
              </w:rPr>
              <w:t>signed</w:t>
            </w:r>
            <w:r w:rsidR="009C73DF">
              <w:rPr>
                <w:rFonts w:ascii="Arial" w:hAnsi="Arial" w:cs="Arial"/>
              </w:rPr>
              <w:t xml:space="preserve"> and </w:t>
            </w:r>
            <w:r w:rsidR="00462FF3">
              <w:rPr>
                <w:rFonts w:ascii="Arial" w:hAnsi="Arial" w:cs="Arial"/>
              </w:rPr>
              <w:t>submitted</w:t>
            </w:r>
          </w:p>
        </w:tc>
      </w:tr>
    </w:tbl>
    <w:p w14:paraId="249FFE60" w14:textId="77777777" w:rsidR="008873FB" w:rsidRPr="008873FB" w:rsidRDefault="008873FB" w:rsidP="00670E00">
      <w:pPr>
        <w:pStyle w:val="NoSpacing"/>
        <w:rPr>
          <w:rStyle w:val="Emphasis"/>
          <w:rFonts w:ascii="Arial" w:eastAsiaTheme="minorEastAsia" w:hAnsi="Arial" w:cs="Arial"/>
          <w:i w:val="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1"/>
      </w:tblGrid>
      <w:tr w:rsidR="004B4A28" w14:paraId="68CB690F" w14:textId="77777777" w:rsidTr="00E050CA">
        <w:trPr>
          <w:trHeight w:val="331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E6904" w14:textId="77777777" w:rsidR="004B4A28" w:rsidRDefault="004B4A28" w:rsidP="00E050CA">
            <w:pPr>
              <w:rPr>
                <w:rFonts w:ascii="Arial" w:hAnsi="Arial" w:cs="Arial"/>
              </w:rPr>
            </w:pPr>
          </w:p>
        </w:tc>
        <w:tc>
          <w:tcPr>
            <w:tcW w:w="8781" w:type="dxa"/>
            <w:tcBorders>
              <w:left w:val="single" w:sz="12" w:space="0" w:color="auto"/>
            </w:tcBorders>
            <w:vAlign w:val="center"/>
          </w:tcPr>
          <w:p w14:paraId="5D3F8482" w14:textId="26112B65" w:rsidR="004B4A28" w:rsidRDefault="00D64037" w:rsidP="00E05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We agree to provide supporting documentation </w:t>
            </w:r>
            <w:r w:rsidR="00462FF3">
              <w:rPr>
                <w:rFonts w:ascii="Arial" w:hAnsi="Arial" w:cs="Arial"/>
                <w:color w:val="000000" w:themeColor="text1"/>
              </w:rPr>
              <w:t>on request</w:t>
            </w:r>
          </w:p>
        </w:tc>
      </w:tr>
    </w:tbl>
    <w:p w14:paraId="5E8A4BA0" w14:textId="77777777" w:rsidR="00627B62" w:rsidRPr="008873FB" w:rsidRDefault="00627B62" w:rsidP="00670E00">
      <w:pPr>
        <w:pStyle w:val="NoSpacing"/>
        <w:rPr>
          <w:rStyle w:val="Emphasis"/>
          <w:rFonts w:ascii="Arial" w:eastAsiaTheme="minorEastAsia" w:hAnsi="Arial" w:cs="Arial"/>
          <w:i w:val="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1"/>
      </w:tblGrid>
      <w:tr w:rsidR="00627B62" w14:paraId="49980736" w14:textId="77777777" w:rsidTr="00A20D4A">
        <w:trPr>
          <w:trHeight w:val="331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41788" w14:textId="77777777" w:rsidR="00627B62" w:rsidRDefault="00627B62" w:rsidP="00A20D4A">
            <w:pPr>
              <w:rPr>
                <w:rFonts w:ascii="Arial" w:hAnsi="Arial" w:cs="Arial"/>
              </w:rPr>
            </w:pPr>
          </w:p>
        </w:tc>
        <w:tc>
          <w:tcPr>
            <w:tcW w:w="8781" w:type="dxa"/>
            <w:tcBorders>
              <w:left w:val="single" w:sz="12" w:space="0" w:color="auto"/>
            </w:tcBorders>
            <w:vAlign w:val="center"/>
          </w:tcPr>
          <w:p w14:paraId="3887B784" w14:textId="7C40FB79" w:rsidR="004B3D82" w:rsidRDefault="00D64037" w:rsidP="00A20D4A">
            <w:pPr>
              <w:rPr>
                <w:rFonts w:ascii="Arial" w:hAnsi="Arial" w:cs="Arial"/>
              </w:rPr>
            </w:pPr>
            <w:r w:rsidRPr="00D64037">
              <w:rPr>
                <w:rFonts w:ascii="Arial" w:hAnsi="Arial" w:cs="Arial"/>
              </w:rPr>
              <w:t xml:space="preserve">We give permission to </w:t>
            </w:r>
            <w:r>
              <w:rPr>
                <w:rFonts w:ascii="Arial" w:hAnsi="Arial" w:cs="Arial"/>
              </w:rPr>
              <w:t>the School Support Team to access BPS</w:t>
            </w:r>
          </w:p>
        </w:tc>
      </w:tr>
    </w:tbl>
    <w:p w14:paraId="6F780631" w14:textId="77777777" w:rsidR="004B3D82" w:rsidRPr="004B3D82" w:rsidRDefault="004B3D82" w:rsidP="00670E00">
      <w:pPr>
        <w:pStyle w:val="NoSpacing"/>
        <w:rPr>
          <w:rStyle w:val="Emphasis"/>
          <w:rFonts w:ascii="Arial" w:eastAsiaTheme="minorEastAsia" w:hAnsi="Arial" w:cs="Arial"/>
          <w:i w:val="0"/>
          <w:sz w:val="16"/>
          <w:szCs w:val="16"/>
        </w:rPr>
      </w:pPr>
    </w:p>
    <w:p w14:paraId="4EC2E6C0" w14:textId="49236F77" w:rsidR="00162DD3" w:rsidRDefault="00162DD3" w:rsidP="00670E00">
      <w:pPr>
        <w:pStyle w:val="NoSpacing"/>
        <w:rPr>
          <w:rStyle w:val="Emphasis"/>
          <w:rFonts w:ascii="Arial" w:eastAsiaTheme="minorEastAsia" w:hAnsi="Arial" w:cs="Arial"/>
          <w:i w:val="0"/>
        </w:rPr>
      </w:pPr>
      <w:r w:rsidRPr="00670E00">
        <w:rPr>
          <w:rStyle w:val="Emphasis"/>
          <w:rFonts w:ascii="Arial" w:eastAsiaTheme="minorEastAsia" w:hAnsi="Arial" w:cs="Arial"/>
          <w:i w:val="0"/>
        </w:rPr>
        <w:t>We understand that we will:</w:t>
      </w:r>
    </w:p>
    <w:p w14:paraId="261B292C" w14:textId="77777777" w:rsidR="00DC7C95" w:rsidRPr="00B24B96" w:rsidRDefault="00DC7C95" w:rsidP="00670E00">
      <w:pPr>
        <w:pStyle w:val="NoSpacing"/>
        <w:rPr>
          <w:rStyle w:val="Emphasis"/>
          <w:rFonts w:ascii="Arial" w:eastAsiaTheme="minorEastAsia" w:hAnsi="Arial" w:cs="Arial"/>
          <w:i w:val="0"/>
          <w:sz w:val="10"/>
          <w:szCs w:val="10"/>
        </w:rPr>
      </w:pPr>
    </w:p>
    <w:p w14:paraId="7B073327" w14:textId="78000C2E" w:rsidR="00162DD3" w:rsidRPr="00670E00" w:rsidRDefault="00162DD3" w:rsidP="00D24BD7">
      <w:pPr>
        <w:numPr>
          <w:ilvl w:val="0"/>
          <w:numId w:val="27"/>
        </w:numPr>
        <w:jc w:val="both"/>
        <w:rPr>
          <w:rStyle w:val="Emphasis"/>
          <w:rFonts w:ascii="Arial" w:eastAsiaTheme="minorEastAsia" w:hAnsi="Arial" w:cs="Arial"/>
          <w:i w:val="0"/>
        </w:rPr>
      </w:pPr>
      <w:r w:rsidRPr="00670E00">
        <w:rPr>
          <w:rStyle w:val="Emphasis"/>
          <w:rFonts w:ascii="Arial" w:eastAsiaTheme="minorEastAsia" w:hAnsi="Arial" w:cs="Arial"/>
          <w:i w:val="0"/>
        </w:rPr>
        <w:t xml:space="preserve">Consult with </w:t>
      </w:r>
      <w:r w:rsidR="000E446C">
        <w:rPr>
          <w:rStyle w:val="Emphasis"/>
          <w:rFonts w:ascii="Arial" w:eastAsiaTheme="minorEastAsia" w:hAnsi="Arial" w:cs="Arial"/>
          <w:i w:val="0"/>
        </w:rPr>
        <w:t xml:space="preserve">the </w:t>
      </w:r>
      <w:r w:rsidRPr="00670E00">
        <w:rPr>
          <w:rStyle w:val="Emphasis"/>
          <w:rFonts w:ascii="Arial" w:eastAsiaTheme="minorEastAsia" w:hAnsi="Arial" w:cs="Arial"/>
          <w:i w:val="0"/>
        </w:rPr>
        <w:t>School</w:t>
      </w:r>
      <w:r w:rsidR="00344393" w:rsidRPr="00670E00">
        <w:rPr>
          <w:rStyle w:val="Emphasis"/>
          <w:rFonts w:ascii="Arial" w:eastAsiaTheme="minorEastAsia" w:hAnsi="Arial" w:cs="Arial"/>
          <w:i w:val="0"/>
        </w:rPr>
        <w:t xml:space="preserve"> Support</w:t>
      </w:r>
      <w:r w:rsidR="000E446C">
        <w:rPr>
          <w:rStyle w:val="Emphasis"/>
          <w:rFonts w:ascii="Arial" w:eastAsiaTheme="minorEastAsia" w:hAnsi="Arial" w:cs="Arial"/>
          <w:i w:val="0"/>
        </w:rPr>
        <w:t xml:space="preserve"> Team</w:t>
      </w:r>
      <w:r w:rsidR="00344393" w:rsidRPr="00670E00">
        <w:rPr>
          <w:rStyle w:val="Emphasis"/>
          <w:rFonts w:ascii="Arial" w:eastAsiaTheme="minorEastAsia" w:hAnsi="Arial" w:cs="Arial"/>
          <w:i w:val="0"/>
        </w:rPr>
        <w:t xml:space="preserve"> </w:t>
      </w:r>
      <w:r w:rsidRPr="00670E00">
        <w:rPr>
          <w:rStyle w:val="Emphasis"/>
          <w:rFonts w:ascii="Arial" w:eastAsiaTheme="minorEastAsia" w:hAnsi="Arial" w:cs="Arial"/>
          <w:i w:val="0"/>
        </w:rPr>
        <w:t>prior to advertising any new posts</w:t>
      </w:r>
    </w:p>
    <w:p w14:paraId="5E426BE2" w14:textId="77777777" w:rsidR="00162DD3" w:rsidRPr="00670E00" w:rsidRDefault="00162DD3" w:rsidP="00D24BD7">
      <w:pPr>
        <w:numPr>
          <w:ilvl w:val="0"/>
          <w:numId w:val="27"/>
        </w:numPr>
        <w:jc w:val="both"/>
        <w:rPr>
          <w:rStyle w:val="Emphasis"/>
          <w:rFonts w:ascii="Arial" w:eastAsiaTheme="minorEastAsia" w:hAnsi="Arial" w:cs="Arial"/>
          <w:i w:val="0"/>
        </w:rPr>
      </w:pPr>
      <w:r w:rsidRPr="00670E00">
        <w:rPr>
          <w:rStyle w:val="Emphasis"/>
          <w:rFonts w:ascii="Arial" w:eastAsiaTheme="minorEastAsia" w:hAnsi="Arial" w:cs="Arial"/>
          <w:i w:val="0"/>
        </w:rPr>
        <w:t xml:space="preserve">Not commit the school to any further expenditure without </w:t>
      </w:r>
      <w:r w:rsidR="009C2B89">
        <w:rPr>
          <w:rStyle w:val="Emphasis"/>
          <w:rFonts w:ascii="Arial" w:eastAsiaTheme="minorEastAsia" w:hAnsi="Arial" w:cs="Arial"/>
          <w:i w:val="0"/>
        </w:rPr>
        <w:t>SFS</w:t>
      </w:r>
      <w:r w:rsidRPr="00670E00">
        <w:rPr>
          <w:rStyle w:val="Emphasis"/>
          <w:rFonts w:ascii="Arial" w:eastAsiaTheme="minorEastAsia" w:hAnsi="Arial" w:cs="Arial"/>
          <w:i w:val="0"/>
        </w:rPr>
        <w:t xml:space="preserve"> approval</w:t>
      </w:r>
    </w:p>
    <w:p w14:paraId="35319BBD" w14:textId="77777777" w:rsidR="00162DD3" w:rsidRPr="00670E00" w:rsidRDefault="00162DD3" w:rsidP="00D24BD7">
      <w:pPr>
        <w:numPr>
          <w:ilvl w:val="0"/>
          <w:numId w:val="27"/>
        </w:numPr>
        <w:jc w:val="both"/>
        <w:rPr>
          <w:rStyle w:val="Emphasis"/>
          <w:rFonts w:ascii="Arial" w:eastAsiaTheme="minorEastAsia" w:hAnsi="Arial" w:cs="Arial"/>
          <w:i w:val="0"/>
        </w:rPr>
      </w:pPr>
      <w:r w:rsidRPr="00670E00">
        <w:rPr>
          <w:rStyle w:val="Emphasis"/>
          <w:rFonts w:ascii="Arial" w:eastAsiaTheme="minorEastAsia" w:hAnsi="Arial" w:cs="Arial"/>
          <w:i w:val="0"/>
        </w:rPr>
        <w:t>Implement the savings within the timescale agreed</w:t>
      </w:r>
    </w:p>
    <w:p w14:paraId="4B3064F2" w14:textId="7059DF3A" w:rsidR="00162DD3" w:rsidRPr="00670E00" w:rsidRDefault="00162DD3" w:rsidP="00D24BD7">
      <w:pPr>
        <w:numPr>
          <w:ilvl w:val="0"/>
          <w:numId w:val="27"/>
        </w:numPr>
        <w:jc w:val="both"/>
        <w:rPr>
          <w:rStyle w:val="Emphasis"/>
          <w:rFonts w:ascii="Arial" w:eastAsiaTheme="minorEastAsia" w:hAnsi="Arial" w:cs="Arial"/>
          <w:i w:val="0"/>
        </w:rPr>
      </w:pPr>
      <w:r w:rsidRPr="00670E00">
        <w:rPr>
          <w:rStyle w:val="Emphasis"/>
          <w:rFonts w:ascii="Arial" w:eastAsiaTheme="minorEastAsia" w:hAnsi="Arial" w:cs="Arial"/>
          <w:i w:val="0"/>
        </w:rPr>
        <w:t xml:space="preserve">Notify </w:t>
      </w:r>
      <w:r w:rsidR="00462FF3">
        <w:rPr>
          <w:rStyle w:val="Emphasis"/>
          <w:rFonts w:ascii="Arial" w:eastAsiaTheme="minorEastAsia" w:hAnsi="Arial" w:cs="Arial"/>
          <w:i w:val="0"/>
        </w:rPr>
        <w:t xml:space="preserve">the </w:t>
      </w:r>
      <w:r w:rsidR="00344393" w:rsidRPr="00670E00">
        <w:rPr>
          <w:rStyle w:val="Emphasis"/>
          <w:rFonts w:ascii="Arial" w:eastAsiaTheme="minorEastAsia" w:hAnsi="Arial" w:cs="Arial"/>
          <w:i w:val="0"/>
        </w:rPr>
        <w:t>School Suppor</w:t>
      </w:r>
      <w:r w:rsidR="00462FF3">
        <w:rPr>
          <w:rStyle w:val="Emphasis"/>
          <w:rFonts w:ascii="Arial" w:eastAsiaTheme="minorEastAsia" w:hAnsi="Arial" w:cs="Arial"/>
          <w:i w:val="0"/>
        </w:rPr>
        <w:t>t Team</w:t>
      </w:r>
      <w:r w:rsidR="00DC7C95">
        <w:rPr>
          <w:rStyle w:val="Emphasis"/>
          <w:rFonts w:ascii="Arial" w:eastAsiaTheme="minorEastAsia" w:hAnsi="Arial" w:cs="Arial"/>
          <w:i w:val="0"/>
        </w:rPr>
        <w:t xml:space="preserve"> </w:t>
      </w:r>
      <w:r w:rsidRPr="00670E00">
        <w:rPr>
          <w:rStyle w:val="Emphasis"/>
          <w:rFonts w:ascii="Arial" w:eastAsiaTheme="minorEastAsia" w:hAnsi="Arial" w:cs="Arial"/>
          <w:i w:val="0"/>
        </w:rPr>
        <w:t xml:space="preserve">of any deviation from the </w:t>
      </w:r>
      <w:r w:rsidR="00D24BD7" w:rsidRPr="00670E00">
        <w:rPr>
          <w:rStyle w:val="Emphasis"/>
          <w:rFonts w:ascii="Arial" w:eastAsiaTheme="minorEastAsia" w:hAnsi="Arial" w:cs="Arial"/>
          <w:i w:val="0"/>
        </w:rPr>
        <w:t xml:space="preserve">Approved </w:t>
      </w:r>
      <w:proofErr w:type="gramStart"/>
      <w:r w:rsidR="00FE4CCA">
        <w:rPr>
          <w:rStyle w:val="Emphasis"/>
          <w:rFonts w:ascii="Arial" w:eastAsiaTheme="minorEastAsia" w:hAnsi="Arial" w:cs="Arial"/>
          <w:i w:val="0"/>
        </w:rPr>
        <w:t>Three</w:t>
      </w:r>
      <w:r w:rsidR="00D24BD7" w:rsidRPr="00670E00">
        <w:rPr>
          <w:rStyle w:val="Emphasis"/>
          <w:rFonts w:ascii="Arial" w:eastAsiaTheme="minorEastAsia" w:hAnsi="Arial" w:cs="Arial"/>
          <w:i w:val="0"/>
        </w:rPr>
        <w:t xml:space="preserve"> Year</w:t>
      </w:r>
      <w:proofErr w:type="gramEnd"/>
      <w:r w:rsidR="00D24BD7" w:rsidRPr="00670E00">
        <w:rPr>
          <w:rStyle w:val="Emphasis"/>
          <w:rFonts w:ascii="Arial" w:eastAsiaTheme="minorEastAsia" w:hAnsi="Arial" w:cs="Arial"/>
          <w:i w:val="0"/>
        </w:rPr>
        <w:t xml:space="preserve"> Budget Plan</w:t>
      </w:r>
      <w:r w:rsidR="000968C2">
        <w:rPr>
          <w:rStyle w:val="Emphasis"/>
          <w:rFonts w:ascii="Arial" w:eastAsiaTheme="minorEastAsia" w:hAnsi="Arial" w:cs="Arial"/>
          <w:i w:val="0"/>
        </w:rPr>
        <w:t xml:space="preserve"> </w:t>
      </w:r>
      <w:r w:rsidR="0086346F">
        <w:rPr>
          <w:rStyle w:val="Emphasis"/>
          <w:rFonts w:ascii="Arial" w:eastAsiaTheme="minorEastAsia" w:hAnsi="Arial" w:cs="Arial"/>
          <w:i w:val="0"/>
        </w:rPr>
        <w:t>e</w:t>
      </w:r>
      <w:r w:rsidR="00D24BD7" w:rsidRPr="00670E00">
        <w:rPr>
          <w:rStyle w:val="Emphasis"/>
          <w:rFonts w:ascii="Arial" w:eastAsiaTheme="minorEastAsia" w:hAnsi="Arial" w:cs="Arial"/>
          <w:i w:val="0"/>
        </w:rPr>
        <w:t>.g</w:t>
      </w:r>
      <w:r w:rsidR="00462FF3">
        <w:rPr>
          <w:rStyle w:val="Emphasis"/>
          <w:rFonts w:ascii="Arial" w:eastAsiaTheme="minorEastAsia" w:hAnsi="Arial" w:cs="Arial"/>
          <w:i w:val="0"/>
        </w:rPr>
        <w:t>.</w:t>
      </w:r>
      <w:r w:rsidR="00D24BD7" w:rsidRPr="00670E00">
        <w:rPr>
          <w:rStyle w:val="Emphasis"/>
          <w:rFonts w:ascii="Arial" w:eastAsiaTheme="minorEastAsia" w:hAnsi="Arial" w:cs="Arial"/>
          <w:i w:val="0"/>
        </w:rPr>
        <w:t xml:space="preserve"> </w:t>
      </w:r>
      <w:r w:rsidRPr="00670E00">
        <w:rPr>
          <w:rStyle w:val="Emphasis"/>
          <w:rFonts w:ascii="Arial" w:eastAsiaTheme="minorEastAsia" w:hAnsi="Arial" w:cs="Arial"/>
          <w:i w:val="0"/>
        </w:rPr>
        <w:t>long term sickness</w:t>
      </w:r>
      <w:r w:rsidR="00D24BD7" w:rsidRPr="00670E00">
        <w:rPr>
          <w:rStyle w:val="Emphasis"/>
          <w:rFonts w:ascii="Arial" w:eastAsiaTheme="minorEastAsia" w:hAnsi="Arial" w:cs="Arial"/>
          <w:i w:val="0"/>
        </w:rPr>
        <w:t xml:space="preserve"> or </w:t>
      </w:r>
      <w:r w:rsidRPr="00670E00">
        <w:rPr>
          <w:rStyle w:val="Emphasis"/>
          <w:rFonts w:ascii="Arial" w:eastAsiaTheme="minorEastAsia" w:hAnsi="Arial" w:cs="Arial"/>
          <w:i w:val="0"/>
        </w:rPr>
        <w:t>disputes</w:t>
      </w:r>
    </w:p>
    <w:p w14:paraId="1A9D761A" w14:textId="0EE679F5" w:rsidR="00162DD3" w:rsidRPr="0048416C" w:rsidRDefault="00162DD3" w:rsidP="00D24BD7">
      <w:pPr>
        <w:numPr>
          <w:ilvl w:val="0"/>
          <w:numId w:val="27"/>
        </w:numPr>
        <w:jc w:val="both"/>
        <w:rPr>
          <w:rStyle w:val="Emphasis"/>
          <w:rFonts w:ascii="Arial" w:eastAsiaTheme="minorEastAsia" w:hAnsi="Arial" w:cs="Arial"/>
          <w:i w:val="0"/>
          <w:color w:val="000000" w:themeColor="text1"/>
        </w:rPr>
      </w:pPr>
      <w:r w:rsidRPr="00670E00">
        <w:rPr>
          <w:rStyle w:val="Emphasis"/>
          <w:rFonts w:ascii="Arial" w:eastAsiaTheme="minorEastAsia" w:hAnsi="Arial" w:cs="Arial"/>
          <w:i w:val="0"/>
        </w:rPr>
        <w:t xml:space="preserve">Provide monthly monitoring </w:t>
      </w:r>
      <w:r w:rsidR="00B24B96">
        <w:rPr>
          <w:rStyle w:val="Emphasis"/>
          <w:rFonts w:ascii="Arial" w:eastAsiaTheme="minorEastAsia" w:hAnsi="Arial" w:cs="Arial"/>
          <w:i w:val="0"/>
        </w:rPr>
        <w:t>in line with an a</w:t>
      </w:r>
      <w:r w:rsidR="00A046ED" w:rsidRPr="0048416C">
        <w:rPr>
          <w:rStyle w:val="Emphasis"/>
          <w:rFonts w:ascii="Arial" w:eastAsiaTheme="minorEastAsia" w:hAnsi="Arial" w:cs="Arial"/>
          <w:i w:val="0"/>
          <w:color w:val="000000" w:themeColor="text1"/>
        </w:rPr>
        <w:t>greed timetable</w:t>
      </w:r>
    </w:p>
    <w:p w14:paraId="25C88349" w14:textId="3F93DF93" w:rsidR="00162DD3" w:rsidRPr="00670E00" w:rsidRDefault="00162DD3" w:rsidP="00D24BD7">
      <w:pPr>
        <w:numPr>
          <w:ilvl w:val="0"/>
          <w:numId w:val="27"/>
        </w:numPr>
        <w:jc w:val="both"/>
        <w:rPr>
          <w:rStyle w:val="Emphasis"/>
          <w:rFonts w:ascii="Arial" w:eastAsiaTheme="minorEastAsia" w:hAnsi="Arial" w:cs="Arial"/>
          <w:i w:val="0"/>
        </w:rPr>
      </w:pPr>
      <w:r w:rsidRPr="00670E00">
        <w:rPr>
          <w:rStyle w:val="Emphasis"/>
          <w:rFonts w:ascii="Arial" w:eastAsiaTheme="minorEastAsia" w:hAnsi="Arial" w:cs="Arial"/>
          <w:i w:val="0"/>
        </w:rPr>
        <w:t xml:space="preserve">Provide any other information as required by </w:t>
      </w:r>
      <w:r w:rsidR="002A5DA1">
        <w:rPr>
          <w:rStyle w:val="Emphasis"/>
          <w:rFonts w:ascii="Arial" w:eastAsiaTheme="minorEastAsia" w:hAnsi="Arial" w:cs="Arial"/>
          <w:i w:val="0"/>
        </w:rPr>
        <w:t>SFS</w:t>
      </w:r>
    </w:p>
    <w:p w14:paraId="18615812" w14:textId="63452527" w:rsidR="00162DD3" w:rsidRDefault="00162DD3" w:rsidP="00D24BD7">
      <w:pPr>
        <w:numPr>
          <w:ilvl w:val="0"/>
          <w:numId w:val="27"/>
        </w:numPr>
        <w:jc w:val="both"/>
        <w:rPr>
          <w:rStyle w:val="Emphasis"/>
          <w:rFonts w:ascii="Arial" w:eastAsiaTheme="minorEastAsia" w:hAnsi="Arial" w:cs="Arial"/>
          <w:i w:val="0"/>
        </w:rPr>
      </w:pPr>
      <w:r w:rsidRPr="00670E00">
        <w:rPr>
          <w:rStyle w:val="Emphasis"/>
          <w:rFonts w:ascii="Arial" w:eastAsiaTheme="minorEastAsia" w:hAnsi="Arial" w:cs="Arial"/>
          <w:i w:val="0"/>
        </w:rPr>
        <w:t xml:space="preserve">Be liable </w:t>
      </w:r>
      <w:r w:rsidRPr="0056117B">
        <w:rPr>
          <w:rStyle w:val="Emphasis"/>
          <w:rFonts w:ascii="Arial" w:eastAsiaTheme="minorEastAsia" w:hAnsi="Arial" w:cs="Arial"/>
          <w:i w:val="0"/>
        </w:rPr>
        <w:t xml:space="preserve">for </w:t>
      </w:r>
      <w:r w:rsidR="00B24B96" w:rsidRPr="0056117B">
        <w:rPr>
          <w:rStyle w:val="Emphasis"/>
          <w:rFonts w:ascii="Arial" w:eastAsiaTheme="minorEastAsia" w:hAnsi="Arial" w:cs="Arial"/>
          <w:i w:val="0"/>
        </w:rPr>
        <w:t xml:space="preserve">Bank </w:t>
      </w:r>
      <w:r w:rsidRPr="0056117B">
        <w:rPr>
          <w:rStyle w:val="Emphasis"/>
          <w:rFonts w:ascii="Arial" w:eastAsiaTheme="minorEastAsia" w:hAnsi="Arial" w:cs="Arial"/>
          <w:i w:val="0"/>
        </w:rPr>
        <w:t>interest</w:t>
      </w:r>
      <w:r w:rsidRPr="00670E00">
        <w:rPr>
          <w:rStyle w:val="Emphasis"/>
          <w:rFonts w:ascii="Arial" w:eastAsiaTheme="minorEastAsia" w:hAnsi="Arial" w:cs="Arial"/>
          <w:i w:val="0"/>
        </w:rPr>
        <w:t xml:space="preserve"> charges on the deficit</w:t>
      </w:r>
    </w:p>
    <w:p w14:paraId="697C6821" w14:textId="30C49EFB" w:rsidR="00EF13A7" w:rsidRPr="0048416C" w:rsidRDefault="00EF13A7" w:rsidP="00D24BD7">
      <w:pPr>
        <w:numPr>
          <w:ilvl w:val="0"/>
          <w:numId w:val="27"/>
        </w:numPr>
        <w:jc w:val="both"/>
        <w:rPr>
          <w:rStyle w:val="Emphasis"/>
          <w:rFonts w:ascii="Arial" w:eastAsiaTheme="minorEastAsia" w:hAnsi="Arial" w:cs="Arial"/>
          <w:i w:val="0"/>
          <w:color w:val="000000" w:themeColor="text1"/>
        </w:rPr>
      </w:pPr>
      <w:r w:rsidRPr="0048416C">
        <w:rPr>
          <w:rStyle w:val="Emphasis"/>
          <w:rFonts w:ascii="Arial" w:eastAsiaTheme="minorEastAsia" w:hAnsi="Arial" w:cs="Arial"/>
          <w:i w:val="0"/>
          <w:color w:val="000000" w:themeColor="text1"/>
        </w:rPr>
        <w:t xml:space="preserve">Seek </w:t>
      </w:r>
      <w:r w:rsidR="00C50106">
        <w:rPr>
          <w:rStyle w:val="Emphasis"/>
          <w:rFonts w:ascii="Arial" w:eastAsiaTheme="minorEastAsia" w:hAnsi="Arial" w:cs="Arial"/>
          <w:i w:val="0"/>
          <w:color w:val="000000" w:themeColor="text1"/>
        </w:rPr>
        <w:t xml:space="preserve">SFS </w:t>
      </w:r>
      <w:r w:rsidRPr="0048416C">
        <w:rPr>
          <w:rStyle w:val="Emphasis"/>
          <w:rFonts w:ascii="Arial" w:eastAsiaTheme="minorEastAsia" w:hAnsi="Arial" w:cs="Arial"/>
          <w:i w:val="0"/>
          <w:color w:val="000000" w:themeColor="text1"/>
        </w:rPr>
        <w:t>permission for the bank balance to exceed the value of the Licensed Deficit</w:t>
      </w:r>
    </w:p>
    <w:p w14:paraId="64B39FAA" w14:textId="77777777" w:rsidR="009935E7" w:rsidRPr="000C3A3F" w:rsidRDefault="009935E7" w:rsidP="0063717B">
      <w:pPr>
        <w:jc w:val="both"/>
        <w:rPr>
          <w:rStyle w:val="Emphasis"/>
          <w:rFonts w:ascii="Arial" w:eastAsiaTheme="minorEastAsia" w:hAnsi="Arial" w:cs="Arial"/>
          <w:i w:val="0"/>
          <w:sz w:val="16"/>
          <w:szCs w:val="16"/>
        </w:rPr>
      </w:pPr>
    </w:p>
    <w:tbl>
      <w:tblPr>
        <w:tblStyle w:val="TableGrid"/>
        <w:tblW w:w="9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53"/>
        <w:gridCol w:w="4587"/>
      </w:tblGrid>
      <w:tr w:rsidR="009935E7" w:rsidRPr="000C3A3F" w14:paraId="6A023EC7" w14:textId="77777777" w:rsidTr="000C3A3F">
        <w:trPr>
          <w:trHeight w:val="276"/>
        </w:trPr>
        <w:tc>
          <w:tcPr>
            <w:tcW w:w="4753" w:type="dxa"/>
          </w:tcPr>
          <w:p w14:paraId="5A012941" w14:textId="77777777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Value of Licensed Deficit sought – Year 1</w:t>
            </w:r>
          </w:p>
        </w:tc>
        <w:tc>
          <w:tcPr>
            <w:tcW w:w="4587" w:type="dxa"/>
          </w:tcPr>
          <w:p w14:paraId="79987D0C" w14:textId="39F92179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£</w:t>
            </w:r>
          </w:p>
        </w:tc>
      </w:tr>
      <w:tr w:rsidR="009935E7" w:rsidRPr="003D4AB3" w14:paraId="79F82448" w14:textId="77777777" w:rsidTr="000C3A3F">
        <w:trPr>
          <w:trHeight w:val="276"/>
        </w:trPr>
        <w:tc>
          <w:tcPr>
            <w:tcW w:w="4753" w:type="dxa"/>
          </w:tcPr>
          <w:p w14:paraId="732F3739" w14:textId="77777777" w:rsidR="009935E7" w:rsidRPr="003D4AB3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587" w:type="dxa"/>
          </w:tcPr>
          <w:p w14:paraId="75668B3A" w14:textId="77777777" w:rsidR="009935E7" w:rsidRPr="003D4AB3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9935E7" w:rsidRPr="000C3A3F" w14:paraId="0E06064A" w14:textId="77777777" w:rsidTr="000C3A3F">
        <w:trPr>
          <w:trHeight w:val="276"/>
        </w:trPr>
        <w:tc>
          <w:tcPr>
            <w:tcW w:w="4753" w:type="dxa"/>
          </w:tcPr>
          <w:p w14:paraId="3F94D3DE" w14:textId="77777777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Value of Licensed Deficit sought – Year 2</w:t>
            </w:r>
          </w:p>
        </w:tc>
        <w:tc>
          <w:tcPr>
            <w:tcW w:w="4587" w:type="dxa"/>
          </w:tcPr>
          <w:p w14:paraId="4B90D346" w14:textId="38AEB996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£</w:t>
            </w:r>
          </w:p>
        </w:tc>
      </w:tr>
      <w:tr w:rsidR="009935E7" w:rsidRPr="003D4AB3" w14:paraId="7AB5A0A4" w14:textId="77777777" w:rsidTr="000C3A3F">
        <w:trPr>
          <w:trHeight w:val="276"/>
        </w:trPr>
        <w:tc>
          <w:tcPr>
            <w:tcW w:w="4753" w:type="dxa"/>
          </w:tcPr>
          <w:p w14:paraId="182C00E7" w14:textId="77777777" w:rsidR="009935E7" w:rsidRPr="003D4AB3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587" w:type="dxa"/>
          </w:tcPr>
          <w:p w14:paraId="6B2B6459" w14:textId="77777777" w:rsidR="009935E7" w:rsidRPr="003D4AB3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9935E7" w:rsidRPr="000C3A3F" w14:paraId="5ECF8745" w14:textId="77777777" w:rsidTr="000C3A3F">
        <w:trPr>
          <w:trHeight w:val="276"/>
        </w:trPr>
        <w:tc>
          <w:tcPr>
            <w:tcW w:w="4753" w:type="dxa"/>
          </w:tcPr>
          <w:p w14:paraId="24E0AC97" w14:textId="77777777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Value of Licensed Deficit sought – Year 3</w:t>
            </w:r>
          </w:p>
        </w:tc>
        <w:tc>
          <w:tcPr>
            <w:tcW w:w="4587" w:type="dxa"/>
          </w:tcPr>
          <w:p w14:paraId="5A49DDD1" w14:textId="7240E4EC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£</w:t>
            </w:r>
          </w:p>
        </w:tc>
      </w:tr>
      <w:tr w:rsidR="009935E7" w:rsidRPr="003D4AB3" w14:paraId="5FA10583" w14:textId="77777777" w:rsidTr="000C3A3F">
        <w:trPr>
          <w:trHeight w:val="276"/>
        </w:trPr>
        <w:tc>
          <w:tcPr>
            <w:tcW w:w="4753" w:type="dxa"/>
          </w:tcPr>
          <w:p w14:paraId="5A8554EE" w14:textId="1D0BA32E" w:rsidR="000C3A3F" w:rsidRPr="003D4AB3" w:rsidRDefault="000C3A3F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587" w:type="dxa"/>
          </w:tcPr>
          <w:p w14:paraId="481819C2" w14:textId="77777777" w:rsidR="009935E7" w:rsidRPr="003D4AB3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9935E7" w:rsidRPr="000C3A3F" w14:paraId="17CE158A" w14:textId="77777777" w:rsidTr="000C3A3F">
        <w:trPr>
          <w:trHeight w:val="276"/>
        </w:trPr>
        <w:tc>
          <w:tcPr>
            <w:tcW w:w="4753" w:type="dxa"/>
          </w:tcPr>
          <w:p w14:paraId="3F5D4ADB" w14:textId="7F2F972C" w:rsidR="009935E7" w:rsidRPr="003C22B4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iCs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Head Teacher’s Name</w:t>
            </w:r>
            <w:r w:rsidR="00791BF6"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 xml:space="preserve"> and </w:t>
            </w: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Signature</w:t>
            </w:r>
            <w:r w:rsidR="003C22B4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:</w:t>
            </w:r>
          </w:p>
        </w:tc>
        <w:tc>
          <w:tcPr>
            <w:tcW w:w="4587" w:type="dxa"/>
          </w:tcPr>
          <w:p w14:paraId="790D8C58" w14:textId="2844F29E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</w:p>
        </w:tc>
      </w:tr>
      <w:tr w:rsidR="009935E7" w:rsidRPr="003D4AB3" w14:paraId="7B3D01CD" w14:textId="77777777" w:rsidTr="002D7B75">
        <w:trPr>
          <w:trHeight w:val="276"/>
        </w:trPr>
        <w:tc>
          <w:tcPr>
            <w:tcW w:w="4753" w:type="dxa"/>
          </w:tcPr>
          <w:p w14:paraId="581D157D" w14:textId="77777777" w:rsidR="009935E7" w:rsidRPr="003D4AB3" w:rsidRDefault="009935E7" w:rsidP="00096FE8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587" w:type="dxa"/>
            <w:tcBorders>
              <w:bottom w:val="nil"/>
            </w:tcBorders>
          </w:tcPr>
          <w:p w14:paraId="6ECE4BC0" w14:textId="77777777" w:rsidR="009935E7" w:rsidRPr="003D4AB3" w:rsidRDefault="009935E7" w:rsidP="00096FE8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9935E7" w:rsidRPr="000C3A3F" w14:paraId="531D15AF" w14:textId="77777777" w:rsidTr="002D7B75">
        <w:trPr>
          <w:trHeight w:val="276"/>
        </w:trPr>
        <w:tc>
          <w:tcPr>
            <w:tcW w:w="4753" w:type="dxa"/>
            <w:tcBorders>
              <w:right w:val="nil"/>
            </w:tcBorders>
          </w:tcPr>
          <w:p w14:paraId="6E7B1BD1" w14:textId="14D94DE0" w:rsidR="009935E7" w:rsidRPr="003C22B4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iCs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Chair of Governors Name</w:t>
            </w:r>
            <w:r w:rsidR="00791BF6"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 xml:space="preserve"> and </w:t>
            </w: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Signature</w:t>
            </w:r>
            <w:r w:rsidR="003C22B4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: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03E714FE" w14:textId="54276BFD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</w:p>
        </w:tc>
      </w:tr>
      <w:tr w:rsidR="009935E7" w:rsidRPr="003D4AB3" w14:paraId="6C7EA810" w14:textId="77777777" w:rsidTr="002D7B75">
        <w:trPr>
          <w:trHeight w:val="276"/>
        </w:trPr>
        <w:tc>
          <w:tcPr>
            <w:tcW w:w="4753" w:type="dxa"/>
            <w:tcBorders>
              <w:right w:val="nil"/>
            </w:tcBorders>
          </w:tcPr>
          <w:p w14:paraId="1DD5CA5F" w14:textId="77777777" w:rsidR="009935E7" w:rsidRPr="003D4AB3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2DC1524A" w14:textId="77777777" w:rsidR="009935E7" w:rsidRPr="003D4AB3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9935E7" w:rsidRPr="000C3A3F" w14:paraId="53CB4698" w14:textId="77777777" w:rsidTr="002D7B75">
        <w:trPr>
          <w:trHeight w:val="276"/>
        </w:trPr>
        <w:tc>
          <w:tcPr>
            <w:tcW w:w="4753" w:type="dxa"/>
          </w:tcPr>
          <w:p w14:paraId="52025D15" w14:textId="02ABDDFA" w:rsidR="009935E7" w:rsidRPr="003C22B4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iCs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Date approved by Full Governing Body</w:t>
            </w:r>
            <w:r w:rsidR="003C22B4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:</w:t>
            </w:r>
          </w:p>
        </w:tc>
        <w:tc>
          <w:tcPr>
            <w:tcW w:w="4587" w:type="dxa"/>
            <w:tcBorders>
              <w:top w:val="nil"/>
            </w:tcBorders>
          </w:tcPr>
          <w:p w14:paraId="3FB9BE6E" w14:textId="3EFA4E15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</w:p>
        </w:tc>
      </w:tr>
      <w:tr w:rsidR="009935E7" w:rsidRPr="003D4AB3" w14:paraId="79788538" w14:textId="77777777" w:rsidTr="000C3A3F">
        <w:trPr>
          <w:trHeight w:val="276"/>
        </w:trPr>
        <w:tc>
          <w:tcPr>
            <w:tcW w:w="4753" w:type="dxa"/>
          </w:tcPr>
          <w:p w14:paraId="38601DBF" w14:textId="77777777" w:rsidR="009935E7" w:rsidRPr="003D4AB3" w:rsidRDefault="009935E7" w:rsidP="00096FE8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587" w:type="dxa"/>
          </w:tcPr>
          <w:p w14:paraId="5A61EAC6" w14:textId="77777777" w:rsidR="009935E7" w:rsidRPr="003D4AB3" w:rsidRDefault="009935E7" w:rsidP="00096FE8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9935E7" w:rsidRPr="000C3A3F" w14:paraId="12D6238F" w14:textId="77777777" w:rsidTr="000C3A3F">
        <w:trPr>
          <w:trHeight w:val="276"/>
        </w:trPr>
        <w:tc>
          <w:tcPr>
            <w:tcW w:w="4753" w:type="dxa"/>
          </w:tcPr>
          <w:p w14:paraId="1F9BA6A3" w14:textId="166F78EB" w:rsidR="009935E7" w:rsidRPr="003C22B4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iCs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Signed on behalf of KCC</w:t>
            </w:r>
            <w:r w:rsidR="003C22B4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:</w:t>
            </w:r>
          </w:p>
        </w:tc>
        <w:tc>
          <w:tcPr>
            <w:tcW w:w="4587" w:type="dxa"/>
          </w:tcPr>
          <w:p w14:paraId="31548745" w14:textId="34F28544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</w:p>
        </w:tc>
      </w:tr>
      <w:tr w:rsidR="009935E7" w:rsidRPr="003D4AB3" w14:paraId="237FD53C" w14:textId="77777777" w:rsidTr="000C3A3F">
        <w:trPr>
          <w:trHeight w:val="276"/>
        </w:trPr>
        <w:tc>
          <w:tcPr>
            <w:tcW w:w="4753" w:type="dxa"/>
          </w:tcPr>
          <w:p w14:paraId="3C1ECEFC" w14:textId="77777777" w:rsidR="009935E7" w:rsidRPr="003D4AB3" w:rsidRDefault="009935E7" w:rsidP="00E050CA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587" w:type="dxa"/>
            <w:tcBorders>
              <w:bottom w:val="nil"/>
            </w:tcBorders>
          </w:tcPr>
          <w:p w14:paraId="04F76F92" w14:textId="77777777" w:rsidR="009935E7" w:rsidRPr="003D4AB3" w:rsidRDefault="009935E7" w:rsidP="00E050CA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9935E7" w:rsidRPr="000C3A3F" w14:paraId="519B6FC7" w14:textId="77777777" w:rsidTr="000C3A3F">
        <w:trPr>
          <w:trHeight w:val="276"/>
        </w:trPr>
        <w:tc>
          <w:tcPr>
            <w:tcW w:w="4753" w:type="dxa"/>
            <w:tcBorders>
              <w:right w:val="nil"/>
            </w:tcBorders>
          </w:tcPr>
          <w:p w14:paraId="7A24242D" w14:textId="4D7E9295" w:rsidR="009935E7" w:rsidRPr="003C22B4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iCs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Print Name</w:t>
            </w:r>
            <w:r w:rsidR="003C22B4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: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78CDA31" w14:textId="05D5B0BA" w:rsidR="009935E7" w:rsidRPr="000C3A3F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</w:p>
        </w:tc>
      </w:tr>
      <w:tr w:rsidR="009935E7" w:rsidRPr="003D4AB3" w14:paraId="3A850EA7" w14:textId="77777777" w:rsidTr="000C3A3F">
        <w:trPr>
          <w:trHeight w:val="276"/>
        </w:trPr>
        <w:tc>
          <w:tcPr>
            <w:tcW w:w="4753" w:type="dxa"/>
            <w:tcBorders>
              <w:right w:val="nil"/>
            </w:tcBorders>
          </w:tcPr>
          <w:p w14:paraId="531C074C" w14:textId="77777777" w:rsidR="009935E7" w:rsidRPr="003D4AB3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7550DEED" w14:textId="2335F7B3" w:rsidR="009935E7" w:rsidRPr="003D4AB3" w:rsidRDefault="009935E7" w:rsidP="009935E7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0C3A3F" w:rsidRPr="000C3A3F" w14:paraId="18D77011" w14:textId="77777777" w:rsidTr="000C3A3F">
        <w:trPr>
          <w:trHeight w:val="276"/>
        </w:trPr>
        <w:tc>
          <w:tcPr>
            <w:tcW w:w="4753" w:type="dxa"/>
            <w:tcBorders>
              <w:right w:val="nil"/>
            </w:tcBorders>
          </w:tcPr>
          <w:p w14:paraId="1D8FED85" w14:textId="0BCA4C5A" w:rsidR="000C3A3F" w:rsidRPr="003C22B4" w:rsidRDefault="000C3A3F" w:rsidP="000C3A3F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iCs w:val="0"/>
                <w:color w:val="000000" w:themeColor="text1"/>
              </w:rPr>
            </w:pPr>
            <w:bookmarkStart w:id="12" w:name="_Hlk3988411"/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Position / Title</w:t>
            </w:r>
            <w:r w:rsidR="003C22B4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: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3597BA6B" w14:textId="798382F7" w:rsidR="000C3A3F" w:rsidRPr="000C3A3F" w:rsidRDefault="000C3A3F" w:rsidP="000C3A3F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</w:p>
        </w:tc>
      </w:tr>
      <w:bookmarkEnd w:id="12"/>
      <w:tr w:rsidR="000C3A3F" w:rsidRPr="003D4AB3" w14:paraId="13174696" w14:textId="77777777" w:rsidTr="000C3A3F">
        <w:trPr>
          <w:trHeight w:val="276"/>
        </w:trPr>
        <w:tc>
          <w:tcPr>
            <w:tcW w:w="4753" w:type="dxa"/>
            <w:tcBorders>
              <w:bottom w:val="nil"/>
              <w:right w:val="nil"/>
            </w:tcBorders>
          </w:tcPr>
          <w:p w14:paraId="1BF303CF" w14:textId="77777777" w:rsidR="000C3A3F" w:rsidRPr="003D4AB3" w:rsidRDefault="000C3A3F" w:rsidP="000C3A3F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4E5E88D" w14:textId="77777777" w:rsidR="000C3A3F" w:rsidRPr="003D4AB3" w:rsidRDefault="000C3A3F" w:rsidP="000C3A3F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0C3A3F" w:rsidRPr="000C3A3F" w14:paraId="0338C472" w14:textId="77777777" w:rsidTr="000C3A3F">
        <w:trPr>
          <w:trHeight w:val="276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2F9EC73A" w14:textId="6ADFD396" w:rsidR="000C3A3F" w:rsidRPr="003C22B4" w:rsidRDefault="000C3A3F" w:rsidP="000C3A3F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iCs w:val="0"/>
                <w:color w:val="000000" w:themeColor="text1"/>
              </w:rPr>
            </w:pPr>
            <w:r w:rsidRPr="000C3A3F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Date</w:t>
            </w:r>
            <w:r w:rsidR="003C22B4"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  <w:t>:</w:t>
            </w:r>
          </w:p>
          <w:p w14:paraId="7EFBA867" w14:textId="543FD36C" w:rsidR="000A5DEB" w:rsidRPr="000C3A3F" w:rsidRDefault="000A5DEB" w:rsidP="000C3A3F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1778754D" w14:textId="0766ACF2" w:rsidR="000C3A3F" w:rsidRPr="000C3A3F" w:rsidRDefault="000C3A3F" w:rsidP="000C3A3F">
            <w:pPr>
              <w:jc w:val="both"/>
              <w:rPr>
                <w:rStyle w:val="Emphasis"/>
                <w:rFonts w:ascii="Arial" w:eastAsiaTheme="minorEastAsia" w:hAnsi="Arial" w:cs="Arial"/>
                <w:i w:val="0"/>
                <w:color w:val="000000" w:themeColor="text1"/>
              </w:rPr>
            </w:pPr>
          </w:p>
        </w:tc>
      </w:tr>
    </w:tbl>
    <w:p w14:paraId="08509E6C" w14:textId="77777777" w:rsidR="00791BF6" w:rsidRPr="00791BF6" w:rsidRDefault="00791BF6" w:rsidP="00670E00">
      <w:pPr>
        <w:rPr>
          <w:rStyle w:val="twoce1"/>
          <w:rFonts w:ascii="Arial" w:hAnsi="Arial" w:cs="Arial"/>
          <w:color w:val="000000"/>
          <w:sz w:val="8"/>
          <w:szCs w:val="22"/>
        </w:rPr>
      </w:pPr>
    </w:p>
    <w:p w14:paraId="2CA879D7" w14:textId="1D3C79AF" w:rsidR="00670E00" w:rsidRDefault="000A5DEB" w:rsidP="000A5DEB">
      <w:pPr>
        <w:rPr>
          <w:rStyle w:val="twoce1"/>
          <w:rFonts w:ascii="Arial" w:hAnsi="Arial" w:cs="Arial"/>
          <w:color w:val="000000" w:themeColor="text1"/>
        </w:rPr>
      </w:pPr>
      <w:bookmarkStart w:id="13" w:name="_Hlk6394856"/>
      <w:r>
        <w:rPr>
          <w:rStyle w:val="twoce1"/>
          <w:rFonts w:ascii="Arial" w:hAnsi="Arial" w:cs="Arial"/>
          <w:color w:val="000000"/>
        </w:rPr>
        <w:t>P</w:t>
      </w:r>
      <w:r w:rsidR="00F35894" w:rsidRPr="000A5DEB">
        <w:rPr>
          <w:rStyle w:val="twoce1"/>
          <w:rFonts w:ascii="Arial" w:hAnsi="Arial" w:cs="Arial"/>
          <w:color w:val="000000"/>
        </w:rPr>
        <w:t xml:space="preserve">lease insert digital signatures and </w:t>
      </w:r>
      <w:r w:rsidR="00F35894" w:rsidRPr="000A5DEB">
        <w:rPr>
          <w:rStyle w:val="twoce1"/>
          <w:rFonts w:ascii="Arial" w:hAnsi="Arial" w:cs="Arial"/>
          <w:b/>
          <w:bCs/>
          <w:color w:val="000000"/>
          <w:u w:val="single"/>
        </w:rPr>
        <w:t>em</w:t>
      </w:r>
      <w:r w:rsidR="00165478" w:rsidRPr="000A5DEB">
        <w:rPr>
          <w:rStyle w:val="twoce1"/>
          <w:rFonts w:ascii="Arial" w:hAnsi="Arial" w:cs="Arial"/>
          <w:b/>
          <w:bCs/>
          <w:color w:val="000000"/>
          <w:u w:val="single"/>
        </w:rPr>
        <w:t>ail</w:t>
      </w:r>
      <w:r w:rsidR="00F35894" w:rsidRPr="000A5DEB">
        <w:rPr>
          <w:rStyle w:val="twoce1"/>
          <w:rFonts w:ascii="Arial" w:hAnsi="Arial" w:cs="Arial"/>
          <w:b/>
          <w:bCs/>
          <w:color w:val="000000"/>
          <w:u w:val="single"/>
        </w:rPr>
        <w:t xml:space="preserve"> the digitally</w:t>
      </w:r>
      <w:r w:rsidR="00165478" w:rsidRPr="000A5DEB">
        <w:rPr>
          <w:rStyle w:val="twoce1"/>
          <w:rFonts w:ascii="Arial" w:hAnsi="Arial" w:cs="Arial"/>
          <w:b/>
          <w:bCs/>
          <w:color w:val="000000"/>
          <w:u w:val="single"/>
        </w:rPr>
        <w:t xml:space="preserve"> </w:t>
      </w:r>
      <w:r w:rsidR="009C73DF" w:rsidRPr="000A5DEB">
        <w:rPr>
          <w:rStyle w:val="twoce1"/>
          <w:rFonts w:ascii="Arial" w:hAnsi="Arial" w:cs="Arial"/>
          <w:b/>
          <w:bCs/>
          <w:color w:val="000000"/>
          <w:u w:val="single"/>
        </w:rPr>
        <w:t xml:space="preserve">signed </w:t>
      </w:r>
      <w:r w:rsidR="00165478" w:rsidRPr="000A5DEB">
        <w:rPr>
          <w:rStyle w:val="twoce1"/>
          <w:rFonts w:ascii="Arial" w:hAnsi="Arial" w:cs="Arial"/>
          <w:b/>
          <w:bCs/>
          <w:color w:val="000000"/>
          <w:u w:val="single"/>
        </w:rPr>
        <w:t>form</w:t>
      </w:r>
      <w:r w:rsidR="00F35894" w:rsidRPr="000A5DEB">
        <w:rPr>
          <w:rStyle w:val="twoce1"/>
          <w:rFonts w:ascii="Arial" w:hAnsi="Arial" w:cs="Arial"/>
          <w:b/>
          <w:bCs/>
          <w:color w:val="000000"/>
          <w:u w:val="single"/>
        </w:rPr>
        <w:t xml:space="preserve">, as a </w:t>
      </w:r>
      <w:r w:rsidR="003C22B4" w:rsidRPr="000A5DEB">
        <w:rPr>
          <w:rStyle w:val="twoce1"/>
          <w:rFonts w:ascii="Arial" w:hAnsi="Arial" w:cs="Arial"/>
          <w:b/>
          <w:bCs/>
          <w:color w:val="000000"/>
          <w:u w:val="single"/>
        </w:rPr>
        <w:t>word</w:t>
      </w:r>
      <w:r w:rsidR="003C22B4">
        <w:rPr>
          <w:rStyle w:val="twoce1"/>
          <w:rFonts w:ascii="Arial" w:hAnsi="Arial" w:cs="Arial"/>
          <w:b/>
          <w:bCs/>
          <w:color w:val="000000"/>
          <w:u w:val="single"/>
        </w:rPr>
        <w:t xml:space="preserve"> document</w:t>
      </w:r>
      <w:r w:rsidR="00F35894" w:rsidRPr="000A5DEB">
        <w:rPr>
          <w:rStyle w:val="twoce1"/>
          <w:rFonts w:ascii="Arial" w:hAnsi="Arial" w:cs="Arial"/>
          <w:color w:val="000000"/>
        </w:rPr>
        <w:t xml:space="preserve"> to</w:t>
      </w:r>
      <w:r w:rsidR="002B123C" w:rsidRPr="000A5DEB">
        <w:rPr>
          <w:rStyle w:val="twoce1"/>
          <w:rFonts w:ascii="Arial" w:hAnsi="Arial" w:cs="Arial"/>
          <w:color w:val="000000" w:themeColor="text1"/>
        </w:rPr>
        <w:t xml:space="preserve"> </w:t>
      </w:r>
      <w:hyperlink r:id="rId12" w:history="1">
        <w:r w:rsidRPr="000A5DEB">
          <w:rPr>
            <w:rStyle w:val="Hyperlink"/>
            <w:rFonts w:ascii="Arial" w:hAnsi="Arial" w:cs="Arial"/>
          </w:rPr>
          <w:t>schoolsupport@theeducationpeople.org</w:t>
        </w:r>
      </w:hyperlink>
      <w:bookmarkEnd w:id="13"/>
    </w:p>
    <w:p w14:paraId="145E1120" w14:textId="77777777" w:rsidR="000A5DEB" w:rsidRPr="00046AC5" w:rsidRDefault="000A5DEB" w:rsidP="00670E00">
      <w:pPr>
        <w:rPr>
          <w:rFonts w:ascii="Arial" w:hAnsi="Arial"/>
          <w:b/>
          <w:sz w:val="16"/>
          <w:szCs w:val="16"/>
        </w:rPr>
      </w:pPr>
    </w:p>
    <w:p w14:paraId="2F23FC41" w14:textId="375D50F1" w:rsidR="00E42BEA" w:rsidRPr="002B1ED4" w:rsidRDefault="00670E00" w:rsidP="002D7B75">
      <w:pPr>
        <w:rPr>
          <w:rFonts w:ascii="Arial" w:hAnsi="Arial"/>
          <w:bCs/>
        </w:rPr>
      </w:pPr>
      <w:r w:rsidRPr="002B1ED4">
        <w:rPr>
          <w:rFonts w:ascii="Arial" w:hAnsi="Arial"/>
          <w:bCs/>
        </w:rPr>
        <w:t>Approved copy to be retained by Schools Financial Services and</w:t>
      </w:r>
      <w:r w:rsidR="002B1ED4">
        <w:rPr>
          <w:rFonts w:ascii="Arial" w:hAnsi="Arial"/>
          <w:bCs/>
        </w:rPr>
        <w:t xml:space="preserve"> the</w:t>
      </w:r>
      <w:r w:rsidRPr="002B1ED4">
        <w:rPr>
          <w:rFonts w:ascii="Arial" w:hAnsi="Arial"/>
          <w:bCs/>
        </w:rPr>
        <w:t xml:space="preserve"> School</w:t>
      </w:r>
      <w:r w:rsidR="002B1ED4">
        <w:rPr>
          <w:rFonts w:ascii="Arial" w:hAnsi="Arial"/>
          <w:bCs/>
        </w:rPr>
        <w:t>.</w:t>
      </w:r>
      <w:r w:rsidR="00E42BEA" w:rsidRPr="002B1ED4">
        <w:rPr>
          <w:rFonts w:ascii="Arial" w:hAnsi="Arial"/>
          <w:bCs/>
        </w:rPr>
        <w:br w:type="page"/>
      </w:r>
    </w:p>
    <w:p w14:paraId="2570D21D" w14:textId="77777777" w:rsidR="002B1ED4" w:rsidRDefault="002B1ED4" w:rsidP="00AF176A">
      <w:pPr>
        <w:rPr>
          <w:rFonts w:ascii="Arial" w:hAnsi="Arial"/>
          <w:b/>
        </w:rPr>
      </w:pPr>
    </w:p>
    <w:p w14:paraId="439CBFE5" w14:textId="5A2E64D8" w:rsidR="007E50BD" w:rsidRDefault="007E50BD" w:rsidP="004F20DF">
      <w:pPr>
        <w:jc w:val="both"/>
        <w:rPr>
          <w:rFonts w:ascii="Arial" w:hAnsi="Arial"/>
          <w:b/>
        </w:rPr>
      </w:pPr>
      <w:r w:rsidRPr="006F3AAF">
        <w:rPr>
          <w:rFonts w:ascii="Arial" w:hAnsi="Arial"/>
          <w:b/>
          <w:u w:val="single"/>
        </w:rPr>
        <w:t>Management Action Plan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Appendix </w:t>
      </w:r>
      <w:r w:rsidR="006F3AAF">
        <w:rPr>
          <w:rFonts w:ascii="Arial" w:hAnsi="Arial"/>
          <w:b/>
        </w:rPr>
        <w:t>2</w:t>
      </w:r>
    </w:p>
    <w:p w14:paraId="4B851C21" w14:textId="77777777" w:rsidR="007E50BD" w:rsidRDefault="007E50BD" w:rsidP="007E50BD">
      <w:pPr>
        <w:ind w:left="-993" w:firstLine="993"/>
        <w:jc w:val="both"/>
        <w:rPr>
          <w:rFonts w:ascii="Arial" w:hAnsi="Arial"/>
          <w:b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255F4F" w14:paraId="544E1BD1" w14:textId="77777777" w:rsidTr="00FC4B7F">
        <w:trPr>
          <w:trHeight w:val="426"/>
        </w:trPr>
        <w:tc>
          <w:tcPr>
            <w:tcW w:w="2127" w:type="dxa"/>
          </w:tcPr>
          <w:p w14:paraId="1DE44B90" w14:textId="342BAE00" w:rsidR="00255F4F" w:rsidRDefault="00255F4F" w:rsidP="003E6CB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DfE No: </w:t>
            </w:r>
          </w:p>
        </w:tc>
        <w:tc>
          <w:tcPr>
            <w:tcW w:w="8364" w:type="dxa"/>
          </w:tcPr>
          <w:p w14:paraId="0A0DF3C9" w14:textId="5CA0946F" w:rsidR="00255F4F" w:rsidRDefault="00E04590" w:rsidP="003E6CB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name</w:t>
            </w:r>
            <w:r w:rsidR="00FC4B7F">
              <w:rPr>
                <w:rFonts w:ascii="Arial" w:hAnsi="Arial" w:cs="Arial"/>
              </w:rPr>
              <w:t>:</w:t>
            </w:r>
            <w:r w:rsidR="00255F4F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49"/>
        <w:tblW w:w="10485" w:type="dxa"/>
        <w:tblLayout w:type="fixed"/>
        <w:tblLook w:val="04A0" w:firstRow="1" w:lastRow="0" w:firstColumn="1" w:lastColumn="0" w:noHBand="0" w:noVBand="1"/>
      </w:tblPr>
      <w:tblGrid>
        <w:gridCol w:w="1135"/>
        <w:gridCol w:w="4956"/>
        <w:gridCol w:w="1173"/>
        <w:gridCol w:w="1070"/>
        <w:gridCol w:w="1134"/>
        <w:gridCol w:w="1017"/>
      </w:tblGrid>
      <w:tr w:rsidR="00480860" w:rsidRPr="00D6289E" w14:paraId="71772B64" w14:textId="77777777" w:rsidTr="00E04590">
        <w:trPr>
          <w:trHeight w:val="559"/>
        </w:trPr>
        <w:tc>
          <w:tcPr>
            <w:tcW w:w="1135" w:type="dxa"/>
            <w:vMerge w:val="restart"/>
          </w:tcPr>
          <w:p w14:paraId="3153ED13" w14:textId="77777777" w:rsidR="00480860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70B5E" w14:textId="53C1151D" w:rsidR="00480860" w:rsidRPr="00D6289E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89E">
              <w:rPr>
                <w:rFonts w:ascii="Arial" w:hAnsi="Arial" w:cs="Arial"/>
                <w:b/>
                <w:sz w:val="22"/>
                <w:szCs w:val="22"/>
              </w:rPr>
              <w:t>CFR Ledger Code</w:t>
            </w:r>
          </w:p>
        </w:tc>
        <w:tc>
          <w:tcPr>
            <w:tcW w:w="4956" w:type="dxa"/>
            <w:vMerge w:val="restart"/>
          </w:tcPr>
          <w:p w14:paraId="451EAF81" w14:textId="77777777" w:rsidR="00480860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B8DF0" w14:textId="77777777" w:rsidR="00480860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2F687A" w14:textId="453FD0D6" w:rsidR="00480860" w:rsidRPr="00D6289E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89E">
              <w:rPr>
                <w:rFonts w:ascii="Arial" w:hAnsi="Arial" w:cs="Arial"/>
                <w:b/>
                <w:sz w:val="22"/>
                <w:szCs w:val="22"/>
              </w:rPr>
              <w:t>Management Action Details</w:t>
            </w:r>
          </w:p>
        </w:tc>
        <w:tc>
          <w:tcPr>
            <w:tcW w:w="4394" w:type="dxa"/>
            <w:gridSpan w:val="4"/>
          </w:tcPr>
          <w:p w14:paraId="791D3B41" w14:textId="2A1D9EAB" w:rsidR="00480860" w:rsidRPr="00D6289E" w:rsidRDefault="0070136F" w:rsidP="003028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480860" w:rsidRPr="00D6289E">
              <w:rPr>
                <w:rFonts w:ascii="Arial" w:hAnsi="Arial" w:cs="Arial"/>
                <w:b/>
                <w:sz w:val="22"/>
                <w:szCs w:val="22"/>
              </w:rPr>
              <w:t xml:space="preserve">etail estimated savings and/or additional income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480860" w:rsidRPr="00D6289E">
              <w:rPr>
                <w:rFonts w:ascii="Arial" w:hAnsi="Arial" w:cs="Arial"/>
                <w:b/>
                <w:sz w:val="22"/>
                <w:szCs w:val="22"/>
              </w:rPr>
              <w:t>each of the three years.</w:t>
            </w:r>
          </w:p>
        </w:tc>
      </w:tr>
      <w:tr w:rsidR="00480860" w:rsidRPr="00D6289E" w14:paraId="4955B927" w14:textId="77777777" w:rsidTr="00E04590">
        <w:trPr>
          <w:trHeight w:val="560"/>
        </w:trPr>
        <w:tc>
          <w:tcPr>
            <w:tcW w:w="1135" w:type="dxa"/>
            <w:vMerge/>
          </w:tcPr>
          <w:p w14:paraId="43643295" w14:textId="77777777" w:rsidR="00480860" w:rsidRPr="00D6289E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6" w:type="dxa"/>
            <w:vMerge/>
          </w:tcPr>
          <w:p w14:paraId="5F5F4C30" w14:textId="77777777" w:rsidR="00480860" w:rsidRPr="00D6289E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14:paraId="65FAA95F" w14:textId="23B3B419" w:rsidR="00480860" w:rsidRPr="00D6289E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89E">
              <w:rPr>
                <w:rFonts w:ascii="Arial" w:hAnsi="Arial" w:cs="Arial"/>
                <w:b/>
                <w:sz w:val="22"/>
                <w:szCs w:val="22"/>
              </w:rPr>
              <w:t>Date of Action</w:t>
            </w:r>
          </w:p>
        </w:tc>
        <w:tc>
          <w:tcPr>
            <w:tcW w:w="1070" w:type="dxa"/>
          </w:tcPr>
          <w:p w14:paraId="5C409CD8" w14:textId="47E43A3F" w:rsidR="00480860" w:rsidRPr="007E50BD" w:rsidRDefault="00587E54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  <w:p w14:paraId="35CDE38F" w14:textId="77777777" w:rsidR="00480860" w:rsidRPr="007E50BD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0B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1134" w:type="dxa"/>
          </w:tcPr>
          <w:p w14:paraId="369FBDAA" w14:textId="76677D58" w:rsidR="00480860" w:rsidRPr="007E50BD" w:rsidRDefault="00587E54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  <w:p w14:paraId="293BFEFF" w14:textId="77777777" w:rsidR="00480860" w:rsidRPr="007E50BD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0B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1017" w:type="dxa"/>
          </w:tcPr>
          <w:p w14:paraId="7DB2471D" w14:textId="6359DB3B" w:rsidR="00480860" w:rsidRPr="007E50BD" w:rsidRDefault="00587E54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  <w:p w14:paraId="3B5F1281" w14:textId="77777777" w:rsidR="00480860" w:rsidRPr="007E50BD" w:rsidRDefault="00480860" w:rsidP="00480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0B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480860" w:rsidRPr="00D6289E" w14:paraId="2B5F4894" w14:textId="77777777" w:rsidTr="00E04590">
        <w:trPr>
          <w:trHeight w:val="267"/>
        </w:trPr>
        <w:tc>
          <w:tcPr>
            <w:tcW w:w="1135" w:type="dxa"/>
          </w:tcPr>
          <w:p w14:paraId="758C38DB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23552" w14:textId="4298A8B0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56346779" w14:textId="24FE1AE4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3372813F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4AD52421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D7E273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E17352A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79F6C400" w14:textId="77777777" w:rsidTr="00E04590">
        <w:trPr>
          <w:trHeight w:val="267"/>
        </w:trPr>
        <w:tc>
          <w:tcPr>
            <w:tcW w:w="1135" w:type="dxa"/>
          </w:tcPr>
          <w:p w14:paraId="6141E434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  <w:bookmarkStart w:id="14" w:name="_Hlk6392878"/>
          </w:p>
          <w:p w14:paraId="185D477A" w14:textId="1F6E305B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D8BCD17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0747C6EC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67A6FDDC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65CE9F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8B45A3E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7B82A4AB" w14:textId="77777777" w:rsidTr="00E04590">
        <w:trPr>
          <w:trHeight w:val="284"/>
        </w:trPr>
        <w:tc>
          <w:tcPr>
            <w:tcW w:w="1135" w:type="dxa"/>
          </w:tcPr>
          <w:p w14:paraId="242F6025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A3F25" w14:textId="37DC943B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0BE52DC2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7219319B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4B91081C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F0FD4E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93258B9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0417ED80" w14:textId="77777777" w:rsidTr="00E04590">
        <w:trPr>
          <w:trHeight w:val="267"/>
        </w:trPr>
        <w:tc>
          <w:tcPr>
            <w:tcW w:w="1135" w:type="dxa"/>
          </w:tcPr>
          <w:p w14:paraId="2C55A9AB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430CD" w14:textId="48883492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C010BE6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4F32782E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5E395FD7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1EA0DB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40DE505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1AE99E4E" w14:textId="77777777" w:rsidTr="00E04590">
        <w:trPr>
          <w:trHeight w:val="284"/>
        </w:trPr>
        <w:tc>
          <w:tcPr>
            <w:tcW w:w="1135" w:type="dxa"/>
          </w:tcPr>
          <w:p w14:paraId="51D4F8CA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F0492" w14:textId="6D5ADCC9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665F09F0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670D1F2A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7D718C6F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257A09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0C75A8D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00733DDF" w14:textId="77777777" w:rsidTr="00E04590">
        <w:trPr>
          <w:trHeight w:val="267"/>
        </w:trPr>
        <w:tc>
          <w:tcPr>
            <w:tcW w:w="1135" w:type="dxa"/>
          </w:tcPr>
          <w:p w14:paraId="64439065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AC9F7" w14:textId="72593B44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0ED2C1FB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466864F8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2DF64D12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F7703F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B9A1062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5D18866E" w14:textId="77777777" w:rsidTr="00E04590">
        <w:trPr>
          <w:trHeight w:val="284"/>
        </w:trPr>
        <w:tc>
          <w:tcPr>
            <w:tcW w:w="1135" w:type="dxa"/>
          </w:tcPr>
          <w:p w14:paraId="2723C2AA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94550" w14:textId="0F0753BA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484FBD5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3CBE03A7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609EFF5F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B7DA52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E3F4A76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4"/>
      <w:tr w:rsidR="00480860" w:rsidRPr="00D6289E" w14:paraId="5867C728" w14:textId="77777777" w:rsidTr="00E04590">
        <w:trPr>
          <w:trHeight w:val="284"/>
        </w:trPr>
        <w:tc>
          <w:tcPr>
            <w:tcW w:w="1135" w:type="dxa"/>
          </w:tcPr>
          <w:p w14:paraId="05D20DBA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A03A7" w14:textId="21EFC129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C9AE166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5CC60E0C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3515D646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CA1532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09BE9DE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4146E2E4" w14:textId="77777777" w:rsidTr="00E04590">
        <w:trPr>
          <w:trHeight w:val="267"/>
        </w:trPr>
        <w:tc>
          <w:tcPr>
            <w:tcW w:w="1135" w:type="dxa"/>
          </w:tcPr>
          <w:p w14:paraId="561AC5EE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03DBF" w14:textId="6665452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15D97A9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3E900EFA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379B6BD5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848A24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7B47705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0201CE95" w14:textId="77777777" w:rsidTr="00E04590">
        <w:trPr>
          <w:trHeight w:val="284"/>
        </w:trPr>
        <w:tc>
          <w:tcPr>
            <w:tcW w:w="1135" w:type="dxa"/>
          </w:tcPr>
          <w:p w14:paraId="0808452F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B2A21" w14:textId="5C28105A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2B0C2402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0BCE2969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7F175BF6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2FDCC3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D34EA00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7E7A45EE" w14:textId="77777777" w:rsidTr="00E04590">
        <w:trPr>
          <w:trHeight w:val="267"/>
        </w:trPr>
        <w:tc>
          <w:tcPr>
            <w:tcW w:w="1135" w:type="dxa"/>
          </w:tcPr>
          <w:p w14:paraId="446420B9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ECFAC" w14:textId="4052D28C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251AD0A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526821E9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7FE9DA35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65190A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67E8327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0C6359A2" w14:textId="77777777" w:rsidTr="00E04590">
        <w:trPr>
          <w:trHeight w:val="284"/>
        </w:trPr>
        <w:tc>
          <w:tcPr>
            <w:tcW w:w="1135" w:type="dxa"/>
          </w:tcPr>
          <w:p w14:paraId="7B14F976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9C8B4" w14:textId="50482735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4F56400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150A4033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454DA318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769CE5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76DDA7A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60" w:rsidRPr="00D6289E" w14:paraId="15535B5D" w14:textId="77777777" w:rsidTr="00E04590">
        <w:trPr>
          <w:trHeight w:val="267"/>
        </w:trPr>
        <w:tc>
          <w:tcPr>
            <w:tcW w:w="1135" w:type="dxa"/>
          </w:tcPr>
          <w:p w14:paraId="69421ADF" w14:textId="77777777" w:rsidR="00480860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25120" w14:textId="280DC324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6E9F1815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686BC733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</w:tcPr>
          <w:p w14:paraId="09C5ED30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28EF02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265C56B" w14:textId="77777777" w:rsidR="00480860" w:rsidRPr="00D6289E" w:rsidRDefault="00480860" w:rsidP="00302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DABCEF" w14:textId="1B6A8DE4" w:rsidR="001E447F" w:rsidRDefault="001E447F" w:rsidP="009C73DF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PlainTable21"/>
        <w:tblW w:w="0" w:type="auto"/>
        <w:tblInd w:w="-1026" w:type="dxa"/>
        <w:tblLook w:val="04A0" w:firstRow="1" w:lastRow="0" w:firstColumn="1" w:lastColumn="0" w:noHBand="0" w:noVBand="1"/>
      </w:tblPr>
      <w:tblGrid>
        <w:gridCol w:w="2732"/>
        <w:gridCol w:w="245"/>
        <w:gridCol w:w="284"/>
        <w:gridCol w:w="2115"/>
        <w:gridCol w:w="2466"/>
        <w:gridCol w:w="2357"/>
      </w:tblGrid>
      <w:tr w:rsidR="001E447F" w:rsidRPr="00D6289E" w14:paraId="209A8E58" w14:textId="69944D81" w:rsidTr="001E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13FB176D" w14:textId="77777777" w:rsidR="001E447F" w:rsidRPr="00D6289E" w:rsidRDefault="001E447F" w:rsidP="00302863">
            <w:pPr>
              <w:rPr>
                <w:rFonts w:ascii="Arial" w:hAnsi="Arial" w:cs="Arial"/>
                <w:sz w:val="22"/>
                <w:szCs w:val="22"/>
              </w:rPr>
            </w:pPr>
            <w:r w:rsidRPr="00D6289E">
              <w:rPr>
                <w:rFonts w:ascii="Arial" w:hAnsi="Arial" w:cs="Arial"/>
                <w:sz w:val="22"/>
                <w:szCs w:val="22"/>
              </w:rPr>
              <w:t xml:space="preserve">Date of Meeting: </w:t>
            </w:r>
          </w:p>
        </w:tc>
        <w:tc>
          <w:tcPr>
            <w:tcW w:w="2644" w:type="dxa"/>
            <w:gridSpan w:val="3"/>
          </w:tcPr>
          <w:p w14:paraId="22BE687F" w14:textId="77777777" w:rsidR="001E447F" w:rsidRPr="00D6289E" w:rsidRDefault="001E447F" w:rsidP="00302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66" w:type="dxa"/>
          </w:tcPr>
          <w:p w14:paraId="7DBB96F1" w14:textId="77777777" w:rsidR="001E447F" w:rsidRPr="00D6289E" w:rsidRDefault="001E447F" w:rsidP="00302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96E3CD4" w14:textId="77777777" w:rsidR="001E447F" w:rsidRPr="00D6289E" w:rsidRDefault="001E447F" w:rsidP="00302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47F" w:rsidRPr="00D6289E" w14:paraId="4161874A" w14:textId="15209198" w:rsidTr="001E4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645383EF" w14:textId="77777777" w:rsidR="001E447F" w:rsidRPr="00D6289E" w:rsidRDefault="001E447F" w:rsidP="00302863">
            <w:pPr>
              <w:rPr>
                <w:rFonts w:ascii="Arial" w:hAnsi="Arial" w:cs="Arial"/>
                <w:sz w:val="22"/>
                <w:szCs w:val="22"/>
              </w:rPr>
            </w:pPr>
            <w:r w:rsidRPr="00D6289E">
              <w:rPr>
                <w:rFonts w:ascii="Arial" w:hAnsi="Arial" w:cs="Arial"/>
                <w:sz w:val="22"/>
                <w:szCs w:val="22"/>
              </w:rPr>
              <w:t>Headteacher Name:</w:t>
            </w:r>
          </w:p>
        </w:tc>
        <w:tc>
          <w:tcPr>
            <w:tcW w:w="2644" w:type="dxa"/>
            <w:gridSpan w:val="3"/>
          </w:tcPr>
          <w:p w14:paraId="72F949FA" w14:textId="77777777" w:rsidR="001E447F" w:rsidRPr="00D6289E" w:rsidRDefault="001E447F" w:rsidP="0030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6097FA13" w14:textId="77777777" w:rsidR="001E447F" w:rsidRPr="00D6289E" w:rsidRDefault="001E447F" w:rsidP="0030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7" w:type="dxa"/>
          </w:tcPr>
          <w:p w14:paraId="1D7E425F" w14:textId="77777777" w:rsidR="001E447F" w:rsidRPr="00D6289E" w:rsidRDefault="001E447F" w:rsidP="0030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447F" w:rsidRPr="00D6289E" w14:paraId="6576BA5C" w14:textId="0FC4FB4D" w:rsidTr="001E44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558FFA4C" w14:textId="77777777" w:rsidR="001E447F" w:rsidRPr="00D6289E" w:rsidRDefault="001E447F" w:rsidP="00302863">
            <w:pPr>
              <w:rPr>
                <w:rFonts w:ascii="Arial" w:hAnsi="Arial" w:cs="Arial"/>
                <w:sz w:val="22"/>
                <w:szCs w:val="22"/>
              </w:rPr>
            </w:pPr>
            <w:r w:rsidRPr="00D6289E">
              <w:rPr>
                <w:rFonts w:ascii="Arial" w:hAnsi="Arial" w:cs="Arial"/>
                <w:sz w:val="22"/>
                <w:szCs w:val="22"/>
              </w:rPr>
              <w:t>Headteacher Signature:</w:t>
            </w:r>
          </w:p>
        </w:tc>
        <w:tc>
          <w:tcPr>
            <w:tcW w:w="2644" w:type="dxa"/>
            <w:gridSpan w:val="3"/>
          </w:tcPr>
          <w:p w14:paraId="0F821C57" w14:textId="77777777" w:rsidR="001E447F" w:rsidRPr="00D6289E" w:rsidRDefault="001E447F" w:rsidP="0030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0D85EA35" w14:textId="5CD3247C" w:rsidR="001E447F" w:rsidRPr="00D6289E" w:rsidRDefault="001E447F" w:rsidP="00701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6289E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357" w:type="dxa"/>
          </w:tcPr>
          <w:p w14:paraId="12E962B6" w14:textId="77777777" w:rsidR="001E447F" w:rsidRPr="00D6289E" w:rsidRDefault="001E447F" w:rsidP="0030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447F" w:rsidRPr="00D6289E" w14:paraId="38C4150C" w14:textId="1E7C9A44" w:rsidTr="001E4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14:paraId="16D843BA" w14:textId="48BA6534" w:rsidR="001E447F" w:rsidRPr="00D6289E" w:rsidRDefault="001E447F" w:rsidP="00302863">
            <w:pPr>
              <w:rPr>
                <w:rFonts w:ascii="Arial" w:hAnsi="Arial" w:cs="Arial"/>
                <w:sz w:val="22"/>
                <w:szCs w:val="22"/>
              </w:rPr>
            </w:pPr>
            <w:r w:rsidRPr="00D6289E">
              <w:rPr>
                <w:rFonts w:ascii="Arial" w:hAnsi="Arial" w:cs="Arial"/>
                <w:sz w:val="22"/>
                <w:szCs w:val="22"/>
              </w:rPr>
              <w:t>Chair of Governor</w:t>
            </w:r>
            <w:r w:rsidR="00FB0B97">
              <w:rPr>
                <w:rFonts w:ascii="Arial" w:hAnsi="Arial" w:cs="Arial"/>
                <w:sz w:val="22"/>
                <w:szCs w:val="22"/>
              </w:rPr>
              <w:t>s</w:t>
            </w:r>
            <w:r w:rsidRPr="00D6289E">
              <w:rPr>
                <w:rFonts w:ascii="Arial" w:hAnsi="Arial" w:cs="Arial"/>
                <w:sz w:val="22"/>
                <w:szCs w:val="22"/>
              </w:rPr>
              <w:t xml:space="preserve"> Name: </w:t>
            </w:r>
          </w:p>
        </w:tc>
        <w:tc>
          <w:tcPr>
            <w:tcW w:w="2399" w:type="dxa"/>
            <w:gridSpan w:val="2"/>
          </w:tcPr>
          <w:p w14:paraId="01AAE40E" w14:textId="77777777" w:rsidR="001E447F" w:rsidRPr="00D6289E" w:rsidRDefault="001E447F" w:rsidP="0030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13FBAA61" w14:textId="77777777" w:rsidR="001E447F" w:rsidRPr="00D6289E" w:rsidRDefault="001E447F" w:rsidP="0030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7" w:type="dxa"/>
          </w:tcPr>
          <w:p w14:paraId="2D36D462" w14:textId="77777777" w:rsidR="001E447F" w:rsidRPr="00D6289E" w:rsidRDefault="001E447F" w:rsidP="0030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447F" w:rsidRPr="00D6289E" w14:paraId="59F1C54F" w14:textId="2B7E777D" w:rsidTr="001E44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3"/>
          </w:tcPr>
          <w:p w14:paraId="5568349D" w14:textId="31C95BF3" w:rsidR="001E447F" w:rsidRPr="00D6289E" w:rsidRDefault="001E447F" w:rsidP="00302863">
            <w:pPr>
              <w:rPr>
                <w:rFonts w:ascii="Arial" w:hAnsi="Arial" w:cs="Arial"/>
                <w:sz w:val="22"/>
                <w:szCs w:val="22"/>
              </w:rPr>
            </w:pPr>
            <w:r w:rsidRPr="00D6289E">
              <w:rPr>
                <w:rFonts w:ascii="Arial" w:hAnsi="Arial" w:cs="Arial"/>
                <w:sz w:val="22"/>
                <w:szCs w:val="22"/>
              </w:rPr>
              <w:t>Chair of Governor</w:t>
            </w:r>
            <w:r w:rsidR="00FB0B97">
              <w:rPr>
                <w:rFonts w:ascii="Arial" w:hAnsi="Arial" w:cs="Arial"/>
                <w:sz w:val="22"/>
                <w:szCs w:val="22"/>
              </w:rPr>
              <w:t>s</w:t>
            </w:r>
            <w:r w:rsidRPr="00D6289E">
              <w:rPr>
                <w:rFonts w:ascii="Arial" w:hAnsi="Arial" w:cs="Arial"/>
                <w:sz w:val="22"/>
                <w:szCs w:val="22"/>
              </w:rPr>
              <w:t xml:space="preserve"> Signature:</w:t>
            </w:r>
          </w:p>
        </w:tc>
        <w:tc>
          <w:tcPr>
            <w:tcW w:w="2115" w:type="dxa"/>
          </w:tcPr>
          <w:p w14:paraId="19B76146" w14:textId="77777777" w:rsidR="001E447F" w:rsidRPr="00D6289E" w:rsidRDefault="001E447F" w:rsidP="0030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6" w:type="dxa"/>
          </w:tcPr>
          <w:p w14:paraId="2B1B8609" w14:textId="74BEDB6B" w:rsidR="001E447F" w:rsidRPr="00D6289E" w:rsidRDefault="001E447F" w:rsidP="00701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6289E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357" w:type="dxa"/>
          </w:tcPr>
          <w:p w14:paraId="2DBABF9E" w14:textId="77777777" w:rsidR="001E447F" w:rsidRPr="00D6289E" w:rsidRDefault="001E447F" w:rsidP="0030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848F43" w14:textId="77777777" w:rsidR="00F35894" w:rsidRDefault="00F35894" w:rsidP="00F35894">
      <w:pPr>
        <w:rPr>
          <w:rStyle w:val="twoce1"/>
          <w:rFonts w:ascii="Arial" w:hAnsi="Arial" w:cs="Arial"/>
          <w:color w:val="000000"/>
        </w:rPr>
      </w:pPr>
    </w:p>
    <w:p w14:paraId="0047A8FC" w14:textId="78C341E9" w:rsidR="00F35894" w:rsidRPr="0048416C" w:rsidRDefault="00F35894" w:rsidP="00F35894">
      <w:pPr>
        <w:ind w:left="-993"/>
        <w:jc w:val="both"/>
        <w:rPr>
          <w:rFonts w:ascii="Arial" w:hAnsi="Arial"/>
          <w:b/>
          <w:color w:val="000000" w:themeColor="text1"/>
        </w:rPr>
      </w:pPr>
      <w:r w:rsidRPr="005407DE">
        <w:rPr>
          <w:rStyle w:val="twoce1"/>
          <w:rFonts w:ascii="Arial" w:hAnsi="Arial" w:cs="Arial"/>
          <w:color w:val="000000"/>
        </w:rPr>
        <w:t xml:space="preserve">Please insert digital signatures and </w:t>
      </w:r>
      <w:r w:rsidRPr="005407DE">
        <w:rPr>
          <w:rStyle w:val="twoce1"/>
          <w:rFonts w:ascii="Arial" w:hAnsi="Arial" w:cs="Arial"/>
          <w:b/>
          <w:bCs/>
          <w:color w:val="000000"/>
          <w:u w:val="single"/>
        </w:rPr>
        <w:t xml:space="preserve">email the digitally signed form, as a word document </w:t>
      </w:r>
      <w:r w:rsidRPr="005407DE">
        <w:rPr>
          <w:rStyle w:val="twoce1"/>
          <w:rFonts w:ascii="Arial" w:hAnsi="Arial" w:cs="Arial"/>
          <w:color w:val="000000"/>
        </w:rPr>
        <w:t>to</w:t>
      </w:r>
      <w:r w:rsidRPr="005407DE">
        <w:rPr>
          <w:rStyle w:val="twoce1"/>
          <w:rFonts w:ascii="Arial" w:hAnsi="Arial" w:cs="Arial"/>
          <w:color w:val="000000" w:themeColor="text1"/>
        </w:rPr>
        <w:t xml:space="preserve"> </w:t>
      </w:r>
      <w:hyperlink r:id="rId13" w:history="1">
        <w:r w:rsidR="007E50BD" w:rsidRPr="005407DE">
          <w:rPr>
            <w:rStyle w:val="Hyperlink"/>
            <w:rFonts w:ascii="Arial" w:hAnsi="Arial" w:cs="Arial"/>
          </w:rPr>
          <w:t>schoolsupport@theeducationpeople.org</w:t>
        </w:r>
      </w:hyperlink>
    </w:p>
    <w:sectPr w:rsidR="00F35894" w:rsidRPr="0048416C" w:rsidSect="009643AC">
      <w:footerReference w:type="even" r:id="rId14"/>
      <w:footerReference w:type="default" r:id="rId15"/>
      <w:pgSz w:w="11906" w:h="16838"/>
      <w:pgMar w:top="851" w:right="707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43929" w14:textId="77777777" w:rsidR="005A69F6" w:rsidRDefault="005A69F6">
      <w:r>
        <w:separator/>
      </w:r>
    </w:p>
  </w:endnote>
  <w:endnote w:type="continuationSeparator" w:id="0">
    <w:p w14:paraId="2ADEBA4F" w14:textId="77777777" w:rsidR="005A69F6" w:rsidRDefault="005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407B" w14:textId="3808809B" w:rsidR="00302863" w:rsidRDefault="00302863" w:rsidP="007271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B69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719843" w14:textId="77777777" w:rsidR="00302863" w:rsidRDefault="00302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8920" w14:textId="43E3B264" w:rsidR="00302863" w:rsidRPr="002D27C9" w:rsidRDefault="00C72CFE" w:rsidP="002D27C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 w:rsidR="00050038">
      <w:rPr>
        <w:rFonts w:ascii="Arial" w:hAnsi="Arial" w:cs="Arial"/>
        <w:sz w:val="20"/>
        <w:szCs w:val="20"/>
      </w:rPr>
      <w:t>Feb 2025</w:t>
    </w:r>
    <w:r w:rsidR="00891919">
      <w:rPr>
        <w:rFonts w:ascii="Arial" w:hAnsi="Arial" w:cs="Arial"/>
        <w:sz w:val="20"/>
        <w:szCs w:val="20"/>
      </w:rPr>
      <w:t xml:space="preserve"> (SFS/SS)</w:t>
    </w:r>
    <w:r w:rsidR="00302863" w:rsidRPr="002D27C9">
      <w:rPr>
        <w:rFonts w:ascii="Cambria" w:hAnsi="Cambria"/>
        <w:sz w:val="20"/>
        <w:szCs w:val="20"/>
      </w:rPr>
      <w:tab/>
    </w:r>
    <w:r w:rsidR="00302863" w:rsidRPr="002D27C9">
      <w:rPr>
        <w:rFonts w:ascii="Cambria" w:hAnsi="Cambria"/>
        <w:sz w:val="20"/>
        <w:szCs w:val="20"/>
      </w:rPr>
      <w:tab/>
    </w:r>
    <w:r w:rsidR="00AE68D4">
      <w:rPr>
        <w:rFonts w:ascii="Cambria" w:hAnsi="Cambria"/>
        <w:sz w:val="20"/>
        <w:szCs w:val="20"/>
      </w:rPr>
      <w:tab/>
    </w:r>
    <w:r w:rsidR="00302863" w:rsidRPr="002D27C9">
      <w:rPr>
        <w:rFonts w:ascii="Arial" w:hAnsi="Arial" w:cs="Arial"/>
        <w:sz w:val="20"/>
        <w:szCs w:val="20"/>
      </w:rPr>
      <w:t xml:space="preserve">Page </w:t>
    </w:r>
    <w:r w:rsidR="00302863" w:rsidRPr="002D27C9">
      <w:rPr>
        <w:rFonts w:ascii="Arial" w:hAnsi="Arial" w:cs="Arial"/>
        <w:sz w:val="20"/>
        <w:szCs w:val="20"/>
      </w:rPr>
      <w:fldChar w:fldCharType="begin"/>
    </w:r>
    <w:r w:rsidR="00302863" w:rsidRPr="002D27C9">
      <w:rPr>
        <w:rFonts w:ascii="Arial" w:hAnsi="Arial" w:cs="Arial"/>
        <w:sz w:val="20"/>
        <w:szCs w:val="20"/>
      </w:rPr>
      <w:instrText xml:space="preserve"> PAGE   \* MERGEFORMAT </w:instrText>
    </w:r>
    <w:r w:rsidR="00302863" w:rsidRPr="002D27C9">
      <w:rPr>
        <w:rFonts w:ascii="Arial" w:hAnsi="Arial" w:cs="Arial"/>
        <w:sz w:val="20"/>
        <w:szCs w:val="20"/>
      </w:rPr>
      <w:fldChar w:fldCharType="separate"/>
    </w:r>
    <w:r w:rsidR="00302863">
      <w:rPr>
        <w:rFonts w:ascii="Arial" w:hAnsi="Arial" w:cs="Arial"/>
        <w:noProof/>
        <w:sz w:val="20"/>
        <w:szCs w:val="20"/>
      </w:rPr>
      <w:t>1</w:t>
    </w:r>
    <w:r w:rsidR="00302863" w:rsidRPr="002D27C9">
      <w:rPr>
        <w:rFonts w:ascii="Arial" w:hAnsi="Arial" w:cs="Arial"/>
        <w:noProof/>
        <w:sz w:val="20"/>
        <w:szCs w:val="20"/>
      </w:rPr>
      <w:fldChar w:fldCharType="end"/>
    </w:r>
  </w:p>
  <w:p w14:paraId="291960CD" w14:textId="77777777" w:rsidR="00302863" w:rsidRDefault="00302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BF6CC" w14:textId="77777777" w:rsidR="005A69F6" w:rsidRDefault="005A69F6">
      <w:r>
        <w:separator/>
      </w:r>
    </w:p>
  </w:footnote>
  <w:footnote w:type="continuationSeparator" w:id="0">
    <w:p w14:paraId="4AA0E9FC" w14:textId="77777777" w:rsidR="005A69F6" w:rsidRDefault="005A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2CCD"/>
    <w:multiLevelType w:val="hybridMultilevel"/>
    <w:tmpl w:val="F968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3ACB"/>
    <w:multiLevelType w:val="hybridMultilevel"/>
    <w:tmpl w:val="A0B85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16D72"/>
    <w:multiLevelType w:val="hybridMultilevel"/>
    <w:tmpl w:val="0410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E0E61"/>
    <w:multiLevelType w:val="hybridMultilevel"/>
    <w:tmpl w:val="7E1443BC"/>
    <w:lvl w:ilvl="0" w:tplc="18E0B01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6862"/>
    <w:multiLevelType w:val="hybridMultilevel"/>
    <w:tmpl w:val="955C7698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5" w15:restartNumberingAfterBreak="0">
    <w:nsid w:val="18EE200F"/>
    <w:multiLevelType w:val="hybridMultilevel"/>
    <w:tmpl w:val="3E0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BFF"/>
    <w:multiLevelType w:val="hybridMultilevel"/>
    <w:tmpl w:val="2ACE94E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EBE1840"/>
    <w:multiLevelType w:val="hybridMultilevel"/>
    <w:tmpl w:val="22E86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5814B9"/>
    <w:multiLevelType w:val="hybridMultilevel"/>
    <w:tmpl w:val="626AE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04E1B"/>
    <w:multiLevelType w:val="hybridMultilevel"/>
    <w:tmpl w:val="2E68B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D63D2"/>
    <w:multiLevelType w:val="hybridMultilevel"/>
    <w:tmpl w:val="670A8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576EC"/>
    <w:multiLevelType w:val="hybridMultilevel"/>
    <w:tmpl w:val="0BC00B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57BB4"/>
    <w:multiLevelType w:val="hybridMultilevel"/>
    <w:tmpl w:val="DD581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36139"/>
    <w:multiLevelType w:val="hybridMultilevel"/>
    <w:tmpl w:val="1E48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876F1"/>
    <w:multiLevelType w:val="hybridMultilevel"/>
    <w:tmpl w:val="BEAA1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6A4A"/>
    <w:multiLevelType w:val="hybridMultilevel"/>
    <w:tmpl w:val="ED44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0F60"/>
    <w:multiLevelType w:val="hybridMultilevel"/>
    <w:tmpl w:val="FC62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B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F86024"/>
    <w:multiLevelType w:val="hybridMultilevel"/>
    <w:tmpl w:val="044C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969D8"/>
    <w:multiLevelType w:val="hybridMultilevel"/>
    <w:tmpl w:val="8E26E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B3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8EE2369"/>
    <w:multiLevelType w:val="hybridMultilevel"/>
    <w:tmpl w:val="38BA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A5BAF"/>
    <w:multiLevelType w:val="hybridMultilevel"/>
    <w:tmpl w:val="024A4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8382D"/>
    <w:multiLevelType w:val="hybridMultilevel"/>
    <w:tmpl w:val="ABBE35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7C6B7A"/>
    <w:multiLevelType w:val="hybridMultilevel"/>
    <w:tmpl w:val="F1B67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57C0A"/>
    <w:multiLevelType w:val="hybridMultilevel"/>
    <w:tmpl w:val="E2580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151B1D"/>
    <w:multiLevelType w:val="hybridMultilevel"/>
    <w:tmpl w:val="C796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36A2"/>
    <w:multiLevelType w:val="hybridMultilevel"/>
    <w:tmpl w:val="26D0457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9631B"/>
    <w:multiLevelType w:val="singleLevel"/>
    <w:tmpl w:val="75C6A8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56107F"/>
    <w:multiLevelType w:val="hybridMultilevel"/>
    <w:tmpl w:val="07A0D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103E81"/>
    <w:multiLevelType w:val="hybridMultilevel"/>
    <w:tmpl w:val="324AA9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591392"/>
    <w:multiLevelType w:val="hybridMultilevel"/>
    <w:tmpl w:val="0BC00B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21D1E"/>
    <w:multiLevelType w:val="hybridMultilevel"/>
    <w:tmpl w:val="5B3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344EF4"/>
    <w:multiLevelType w:val="hybridMultilevel"/>
    <w:tmpl w:val="3DEA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45D0D"/>
    <w:multiLevelType w:val="hybridMultilevel"/>
    <w:tmpl w:val="FE826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934F1"/>
    <w:multiLevelType w:val="hybridMultilevel"/>
    <w:tmpl w:val="99DC2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B6EC6"/>
    <w:multiLevelType w:val="hybridMultilevel"/>
    <w:tmpl w:val="72382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A41CA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0E12E3E"/>
    <w:multiLevelType w:val="hybridMultilevel"/>
    <w:tmpl w:val="88EA0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3660D"/>
    <w:multiLevelType w:val="hybridMultilevel"/>
    <w:tmpl w:val="9D66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E3B52"/>
    <w:multiLevelType w:val="hybridMultilevel"/>
    <w:tmpl w:val="E6E47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EE346C"/>
    <w:multiLevelType w:val="hybridMultilevel"/>
    <w:tmpl w:val="989C26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712A5"/>
    <w:multiLevelType w:val="hybridMultilevel"/>
    <w:tmpl w:val="C7FA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245FD"/>
    <w:multiLevelType w:val="hybridMultilevel"/>
    <w:tmpl w:val="7E725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54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175CB2"/>
    <w:multiLevelType w:val="hybridMultilevel"/>
    <w:tmpl w:val="DE88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546979">
    <w:abstractNumId w:val="20"/>
  </w:num>
  <w:num w:numId="2" w16cid:durableId="948010607">
    <w:abstractNumId w:val="17"/>
  </w:num>
  <w:num w:numId="3" w16cid:durableId="574896765">
    <w:abstractNumId w:val="44"/>
  </w:num>
  <w:num w:numId="4" w16cid:durableId="169175695">
    <w:abstractNumId w:val="30"/>
  </w:num>
  <w:num w:numId="5" w16cid:durableId="1613127113">
    <w:abstractNumId w:val="43"/>
  </w:num>
  <w:num w:numId="6" w16cid:durableId="1100686192">
    <w:abstractNumId w:val="28"/>
  </w:num>
  <w:num w:numId="7" w16cid:durableId="931471015">
    <w:abstractNumId w:val="38"/>
  </w:num>
  <w:num w:numId="8" w16cid:durableId="1470628143">
    <w:abstractNumId w:val="13"/>
  </w:num>
  <w:num w:numId="9" w16cid:durableId="341317733">
    <w:abstractNumId w:val="16"/>
  </w:num>
  <w:num w:numId="10" w16cid:durableId="174687398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5326412">
    <w:abstractNumId w:val="37"/>
  </w:num>
  <w:num w:numId="12" w16cid:durableId="1126200597">
    <w:abstractNumId w:val="27"/>
  </w:num>
  <w:num w:numId="13" w16cid:durableId="964967240">
    <w:abstractNumId w:val="41"/>
  </w:num>
  <w:num w:numId="14" w16cid:durableId="552010027">
    <w:abstractNumId w:val="11"/>
  </w:num>
  <w:num w:numId="15" w16cid:durableId="558982941">
    <w:abstractNumId w:val="31"/>
  </w:num>
  <w:num w:numId="16" w16cid:durableId="842823724">
    <w:abstractNumId w:val="7"/>
  </w:num>
  <w:num w:numId="17" w16cid:durableId="1811287109">
    <w:abstractNumId w:val="21"/>
  </w:num>
  <w:num w:numId="18" w16cid:durableId="1805463105">
    <w:abstractNumId w:val="34"/>
  </w:num>
  <w:num w:numId="19" w16cid:durableId="1956911012">
    <w:abstractNumId w:val="26"/>
  </w:num>
  <w:num w:numId="20" w16cid:durableId="1261794534">
    <w:abstractNumId w:val="18"/>
  </w:num>
  <w:num w:numId="21" w16cid:durableId="1974484648">
    <w:abstractNumId w:val="19"/>
  </w:num>
  <w:num w:numId="22" w16cid:durableId="922224156">
    <w:abstractNumId w:val="4"/>
  </w:num>
  <w:num w:numId="23" w16cid:durableId="1945141168">
    <w:abstractNumId w:val="39"/>
  </w:num>
  <w:num w:numId="24" w16cid:durableId="1594047273">
    <w:abstractNumId w:val="29"/>
  </w:num>
  <w:num w:numId="25" w16cid:durableId="830410080">
    <w:abstractNumId w:val="40"/>
  </w:num>
  <w:num w:numId="26" w16cid:durableId="1745298652">
    <w:abstractNumId w:val="45"/>
  </w:num>
  <w:num w:numId="27" w16cid:durableId="612906795">
    <w:abstractNumId w:val="23"/>
  </w:num>
  <w:num w:numId="28" w16cid:durableId="994600797">
    <w:abstractNumId w:val="3"/>
  </w:num>
  <w:num w:numId="29" w16cid:durableId="1974552415">
    <w:abstractNumId w:val="14"/>
  </w:num>
  <w:num w:numId="30" w16cid:durableId="1705013954">
    <w:abstractNumId w:val="12"/>
  </w:num>
  <w:num w:numId="31" w16cid:durableId="1628969976">
    <w:abstractNumId w:val="1"/>
  </w:num>
  <w:num w:numId="32" w16cid:durableId="400098609">
    <w:abstractNumId w:val="35"/>
  </w:num>
  <w:num w:numId="33" w16cid:durableId="663975616">
    <w:abstractNumId w:val="22"/>
  </w:num>
  <w:num w:numId="34" w16cid:durableId="653725309">
    <w:abstractNumId w:val="36"/>
  </w:num>
  <w:num w:numId="35" w16cid:durableId="1989434632">
    <w:abstractNumId w:val="10"/>
  </w:num>
  <w:num w:numId="36" w16cid:durableId="743452493">
    <w:abstractNumId w:val="5"/>
  </w:num>
  <w:num w:numId="37" w16cid:durableId="1603107251">
    <w:abstractNumId w:val="25"/>
  </w:num>
  <w:num w:numId="38" w16cid:durableId="154227106">
    <w:abstractNumId w:val="24"/>
  </w:num>
  <w:num w:numId="39" w16cid:durableId="460421550">
    <w:abstractNumId w:val="15"/>
  </w:num>
  <w:num w:numId="40" w16cid:durableId="412898583">
    <w:abstractNumId w:val="8"/>
  </w:num>
  <w:num w:numId="41" w16cid:durableId="197857808">
    <w:abstractNumId w:val="6"/>
  </w:num>
  <w:num w:numId="42" w16cid:durableId="1804880198">
    <w:abstractNumId w:val="9"/>
  </w:num>
  <w:num w:numId="43" w16cid:durableId="75127442">
    <w:abstractNumId w:val="2"/>
  </w:num>
  <w:num w:numId="44" w16cid:durableId="1512261661">
    <w:abstractNumId w:val="42"/>
  </w:num>
  <w:num w:numId="45" w16cid:durableId="770442403">
    <w:abstractNumId w:val="0"/>
  </w:num>
  <w:num w:numId="46" w16cid:durableId="15283756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6D"/>
    <w:rsid w:val="00002FF7"/>
    <w:rsid w:val="00013644"/>
    <w:rsid w:val="000165E6"/>
    <w:rsid w:val="00020323"/>
    <w:rsid w:val="0002629A"/>
    <w:rsid w:val="000269A3"/>
    <w:rsid w:val="00027455"/>
    <w:rsid w:val="00027503"/>
    <w:rsid w:val="00040A90"/>
    <w:rsid w:val="00043C23"/>
    <w:rsid w:val="00046AC5"/>
    <w:rsid w:val="000472F9"/>
    <w:rsid w:val="00050038"/>
    <w:rsid w:val="0005129D"/>
    <w:rsid w:val="0005224F"/>
    <w:rsid w:val="00054149"/>
    <w:rsid w:val="00056197"/>
    <w:rsid w:val="00064180"/>
    <w:rsid w:val="00065B15"/>
    <w:rsid w:val="000721F9"/>
    <w:rsid w:val="00072BA8"/>
    <w:rsid w:val="00076921"/>
    <w:rsid w:val="00082072"/>
    <w:rsid w:val="0008401B"/>
    <w:rsid w:val="00090AEC"/>
    <w:rsid w:val="0009375E"/>
    <w:rsid w:val="00094126"/>
    <w:rsid w:val="000958AD"/>
    <w:rsid w:val="000968C2"/>
    <w:rsid w:val="00096FE8"/>
    <w:rsid w:val="000A1574"/>
    <w:rsid w:val="000A2B4F"/>
    <w:rsid w:val="000A31F2"/>
    <w:rsid w:val="000A349E"/>
    <w:rsid w:val="000A5383"/>
    <w:rsid w:val="000A5DEB"/>
    <w:rsid w:val="000B1389"/>
    <w:rsid w:val="000B4FE7"/>
    <w:rsid w:val="000B598F"/>
    <w:rsid w:val="000B7ECC"/>
    <w:rsid w:val="000C13EE"/>
    <w:rsid w:val="000C3A3F"/>
    <w:rsid w:val="000C5503"/>
    <w:rsid w:val="000C612E"/>
    <w:rsid w:val="000C775A"/>
    <w:rsid w:val="000C77FB"/>
    <w:rsid w:val="000D17F4"/>
    <w:rsid w:val="000D66C8"/>
    <w:rsid w:val="000E3FC3"/>
    <w:rsid w:val="000E446C"/>
    <w:rsid w:val="000E5975"/>
    <w:rsid w:val="000F3975"/>
    <w:rsid w:val="000F4F2E"/>
    <w:rsid w:val="000F76C3"/>
    <w:rsid w:val="00103587"/>
    <w:rsid w:val="00103ACF"/>
    <w:rsid w:val="00107D20"/>
    <w:rsid w:val="001104CF"/>
    <w:rsid w:val="0011557A"/>
    <w:rsid w:val="001158DC"/>
    <w:rsid w:val="00116F40"/>
    <w:rsid w:val="00130CD2"/>
    <w:rsid w:val="0013275C"/>
    <w:rsid w:val="00136611"/>
    <w:rsid w:val="00142181"/>
    <w:rsid w:val="00142573"/>
    <w:rsid w:val="001426EE"/>
    <w:rsid w:val="00142805"/>
    <w:rsid w:val="00147CC1"/>
    <w:rsid w:val="00152581"/>
    <w:rsid w:val="00152C51"/>
    <w:rsid w:val="00161AC3"/>
    <w:rsid w:val="00162DD3"/>
    <w:rsid w:val="00163746"/>
    <w:rsid w:val="00165478"/>
    <w:rsid w:val="00175DDD"/>
    <w:rsid w:val="00176DB5"/>
    <w:rsid w:val="001807B4"/>
    <w:rsid w:val="00180C4E"/>
    <w:rsid w:val="00181442"/>
    <w:rsid w:val="0018425F"/>
    <w:rsid w:val="00184762"/>
    <w:rsid w:val="00192B60"/>
    <w:rsid w:val="00196B9A"/>
    <w:rsid w:val="001974A0"/>
    <w:rsid w:val="00197A44"/>
    <w:rsid w:val="00197FAF"/>
    <w:rsid w:val="001A5CB7"/>
    <w:rsid w:val="001A7BD0"/>
    <w:rsid w:val="001B0F6E"/>
    <w:rsid w:val="001B150C"/>
    <w:rsid w:val="001B4191"/>
    <w:rsid w:val="001B44BD"/>
    <w:rsid w:val="001C0314"/>
    <w:rsid w:val="001C1E7D"/>
    <w:rsid w:val="001D20D4"/>
    <w:rsid w:val="001D3E6E"/>
    <w:rsid w:val="001E2EB6"/>
    <w:rsid w:val="001E2EFF"/>
    <w:rsid w:val="001E447F"/>
    <w:rsid w:val="001E5758"/>
    <w:rsid w:val="001F1F0C"/>
    <w:rsid w:val="001F43EA"/>
    <w:rsid w:val="001F4F80"/>
    <w:rsid w:val="001F77D8"/>
    <w:rsid w:val="00200C82"/>
    <w:rsid w:val="00201D1A"/>
    <w:rsid w:val="00202FB5"/>
    <w:rsid w:val="00205A26"/>
    <w:rsid w:val="002105D6"/>
    <w:rsid w:val="002117C1"/>
    <w:rsid w:val="0021404C"/>
    <w:rsid w:val="00214F48"/>
    <w:rsid w:val="002153BB"/>
    <w:rsid w:val="00216193"/>
    <w:rsid w:val="00220064"/>
    <w:rsid w:val="0022290B"/>
    <w:rsid w:val="00222BC3"/>
    <w:rsid w:val="00224087"/>
    <w:rsid w:val="002275FE"/>
    <w:rsid w:val="00230F03"/>
    <w:rsid w:val="002341B2"/>
    <w:rsid w:val="00235360"/>
    <w:rsid w:val="00235F19"/>
    <w:rsid w:val="00236966"/>
    <w:rsid w:val="0024115D"/>
    <w:rsid w:val="002552CB"/>
    <w:rsid w:val="00255F4F"/>
    <w:rsid w:val="002567E9"/>
    <w:rsid w:val="0026549C"/>
    <w:rsid w:val="002662D9"/>
    <w:rsid w:val="00272FAD"/>
    <w:rsid w:val="002827A7"/>
    <w:rsid w:val="0028285A"/>
    <w:rsid w:val="00283DC4"/>
    <w:rsid w:val="0028437D"/>
    <w:rsid w:val="00293916"/>
    <w:rsid w:val="002A3D14"/>
    <w:rsid w:val="002A5C6B"/>
    <w:rsid w:val="002A5DA1"/>
    <w:rsid w:val="002B02C6"/>
    <w:rsid w:val="002B123C"/>
    <w:rsid w:val="002B1ED4"/>
    <w:rsid w:val="002B2AE3"/>
    <w:rsid w:val="002B590E"/>
    <w:rsid w:val="002B65F8"/>
    <w:rsid w:val="002B6913"/>
    <w:rsid w:val="002C0A35"/>
    <w:rsid w:val="002C1307"/>
    <w:rsid w:val="002C2C00"/>
    <w:rsid w:val="002C2FE5"/>
    <w:rsid w:val="002C5FE8"/>
    <w:rsid w:val="002C7A63"/>
    <w:rsid w:val="002D2709"/>
    <w:rsid w:val="002D27C9"/>
    <w:rsid w:val="002D31C8"/>
    <w:rsid w:val="002D3FB4"/>
    <w:rsid w:val="002D469A"/>
    <w:rsid w:val="002D4D76"/>
    <w:rsid w:val="002D554A"/>
    <w:rsid w:val="002D67BA"/>
    <w:rsid w:val="002D7B75"/>
    <w:rsid w:val="002E0B5F"/>
    <w:rsid w:val="002E599D"/>
    <w:rsid w:val="002E6425"/>
    <w:rsid w:val="002F0E56"/>
    <w:rsid w:val="002F1A53"/>
    <w:rsid w:val="002F1D4F"/>
    <w:rsid w:val="00301BEA"/>
    <w:rsid w:val="00302863"/>
    <w:rsid w:val="0030625F"/>
    <w:rsid w:val="00307686"/>
    <w:rsid w:val="00312E77"/>
    <w:rsid w:val="00320175"/>
    <w:rsid w:val="00322D3F"/>
    <w:rsid w:val="0032314E"/>
    <w:rsid w:val="00326CD1"/>
    <w:rsid w:val="00327CE3"/>
    <w:rsid w:val="0033103B"/>
    <w:rsid w:val="00332ECA"/>
    <w:rsid w:val="00333C52"/>
    <w:rsid w:val="0033494F"/>
    <w:rsid w:val="0033495B"/>
    <w:rsid w:val="003378D3"/>
    <w:rsid w:val="00344393"/>
    <w:rsid w:val="0035773F"/>
    <w:rsid w:val="00357FBF"/>
    <w:rsid w:val="00360194"/>
    <w:rsid w:val="003617A2"/>
    <w:rsid w:val="00362C20"/>
    <w:rsid w:val="00362E71"/>
    <w:rsid w:val="0037286A"/>
    <w:rsid w:val="003761F9"/>
    <w:rsid w:val="0037681B"/>
    <w:rsid w:val="003834D0"/>
    <w:rsid w:val="00386C80"/>
    <w:rsid w:val="003921D8"/>
    <w:rsid w:val="0039671C"/>
    <w:rsid w:val="003A0CB4"/>
    <w:rsid w:val="003A128D"/>
    <w:rsid w:val="003A38D0"/>
    <w:rsid w:val="003A50A5"/>
    <w:rsid w:val="003A6AF5"/>
    <w:rsid w:val="003B05B7"/>
    <w:rsid w:val="003B18AB"/>
    <w:rsid w:val="003C1400"/>
    <w:rsid w:val="003C1F9E"/>
    <w:rsid w:val="003C22B4"/>
    <w:rsid w:val="003C3235"/>
    <w:rsid w:val="003C6C91"/>
    <w:rsid w:val="003D17B5"/>
    <w:rsid w:val="003D2AB6"/>
    <w:rsid w:val="003D359F"/>
    <w:rsid w:val="003D4AB3"/>
    <w:rsid w:val="003E2B12"/>
    <w:rsid w:val="003E576C"/>
    <w:rsid w:val="003F656D"/>
    <w:rsid w:val="003F7590"/>
    <w:rsid w:val="00400763"/>
    <w:rsid w:val="00407359"/>
    <w:rsid w:val="00407D2B"/>
    <w:rsid w:val="00410223"/>
    <w:rsid w:val="00411AEE"/>
    <w:rsid w:val="00412944"/>
    <w:rsid w:val="00414224"/>
    <w:rsid w:val="0041432A"/>
    <w:rsid w:val="00414EB0"/>
    <w:rsid w:val="0041543C"/>
    <w:rsid w:val="00416DDD"/>
    <w:rsid w:val="0041789F"/>
    <w:rsid w:val="004202A0"/>
    <w:rsid w:val="004205AE"/>
    <w:rsid w:val="00424D58"/>
    <w:rsid w:val="0042539E"/>
    <w:rsid w:val="00426AF1"/>
    <w:rsid w:val="00431226"/>
    <w:rsid w:val="00434BFC"/>
    <w:rsid w:val="00435A77"/>
    <w:rsid w:val="00444857"/>
    <w:rsid w:val="004468D3"/>
    <w:rsid w:val="00447947"/>
    <w:rsid w:val="00450699"/>
    <w:rsid w:val="00454524"/>
    <w:rsid w:val="00454E16"/>
    <w:rsid w:val="00457771"/>
    <w:rsid w:val="00462626"/>
    <w:rsid w:val="004629CF"/>
    <w:rsid w:val="00462FF3"/>
    <w:rsid w:val="00464D03"/>
    <w:rsid w:val="00474E09"/>
    <w:rsid w:val="00480860"/>
    <w:rsid w:val="00480BD4"/>
    <w:rsid w:val="004839CD"/>
    <w:rsid w:val="00483AEF"/>
    <w:rsid w:val="0048416C"/>
    <w:rsid w:val="0048525F"/>
    <w:rsid w:val="00486774"/>
    <w:rsid w:val="00487EE4"/>
    <w:rsid w:val="00494508"/>
    <w:rsid w:val="00495C56"/>
    <w:rsid w:val="004A0398"/>
    <w:rsid w:val="004A4156"/>
    <w:rsid w:val="004A5AA4"/>
    <w:rsid w:val="004A732F"/>
    <w:rsid w:val="004B1784"/>
    <w:rsid w:val="004B1B39"/>
    <w:rsid w:val="004B293F"/>
    <w:rsid w:val="004B3D82"/>
    <w:rsid w:val="004B4A28"/>
    <w:rsid w:val="004B6D44"/>
    <w:rsid w:val="004B7309"/>
    <w:rsid w:val="004C4A6F"/>
    <w:rsid w:val="004C6C56"/>
    <w:rsid w:val="004D215B"/>
    <w:rsid w:val="004D2805"/>
    <w:rsid w:val="004D4140"/>
    <w:rsid w:val="004D4C0C"/>
    <w:rsid w:val="004D529B"/>
    <w:rsid w:val="004E1CAC"/>
    <w:rsid w:val="004E2192"/>
    <w:rsid w:val="004E4EDB"/>
    <w:rsid w:val="004E5600"/>
    <w:rsid w:val="004E593C"/>
    <w:rsid w:val="004E5C19"/>
    <w:rsid w:val="004E61D6"/>
    <w:rsid w:val="004E6F38"/>
    <w:rsid w:val="004F046A"/>
    <w:rsid w:val="004F0FB3"/>
    <w:rsid w:val="004F1C0A"/>
    <w:rsid w:val="004F20DF"/>
    <w:rsid w:val="00501CD5"/>
    <w:rsid w:val="00502485"/>
    <w:rsid w:val="005048C1"/>
    <w:rsid w:val="00507AF3"/>
    <w:rsid w:val="00507C2A"/>
    <w:rsid w:val="00513414"/>
    <w:rsid w:val="0051422D"/>
    <w:rsid w:val="005148D7"/>
    <w:rsid w:val="00515E74"/>
    <w:rsid w:val="00521513"/>
    <w:rsid w:val="00522954"/>
    <w:rsid w:val="00524D61"/>
    <w:rsid w:val="00525858"/>
    <w:rsid w:val="005258F0"/>
    <w:rsid w:val="00525CD6"/>
    <w:rsid w:val="00526CAB"/>
    <w:rsid w:val="00536046"/>
    <w:rsid w:val="00537C7A"/>
    <w:rsid w:val="005407DE"/>
    <w:rsid w:val="00540E38"/>
    <w:rsid w:val="00556D96"/>
    <w:rsid w:val="0055770F"/>
    <w:rsid w:val="00560723"/>
    <w:rsid w:val="0056117B"/>
    <w:rsid w:val="005644D7"/>
    <w:rsid w:val="00572A36"/>
    <w:rsid w:val="00573AF1"/>
    <w:rsid w:val="0057594F"/>
    <w:rsid w:val="00576377"/>
    <w:rsid w:val="00576C23"/>
    <w:rsid w:val="0058133E"/>
    <w:rsid w:val="005845BC"/>
    <w:rsid w:val="00584AF5"/>
    <w:rsid w:val="005866B7"/>
    <w:rsid w:val="00587E54"/>
    <w:rsid w:val="005902A0"/>
    <w:rsid w:val="0059149D"/>
    <w:rsid w:val="005957B9"/>
    <w:rsid w:val="005966AA"/>
    <w:rsid w:val="00596AED"/>
    <w:rsid w:val="00597105"/>
    <w:rsid w:val="005A301B"/>
    <w:rsid w:val="005A3311"/>
    <w:rsid w:val="005A69F6"/>
    <w:rsid w:val="005A6B9D"/>
    <w:rsid w:val="005A71FF"/>
    <w:rsid w:val="005B0D5B"/>
    <w:rsid w:val="005B5AD8"/>
    <w:rsid w:val="005B6956"/>
    <w:rsid w:val="005B6C5A"/>
    <w:rsid w:val="005B6E6E"/>
    <w:rsid w:val="005C0D4E"/>
    <w:rsid w:val="005C1D7C"/>
    <w:rsid w:val="005C3DA6"/>
    <w:rsid w:val="005C7F07"/>
    <w:rsid w:val="005D4D35"/>
    <w:rsid w:val="005E04B9"/>
    <w:rsid w:val="005E21C6"/>
    <w:rsid w:val="005E2990"/>
    <w:rsid w:val="005E6B0B"/>
    <w:rsid w:val="005E74A0"/>
    <w:rsid w:val="005F01D3"/>
    <w:rsid w:val="005F2E62"/>
    <w:rsid w:val="005F33B7"/>
    <w:rsid w:val="005F3DAE"/>
    <w:rsid w:val="005F7130"/>
    <w:rsid w:val="00603524"/>
    <w:rsid w:val="0060467C"/>
    <w:rsid w:val="0061349C"/>
    <w:rsid w:val="00613B91"/>
    <w:rsid w:val="00614691"/>
    <w:rsid w:val="006173E2"/>
    <w:rsid w:val="0061798C"/>
    <w:rsid w:val="0062006B"/>
    <w:rsid w:val="00624DEC"/>
    <w:rsid w:val="00627757"/>
    <w:rsid w:val="00627B62"/>
    <w:rsid w:val="00627F1E"/>
    <w:rsid w:val="00627FC8"/>
    <w:rsid w:val="00630A2C"/>
    <w:rsid w:val="006348AB"/>
    <w:rsid w:val="00635616"/>
    <w:rsid w:val="0063717B"/>
    <w:rsid w:val="006425AE"/>
    <w:rsid w:val="00644466"/>
    <w:rsid w:val="0064659D"/>
    <w:rsid w:val="00650270"/>
    <w:rsid w:val="00650ED5"/>
    <w:rsid w:val="006517E6"/>
    <w:rsid w:val="00653FA9"/>
    <w:rsid w:val="006552FF"/>
    <w:rsid w:val="006604C0"/>
    <w:rsid w:val="006632FA"/>
    <w:rsid w:val="00663EC6"/>
    <w:rsid w:val="00664DBF"/>
    <w:rsid w:val="00665CFE"/>
    <w:rsid w:val="00667D64"/>
    <w:rsid w:val="00670E00"/>
    <w:rsid w:val="00673E62"/>
    <w:rsid w:val="00676DFD"/>
    <w:rsid w:val="00676EC8"/>
    <w:rsid w:val="00676FD5"/>
    <w:rsid w:val="0067727E"/>
    <w:rsid w:val="006775B3"/>
    <w:rsid w:val="00680D04"/>
    <w:rsid w:val="00682434"/>
    <w:rsid w:val="0068456F"/>
    <w:rsid w:val="00686934"/>
    <w:rsid w:val="00687B6D"/>
    <w:rsid w:val="0069157D"/>
    <w:rsid w:val="006942F8"/>
    <w:rsid w:val="00695863"/>
    <w:rsid w:val="006A217A"/>
    <w:rsid w:val="006A2B97"/>
    <w:rsid w:val="006A32E2"/>
    <w:rsid w:val="006A6E5A"/>
    <w:rsid w:val="006A7523"/>
    <w:rsid w:val="006A7BED"/>
    <w:rsid w:val="006B136D"/>
    <w:rsid w:val="006B6B12"/>
    <w:rsid w:val="006C075A"/>
    <w:rsid w:val="006C7EF4"/>
    <w:rsid w:val="006D2F07"/>
    <w:rsid w:val="006D4289"/>
    <w:rsid w:val="006D4B93"/>
    <w:rsid w:val="006D59EF"/>
    <w:rsid w:val="006D602C"/>
    <w:rsid w:val="006D7537"/>
    <w:rsid w:val="006E1794"/>
    <w:rsid w:val="006E199B"/>
    <w:rsid w:val="006E4972"/>
    <w:rsid w:val="006E5C46"/>
    <w:rsid w:val="006E6EE2"/>
    <w:rsid w:val="006E73F9"/>
    <w:rsid w:val="006F0AF1"/>
    <w:rsid w:val="006F232E"/>
    <w:rsid w:val="006F2C95"/>
    <w:rsid w:val="006F3AAF"/>
    <w:rsid w:val="006F4FB0"/>
    <w:rsid w:val="006F6E18"/>
    <w:rsid w:val="007000FE"/>
    <w:rsid w:val="0070136F"/>
    <w:rsid w:val="007027E3"/>
    <w:rsid w:val="00713342"/>
    <w:rsid w:val="007162E4"/>
    <w:rsid w:val="00720CE9"/>
    <w:rsid w:val="0072640E"/>
    <w:rsid w:val="0072650F"/>
    <w:rsid w:val="00727196"/>
    <w:rsid w:val="00727541"/>
    <w:rsid w:val="007300FC"/>
    <w:rsid w:val="00731DAF"/>
    <w:rsid w:val="0073516A"/>
    <w:rsid w:val="00737B33"/>
    <w:rsid w:val="0074031B"/>
    <w:rsid w:val="00740DDA"/>
    <w:rsid w:val="00744FE6"/>
    <w:rsid w:val="007458A9"/>
    <w:rsid w:val="00746ADD"/>
    <w:rsid w:val="00753BF0"/>
    <w:rsid w:val="00754723"/>
    <w:rsid w:val="007617DE"/>
    <w:rsid w:val="0076531B"/>
    <w:rsid w:val="007764BC"/>
    <w:rsid w:val="00777FB4"/>
    <w:rsid w:val="0078649D"/>
    <w:rsid w:val="00791BF6"/>
    <w:rsid w:val="00791F7F"/>
    <w:rsid w:val="00792A14"/>
    <w:rsid w:val="00796089"/>
    <w:rsid w:val="007961FD"/>
    <w:rsid w:val="007A0B69"/>
    <w:rsid w:val="007A4131"/>
    <w:rsid w:val="007A4F62"/>
    <w:rsid w:val="007B0DC6"/>
    <w:rsid w:val="007B2AC4"/>
    <w:rsid w:val="007B3420"/>
    <w:rsid w:val="007B576D"/>
    <w:rsid w:val="007B65DA"/>
    <w:rsid w:val="007B7018"/>
    <w:rsid w:val="007C1083"/>
    <w:rsid w:val="007C261A"/>
    <w:rsid w:val="007C37CF"/>
    <w:rsid w:val="007D3539"/>
    <w:rsid w:val="007D6338"/>
    <w:rsid w:val="007D6AE7"/>
    <w:rsid w:val="007E0086"/>
    <w:rsid w:val="007E2FD1"/>
    <w:rsid w:val="007E3962"/>
    <w:rsid w:val="007E3F53"/>
    <w:rsid w:val="007E50BD"/>
    <w:rsid w:val="007F10B0"/>
    <w:rsid w:val="007F18F5"/>
    <w:rsid w:val="007F2887"/>
    <w:rsid w:val="007F2DA6"/>
    <w:rsid w:val="007F4AF2"/>
    <w:rsid w:val="00801DEB"/>
    <w:rsid w:val="00802AA3"/>
    <w:rsid w:val="008058F2"/>
    <w:rsid w:val="00806F53"/>
    <w:rsid w:val="00806FA7"/>
    <w:rsid w:val="0081092A"/>
    <w:rsid w:val="00815463"/>
    <w:rsid w:val="008154F4"/>
    <w:rsid w:val="0082070A"/>
    <w:rsid w:val="00820987"/>
    <w:rsid w:val="00820E75"/>
    <w:rsid w:val="0082101B"/>
    <w:rsid w:val="00821D34"/>
    <w:rsid w:val="008231FB"/>
    <w:rsid w:val="0083442C"/>
    <w:rsid w:val="0083591A"/>
    <w:rsid w:val="00837719"/>
    <w:rsid w:val="00851233"/>
    <w:rsid w:val="0085251C"/>
    <w:rsid w:val="008601FA"/>
    <w:rsid w:val="0086346F"/>
    <w:rsid w:val="0086438B"/>
    <w:rsid w:val="00870A05"/>
    <w:rsid w:val="0087369D"/>
    <w:rsid w:val="008738D5"/>
    <w:rsid w:val="0087481C"/>
    <w:rsid w:val="00874C63"/>
    <w:rsid w:val="00875586"/>
    <w:rsid w:val="008757F3"/>
    <w:rsid w:val="00880134"/>
    <w:rsid w:val="00881606"/>
    <w:rsid w:val="00882A66"/>
    <w:rsid w:val="00884FC1"/>
    <w:rsid w:val="00885A58"/>
    <w:rsid w:val="00886836"/>
    <w:rsid w:val="008873FB"/>
    <w:rsid w:val="0089023E"/>
    <w:rsid w:val="00891919"/>
    <w:rsid w:val="008921AB"/>
    <w:rsid w:val="008972C1"/>
    <w:rsid w:val="008A00FA"/>
    <w:rsid w:val="008A0715"/>
    <w:rsid w:val="008A1FB0"/>
    <w:rsid w:val="008A74E9"/>
    <w:rsid w:val="008B2514"/>
    <w:rsid w:val="008B3239"/>
    <w:rsid w:val="008B6E02"/>
    <w:rsid w:val="008B79BD"/>
    <w:rsid w:val="008C0EF5"/>
    <w:rsid w:val="008C5263"/>
    <w:rsid w:val="008C5A04"/>
    <w:rsid w:val="008D055E"/>
    <w:rsid w:val="008D4CFB"/>
    <w:rsid w:val="008D509F"/>
    <w:rsid w:val="008D6432"/>
    <w:rsid w:val="008D6ED9"/>
    <w:rsid w:val="008D6F6F"/>
    <w:rsid w:val="008F5CAF"/>
    <w:rsid w:val="008F7B5C"/>
    <w:rsid w:val="0090031D"/>
    <w:rsid w:val="009022A8"/>
    <w:rsid w:val="0090244D"/>
    <w:rsid w:val="00904243"/>
    <w:rsid w:val="00905318"/>
    <w:rsid w:val="00905C8C"/>
    <w:rsid w:val="00905D2D"/>
    <w:rsid w:val="00906CAD"/>
    <w:rsid w:val="00906F09"/>
    <w:rsid w:val="00913A09"/>
    <w:rsid w:val="00913DEA"/>
    <w:rsid w:val="009143EA"/>
    <w:rsid w:val="009202CD"/>
    <w:rsid w:val="00921E5A"/>
    <w:rsid w:val="009260F5"/>
    <w:rsid w:val="0093181F"/>
    <w:rsid w:val="00933BDF"/>
    <w:rsid w:val="0093761A"/>
    <w:rsid w:val="0094118F"/>
    <w:rsid w:val="0094294F"/>
    <w:rsid w:val="00942A72"/>
    <w:rsid w:val="00945598"/>
    <w:rsid w:val="009471F6"/>
    <w:rsid w:val="0095129D"/>
    <w:rsid w:val="00957035"/>
    <w:rsid w:val="00957B86"/>
    <w:rsid w:val="00961E36"/>
    <w:rsid w:val="00962B44"/>
    <w:rsid w:val="009643AC"/>
    <w:rsid w:val="009666A0"/>
    <w:rsid w:val="00973B8E"/>
    <w:rsid w:val="00974313"/>
    <w:rsid w:val="00976305"/>
    <w:rsid w:val="00981870"/>
    <w:rsid w:val="00983A51"/>
    <w:rsid w:val="0098466F"/>
    <w:rsid w:val="00987160"/>
    <w:rsid w:val="009904DA"/>
    <w:rsid w:val="009935E7"/>
    <w:rsid w:val="00994F3C"/>
    <w:rsid w:val="009A017D"/>
    <w:rsid w:val="009A0AD4"/>
    <w:rsid w:val="009A1369"/>
    <w:rsid w:val="009B10DD"/>
    <w:rsid w:val="009B3AE9"/>
    <w:rsid w:val="009C0BBF"/>
    <w:rsid w:val="009C1D50"/>
    <w:rsid w:val="009C1E44"/>
    <w:rsid w:val="009C2B89"/>
    <w:rsid w:val="009C4157"/>
    <w:rsid w:val="009C73DF"/>
    <w:rsid w:val="009D3798"/>
    <w:rsid w:val="009D52FF"/>
    <w:rsid w:val="009E20CC"/>
    <w:rsid w:val="009E5BC0"/>
    <w:rsid w:val="009E75C9"/>
    <w:rsid w:val="009F21BA"/>
    <w:rsid w:val="009F364B"/>
    <w:rsid w:val="009F541C"/>
    <w:rsid w:val="009F7CE4"/>
    <w:rsid w:val="00A046ED"/>
    <w:rsid w:val="00A04C66"/>
    <w:rsid w:val="00A05BE5"/>
    <w:rsid w:val="00A069D9"/>
    <w:rsid w:val="00A1446A"/>
    <w:rsid w:val="00A165A3"/>
    <w:rsid w:val="00A16B82"/>
    <w:rsid w:val="00A17846"/>
    <w:rsid w:val="00A20824"/>
    <w:rsid w:val="00A20D4A"/>
    <w:rsid w:val="00A212A3"/>
    <w:rsid w:val="00A217C2"/>
    <w:rsid w:val="00A245CF"/>
    <w:rsid w:val="00A259F0"/>
    <w:rsid w:val="00A2664B"/>
    <w:rsid w:val="00A3002E"/>
    <w:rsid w:val="00A30D9D"/>
    <w:rsid w:val="00A32FFC"/>
    <w:rsid w:val="00A3632E"/>
    <w:rsid w:val="00A37263"/>
    <w:rsid w:val="00A37A37"/>
    <w:rsid w:val="00A37B97"/>
    <w:rsid w:val="00A4106A"/>
    <w:rsid w:val="00A42E68"/>
    <w:rsid w:val="00A4473C"/>
    <w:rsid w:val="00A52B52"/>
    <w:rsid w:val="00A56C08"/>
    <w:rsid w:val="00A5718B"/>
    <w:rsid w:val="00A62A65"/>
    <w:rsid w:val="00A63CC7"/>
    <w:rsid w:val="00A70712"/>
    <w:rsid w:val="00A74A68"/>
    <w:rsid w:val="00A75471"/>
    <w:rsid w:val="00A77B3F"/>
    <w:rsid w:val="00A82514"/>
    <w:rsid w:val="00A9185C"/>
    <w:rsid w:val="00A918E5"/>
    <w:rsid w:val="00A94990"/>
    <w:rsid w:val="00A96337"/>
    <w:rsid w:val="00A96447"/>
    <w:rsid w:val="00A975CE"/>
    <w:rsid w:val="00A976E1"/>
    <w:rsid w:val="00AA26F0"/>
    <w:rsid w:val="00AA48FA"/>
    <w:rsid w:val="00AA73AF"/>
    <w:rsid w:val="00AB6797"/>
    <w:rsid w:val="00AB6AEF"/>
    <w:rsid w:val="00AC2DA9"/>
    <w:rsid w:val="00AC2E22"/>
    <w:rsid w:val="00AC34A4"/>
    <w:rsid w:val="00AC6C49"/>
    <w:rsid w:val="00AC759A"/>
    <w:rsid w:val="00AD0FB6"/>
    <w:rsid w:val="00AD232A"/>
    <w:rsid w:val="00AD2A8E"/>
    <w:rsid w:val="00AD35EE"/>
    <w:rsid w:val="00AD36BF"/>
    <w:rsid w:val="00AE03A3"/>
    <w:rsid w:val="00AE314B"/>
    <w:rsid w:val="00AE4648"/>
    <w:rsid w:val="00AE4A81"/>
    <w:rsid w:val="00AE68D4"/>
    <w:rsid w:val="00AE6938"/>
    <w:rsid w:val="00AF176A"/>
    <w:rsid w:val="00B04156"/>
    <w:rsid w:val="00B11901"/>
    <w:rsid w:val="00B11930"/>
    <w:rsid w:val="00B1319C"/>
    <w:rsid w:val="00B1362B"/>
    <w:rsid w:val="00B13CF7"/>
    <w:rsid w:val="00B16A39"/>
    <w:rsid w:val="00B17567"/>
    <w:rsid w:val="00B24B96"/>
    <w:rsid w:val="00B25280"/>
    <w:rsid w:val="00B30BF7"/>
    <w:rsid w:val="00B33FBB"/>
    <w:rsid w:val="00B35DAA"/>
    <w:rsid w:val="00B43A4B"/>
    <w:rsid w:val="00B45068"/>
    <w:rsid w:val="00B45A3B"/>
    <w:rsid w:val="00B472D8"/>
    <w:rsid w:val="00B50CEF"/>
    <w:rsid w:val="00B53C30"/>
    <w:rsid w:val="00B57629"/>
    <w:rsid w:val="00B606B5"/>
    <w:rsid w:val="00B60C75"/>
    <w:rsid w:val="00B715E1"/>
    <w:rsid w:val="00B72369"/>
    <w:rsid w:val="00B73C23"/>
    <w:rsid w:val="00B747DD"/>
    <w:rsid w:val="00B871F5"/>
    <w:rsid w:val="00B97BD0"/>
    <w:rsid w:val="00BA062C"/>
    <w:rsid w:val="00BA20AB"/>
    <w:rsid w:val="00BA2663"/>
    <w:rsid w:val="00BA6920"/>
    <w:rsid w:val="00BC62A4"/>
    <w:rsid w:val="00BD4DEB"/>
    <w:rsid w:val="00BD7687"/>
    <w:rsid w:val="00BE1216"/>
    <w:rsid w:val="00BE17B0"/>
    <w:rsid w:val="00BE4B65"/>
    <w:rsid w:val="00BF26E8"/>
    <w:rsid w:val="00BF27A7"/>
    <w:rsid w:val="00BF27E4"/>
    <w:rsid w:val="00BF4720"/>
    <w:rsid w:val="00BF48D1"/>
    <w:rsid w:val="00BF6005"/>
    <w:rsid w:val="00BF6F17"/>
    <w:rsid w:val="00BF76DE"/>
    <w:rsid w:val="00C03244"/>
    <w:rsid w:val="00C047DB"/>
    <w:rsid w:val="00C054BE"/>
    <w:rsid w:val="00C1499F"/>
    <w:rsid w:val="00C1669A"/>
    <w:rsid w:val="00C24D92"/>
    <w:rsid w:val="00C25567"/>
    <w:rsid w:val="00C340BE"/>
    <w:rsid w:val="00C34643"/>
    <w:rsid w:val="00C40BA8"/>
    <w:rsid w:val="00C40FC4"/>
    <w:rsid w:val="00C40FD1"/>
    <w:rsid w:val="00C4673B"/>
    <w:rsid w:val="00C46A78"/>
    <w:rsid w:val="00C5004B"/>
    <w:rsid w:val="00C50106"/>
    <w:rsid w:val="00C52B4A"/>
    <w:rsid w:val="00C54E9E"/>
    <w:rsid w:val="00C62C8D"/>
    <w:rsid w:val="00C63F7C"/>
    <w:rsid w:val="00C71428"/>
    <w:rsid w:val="00C72CFE"/>
    <w:rsid w:val="00C73533"/>
    <w:rsid w:val="00C8302A"/>
    <w:rsid w:val="00C84CB5"/>
    <w:rsid w:val="00C86763"/>
    <w:rsid w:val="00C92889"/>
    <w:rsid w:val="00C953D2"/>
    <w:rsid w:val="00CA46CB"/>
    <w:rsid w:val="00CA4AE1"/>
    <w:rsid w:val="00CA6663"/>
    <w:rsid w:val="00CB3991"/>
    <w:rsid w:val="00CB4A0D"/>
    <w:rsid w:val="00CB4AF0"/>
    <w:rsid w:val="00CC09AD"/>
    <w:rsid w:val="00CC5BFF"/>
    <w:rsid w:val="00CD20C3"/>
    <w:rsid w:val="00CD2326"/>
    <w:rsid w:val="00CD28DC"/>
    <w:rsid w:val="00CD46AE"/>
    <w:rsid w:val="00CE5C76"/>
    <w:rsid w:val="00CF0B53"/>
    <w:rsid w:val="00CF1253"/>
    <w:rsid w:val="00CF14E5"/>
    <w:rsid w:val="00CF7CD5"/>
    <w:rsid w:val="00D02771"/>
    <w:rsid w:val="00D04652"/>
    <w:rsid w:val="00D1225D"/>
    <w:rsid w:val="00D14608"/>
    <w:rsid w:val="00D14CAD"/>
    <w:rsid w:val="00D167F6"/>
    <w:rsid w:val="00D21C5B"/>
    <w:rsid w:val="00D21E1E"/>
    <w:rsid w:val="00D24BD7"/>
    <w:rsid w:val="00D27AD6"/>
    <w:rsid w:val="00D31113"/>
    <w:rsid w:val="00D315AB"/>
    <w:rsid w:val="00D32FE0"/>
    <w:rsid w:val="00D35C45"/>
    <w:rsid w:val="00D41926"/>
    <w:rsid w:val="00D43FFE"/>
    <w:rsid w:val="00D47210"/>
    <w:rsid w:val="00D53CD7"/>
    <w:rsid w:val="00D635AD"/>
    <w:rsid w:val="00D63E7D"/>
    <w:rsid w:val="00D63FE2"/>
    <w:rsid w:val="00D64037"/>
    <w:rsid w:val="00D65091"/>
    <w:rsid w:val="00D670FF"/>
    <w:rsid w:val="00D73393"/>
    <w:rsid w:val="00D73ED4"/>
    <w:rsid w:val="00D7715D"/>
    <w:rsid w:val="00D774EC"/>
    <w:rsid w:val="00D82DDD"/>
    <w:rsid w:val="00D8336C"/>
    <w:rsid w:val="00D85695"/>
    <w:rsid w:val="00D90CF1"/>
    <w:rsid w:val="00D91212"/>
    <w:rsid w:val="00D91938"/>
    <w:rsid w:val="00D93850"/>
    <w:rsid w:val="00D943C3"/>
    <w:rsid w:val="00DA13BC"/>
    <w:rsid w:val="00DB0777"/>
    <w:rsid w:val="00DB16F9"/>
    <w:rsid w:val="00DB51EF"/>
    <w:rsid w:val="00DB6425"/>
    <w:rsid w:val="00DB75CD"/>
    <w:rsid w:val="00DC7C95"/>
    <w:rsid w:val="00DC7F5C"/>
    <w:rsid w:val="00DD4C85"/>
    <w:rsid w:val="00DE01F4"/>
    <w:rsid w:val="00DE1F3D"/>
    <w:rsid w:val="00DE3C13"/>
    <w:rsid w:val="00DE78C3"/>
    <w:rsid w:val="00DF23D6"/>
    <w:rsid w:val="00E04590"/>
    <w:rsid w:val="00E0477D"/>
    <w:rsid w:val="00E050CA"/>
    <w:rsid w:val="00E06300"/>
    <w:rsid w:val="00E06A2D"/>
    <w:rsid w:val="00E07FAA"/>
    <w:rsid w:val="00E13815"/>
    <w:rsid w:val="00E13C25"/>
    <w:rsid w:val="00E165C0"/>
    <w:rsid w:val="00E22AF1"/>
    <w:rsid w:val="00E22D7C"/>
    <w:rsid w:val="00E31B04"/>
    <w:rsid w:val="00E31BED"/>
    <w:rsid w:val="00E32327"/>
    <w:rsid w:val="00E34C70"/>
    <w:rsid w:val="00E37925"/>
    <w:rsid w:val="00E37FB3"/>
    <w:rsid w:val="00E40BF0"/>
    <w:rsid w:val="00E42BEA"/>
    <w:rsid w:val="00E43A0D"/>
    <w:rsid w:val="00E44B87"/>
    <w:rsid w:val="00E468F6"/>
    <w:rsid w:val="00E47E60"/>
    <w:rsid w:val="00E52B7A"/>
    <w:rsid w:val="00E546AE"/>
    <w:rsid w:val="00E57373"/>
    <w:rsid w:val="00E578D7"/>
    <w:rsid w:val="00E61E24"/>
    <w:rsid w:val="00E65459"/>
    <w:rsid w:val="00E65982"/>
    <w:rsid w:val="00E71DA6"/>
    <w:rsid w:val="00E71F8D"/>
    <w:rsid w:val="00E7235D"/>
    <w:rsid w:val="00E73299"/>
    <w:rsid w:val="00E755C0"/>
    <w:rsid w:val="00E7640A"/>
    <w:rsid w:val="00E777D7"/>
    <w:rsid w:val="00E811A8"/>
    <w:rsid w:val="00E877DA"/>
    <w:rsid w:val="00E91CA3"/>
    <w:rsid w:val="00E938F2"/>
    <w:rsid w:val="00E93DC8"/>
    <w:rsid w:val="00E951AF"/>
    <w:rsid w:val="00E95838"/>
    <w:rsid w:val="00E95B85"/>
    <w:rsid w:val="00E96903"/>
    <w:rsid w:val="00EA1BED"/>
    <w:rsid w:val="00EA51F4"/>
    <w:rsid w:val="00EA550D"/>
    <w:rsid w:val="00EA59B7"/>
    <w:rsid w:val="00EB1B40"/>
    <w:rsid w:val="00EB32BA"/>
    <w:rsid w:val="00EB7A37"/>
    <w:rsid w:val="00EC257B"/>
    <w:rsid w:val="00EC2690"/>
    <w:rsid w:val="00EC50D7"/>
    <w:rsid w:val="00ED6CD5"/>
    <w:rsid w:val="00EE3356"/>
    <w:rsid w:val="00EE4405"/>
    <w:rsid w:val="00EE726A"/>
    <w:rsid w:val="00EF08D6"/>
    <w:rsid w:val="00EF136C"/>
    <w:rsid w:val="00EF13A7"/>
    <w:rsid w:val="00EF523C"/>
    <w:rsid w:val="00EF6244"/>
    <w:rsid w:val="00F01A5E"/>
    <w:rsid w:val="00F06410"/>
    <w:rsid w:val="00F117B9"/>
    <w:rsid w:val="00F12092"/>
    <w:rsid w:val="00F138CB"/>
    <w:rsid w:val="00F1634F"/>
    <w:rsid w:val="00F1763F"/>
    <w:rsid w:val="00F17E7E"/>
    <w:rsid w:val="00F2071A"/>
    <w:rsid w:val="00F20DDF"/>
    <w:rsid w:val="00F23E24"/>
    <w:rsid w:val="00F242B7"/>
    <w:rsid w:val="00F329D8"/>
    <w:rsid w:val="00F32BAC"/>
    <w:rsid w:val="00F336EF"/>
    <w:rsid w:val="00F34822"/>
    <w:rsid w:val="00F34A1F"/>
    <w:rsid w:val="00F35775"/>
    <w:rsid w:val="00F35894"/>
    <w:rsid w:val="00F37302"/>
    <w:rsid w:val="00F40951"/>
    <w:rsid w:val="00F45DEE"/>
    <w:rsid w:val="00F52142"/>
    <w:rsid w:val="00F5427C"/>
    <w:rsid w:val="00F54F7F"/>
    <w:rsid w:val="00F61EC8"/>
    <w:rsid w:val="00F61F1A"/>
    <w:rsid w:val="00F64DFB"/>
    <w:rsid w:val="00F66524"/>
    <w:rsid w:val="00F666AE"/>
    <w:rsid w:val="00F6698B"/>
    <w:rsid w:val="00F70C67"/>
    <w:rsid w:val="00F73702"/>
    <w:rsid w:val="00F8127E"/>
    <w:rsid w:val="00F81538"/>
    <w:rsid w:val="00F83019"/>
    <w:rsid w:val="00F838B6"/>
    <w:rsid w:val="00F84137"/>
    <w:rsid w:val="00F85521"/>
    <w:rsid w:val="00F87968"/>
    <w:rsid w:val="00F95862"/>
    <w:rsid w:val="00FA7477"/>
    <w:rsid w:val="00FB0B97"/>
    <w:rsid w:val="00FB1B78"/>
    <w:rsid w:val="00FB68FB"/>
    <w:rsid w:val="00FB724C"/>
    <w:rsid w:val="00FB7CCF"/>
    <w:rsid w:val="00FC4B7F"/>
    <w:rsid w:val="00FC5D2B"/>
    <w:rsid w:val="00FC6DAB"/>
    <w:rsid w:val="00FD7C60"/>
    <w:rsid w:val="00FE2051"/>
    <w:rsid w:val="00FE3CD2"/>
    <w:rsid w:val="00FE4CCA"/>
    <w:rsid w:val="00FE4D3F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FBF31"/>
  <w15:docId w15:val="{B9B1E438-1859-4836-B296-7FA5334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514"/>
    <w:rPr>
      <w:sz w:val="24"/>
      <w:szCs w:val="24"/>
    </w:rPr>
  </w:style>
  <w:style w:type="paragraph" w:styleId="Heading1">
    <w:name w:val="heading 1"/>
    <w:basedOn w:val="Normal"/>
    <w:next w:val="Normal"/>
    <w:qFormat/>
    <w:rsid w:val="008B251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A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2514"/>
    <w:rPr>
      <w:color w:val="0000FF"/>
      <w:u w:val="single"/>
    </w:rPr>
  </w:style>
  <w:style w:type="paragraph" w:styleId="BodyText">
    <w:name w:val="Body Text"/>
    <w:basedOn w:val="Normal"/>
    <w:rsid w:val="008B2514"/>
    <w:rPr>
      <w:i/>
      <w:color w:val="FF0000"/>
    </w:rPr>
  </w:style>
  <w:style w:type="paragraph" w:styleId="BalloonText">
    <w:name w:val="Balloon Text"/>
    <w:basedOn w:val="Normal"/>
    <w:semiHidden/>
    <w:rsid w:val="00F32BA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5472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54723"/>
    <w:rPr>
      <w:vertAlign w:val="superscript"/>
    </w:rPr>
  </w:style>
  <w:style w:type="paragraph" w:styleId="Header">
    <w:name w:val="header"/>
    <w:basedOn w:val="Normal"/>
    <w:link w:val="HeaderChar"/>
    <w:rsid w:val="00806F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6F5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B53C30"/>
    <w:pPr>
      <w:spacing w:after="120" w:line="480" w:lineRule="auto"/>
    </w:pPr>
  </w:style>
  <w:style w:type="character" w:styleId="PageNumber">
    <w:name w:val="page number"/>
    <w:basedOn w:val="DefaultParagraphFont"/>
    <w:rsid w:val="00A245CF"/>
  </w:style>
  <w:style w:type="paragraph" w:customStyle="1" w:styleId="Default">
    <w:name w:val="Default"/>
    <w:rsid w:val="00ED6C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A75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A752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27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039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921D8"/>
    <w:rPr>
      <w:sz w:val="24"/>
      <w:szCs w:val="24"/>
    </w:rPr>
  </w:style>
  <w:style w:type="character" w:customStyle="1" w:styleId="twoce1">
    <w:name w:val="twoce1"/>
    <w:rsid w:val="00162DD3"/>
    <w:rPr>
      <w:rFonts w:ascii="Verdana" w:hAnsi="Verdana" w:hint="default"/>
      <w:sz w:val="24"/>
      <w:szCs w:val="24"/>
    </w:rPr>
  </w:style>
  <w:style w:type="table" w:styleId="TableGrid">
    <w:name w:val="Table Grid"/>
    <w:basedOn w:val="TableNormal"/>
    <w:rsid w:val="00B6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73E62"/>
    <w:rPr>
      <w:i/>
      <w:iCs/>
    </w:rPr>
  </w:style>
  <w:style w:type="paragraph" w:styleId="NoSpacing">
    <w:name w:val="No Spacing"/>
    <w:uiPriority w:val="1"/>
    <w:qFormat/>
    <w:rsid w:val="00670E0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4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A747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C73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9C73D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9C73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B7A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olsupport@theeducationpeopl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support@theeducationpeopl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support@theeducationpeopl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2B4E42F9F614FB4018FF388858556" ma:contentTypeVersion="13" ma:contentTypeDescription="Create a new document." ma:contentTypeScope="" ma:versionID="9384894ca4cd26e8468480b1cd177962">
  <xsd:schema xmlns:xsd="http://www.w3.org/2001/XMLSchema" xmlns:xs="http://www.w3.org/2001/XMLSchema" xmlns:p="http://schemas.microsoft.com/office/2006/metadata/properties" xmlns:ns2="5defbf4c-8404-48d0-91c2-4646b11cd66a" xmlns:ns3="62865ea8-f116-406c-9840-b9098c6aa2bd" targetNamespace="http://schemas.microsoft.com/office/2006/metadata/properties" ma:root="true" ma:fieldsID="ad9782f73d66b48abbc8acd1699d35a4" ns2:_="" ns3:_="">
    <xsd:import namespace="5defbf4c-8404-48d0-91c2-4646b11cd66a"/>
    <xsd:import namespace="62865ea8-f116-406c-9840-b9098c6aa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fbf4c-8404-48d0-91c2-4646b11cd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ddcab1-4fb3-4190-803e-fbe8b4ce9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5ea8-f116-406c-9840-b9098c6aa2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829e7f-31d0-4ff4-9a33-a81f2fdf0037}" ma:internalName="TaxCatchAll" ma:showField="CatchAllData" ma:web="62865ea8-f116-406c-9840-b9098c6aa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65ea8-f116-406c-9840-b9098c6aa2bd" xsi:nil="true"/>
    <lcf76f155ced4ddcb4097134ff3c332f xmlns="5defbf4c-8404-48d0-91c2-4646b11cd66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B57D2-3B2D-44F1-B71E-32B1A8777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F5ABB-B418-4B28-8139-2E2DF21E5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fbf4c-8404-48d0-91c2-4646b11cd66a"/>
    <ds:schemaRef ds:uri="62865ea8-f116-406c-9840-b9098c6aa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AED01-5CB9-4C7E-B3AE-5EE09FE15EB2}">
  <ds:schemaRefs>
    <ds:schemaRef ds:uri="http://schemas.microsoft.com/office/2006/metadata/properties"/>
    <ds:schemaRef ds:uri="http://schemas.microsoft.com/office/infopath/2007/PartnerControls"/>
    <ds:schemaRef ds:uri="62865ea8-f116-406c-9840-b9098c6aa2bd"/>
    <ds:schemaRef ds:uri="5defbf4c-8404-48d0-91c2-4646b11cd66a"/>
  </ds:schemaRefs>
</ds:datastoreItem>
</file>

<file path=customXml/itemProps4.xml><?xml version="1.0" encoding="utf-8"?>
<ds:datastoreItem xmlns:ds="http://schemas.openxmlformats.org/officeDocument/2006/customXml" ds:itemID="{04ED1BD5-53B1-4DE2-B1EC-2D68FA36D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2223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for Schools in financial difficulty applying for a licenced deficit</vt:lpstr>
    </vt:vector>
  </TitlesOfParts>
  <Company>KCC</Company>
  <LinksUpToDate>false</LinksUpToDate>
  <CharactersWithSpaces>14745</CharactersWithSpaces>
  <SharedDoc>false</SharedDoc>
  <HLinks>
    <vt:vector size="24" baseType="variant">
      <vt:variant>
        <vt:i4>6881361</vt:i4>
      </vt:variant>
      <vt:variant>
        <vt:i4>9</vt:i4>
      </vt:variant>
      <vt:variant>
        <vt:i4>0</vt:i4>
      </vt:variant>
      <vt:variant>
        <vt:i4>5</vt:i4>
      </vt:variant>
      <vt:variant>
        <vt:lpwstr>mailto:Dave.hinks@kent.gov.uk</vt:lpwstr>
      </vt:variant>
      <vt:variant>
        <vt:lpwstr/>
      </vt:variant>
      <vt:variant>
        <vt:i4>2228239</vt:i4>
      </vt:variant>
      <vt:variant>
        <vt:i4>6</vt:i4>
      </vt:variant>
      <vt:variant>
        <vt:i4>0</vt:i4>
      </vt:variant>
      <vt:variant>
        <vt:i4>5</vt:i4>
      </vt:variant>
      <vt:variant>
        <vt:lpwstr>mailto:janet.ward@kent.gov.uk</vt:lpwstr>
      </vt:variant>
      <vt:variant>
        <vt:lpwstr/>
      </vt:variant>
      <vt:variant>
        <vt:i4>7471171</vt:i4>
      </vt:variant>
      <vt:variant>
        <vt:i4>3</vt:i4>
      </vt:variant>
      <vt:variant>
        <vt:i4>0</vt:i4>
      </vt:variant>
      <vt:variant>
        <vt:i4>5</vt:i4>
      </vt:variant>
      <vt:variant>
        <vt:lpwstr>mailto:jackie.coleman@kent.gov.uk</vt:lpwstr>
      </vt:variant>
      <vt:variant>
        <vt:lpwstr/>
      </vt:variant>
      <vt:variant>
        <vt:i4>4456553</vt:i4>
      </vt:variant>
      <vt:variant>
        <vt:i4>0</vt:i4>
      </vt:variant>
      <vt:variant>
        <vt:i4>0</vt:i4>
      </vt:variant>
      <vt:variant>
        <vt:i4>5</vt:i4>
      </vt:variant>
      <vt:variant>
        <vt:lpwstr>mailto:janet.laflin@kent.gov.uk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Schools in financial difficulty applying for a licenced deficit</dc:title>
  <dc:creator>Kent County Council</dc:creator>
  <cp:lastModifiedBy>Beale, Carolyn - TEP</cp:lastModifiedBy>
  <cp:revision>6</cp:revision>
  <cp:lastPrinted>2023-03-28T09:03:00Z</cp:lastPrinted>
  <dcterms:created xsi:type="dcterms:W3CDTF">2025-02-19T11:10:00Z</dcterms:created>
  <dcterms:modified xsi:type="dcterms:W3CDTF">2025-02-26T14:44:00Z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0x0101003072B4E42F9F614FB4018FF388858556</vt:lpwstr>
  </property>
  <property fmtid="{D5CDD505-2E9C-101B-9397-08002B2CF9AE}" pid="3" name="Order">
    <vt:r8>50262000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