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6C" w:rsidRPr="00C50D97" w:rsidRDefault="00B77967" w:rsidP="00A11DB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0D97">
        <w:rPr>
          <w:rFonts w:ascii="Arial" w:hAnsi="Arial" w:cs="Arial"/>
          <w:b/>
          <w:sz w:val="24"/>
          <w:szCs w:val="24"/>
        </w:rPr>
        <w:t>Kent Association of Early Years and Childcare Providers</w:t>
      </w:r>
    </w:p>
    <w:p w:rsidR="00B77967" w:rsidRPr="00C50D97" w:rsidRDefault="00B77967" w:rsidP="00A11DB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0D97">
        <w:rPr>
          <w:rFonts w:ascii="Arial" w:hAnsi="Arial" w:cs="Arial"/>
          <w:b/>
          <w:sz w:val="24"/>
          <w:szCs w:val="24"/>
        </w:rPr>
        <w:t>Terms of Reference</w:t>
      </w:r>
    </w:p>
    <w:p w:rsidR="00B77967" w:rsidRDefault="00B77967" w:rsidP="009707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0D97">
        <w:rPr>
          <w:rFonts w:ascii="Arial" w:hAnsi="Arial" w:cs="Arial"/>
          <w:b/>
          <w:sz w:val="24"/>
          <w:szCs w:val="24"/>
        </w:rPr>
        <w:t>Purpose</w:t>
      </w:r>
    </w:p>
    <w:p w:rsidR="0016148C" w:rsidRPr="00C50D97" w:rsidRDefault="0016148C" w:rsidP="009707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7967" w:rsidRPr="00C50D97" w:rsidRDefault="00B77967" w:rsidP="0097076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0D97">
        <w:rPr>
          <w:rFonts w:ascii="Arial" w:hAnsi="Arial" w:cs="Arial"/>
          <w:sz w:val="24"/>
          <w:szCs w:val="24"/>
        </w:rPr>
        <w:t xml:space="preserve">To promote a </w:t>
      </w:r>
      <w:r w:rsidRPr="00C50D97">
        <w:rPr>
          <w:rFonts w:ascii="Arial" w:hAnsi="Arial" w:cs="Arial"/>
          <w:sz w:val="24"/>
          <w:szCs w:val="24"/>
          <w:u w:val="single"/>
        </w:rPr>
        <w:t>strategic and effective partnership</w:t>
      </w:r>
      <w:r w:rsidRPr="00C50D97">
        <w:rPr>
          <w:rFonts w:ascii="Arial" w:hAnsi="Arial" w:cs="Arial"/>
          <w:sz w:val="24"/>
          <w:szCs w:val="24"/>
        </w:rPr>
        <w:t xml:space="preserve"> between Early Years and Childcare providers and Kent County Council (KCC) in working towards the very best Early Years and Childcare provision in Kent</w:t>
      </w:r>
    </w:p>
    <w:p w:rsidR="00B77967" w:rsidRPr="00C50D97" w:rsidRDefault="00B77967" w:rsidP="0097076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0D97">
        <w:rPr>
          <w:rFonts w:ascii="Arial" w:hAnsi="Arial" w:cs="Arial"/>
          <w:sz w:val="24"/>
          <w:szCs w:val="24"/>
        </w:rPr>
        <w:t xml:space="preserve">To work in collaboration with KCC in determining the </w:t>
      </w:r>
      <w:r w:rsidRPr="00C50D97">
        <w:rPr>
          <w:rFonts w:ascii="Arial" w:hAnsi="Arial" w:cs="Arial"/>
          <w:sz w:val="24"/>
          <w:szCs w:val="24"/>
          <w:u w:val="single"/>
        </w:rPr>
        <w:t>strategic direction</w:t>
      </w:r>
      <w:r w:rsidRPr="00C50D97">
        <w:rPr>
          <w:rFonts w:ascii="Arial" w:hAnsi="Arial" w:cs="Arial"/>
          <w:sz w:val="24"/>
          <w:szCs w:val="24"/>
        </w:rPr>
        <w:t xml:space="preserve"> for the ongoing development </w:t>
      </w:r>
      <w:r w:rsidR="00C50D97">
        <w:rPr>
          <w:rFonts w:ascii="Arial" w:hAnsi="Arial" w:cs="Arial"/>
          <w:sz w:val="24"/>
          <w:szCs w:val="24"/>
        </w:rPr>
        <w:t xml:space="preserve">and improvement </w:t>
      </w:r>
      <w:r w:rsidRPr="00C50D97">
        <w:rPr>
          <w:rFonts w:ascii="Arial" w:hAnsi="Arial" w:cs="Arial"/>
          <w:sz w:val="24"/>
          <w:szCs w:val="24"/>
        </w:rPr>
        <w:t xml:space="preserve">of Early Years and Childcare provision and services in Kent </w:t>
      </w:r>
    </w:p>
    <w:p w:rsidR="00B77967" w:rsidRPr="00C50D97" w:rsidRDefault="00B77967" w:rsidP="0097076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0D97">
        <w:rPr>
          <w:rFonts w:ascii="Arial" w:hAnsi="Arial" w:cs="Arial"/>
          <w:sz w:val="24"/>
          <w:szCs w:val="24"/>
        </w:rPr>
        <w:t xml:space="preserve">To provide an </w:t>
      </w:r>
      <w:r w:rsidRPr="00C50D97">
        <w:rPr>
          <w:rFonts w:ascii="Arial" w:hAnsi="Arial" w:cs="Arial"/>
          <w:sz w:val="24"/>
          <w:szCs w:val="24"/>
          <w:u w:val="single"/>
        </w:rPr>
        <w:t>interface between KCC and Early Years and Childcare providers</w:t>
      </w:r>
      <w:r w:rsidRPr="00C50D97">
        <w:rPr>
          <w:rFonts w:ascii="Arial" w:hAnsi="Arial" w:cs="Arial"/>
          <w:sz w:val="24"/>
          <w:szCs w:val="24"/>
        </w:rPr>
        <w:t xml:space="preserve"> in order to promote a coherent approach to ensure a sufficient, sustained, high quality and inclusive Early Years and Childcare market</w:t>
      </w:r>
    </w:p>
    <w:p w:rsidR="00B77967" w:rsidRPr="00C50D97" w:rsidRDefault="00B77967" w:rsidP="0097076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0D97">
        <w:rPr>
          <w:rFonts w:ascii="Arial" w:hAnsi="Arial" w:cs="Arial"/>
          <w:sz w:val="24"/>
          <w:szCs w:val="24"/>
        </w:rPr>
        <w:t xml:space="preserve">To link with a wide range of internal and external agencies, partners and national bodies and be a </w:t>
      </w:r>
      <w:r w:rsidRPr="00C50D97">
        <w:rPr>
          <w:rFonts w:ascii="Arial" w:hAnsi="Arial" w:cs="Arial"/>
          <w:sz w:val="24"/>
          <w:szCs w:val="24"/>
          <w:u w:val="single"/>
        </w:rPr>
        <w:t>representative voice</w:t>
      </w:r>
      <w:r w:rsidRPr="00C50D97">
        <w:rPr>
          <w:rFonts w:ascii="Arial" w:hAnsi="Arial" w:cs="Arial"/>
          <w:sz w:val="24"/>
          <w:szCs w:val="24"/>
        </w:rPr>
        <w:t xml:space="preserve"> for Kent Early Years and Childcare providers </w:t>
      </w:r>
    </w:p>
    <w:p w:rsidR="00B77967" w:rsidRPr="00C50D97" w:rsidRDefault="00B77967" w:rsidP="0097076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0D97">
        <w:rPr>
          <w:rFonts w:ascii="Arial" w:hAnsi="Arial" w:cs="Arial"/>
          <w:sz w:val="24"/>
          <w:szCs w:val="24"/>
        </w:rPr>
        <w:t xml:space="preserve">To support the </w:t>
      </w:r>
      <w:r w:rsidRPr="00C50D97">
        <w:rPr>
          <w:rFonts w:ascii="Arial" w:hAnsi="Arial" w:cs="Arial"/>
          <w:sz w:val="24"/>
          <w:szCs w:val="24"/>
          <w:u w:val="single"/>
        </w:rPr>
        <w:t>continuing development of partnership working</w:t>
      </w:r>
      <w:r w:rsidRPr="00C50D97">
        <w:rPr>
          <w:rFonts w:ascii="Arial" w:hAnsi="Arial" w:cs="Arial"/>
          <w:sz w:val="24"/>
          <w:szCs w:val="24"/>
        </w:rPr>
        <w:t xml:space="preserve"> between KCC and providers, including formal collaborations, networks and alliances that support holistic improvement</w:t>
      </w:r>
    </w:p>
    <w:p w:rsidR="00970764" w:rsidRDefault="00970764" w:rsidP="009707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7967" w:rsidRDefault="00B77967" w:rsidP="009707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0D97">
        <w:rPr>
          <w:rFonts w:ascii="Arial" w:hAnsi="Arial" w:cs="Arial"/>
          <w:b/>
          <w:sz w:val="24"/>
          <w:szCs w:val="24"/>
        </w:rPr>
        <w:t>Membership</w:t>
      </w:r>
    </w:p>
    <w:p w:rsidR="0016148C" w:rsidRPr="00C50D97" w:rsidRDefault="0016148C" w:rsidP="009707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7967" w:rsidRPr="00C50D97" w:rsidRDefault="00B77967" w:rsidP="009707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D97">
        <w:rPr>
          <w:rFonts w:ascii="Arial" w:hAnsi="Arial" w:cs="Arial"/>
          <w:sz w:val="24"/>
          <w:szCs w:val="24"/>
        </w:rPr>
        <w:t xml:space="preserve">Membership of </w:t>
      </w:r>
      <w:r w:rsidR="00D90CBA">
        <w:rPr>
          <w:rFonts w:ascii="Arial" w:hAnsi="Arial" w:cs="Arial"/>
          <w:sz w:val="24"/>
          <w:szCs w:val="24"/>
        </w:rPr>
        <w:t>approximately 16</w:t>
      </w:r>
      <w:r w:rsidRPr="00C50D97">
        <w:rPr>
          <w:rFonts w:ascii="Arial" w:hAnsi="Arial" w:cs="Arial"/>
          <w:sz w:val="24"/>
          <w:szCs w:val="24"/>
        </w:rPr>
        <w:t xml:space="preserve"> to include representation from</w:t>
      </w:r>
    </w:p>
    <w:p w:rsidR="00B77967" w:rsidRPr="00C50D97" w:rsidRDefault="00B77967" w:rsidP="0097076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0D97">
        <w:rPr>
          <w:rFonts w:ascii="Arial" w:hAnsi="Arial" w:cs="Arial"/>
          <w:sz w:val="24"/>
          <w:szCs w:val="24"/>
        </w:rPr>
        <w:t>Each district</w:t>
      </w:r>
    </w:p>
    <w:p w:rsidR="00B77967" w:rsidRPr="00C50D97" w:rsidRDefault="00B77967" w:rsidP="0097076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50D97">
        <w:rPr>
          <w:rFonts w:ascii="Arial" w:hAnsi="Arial" w:cs="Arial"/>
          <w:sz w:val="24"/>
          <w:szCs w:val="24"/>
        </w:rPr>
        <w:t xml:space="preserve">Early Years and Childcare providers of </w:t>
      </w:r>
      <w:r w:rsidRPr="00C50D97">
        <w:rPr>
          <w:rFonts w:ascii="Arial" w:hAnsi="Arial" w:cs="Arial"/>
          <w:sz w:val="24"/>
          <w:szCs w:val="24"/>
          <w:u w:val="single"/>
        </w:rPr>
        <w:t>each type of constitution</w:t>
      </w:r>
      <w:r w:rsidRPr="00C50D97">
        <w:rPr>
          <w:rFonts w:ascii="Arial" w:hAnsi="Arial" w:cs="Arial"/>
          <w:sz w:val="24"/>
          <w:szCs w:val="24"/>
        </w:rPr>
        <w:t xml:space="preserve"> i.e. private, voluntary</w:t>
      </w:r>
      <w:r w:rsidR="00EA65B0">
        <w:rPr>
          <w:rFonts w:ascii="Arial" w:hAnsi="Arial" w:cs="Arial"/>
          <w:sz w:val="24"/>
          <w:szCs w:val="24"/>
        </w:rPr>
        <w:t xml:space="preserve">, </w:t>
      </w:r>
      <w:r w:rsidRPr="00C50D97">
        <w:rPr>
          <w:rFonts w:ascii="Arial" w:hAnsi="Arial" w:cs="Arial"/>
          <w:sz w:val="24"/>
          <w:szCs w:val="24"/>
        </w:rPr>
        <w:t>independent</w:t>
      </w:r>
      <w:r w:rsidR="00EA65B0">
        <w:rPr>
          <w:rFonts w:ascii="Arial" w:hAnsi="Arial" w:cs="Arial"/>
          <w:sz w:val="24"/>
          <w:szCs w:val="24"/>
        </w:rPr>
        <w:t>, maintained (i.e. schools)</w:t>
      </w:r>
    </w:p>
    <w:p w:rsidR="00B77967" w:rsidRDefault="00B77967" w:rsidP="0097076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0D97">
        <w:rPr>
          <w:rFonts w:ascii="Arial" w:hAnsi="Arial" w:cs="Arial"/>
          <w:sz w:val="24"/>
          <w:szCs w:val="24"/>
        </w:rPr>
        <w:t xml:space="preserve">Early Years and Childcare providers of </w:t>
      </w:r>
      <w:r w:rsidRPr="00C50D97">
        <w:rPr>
          <w:rFonts w:ascii="Arial" w:hAnsi="Arial" w:cs="Arial"/>
          <w:sz w:val="24"/>
          <w:szCs w:val="24"/>
          <w:u w:val="single"/>
        </w:rPr>
        <w:t>each type of provision</w:t>
      </w:r>
      <w:r w:rsidRPr="00C50D97">
        <w:rPr>
          <w:rFonts w:ascii="Arial" w:hAnsi="Arial" w:cs="Arial"/>
          <w:sz w:val="24"/>
          <w:szCs w:val="24"/>
        </w:rPr>
        <w:t xml:space="preserve"> i.e. Early Years sessional, full day care, year round, term time only, Out of School, childminders</w:t>
      </w:r>
    </w:p>
    <w:p w:rsidR="00EA65B0" w:rsidRPr="00C50D97" w:rsidRDefault="00EA65B0" w:rsidP="0097076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Early Years Teaching Schools </w:t>
      </w:r>
    </w:p>
    <w:p w:rsidR="00D90CBA" w:rsidRPr="00D90CBA" w:rsidRDefault="00D90CBA" w:rsidP="009707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0CBA">
        <w:rPr>
          <w:rFonts w:ascii="Arial" w:hAnsi="Arial" w:cs="Arial"/>
          <w:sz w:val="24"/>
          <w:szCs w:val="24"/>
        </w:rPr>
        <w:t>The nature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0CBA">
        <w:rPr>
          <w:rFonts w:ascii="Arial" w:hAnsi="Arial" w:cs="Arial"/>
          <w:sz w:val="24"/>
          <w:szCs w:val="24"/>
        </w:rPr>
        <w:t>of representation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0CBA">
        <w:rPr>
          <w:rFonts w:ascii="Arial" w:hAnsi="Arial" w:cs="Arial"/>
          <w:sz w:val="24"/>
          <w:szCs w:val="24"/>
        </w:rPr>
        <w:t xml:space="preserve">is that each member contributes a representative voice rather than necessarily </w:t>
      </w:r>
      <w:r>
        <w:rPr>
          <w:rFonts w:ascii="Arial" w:hAnsi="Arial" w:cs="Arial"/>
          <w:sz w:val="24"/>
          <w:szCs w:val="24"/>
        </w:rPr>
        <w:t xml:space="preserve">representing the views of the relevant district and provider type. </w:t>
      </w:r>
      <w:r w:rsidR="00970764">
        <w:rPr>
          <w:rFonts w:ascii="Arial" w:hAnsi="Arial" w:cs="Arial"/>
          <w:sz w:val="24"/>
          <w:szCs w:val="24"/>
        </w:rPr>
        <w:t xml:space="preserve">In addition to the Head of Early Years and Childcare, other </w:t>
      </w:r>
      <w:r w:rsidR="00A11DBF">
        <w:rPr>
          <w:rFonts w:ascii="Arial" w:hAnsi="Arial" w:cs="Arial"/>
          <w:sz w:val="24"/>
          <w:szCs w:val="24"/>
        </w:rPr>
        <w:t xml:space="preserve">KCC Officers may attend meetings </w:t>
      </w:r>
      <w:r w:rsidR="00970764">
        <w:rPr>
          <w:rFonts w:ascii="Arial" w:hAnsi="Arial" w:cs="Arial"/>
          <w:sz w:val="24"/>
          <w:szCs w:val="24"/>
        </w:rPr>
        <w:t xml:space="preserve">from time to time </w:t>
      </w:r>
      <w:r w:rsidR="00A11DBF">
        <w:rPr>
          <w:rFonts w:ascii="Arial" w:hAnsi="Arial" w:cs="Arial"/>
          <w:sz w:val="24"/>
          <w:szCs w:val="24"/>
        </w:rPr>
        <w:t xml:space="preserve">in relation to particular issues being discussed but will not form part of the actual membership </w:t>
      </w:r>
      <w:r w:rsidRPr="00D90CBA">
        <w:rPr>
          <w:rFonts w:ascii="Arial" w:hAnsi="Arial" w:cs="Arial"/>
          <w:sz w:val="24"/>
          <w:szCs w:val="24"/>
        </w:rPr>
        <w:t xml:space="preserve">  </w:t>
      </w:r>
      <w:r w:rsidRPr="00D90CBA">
        <w:rPr>
          <w:rFonts w:ascii="Arial" w:hAnsi="Arial" w:cs="Arial"/>
          <w:b/>
          <w:sz w:val="24"/>
          <w:szCs w:val="24"/>
        </w:rPr>
        <w:t xml:space="preserve"> </w:t>
      </w:r>
    </w:p>
    <w:p w:rsidR="00970764" w:rsidRDefault="00970764" w:rsidP="009707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7967" w:rsidRDefault="00B77967" w:rsidP="009707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0D97">
        <w:rPr>
          <w:rFonts w:ascii="Arial" w:hAnsi="Arial" w:cs="Arial"/>
          <w:b/>
          <w:sz w:val="24"/>
          <w:szCs w:val="24"/>
        </w:rPr>
        <w:t>Operational Issues</w:t>
      </w:r>
    </w:p>
    <w:p w:rsidR="0016148C" w:rsidRPr="00C50D97" w:rsidRDefault="0016148C" w:rsidP="009707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7967" w:rsidRPr="00C50D97" w:rsidRDefault="00C50D97" w:rsidP="0097076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Scheduled m</w:t>
      </w:r>
      <w:r w:rsidR="00B77967" w:rsidRPr="00C50D97">
        <w:rPr>
          <w:rFonts w:ascii="Arial" w:hAnsi="Arial" w:cs="Arial"/>
          <w:sz w:val="24"/>
          <w:szCs w:val="24"/>
        </w:rPr>
        <w:t xml:space="preserve">eetings will routinely take place three times each year, </w:t>
      </w:r>
      <w:r w:rsidR="00D90CBA">
        <w:rPr>
          <w:rFonts w:ascii="Arial" w:hAnsi="Arial" w:cs="Arial"/>
          <w:sz w:val="24"/>
          <w:szCs w:val="24"/>
        </w:rPr>
        <w:t xml:space="preserve">following on from each round of Early Years and Childcare Briefing and Networking Sessions. Typically meetings will be in </w:t>
      </w:r>
      <w:r w:rsidR="00B77967" w:rsidRPr="00C50D97">
        <w:rPr>
          <w:rFonts w:ascii="Arial" w:hAnsi="Arial" w:cs="Arial"/>
          <w:sz w:val="24"/>
          <w:szCs w:val="24"/>
        </w:rPr>
        <w:t>October</w:t>
      </w:r>
      <w:r w:rsidR="00D90CBA">
        <w:rPr>
          <w:rFonts w:ascii="Arial" w:hAnsi="Arial" w:cs="Arial"/>
          <w:sz w:val="24"/>
          <w:szCs w:val="24"/>
        </w:rPr>
        <w:t>/November,</w:t>
      </w:r>
      <w:r w:rsidR="00B77967" w:rsidRPr="00C50D97">
        <w:rPr>
          <w:rFonts w:ascii="Arial" w:hAnsi="Arial" w:cs="Arial"/>
          <w:sz w:val="24"/>
          <w:szCs w:val="24"/>
        </w:rPr>
        <w:t xml:space="preserve"> February</w:t>
      </w:r>
      <w:r w:rsidR="00D90CBA">
        <w:rPr>
          <w:rFonts w:ascii="Arial" w:hAnsi="Arial" w:cs="Arial"/>
          <w:sz w:val="24"/>
          <w:szCs w:val="24"/>
        </w:rPr>
        <w:t>/March and June/July; A</w:t>
      </w:r>
      <w:r w:rsidR="00B77967" w:rsidRPr="00C50D97">
        <w:rPr>
          <w:rFonts w:ascii="Arial" w:hAnsi="Arial" w:cs="Arial"/>
          <w:sz w:val="24"/>
          <w:szCs w:val="24"/>
        </w:rPr>
        <w:t>dditional meetings may be called if required</w:t>
      </w:r>
    </w:p>
    <w:p w:rsidR="00B77967" w:rsidRPr="00C50D97" w:rsidRDefault="00B77967" w:rsidP="0097076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0D97">
        <w:rPr>
          <w:rFonts w:ascii="Arial" w:hAnsi="Arial" w:cs="Arial"/>
          <w:sz w:val="24"/>
          <w:szCs w:val="24"/>
        </w:rPr>
        <w:t xml:space="preserve">The Association will be chaired in the first instance by the local authority, with a view to a Chair </w:t>
      </w:r>
      <w:r w:rsidR="00D90CBA">
        <w:rPr>
          <w:rFonts w:ascii="Arial" w:hAnsi="Arial" w:cs="Arial"/>
          <w:sz w:val="24"/>
          <w:szCs w:val="24"/>
        </w:rPr>
        <w:t xml:space="preserve">and Vice Chair </w:t>
      </w:r>
      <w:r w:rsidRPr="00C50D97">
        <w:rPr>
          <w:rFonts w:ascii="Arial" w:hAnsi="Arial" w:cs="Arial"/>
          <w:sz w:val="24"/>
          <w:szCs w:val="24"/>
        </w:rPr>
        <w:t>being elected from within the body of the Association in due course</w:t>
      </w:r>
    </w:p>
    <w:p w:rsidR="00B77967" w:rsidRDefault="00B77967" w:rsidP="0097076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0D97">
        <w:rPr>
          <w:rFonts w:ascii="Arial" w:hAnsi="Arial" w:cs="Arial"/>
          <w:sz w:val="24"/>
          <w:szCs w:val="24"/>
        </w:rPr>
        <w:t>Meetings will be administrated by the local authority</w:t>
      </w:r>
    </w:p>
    <w:p w:rsidR="00D90CBA" w:rsidRDefault="00D90CBA" w:rsidP="0097076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 back to the Early Years and Childcare sector will be through the established route of the Early Years and Childcare Bulletin and on KELSI</w:t>
      </w:r>
    </w:p>
    <w:p w:rsidR="00970764" w:rsidRPr="00C50D97" w:rsidRDefault="00970764" w:rsidP="0097076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link will be created between this Association and the Kent Association of </w:t>
      </w:r>
      <w:proofErr w:type="spellStart"/>
      <w:r>
        <w:rPr>
          <w:rFonts w:ascii="Arial" w:hAnsi="Arial" w:cs="Arial"/>
          <w:sz w:val="24"/>
          <w:szCs w:val="24"/>
        </w:rPr>
        <w:t>Headteachers</w:t>
      </w:r>
      <w:proofErr w:type="spellEnd"/>
      <w:r>
        <w:rPr>
          <w:rFonts w:ascii="Arial" w:hAnsi="Arial" w:cs="Arial"/>
          <w:sz w:val="24"/>
          <w:szCs w:val="24"/>
        </w:rPr>
        <w:t xml:space="preserve"> in order to ensure connectivity across Early Years and Childcare and schools issues as appropriate and necessary  </w:t>
      </w:r>
    </w:p>
    <w:p w:rsidR="00970764" w:rsidRDefault="00970764" w:rsidP="009707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7967" w:rsidRDefault="00737B61" w:rsidP="009707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0D97">
        <w:rPr>
          <w:rFonts w:ascii="Arial" w:hAnsi="Arial" w:cs="Arial"/>
          <w:b/>
          <w:sz w:val="24"/>
          <w:szCs w:val="24"/>
        </w:rPr>
        <w:t xml:space="preserve">Members of the Association will </w:t>
      </w:r>
      <w:r w:rsidR="00C50D97">
        <w:rPr>
          <w:rFonts w:ascii="Arial" w:hAnsi="Arial" w:cs="Arial"/>
          <w:b/>
          <w:sz w:val="24"/>
          <w:szCs w:val="24"/>
        </w:rPr>
        <w:t xml:space="preserve">be expected to </w:t>
      </w:r>
    </w:p>
    <w:p w:rsidR="0016148C" w:rsidRPr="00C50D97" w:rsidRDefault="0016148C" w:rsidP="009707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37B61" w:rsidRDefault="00737B61" w:rsidP="00970764">
      <w:pPr>
        <w:pStyle w:val="ListParagraph"/>
        <w:numPr>
          <w:ilvl w:val="0"/>
          <w:numId w:val="4"/>
        </w:numPr>
        <w:spacing w:after="0" w:line="240" w:lineRule="auto"/>
        <w:ind w:firstLine="131"/>
        <w:rPr>
          <w:rFonts w:ascii="Arial" w:hAnsi="Arial" w:cs="Arial"/>
          <w:sz w:val="24"/>
          <w:szCs w:val="24"/>
        </w:rPr>
      </w:pPr>
      <w:r w:rsidRPr="00C50D97">
        <w:rPr>
          <w:rFonts w:ascii="Arial" w:hAnsi="Arial" w:cs="Arial"/>
          <w:sz w:val="24"/>
          <w:szCs w:val="24"/>
        </w:rPr>
        <w:t xml:space="preserve">Attend scheduled meetings other than in </w:t>
      </w:r>
      <w:r w:rsidR="00C50D97">
        <w:rPr>
          <w:rFonts w:ascii="Arial" w:hAnsi="Arial" w:cs="Arial"/>
          <w:sz w:val="24"/>
          <w:szCs w:val="24"/>
        </w:rPr>
        <w:t xml:space="preserve">exceptional </w:t>
      </w:r>
      <w:r w:rsidRPr="00C50D97">
        <w:rPr>
          <w:rFonts w:ascii="Arial" w:hAnsi="Arial" w:cs="Arial"/>
          <w:sz w:val="24"/>
          <w:szCs w:val="24"/>
        </w:rPr>
        <w:t>circumstance</w:t>
      </w:r>
      <w:r w:rsidR="00C50D97">
        <w:rPr>
          <w:rFonts w:ascii="Arial" w:hAnsi="Arial" w:cs="Arial"/>
          <w:sz w:val="24"/>
          <w:szCs w:val="24"/>
        </w:rPr>
        <w:t>s</w:t>
      </w:r>
    </w:p>
    <w:p w:rsidR="00523191" w:rsidRDefault="00523191" w:rsidP="00970764">
      <w:pPr>
        <w:pStyle w:val="ListParagraph"/>
        <w:numPr>
          <w:ilvl w:val="1"/>
          <w:numId w:val="4"/>
        </w:numPr>
        <w:spacing w:after="0" w:line="240" w:lineRule="auto"/>
        <w:ind w:left="714" w:hanging="5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possible attend Early Years and Childcare Briefing Networking Sessions to gather the views of providers on strategic issues to be raised</w:t>
      </w:r>
    </w:p>
    <w:p w:rsidR="00737B61" w:rsidRPr="00C50D97" w:rsidRDefault="00737B61" w:rsidP="00970764">
      <w:pPr>
        <w:pStyle w:val="ListParagraph"/>
        <w:numPr>
          <w:ilvl w:val="0"/>
          <w:numId w:val="4"/>
        </w:numPr>
        <w:spacing w:after="0" w:line="240" w:lineRule="auto"/>
        <w:ind w:firstLine="131"/>
        <w:rPr>
          <w:rFonts w:ascii="Arial" w:hAnsi="Arial" w:cs="Arial"/>
          <w:sz w:val="24"/>
          <w:szCs w:val="24"/>
        </w:rPr>
      </w:pPr>
      <w:r w:rsidRPr="00C50D97">
        <w:rPr>
          <w:rFonts w:ascii="Arial" w:hAnsi="Arial" w:cs="Arial"/>
          <w:sz w:val="24"/>
          <w:szCs w:val="24"/>
        </w:rPr>
        <w:t>Champion the Association and its work</w:t>
      </w:r>
    </w:p>
    <w:p w:rsidR="00737B61" w:rsidRDefault="00737B61" w:rsidP="00970764">
      <w:pPr>
        <w:pStyle w:val="ListParagraph"/>
        <w:numPr>
          <w:ilvl w:val="0"/>
          <w:numId w:val="4"/>
        </w:numPr>
        <w:spacing w:after="0" w:line="240" w:lineRule="auto"/>
        <w:ind w:firstLine="131"/>
        <w:rPr>
          <w:rFonts w:ascii="Arial" w:hAnsi="Arial" w:cs="Arial"/>
          <w:sz w:val="24"/>
          <w:szCs w:val="24"/>
        </w:rPr>
      </w:pPr>
      <w:r w:rsidRPr="00C50D97">
        <w:rPr>
          <w:rFonts w:ascii="Arial" w:hAnsi="Arial" w:cs="Arial"/>
          <w:sz w:val="24"/>
          <w:szCs w:val="24"/>
        </w:rPr>
        <w:t>Maintain confidentiality as appropriate and necessary</w:t>
      </w:r>
    </w:p>
    <w:p w:rsidR="00970764" w:rsidRDefault="00970764" w:rsidP="0097076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70764" w:rsidSect="009707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0F95"/>
    <w:multiLevelType w:val="hybridMultilevel"/>
    <w:tmpl w:val="D9460BDC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5D7B0967"/>
    <w:multiLevelType w:val="hybridMultilevel"/>
    <w:tmpl w:val="5AB44314"/>
    <w:lvl w:ilvl="0" w:tplc="D4EE5D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3C48DF"/>
    <w:multiLevelType w:val="hybridMultilevel"/>
    <w:tmpl w:val="AF980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E447CB"/>
    <w:multiLevelType w:val="hybridMultilevel"/>
    <w:tmpl w:val="DCC87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67"/>
    <w:rsid w:val="0016148C"/>
    <w:rsid w:val="002106B5"/>
    <w:rsid w:val="00523191"/>
    <w:rsid w:val="00737B61"/>
    <w:rsid w:val="00970764"/>
    <w:rsid w:val="00A11DBF"/>
    <w:rsid w:val="00AC20D5"/>
    <w:rsid w:val="00B77967"/>
    <w:rsid w:val="00C13A6C"/>
    <w:rsid w:val="00C50D97"/>
    <w:rsid w:val="00D90CBA"/>
    <w:rsid w:val="00DB7B7D"/>
    <w:rsid w:val="00EA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82FC469D</Template>
  <TotalTime>7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McKinley, Karen - ST HR</dc:creator>
  <cp:lastModifiedBy>Gamby, Alex - ELS LAN</cp:lastModifiedBy>
  <cp:revision>6</cp:revision>
  <cp:lastPrinted>2016-05-24T12:20:00Z</cp:lastPrinted>
  <dcterms:created xsi:type="dcterms:W3CDTF">2016-06-13T09:49:00Z</dcterms:created>
  <dcterms:modified xsi:type="dcterms:W3CDTF">2017-11-21T13:08:00Z</dcterms:modified>
</cp:coreProperties>
</file>