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27" w:rsidRDefault="0024461E">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-340360</wp:posOffset>
                </wp:positionV>
                <wp:extent cx="4365625" cy="906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906145"/>
                        </a:xfrm>
                        <a:prstGeom prst="rect">
                          <a:avLst/>
                        </a:prstGeom>
                        <a:solidFill>
                          <a:srgbClr val="7CA9D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EA0663" w:rsidRDefault="0038730B" w:rsidP="006919DF">
                            <w:pPr>
                              <w:rPr>
                                <w:rFonts w:ascii="Arial" w:hAnsi="Arial" w:cs="Arial"/>
                                <w:b/>
                                <w:sz w:val="28"/>
                                <w:szCs w:val="28"/>
                              </w:rPr>
                            </w:pPr>
                            <w:r w:rsidRPr="007037A4">
                              <w:rPr>
                                <w:rFonts w:ascii="Arial" w:hAnsi="Arial" w:cs="Arial"/>
                                <w:b/>
                                <w:sz w:val="28"/>
                                <w:szCs w:val="28"/>
                              </w:rPr>
                              <w:t>Dignity and Respect at Work</w:t>
                            </w:r>
                            <w:r w:rsidR="007037A4">
                              <w:rPr>
                                <w:rFonts w:ascii="Arial" w:hAnsi="Arial" w:cs="Arial"/>
                                <w:b/>
                                <w:sz w:val="28"/>
                                <w:szCs w:val="28"/>
                              </w:rPr>
                              <w:t xml:space="preserve"> </w:t>
                            </w:r>
                            <w:r w:rsidR="00906A8D">
                              <w:rPr>
                                <w:rFonts w:ascii="Arial" w:hAnsi="Arial" w:cs="Arial"/>
                                <w:b/>
                                <w:sz w:val="28"/>
                                <w:szCs w:val="28"/>
                              </w:rPr>
                              <w:t xml:space="preserve">Guidance </w:t>
                            </w:r>
                          </w:p>
                          <w:p w:rsidR="00EA0663" w:rsidRDefault="00EA0663" w:rsidP="006919DF">
                            <w:pPr>
                              <w:rPr>
                                <w:rFonts w:ascii="Arial" w:hAnsi="Arial" w:cs="Arial"/>
                                <w:b/>
                                <w:sz w:val="28"/>
                                <w:szCs w:val="28"/>
                              </w:rPr>
                            </w:pPr>
                          </w:p>
                          <w:p w:rsidR="0038730B" w:rsidRPr="00574CA4" w:rsidRDefault="0038730B" w:rsidP="002F5156">
                            <w:pPr>
                              <w:rPr>
                                <w:rFonts w:ascii="Arial" w:hAnsi="Arial" w:cs="Arial"/>
                                <w:b/>
                                <w:color w:val="000000"/>
                                <w:sz w:val="28"/>
                              </w:rPr>
                            </w:pPr>
                            <w:r>
                              <w:rPr>
                                <w:rFonts w:ascii="Arial" w:hAnsi="Arial" w:cs="Arial"/>
                                <w:b/>
                                <w:color w:val="000000"/>
                                <w:sz w:val="28"/>
                              </w:rPr>
                              <w:t xml:space="preserve">Issued by </w:t>
                            </w:r>
                            <w:r w:rsidR="00013E39">
                              <w:rPr>
                                <w:rFonts w:ascii="Arial" w:hAnsi="Arial" w:cs="Arial"/>
                                <w:b/>
                                <w:color w:val="000000"/>
                                <w:sz w:val="28"/>
                              </w:rPr>
                              <w:t xml:space="preserve">the </w:t>
                            </w:r>
                            <w:r>
                              <w:rPr>
                                <w:rFonts w:ascii="Arial" w:hAnsi="Arial" w:cs="Arial"/>
                                <w:b/>
                                <w:color w:val="000000"/>
                                <w:sz w:val="28"/>
                              </w:rPr>
                              <w:t>H</w:t>
                            </w:r>
                            <w:r w:rsidR="00013E39">
                              <w:rPr>
                                <w:rFonts w:ascii="Arial" w:hAnsi="Arial" w:cs="Arial"/>
                                <w:b/>
                                <w:color w:val="000000"/>
                                <w:sz w:val="28"/>
                              </w:rPr>
                              <w:t xml:space="preserve">uman </w:t>
                            </w:r>
                            <w:r>
                              <w:rPr>
                                <w:rFonts w:ascii="Arial" w:hAnsi="Arial" w:cs="Arial"/>
                                <w:b/>
                                <w:color w:val="000000"/>
                                <w:sz w:val="28"/>
                              </w:rPr>
                              <w:t>R</w:t>
                            </w:r>
                            <w:r w:rsidR="00013E39">
                              <w:rPr>
                                <w:rFonts w:ascii="Arial" w:hAnsi="Arial" w:cs="Arial"/>
                                <w:b/>
                                <w:color w:val="000000"/>
                                <w:sz w:val="28"/>
                              </w:rPr>
                              <w:t>esources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5pt;margin-top:-26.8pt;width:343.75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" fillcolor="#7ca9d6" stroked="f" strokecolor="silver">
                <v:textbox>
                  <w:txbxContent>
                    <w:p w:rsidR="00EA0663" w:rsidRDefault="0038730B" w:rsidP="006919DF">
                      <w:pPr>
                        <w:rPr>
                          <w:rFonts w:ascii="Arial" w:hAnsi="Arial" w:cs="Arial"/>
                          <w:b/>
                          <w:sz w:val="28"/>
                          <w:szCs w:val="28"/>
                        </w:rPr>
                      </w:pPr>
                      <w:r w:rsidRPr="007037A4">
                        <w:rPr>
                          <w:rFonts w:ascii="Arial" w:hAnsi="Arial" w:cs="Arial"/>
                          <w:b/>
                          <w:sz w:val="28"/>
                          <w:szCs w:val="28"/>
                        </w:rPr>
                        <w:t>Dignity and Respect at Work</w:t>
                      </w:r>
                      <w:r w:rsidR="007037A4">
                        <w:rPr>
                          <w:rFonts w:ascii="Arial" w:hAnsi="Arial" w:cs="Arial"/>
                          <w:b/>
                          <w:sz w:val="28"/>
                          <w:szCs w:val="28"/>
                        </w:rPr>
                        <w:t xml:space="preserve"> </w:t>
                      </w:r>
                      <w:r w:rsidR="00906A8D">
                        <w:rPr>
                          <w:rFonts w:ascii="Arial" w:hAnsi="Arial" w:cs="Arial"/>
                          <w:b/>
                          <w:sz w:val="28"/>
                          <w:szCs w:val="28"/>
                        </w:rPr>
                        <w:t xml:space="preserve">Guidance </w:t>
                      </w:r>
                    </w:p>
                    <w:p w:rsidR="00EA0663" w:rsidRDefault="00EA0663" w:rsidP="006919DF">
                      <w:pPr>
                        <w:rPr>
                          <w:rFonts w:ascii="Arial" w:hAnsi="Arial" w:cs="Arial"/>
                          <w:b/>
                          <w:sz w:val="28"/>
                          <w:szCs w:val="28"/>
                        </w:rPr>
                      </w:pPr>
                    </w:p>
                    <w:p w:rsidR="0038730B" w:rsidRPr="00574CA4" w:rsidRDefault="0038730B" w:rsidP="002F5156">
                      <w:pPr>
                        <w:rPr>
                          <w:rFonts w:ascii="Arial" w:hAnsi="Arial" w:cs="Arial"/>
                          <w:b/>
                          <w:color w:val="000000"/>
                          <w:sz w:val="28"/>
                        </w:rPr>
                      </w:pPr>
                      <w:r>
                        <w:rPr>
                          <w:rFonts w:ascii="Arial" w:hAnsi="Arial" w:cs="Arial"/>
                          <w:b/>
                          <w:color w:val="000000"/>
                          <w:sz w:val="28"/>
                        </w:rPr>
                        <w:t xml:space="preserve">Issued by </w:t>
                      </w:r>
                      <w:r w:rsidR="00013E39">
                        <w:rPr>
                          <w:rFonts w:ascii="Arial" w:hAnsi="Arial" w:cs="Arial"/>
                          <w:b/>
                          <w:color w:val="000000"/>
                          <w:sz w:val="28"/>
                        </w:rPr>
                        <w:t xml:space="preserve">the </w:t>
                      </w:r>
                      <w:r>
                        <w:rPr>
                          <w:rFonts w:ascii="Arial" w:hAnsi="Arial" w:cs="Arial"/>
                          <w:b/>
                          <w:color w:val="000000"/>
                          <w:sz w:val="28"/>
                        </w:rPr>
                        <w:t>H</w:t>
                      </w:r>
                      <w:r w:rsidR="00013E39">
                        <w:rPr>
                          <w:rFonts w:ascii="Arial" w:hAnsi="Arial" w:cs="Arial"/>
                          <w:b/>
                          <w:color w:val="000000"/>
                          <w:sz w:val="28"/>
                        </w:rPr>
                        <w:t xml:space="preserve">uman </w:t>
                      </w:r>
                      <w:r>
                        <w:rPr>
                          <w:rFonts w:ascii="Arial" w:hAnsi="Arial" w:cs="Arial"/>
                          <w:b/>
                          <w:color w:val="000000"/>
                          <w:sz w:val="28"/>
                        </w:rPr>
                        <w:t>R</w:t>
                      </w:r>
                      <w:r w:rsidR="00013E39">
                        <w:rPr>
                          <w:rFonts w:ascii="Arial" w:hAnsi="Arial" w:cs="Arial"/>
                          <w:b/>
                          <w:color w:val="000000"/>
                          <w:sz w:val="28"/>
                        </w:rPr>
                        <w:t>esources Team</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-123190</wp:posOffset>
                </wp:positionH>
                <wp:positionV relativeFrom="paragraph">
                  <wp:posOffset>-454660</wp:posOffset>
                </wp:positionV>
                <wp:extent cx="6470650" cy="10204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1020445"/>
                        </a:xfrm>
                        <a:prstGeom prst="roundRect">
                          <a:avLst>
                            <a:gd name="adj" fmla="val 16667"/>
                          </a:avLst>
                        </a:prstGeom>
                        <a:solidFill>
                          <a:srgbClr val="7CA9D6"/>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11E4D" id="AutoShape 2" o:spid="_x0000_s1026" style="position:absolute;margin-left:-9.7pt;margin-top:-35.8pt;width:509.5pt;height:8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" fillcolor="#7ca9d6" strokecolor="silver"/>
            </w:pict>
          </mc:Fallback>
        </mc:AlternateContent>
      </w:r>
      <w:r>
        <w:rPr>
          <w:noProof/>
        </w:rPr>
        <w:drawing>
          <wp:anchor distT="0" distB="0" distL="114300" distR="114300" simplePos="0" relativeHeight="251658240" behindDoc="0" locked="0" layoutInCell="1" allowOverlap="1">
            <wp:simplePos x="0" y="0"/>
            <wp:positionH relativeFrom="column">
              <wp:posOffset>4642485</wp:posOffset>
            </wp:positionH>
            <wp:positionV relativeFrom="paragraph">
              <wp:posOffset>-340360</wp:posOffset>
            </wp:positionV>
            <wp:extent cx="1235075" cy="8001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800100"/>
                    </a:xfrm>
                    <a:prstGeom prst="rect">
                      <a:avLst/>
                    </a:prstGeom>
                    <a:solidFill>
                      <a:srgbClr val="8FAAFF"/>
                    </a:solidFill>
                    <a:ln>
                      <a:noFill/>
                    </a:ln>
                  </pic:spPr>
                </pic:pic>
              </a:graphicData>
            </a:graphic>
            <wp14:sizeRelH relativeFrom="page">
              <wp14:pctWidth>0</wp14:pctWidth>
            </wp14:sizeRelH>
            <wp14:sizeRelV relativeFrom="page">
              <wp14:pctHeight>0</wp14:pctHeight>
            </wp14:sizeRelV>
          </wp:anchor>
        </w:drawing>
      </w:r>
    </w:p>
    <w:p w:rsidR="002F5156" w:rsidRDefault="002F5156"/>
    <w:p w:rsidR="002F5156" w:rsidRDefault="002F5156"/>
    <w:p w:rsidR="00144B11" w:rsidRDefault="00144B11"/>
    <w:p w:rsidR="00E740A9" w:rsidRPr="00AC5E6E" w:rsidRDefault="00E740A9" w:rsidP="00E740A9">
      <w:pPr>
        <w:rPr>
          <w:rFonts w:ascii="Arial" w:hAnsi="Arial"/>
          <w:szCs w:val="24"/>
        </w:rPr>
      </w:pPr>
      <w:r w:rsidRPr="00AC5E6E">
        <w:rPr>
          <w:rFonts w:ascii="Arial" w:hAnsi="Arial"/>
          <w:szCs w:val="24"/>
        </w:rPr>
        <w:t xml:space="preserve">If you require this </w:t>
      </w:r>
      <w:r w:rsidR="00191EDE" w:rsidRPr="00AC5E6E">
        <w:rPr>
          <w:rFonts w:ascii="Arial" w:hAnsi="Arial"/>
          <w:szCs w:val="24"/>
        </w:rPr>
        <w:t>information</w:t>
      </w:r>
      <w:r w:rsidRPr="00AC5E6E">
        <w:rPr>
          <w:rFonts w:ascii="Arial" w:hAnsi="Arial"/>
          <w:szCs w:val="24"/>
        </w:rPr>
        <w:t xml:space="preserve"> in another format please go to the end of this document for further details. </w:t>
      </w:r>
    </w:p>
    <w:p w:rsidR="00EF057E" w:rsidRDefault="00EF057E" w:rsidP="00E740A9">
      <w:pPr>
        <w:rPr>
          <w:rFonts w:ascii="Arial" w:hAnsi="Arial"/>
          <w:b/>
          <w:i/>
        </w:rPr>
      </w:pPr>
    </w:p>
    <w:p w:rsidR="00EF057E" w:rsidRPr="00DF1ACC" w:rsidRDefault="00EF057E" w:rsidP="00E740A9">
      <w:pPr>
        <w:rPr>
          <w:rFonts w:ascii="Arial" w:hAnsi="Arial"/>
          <w:b/>
        </w:rPr>
      </w:pPr>
      <w:r>
        <w:rPr>
          <w:rFonts w:ascii="Arial" w:hAnsi="Arial"/>
          <w:b/>
        </w:rPr>
        <w:t>Introduction</w:t>
      </w:r>
    </w:p>
    <w:p w:rsidR="00144B11" w:rsidRDefault="00EF057E" w:rsidP="00E90363">
      <w:pPr>
        <w:rPr>
          <w:rFonts w:ascii="Arial" w:hAnsi="Arial"/>
        </w:rPr>
      </w:pPr>
      <w:r>
        <w:rPr>
          <w:rFonts w:ascii="Arial" w:hAnsi="Arial"/>
        </w:rPr>
        <w:t>KCC is committed to providing safe workplaces which are free fro</w:t>
      </w:r>
      <w:r w:rsidR="007A7375">
        <w:rPr>
          <w:rFonts w:ascii="Arial" w:hAnsi="Arial"/>
        </w:rPr>
        <w:t xml:space="preserve">m discrimination, harassment, </w:t>
      </w:r>
      <w:r w:rsidR="00FC05C9">
        <w:rPr>
          <w:rFonts w:ascii="Arial" w:hAnsi="Arial"/>
        </w:rPr>
        <w:t>violence</w:t>
      </w:r>
      <w:r w:rsidR="007A7375">
        <w:rPr>
          <w:rFonts w:ascii="Arial" w:hAnsi="Arial"/>
        </w:rPr>
        <w:t xml:space="preserve"> or any other form of </w:t>
      </w:r>
      <w:r w:rsidR="006F1FC5">
        <w:rPr>
          <w:rFonts w:ascii="Arial" w:hAnsi="Arial"/>
        </w:rPr>
        <w:t>offensive and unacceptable behaviour</w:t>
      </w:r>
      <w:r w:rsidR="00FC05C9">
        <w:rPr>
          <w:rFonts w:ascii="Arial" w:hAnsi="Arial"/>
        </w:rPr>
        <w:t xml:space="preserve">. </w:t>
      </w:r>
      <w:r w:rsidR="008D2A4C">
        <w:rPr>
          <w:rFonts w:ascii="Arial" w:hAnsi="Arial"/>
        </w:rPr>
        <w:t xml:space="preserve">Should </w:t>
      </w:r>
      <w:r w:rsidR="00A71385">
        <w:rPr>
          <w:rFonts w:ascii="Arial" w:hAnsi="Arial"/>
        </w:rPr>
        <w:t xml:space="preserve">you </w:t>
      </w:r>
      <w:r w:rsidR="008D2A4C">
        <w:rPr>
          <w:rFonts w:ascii="Arial" w:hAnsi="Arial"/>
        </w:rPr>
        <w:t xml:space="preserve">feel that </w:t>
      </w:r>
      <w:r w:rsidR="00A71385">
        <w:rPr>
          <w:rFonts w:ascii="Arial" w:hAnsi="Arial"/>
        </w:rPr>
        <w:t>you</w:t>
      </w:r>
      <w:r w:rsidR="008D2A4C">
        <w:rPr>
          <w:rFonts w:ascii="Arial" w:hAnsi="Arial"/>
        </w:rPr>
        <w:t xml:space="preserve"> have be</w:t>
      </w:r>
      <w:r w:rsidR="0026096C">
        <w:rPr>
          <w:rFonts w:ascii="Arial" w:hAnsi="Arial"/>
        </w:rPr>
        <w:t xml:space="preserve">en subjected to </w:t>
      </w:r>
      <w:r w:rsidR="006F1FC5">
        <w:rPr>
          <w:rFonts w:ascii="Arial" w:hAnsi="Arial"/>
        </w:rPr>
        <w:t>treatment of that kind</w:t>
      </w:r>
      <w:r w:rsidR="00A71385">
        <w:rPr>
          <w:rFonts w:ascii="Arial" w:hAnsi="Arial"/>
        </w:rPr>
        <w:t xml:space="preserve">, you </w:t>
      </w:r>
      <w:r w:rsidR="0026096C">
        <w:rPr>
          <w:rFonts w:ascii="Arial" w:hAnsi="Arial"/>
        </w:rPr>
        <w:t xml:space="preserve">are encouraged to report this to </w:t>
      </w:r>
      <w:r w:rsidR="00A71385">
        <w:rPr>
          <w:rFonts w:ascii="Arial" w:hAnsi="Arial"/>
        </w:rPr>
        <w:t>your</w:t>
      </w:r>
      <w:r w:rsidR="0026096C">
        <w:rPr>
          <w:rFonts w:ascii="Arial" w:hAnsi="Arial"/>
        </w:rPr>
        <w:t xml:space="preserve"> line manager</w:t>
      </w:r>
      <w:r w:rsidR="00144B11">
        <w:rPr>
          <w:rFonts w:ascii="Arial" w:hAnsi="Arial"/>
        </w:rPr>
        <w:t xml:space="preserve"> (or grandparent manager if the issue involves your line manager)</w:t>
      </w:r>
      <w:r w:rsidR="0026096C">
        <w:rPr>
          <w:rFonts w:ascii="Arial" w:hAnsi="Arial"/>
        </w:rPr>
        <w:t xml:space="preserve"> at </w:t>
      </w:r>
      <w:r w:rsidR="00A71385">
        <w:rPr>
          <w:rFonts w:ascii="Arial" w:hAnsi="Arial"/>
        </w:rPr>
        <w:t xml:space="preserve">the </w:t>
      </w:r>
      <w:r w:rsidR="0026096C">
        <w:rPr>
          <w:rFonts w:ascii="Arial" w:hAnsi="Arial"/>
        </w:rPr>
        <w:t>earliest opportunity. Reports relating to dignity and respect issues will be dealt with promptly, effectively and sensitively.</w:t>
      </w:r>
      <w:r w:rsidR="000D5BA0">
        <w:rPr>
          <w:rFonts w:ascii="Arial" w:hAnsi="Arial"/>
        </w:rPr>
        <w:t xml:space="preserve"> </w:t>
      </w:r>
      <w:r w:rsidR="000D5BA0" w:rsidRPr="000D5BA0">
        <w:rPr>
          <w:rFonts w:ascii="Arial" w:hAnsi="Arial"/>
        </w:rPr>
        <w:t xml:space="preserve">There may </w:t>
      </w:r>
      <w:r w:rsidR="000D5BA0">
        <w:rPr>
          <w:rFonts w:ascii="Arial" w:hAnsi="Arial"/>
        </w:rPr>
        <w:t>occasions</w:t>
      </w:r>
      <w:r w:rsidR="000D5BA0" w:rsidRPr="000D5BA0">
        <w:rPr>
          <w:rFonts w:ascii="Arial" w:hAnsi="Arial"/>
        </w:rPr>
        <w:t xml:space="preserve"> when </w:t>
      </w:r>
      <w:r w:rsidR="000D5BA0">
        <w:rPr>
          <w:rFonts w:ascii="Arial" w:hAnsi="Arial"/>
        </w:rPr>
        <w:t>it is appropriate for action to be</w:t>
      </w:r>
      <w:r w:rsidR="000D5BA0" w:rsidRPr="000D5BA0">
        <w:rPr>
          <w:rFonts w:ascii="Arial" w:hAnsi="Arial"/>
        </w:rPr>
        <w:t xml:space="preserve"> taken in partnership with external agencies.</w:t>
      </w:r>
    </w:p>
    <w:p w:rsidR="00144B11" w:rsidRDefault="00144B11" w:rsidP="00E90363">
      <w:pPr>
        <w:rPr>
          <w:rFonts w:ascii="Arial" w:hAnsi="Arial"/>
        </w:rPr>
      </w:pPr>
    </w:p>
    <w:p w:rsidR="00E90363" w:rsidRPr="00E90363" w:rsidRDefault="00E90363" w:rsidP="00E90363">
      <w:pPr>
        <w:rPr>
          <w:rFonts w:ascii="Arial" w:hAnsi="Arial"/>
        </w:rPr>
      </w:pPr>
      <w:r w:rsidRPr="00E90363">
        <w:rPr>
          <w:rFonts w:ascii="Arial" w:hAnsi="Arial"/>
        </w:rPr>
        <w:t xml:space="preserve">This guidance </w:t>
      </w:r>
      <w:r w:rsidR="00A71385">
        <w:rPr>
          <w:rFonts w:ascii="Arial" w:hAnsi="Arial"/>
        </w:rPr>
        <w:t xml:space="preserve">applies </w:t>
      </w:r>
      <w:r w:rsidR="00144B11">
        <w:rPr>
          <w:rFonts w:ascii="Arial" w:hAnsi="Arial"/>
        </w:rPr>
        <w:t>if you</w:t>
      </w:r>
      <w:r w:rsidR="00A71385">
        <w:rPr>
          <w:rFonts w:ascii="Arial" w:hAnsi="Arial"/>
        </w:rPr>
        <w:t xml:space="preserve"> have directly experienced or witnessed inappropriate behaviour that has </w:t>
      </w:r>
      <w:r w:rsidRPr="00E90363">
        <w:rPr>
          <w:rFonts w:ascii="Arial" w:hAnsi="Arial"/>
        </w:rPr>
        <w:t>take</w:t>
      </w:r>
      <w:r w:rsidR="00A71385">
        <w:rPr>
          <w:rFonts w:ascii="Arial" w:hAnsi="Arial"/>
        </w:rPr>
        <w:t>n</w:t>
      </w:r>
      <w:r w:rsidRPr="00E90363">
        <w:rPr>
          <w:rFonts w:ascii="Arial" w:hAnsi="Arial"/>
        </w:rPr>
        <w:t xml:space="preserve"> place either on KCC premises or during the delivery of KCC services.</w:t>
      </w:r>
    </w:p>
    <w:p w:rsidR="00E740A9" w:rsidRDefault="00E740A9" w:rsidP="00E740A9">
      <w:pPr>
        <w:rPr>
          <w:rFonts w:ascii="Arial" w:hAnsi="Arial"/>
        </w:rPr>
      </w:pPr>
    </w:p>
    <w:p w:rsidR="00E740A9" w:rsidRPr="000F32F1" w:rsidRDefault="00E740A9" w:rsidP="00E740A9">
      <w:pPr>
        <w:outlineLvl w:val="0"/>
        <w:rPr>
          <w:rFonts w:ascii="Arial" w:hAnsi="Arial"/>
          <w:b/>
          <w:szCs w:val="24"/>
        </w:rPr>
      </w:pPr>
      <w:r w:rsidRPr="000F32F1">
        <w:rPr>
          <w:rFonts w:ascii="Arial" w:hAnsi="Arial"/>
          <w:b/>
          <w:szCs w:val="24"/>
        </w:rPr>
        <w:t xml:space="preserve">Definitions </w:t>
      </w:r>
    </w:p>
    <w:p w:rsidR="00A71385" w:rsidRDefault="00DF1ACC" w:rsidP="00E740A9">
      <w:pPr>
        <w:outlineLvl w:val="0"/>
        <w:rPr>
          <w:rFonts w:ascii="Arial" w:hAnsi="Arial"/>
          <w:szCs w:val="24"/>
        </w:rPr>
      </w:pPr>
      <w:r>
        <w:rPr>
          <w:rFonts w:ascii="Arial" w:hAnsi="Arial"/>
          <w:szCs w:val="24"/>
        </w:rPr>
        <w:t xml:space="preserve">The Dignity and Respect at Work Policy and this guidance cover all forms of </w:t>
      </w:r>
      <w:r w:rsidR="006F1FC5">
        <w:rPr>
          <w:rFonts w:ascii="Arial" w:hAnsi="Arial"/>
          <w:szCs w:val="24"/>
        </w:rPr>
        <w:t xml:space="preserve">offensive and unacceptable </w:t>
      </w:r>
      <w:r>
        <w:rPr>
          <w:rFonts w:ascii="Arial" w:hAnsi="Arial"/>
          <w:szCs w:val="24"/>
        </w:rPr>
        <w:t>behaviour that you might experience or witness in the course of your duties; this can include:</w:t>
      </w:r>
    </w:p>
    <w:p w:rsidR="00DF1ACC" w:rsidRDefault="00DF1ACC" w:rsidP="00E740A9">
      <w:pPr>
        <w:outlineLvl w:val="0"/>
        <w:rPr>
          <w:rFonts w:ascii="Arial" w:hAnsi="Arial"/>
          <w:szCs w:val="24"/>
        </w:rPr>
      </w:pPr>
    </w:p>
    <w:p w:rsidR="00DF1ACC" w:rsidRDefault="00DF1ACC" w:rsidP="00092049">
      <w:pPr>
        <w:numPr>
          <w:ilvl w:val="0"/>
          <w:numId w:val="23"/>
        </w:numPr>
        <w:tabs>
          <w:tab w:val="left" w:pos="567"/>
        </w:tabs>
        <w:ind w:left="567" w:hanging="567"/>
        <w:outlineLvl w:val="0"/>
        <w:rPr>
          <w:rFonts w:ascii="Arial" w:hAnsi="Arial"/>
          <w:szCs w:val="24"/>
        </w:rPr>
      </w:pPr>
      <w:r>
        <w:rPr>
          <w:rFonts w:ascii="Arial" w:hAnsi="Arial"/>
          <w:szCs w:val="24"/>
        </w:rPr>
        <w:t>violence</w:t>
      </w:r>
    </w:p>
    <w:p w:rsidR="00DF1ACC" w:rsidRDefault="00DF1ACC" w:rsidP="00092049">
      <w:pPr>
        <w:numPr>
          <w:ilvl w:val="0"/>
          <w:numId w:val="23"/>
        </w:numPr>
        <w:tabs>
          <w:tab w:val="left" w:pos="567"/>
        </w:tabs>
        <w:ind w:left="567" w:hanging="567"/>
        <w:outlineLvl w:val="0"/>
        <w:rPr>
          <w:rFonts w:ascii="Arial" w:hAnsi="Arial"/>
          <w:szCs w:val="24"/>
        </w:rPr>
      </w:pPr>
      <w:r>
        <w:rPr>
          <w:rFonts w:ascii="Arial" w:hAnsi="Arial"/>
          <w:szCs w:val="24"/>
        </w:rPr>
        <w:t>harassment</w:t>
      </w:r>
    </w:p>
    <w:p w:rsidR="00DF1ACC" w:rsidRDefault="00DF1ACC" w:rsidP="00092049">
      <w:pPr>
        <w:numPr>
          <w:ilvl w:val="0"/>
          <w:numId w:val="23"/>
        </w:numPr>
        <w:tabs>
          <w:tab w:val="left" w:pos="567"/>
        </w:tabs>
        <w:ind w:left="567" w:hanging="567"/>
        <w:outlineLvl w:val="0"/>
        <w:rPr>
          <w:rFonts w:ascii="Arial" w:hAnsi="Arial"/>
          <w:szCs w:val="24"/>
        </w:rPr>
      </w:pPr>
      <w:r>
        <w:rPr>
          <w:rFonts w:ascii="Arial" w:hAnsi="Arial"/>
          <w:szCs w:val="24"/>
        </w:rPr>
        <w:t>discrimination (including discrimination by association)</w:t>
      </w:r>
    </w:p>
    <w:p w:rsidR="00DF1ACC" w:rsidRDefault="00DF1ACC" w:rsidP="00DF1ACC">
      <w:pPr>
        <w:outlineLvl w:val="0"/>
        <w:rPr>
          <w:rFonts w:ascii="Arial" w:hAnsi="Arial"/>
          <w:szCs w:val="24"/>
        </w:rPr>
      </w:pPr>
    </w:p>
    <w:p w:rsidR="00DF1ACC" w:rsidRPr="00370ECF" w:rsidRDefault="00DF1ACC" w:rsidP="00DF1ACC">
      <w:pPr>
        <w:outlineLvl w:val="0"/>
        <w:rPr>
          <w:rFonts w:ascii="Arial" w:hAnsi="Arial"/>
          <w:szCs w:val="24"/>
        </w:rPr>
      </w:pPr>
      <w:r>
        <w:rPr>
          <w:rFonts w:ascii="Arial" w:hAnsi="Arial"/>
          <w:szCs w:val="24"/>
        </w:rPr>
        <w:t>Given below is some further information about these different types of inappropriate behaviour.</w:t>
      </w:r>
    </w:p>
    <w:p w:rsidR="00A71385" w:rsidRDefault="00A71385" w:rsidP="00E740A9">
      <w:pPr>
        <w:outlineLvl w:val="0"/>
        <w:rPr>
          <w:rFonts w:ascii="Arial" w:hAnsi="Arial"/>
          <w:b/>
          <w:sz w:val="28"/>
        </w:rPr>
      </w:pPr>
    </w:p>
    <w:p w:rsidR="000454BE" w:rsidRDefault="00E740A9" w:rsidP="00E740A9">
      <w:pPr>
        <w:outlineLvl w:val="0"/>
        <w:rPr>
          <w:rFonts w:ascii="Arial" w:hAnsi="Arial"/>
          <w:b/>
          <w:szCs w:val="24"/>
        </w:rPr>
      </w:pPr>
      <w:r w:rsidRPr="000F32F1">
        <w:rPr>
          <w:rFonts w:ascii="Arial" w:hAnsi="Arial"/>
          <w:b/>
          <w:szCs w:val="24"/>
        </w:rPr>
        <w:t>Violence</w:t>
      </w:r>
    </w:p>
    <w:p w:rsidR="00906A8D" w:rsidRDefault="00460C61" w:rsidP="00E740A9">
      <w:pPr>
        <w:outlineLvl w:val="0"/>
        <w:rPr>
          <w:rFonts w:ascii="Arial" w:hAnsi="Arial"/>
          <w:szCs w:val="24"/>
        </w:rPr>
      </w:pPr>
      <w:r w:rsidRPr="00370ECF">
        <w:rPr>
          <w:rFonts w:ascii="Arial" w:hAnsi="Arial"/>
          <w:szCs w:val="24"/>
        </w:rPr>
        <w:t>KCC</w:t>
      </w:r>
      <w:r w:rsidR="00E740A9">
        <w:rPr>
          <w:rFonts w:ascii="Arial" w:hAnsi="Arial"/>
          <w:szCs w:val="24"/>
        </w:rPr>
        <w:t xml:space="preserve"> use</w:t>
      </w:r>
      <w:r>
        <w:rPr>
          <w:rFonts w:ascii="Arial" w:hAnsi="Arial"/>
          <w:szCs w:val="24"/>
        </w:rPr>
        <w:t>s</w:t>
      </w:r>
      <w:r w:rsidR="00E740A9">
        <w:rPr>
          <w:rFonts w:ascii="Arial" w:hAnsi="Arial"/>
          <w:szCs w:val="24"/>
        </w:rPr>
        <w:t xml:space="preserve"> the Health &amp; Safety Executive’s definition of violence to identify those incidents that represent unacceptable behaviour. The definition is ‘any incident in which an employee is abused, threatened or assaulted in circumstances relating to their work.’ This includes:</w:t>
      </w:r>
    </w:p>
    <w:p w:rsidR="00460C61" w:rsidRDefault="00460C61" w:rsidP="00E740A9">
      <w:pPr>
        <w:outlineLvl w:val="0"/>
        <w:rPr>
          <w:rFonts w:ascii="Arial" w:hAnsi="Arial"/>
          <w:szCs w:val="24"/>
        </w:rPr>
      </w:pPr>
    </w:p>
    <w:p w:rsidR="00E740A9" w:rsidRDefault="00504B3F" w:rsidP="00E740A9">
      <w:pPr>
        <w:numPr>
          <w:ilvl w:val="0"/>
          <w:numId w:val="19"/>
        </w:numPr>
        <w:tabs>
          <w:tab w:val="clear" w:pos="720"/>
          <w:tab w:val="num" w:pos="567"/>
        </w:tabs>
        <w:ind w:left="567" w:hanging="567"/>
        <w:outlineLvl w:val="0"/>
        <w:rPr>
          <w:rFonts w:ascii="Arial" w:hAnsi="Arial"/>
          <w:szCs w:val="24"/>
        </w:rPr>
      </w:pPr>
      <w:r>
        <w:rPr>
          <w:rFonts w:ascii="Arial" w:hAnsi="Arial"/>
          <w:szCs w:val="24"/>
        </w:rPr>
        <w:t>p</w:t>
      </w:r>
      <w:r w:rsidR="00E740A9">
        <w:rPr>
          <w:rFonts w:ascii="Arial" w:hAnsi="Arial"/>
          <w:szCs w:val="24"/>
        </w:rPr>
        <w:t>hysical assault</w:t>
      </w:r>
    </w:p>
    <w:p w:rsidR="00E740A9" w:rsidRDefault="00504B3F" w:rsidP="00E740A9">
      <w:pPr>
        <w:numPr>
          <w:ilvl w:val="0"/>
          <w:numId w:val="19"/>
        </w:numPr>
        <w:tabs>
          <w:tab w:val="clear" w:pos="720"/>
          <w:tab w:val="num" w:pos="567"/>
        </w:tabs>
        <w:ind w:left="567" w:hanging="567"/>
        <w:outlineLvl w:val="0"/>
        <w:rPr>
          <w:rFonts w:ascii="Arial" w:hAnsi="Arial"/>
          <w:szCs w:val="24"/>
        </w:rPr>
      </w:pPr>
      <w:r>
        <w:rPr>
          <w:rFonts w:ascii="Arial" w:hAnsi="Arial"/>
          <w:szCs w:val="24"/>
        </w:rPr>
        <w:t>h</w:t>
      </w:r>
      <w:r w:rsidR="00E740A9" w:rsidRPr="00A70045">
        <w:rPr>
          <w:rFonts w:ascii="Arial" w:hAnsi="Arial"/>
          <w:szCs w:val="24"/>
        </w:rPr>
        <w:t>arassment,</w:t>
      </w:r>
      <w:r w:rsidR="00E740A9">
        <w:rPr>
          <w:rFonts w:ascii="Arial" w:hAnsi="Arial"/>
          <w:szCs w:val="24"/>
        </w:rPr>
        <w:t xml:space="preserve"> verbal aggression or abuse, face to face or by telephone</w:t>
      </w:r>
    </w:p>
    <w:p w:rsidR="00E740A9" w:rsidRDefault="00504B3F" w:rsidP="00E740A9">
      <w:pPr>
        <w:numPr>
          <w:ilvl w:val="0"/>
          <w:numId w:val="19"/>
        </w:numPr>
        <w:tabs>
          <w:tab w:val="clear" w:pos="720"/>
          <w:tab w:val="num" w:pos="567"/>
        </w:tabs>
        <w:ind w:left="567" w:hanging="567"/>
        <w:outlineLvl w:val="0"/>
        <w:rPr>
          <w:rFonts w:ascii="Arial" w:hAnsi="Arial"/>
          <w:szCs w:val="24"/>
        </w:rPr>
      </w:pPr>
      <w:r>
        <w:rPr>
          <w:rFonts w:ascii="Arial" w:hAnsi="Arial"/>
          <w:szCs w:val="24"/>
        </w:rPr>
        <w:t>t</w:t>
      </w:r>
      <w:r w:rsidR="00E740A9">
        <w:rPr>
          <w:rFonts w:ascii="Arial" w:hAnsi="Arial"/>
          <w:szCs w:val="24"/>
        </w:rPr>
        <w:t>hreats of violence to employees or their families</w:t>
      </w:r>
    </w:p>
    <w:p w:rsidR="00E740A9" w:rsidRDefault="00504B3F" w:rsidP="00E740A9">
      <w:pPr>
        <w:numPr>
          <w:ilvl w:val="0"/>
          <w:numId w:val="19"/>
        </w:numPr>
        <w:tabs>
          <w:tab w:val="clear" w:pos="720"/>
          <w:tab w:val="num" w:pos="567"/>
        </w:tabs>
        <w:ind w:left="567" w:hanging="567"/>
        <w:outlineLvl w:val="0"/>
        <w:rPr>
          <w:rFonts w:ascii="Arial" w:hAnsi="Arial"/>
          <w:szCs w:val="24"/>
        </w:rPr>
      </w:pPr>
      <w:r>
        <w:rPr>
          <w:rFonts w:ascii="Arial" w:hAnsi="Arial"/>
          <w:szCs w:val="24"/>
        </w:rPr>
        <w:t>a</w:t>
      </w:r>
      <w:r w:rsidR="00E740A9">
        <w:rPr>
          <w:rFonts w:ascii="Arial" w:hAnsi="Arial"/>
          <w:szCs w:val="24"/>
        </w:rPr>
        <w:t>ttacks by animals incited by their owners or keepers</w:t>
      </w:r>
    </w:p>
    <w:p w:rsidR="00144B11" w:rsidRPr="00DE5DF3" w:rsidRDefault="00144B11" w:rsidP="00092049">
      <w:pPr>
        <w:outlineLvl w:val="0"/>
        <w:rPr>
          <w:rFonts w:ascii="Arial" w:hAnsi="Arial"/>
          <w:szCs w:val="24"/>
        </w:rPr>
      </w:pPr>
    </w:p>
    <w:p w:rsidR="001E31A4" w:rsidRDefault="00E740A9" w:rsidP="00E740A9">
      <w:pPr>
        <w:rPr>
          <w:rFonts w:ascii="Arial" w:hAnsi="Arial"/>
          <w:b/>
          <w:szCs w:val="24"/>
        </w:rPr>
      </w:pPr>
      <w:r w:rsidRPr="00A70045">
        <w:rPr>
          <w:rFonts w:ascii="Arial" w:hAnsi="Arial"/>
          <w:b/>
          <w:szCs w:val="24"/>
        </w:rPr>
        <w:t>Harassment</w:t>
      </w:r>
    </w:p>
    <w:p w:rsidR="00144B11" w:rsidRPr="00144B11" w:rsidRDefault="00144B11" w:rsidP="00144B11">
      <w:pPr>
        <w:rPr>
          <w:rFonts w:ascii="Arial" w:hAnsi="Arial"/>
          <w:szCs w:val="24"/>
        </w:rPr>
      </w:pPr>
      <w:r w:rsidRPr="00144B11">
        <w:rPr>
          <w:rFonts w:ascii="Arial" w:hAnsi="Arial"/>
          <w:szCs w:val="24"/>
        </w:rPr>
        <w:t>KCC has adopted the following definition of harassment:</w:t>
      </w:r>
    </w:p>
    <w:p w:rsidR="00144B11" w:rsidRPr="00144B11" w:rsidRDefault="00144B11" w:rsidP="00144B11">
      <w:pPr>
        <w:rPr>
          <w:rFonts w:ascii="Arial" w:hAnsi="Arial"/>
          <w:szCs w:val="24"/>
        </w:rPr>
      </w:pPr>
    </w:p>
    <w:p w:rsidR="00144B11" w:rsidRDefault="004962F7" w:rsidP="00144B11">
      <w:pPr>
        <w:rPr>
          <w:rFonts w:ascii="Arial" w:hAnsi="Arial"/>
          <w:szCs w:val="24"/>
        </w:rPr>
      </w:pPr>
      <w:r>
        <w:rPr>
          <w:rFonts w:ascii="Arial" w:hAnsi="Arial"/>
          <w:szCs w:val="24"/>
        </w:rPr>
        <w:t>‘</w:t>
      </w:r>
      <w:r w:rsidR="00144B11" w:rsidRPr="00144B11">
        <w:rPr>
          <w:rFonts w:ascii="Arial" w:hAnsi="Arial"/>
          <w:szCs w:val="24"/>
        </w:rPr>
        <w:t>Harassment is unwanted conducted which has the purpose or effect of violating an individual’s dignity or creating an intimidating, hostile, degrading, humiliating or offensive environment for that individual.</w:t>
      </w:r>
      <w:r>
        <w:rPr>
          <w:rFonts w:ascii="Arial" w:hAnsi="Arial"/>
          <w:szCs w:val="24"/>
        </w:rPr>
        <w:t>’</w:t>
      </w:r>
    </w:p>
    <w:p w:rsidR="000938A6" w:rsidRPr="00144B11" w:rsidRDefault="0024461E" w:rsidP="00144B11">
      <w:pPr>
        <w:rPr>
          <w:rFonts w:ascii="Arial" w:hAnsi="Arial"/>
          <w:szCs w:val="24"/>
        </w:rPr>
      </w:pPr>
      <w:r>
        <w:rPr>
          <w:rFonts w:ascii="Arial" w:hAnsi="Arial"/>
          <w:b/>
          <w:noProof/>
          <w:szCs w:val="24"/>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135890</wp:posOffset>
                </wp:positionV>
                <wp:extent cx="6210300" cy="342900"/>
                <wp:effectExtent l="0" t="0" r="0" b="0"/>
                <wp:wrapNone/>
                <wp:docPr id="1"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42900"/>
                        </a:xfrm>
                        <a:prstGeom prst="roundRect">
                          <a:avLst>
                            <a:gd name="adj" fmla="val 16667"/>
                          </a:avLst>
                        </a:prstGeom>
                        <a:solidFill>
                          <a:srgbClr val="7CA9D6"/>
                        </a:solidFill>
                        <a:ln w="9525">
                          <a:solidFill>
                            <a:srgbClr val="C0C0C0"/>
                          </a:solidFill>
                          <a:round/>
                          <a:headEnd/>
                          <a:tailEnd/>
                        </a:ln>
                      </wps:spPr>
                      <wps:txbx>
                        <w:txbxContent>
                          <w:p w:rsidR="0038730B" w:rsidRPr="002C5B6D" w:rsidRDefault="0038730B" w:rsidP="00D552AF">
                            <w:r w:rsidRPr="002C5B6D">
                              <w:rPr>
                                <w:rFonts w:ascii="Arial" w:hAnsi="Arial" w:cs="Arial"/>
                                <w:color w:val="000000"/>
                              </w:rPr>
                              <w:t xml:space="preserve">Reviewed: </w:t>
                            </w:r>
                            <w:r w:rsidR="00306D76">
                              <w:rPr>
                                <w:rFonts w:ascii="Arial" w:hAnsi="Arial" w:cs="Arial"/>
                                <w:color w:val="000000"/>
                              </w:rPr>
                              <w:t xml:space="preserve"> </w:t>
                            </w:r>
                            <w:r w:rsidR="000577BD">
                              <w:rPr>
                                <w:rFonts w:ascii="Arial" w:hAnsi="Arial" w:cs="Arial"/>
                                <w:color w:val="000000"/>
                              </w:rPr>
                              <w:t xml:space="preserve">March </w:t>
                            </w:r>
                            <w:r w:rsidR="00013E39">
                              <w:rPr>
                                <w:rFonts w:ascii="Arial" w:hAnsi="Arial" w:cs="Arial"/>
                                <w:color w:val="000000"/>
                              </w:rPr>
                              <w:t>201</w:t>
                            </w:r>
                            <w:r w:rsidR="000577BD">
                              <w:rPr>
                                <w:rFonts w:ascii="Arial" w:hAnsi="Arial" w:cs="Arial"/>
                                <w:color w:val="00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 o:spid="_x0000_s1027" style="position:absolute;margin-left:-4.95pt;margin-top:10.7pt;width:4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" fillcolor="#7ca9d6" strokecolor="silver">
                <v:textbox>
                  <w:txbxContent>
                    <w:p w:rsidR="0038730B" w:rsidRPr="002C5B6D" w:rsidRDefault="0038730B" w:rsidP="00D552AF">
                      <w:r w:rsidRPr="002C5B6D">
                        <w:rPr>
                          <w:rFonts w:ascii="Arial" w:hAnsi="Arial" w:cs="Arial"/>
                          <w:color w:val="000000"/>
                        </w:rPr>
                        <w:t xml:space="preserve">Reviewed: </w:t>
                      </w:r>
                      <w:r w:rsidR="00306D76">
                        <w:rPr>
                          <w:rFonts w:ascii="Arial" w:hAnsi="Arial" w:cs="Arial"/>
                          <w:color w:val="000000"/>
                        </w:rPr>
                        <w:t xml:space="preserve"> </w:t>
                      </w:r>
                      <w:r w:rsidR="000577BD">
                        <w:rPr>
                          <w:rFonts w:ascii="Arial" w:hAnsi="Arial" w:cs="Arial"/>
                          <w:color w:val="000000"/>
                        </w:rPr>
                        <w:t xml:space="preserve">March </w:t>
                      </w:r>
                      <w:r w:rsidR="00013E39">
                        <w:rPr>
                          <w:rFonts w:ascii="Arial" w:hAnsi="Arial" w:cs="Arial"/>
                          <w:color w:val="000000"/>
                        </w:rPr>
                        <w:t>201</w:t>
                      </w:r>
                      <w:r w:rsidR="000577BD">
                        <w:rPr>
                          <w:rFonts w:ascii="Arial" w:hAnsi="Arial" w:cs="Arial"/>
                          <w:color w:val="000000"/>
                        </w:rPr>
                        <w:t>8</w:t>
                      </w:r>
                    </w:p>
                  </w:txbxContent>
                </v:textbox>
              </v:roundrect>
            </w:pict>
          </mc:Fallback>
        </mc:AlternateContent>
      </w:r>
    </w:p>
    <w:p w:rsidR="004962F7" w:rsidRDefault="004962F7" w:rsidP="00754D9A">
      <w:pPr>
        <w:rPr>
          <w:rFonts w:ascii="Arial" w:hAnsi="Arial"/>
          <w:szCs w:val="24"/>
        </w:rPr>
      </w:pPr>
    </w:p>
    <w:p w:rsidR="00754D9A" w:rsidRPr="00754D9A" w:rsidRDefault="00754D9A" w:rsidP="00754D9A">
      <w:pPr>
        <w:rPr>
          <w:rFonts w:ascii="Arial" w:hAnsi="Arial"/>
          <w:szCs w:val="24"/>
        </w:rPr>
      </w:pPr>
      <w:r w:rsidRPr="00754D9A">
        <w:rPr>
          <w:rFonts w:ascii="Arial" w:hAnsi="Arial"/>
          <w:szCs w:val="24"/>
        </w:rPr>
        <w:lastRenderedPageBreak/>
        <w:t>There are a range of reasons why a person may be subjected to harassment which extend beyond the different protected characteristics</w:t>
      </w:r>
      <w:r>
        <w:rPr>
          <w:rFonts w:ascii="Arial" w:hAnsi="Arial"/>
          <w:szCs w:val="24"/>
        </w:rPr>
        <w:t xml:space="preserve"> (see below)</w:t>
      </w:r>
      <w:r w:rsidRPr="00754D9A">
        <w:rPr>
          <w:rFonts w:ascii="Arial" w:hAnsi="Arial"/>
          <w:szCs w:val="24"/>
        </w:rPr>
        <w:t xml:space="preserve">; this </w:t>
      </w:r>
      <w:r w:rsidR="003C4C55">
        <w:rPr>
          <w:rFonts w:ascii="Arial" w:hAnsi="Arial"/>
          <w:szCs w:val="24"/>
        </w:rPr>
        <w:t>i</w:t>
      </w:r>
      <w:r w:rsidRPr="00754D9A">
        <w:rPr>
          <w:rFonts w:ascii="Arial" w:hAnsi="Arial"/>
          <w:szCs w:val="24"/>
        </w:rPr>
        <w:t>nclude</w:t>
      </w:r>
      <w:r w:rsidR="003C4C55">
        <w:rPr>
          <w:rFonts w:ascii="Arial" w:hAnsi="Arial"/>
          <w:szCs w:val="24"/>
        </w:rPr>
        <w:t>s</w:t>
      </w:r>
      <w:r w:rsidRPr="00754D9A">
        <w:rPr>
          <w:rFonts w:ascii="Arial" w:hAnsi="Arial"/>
          <w:szCs w:val="24"/>
        </w:rPr>
        <w:t xml:space="preserve"> being harassed by members of the public on the grounds of being identified as a KCC employee or on the basis of social or cultural status.</w:t>
      </w:r>
    </w:p>
    <w:p w:rsidR="00144B11" w:rsidRDefault="00144B11" w:rsidP="006378BF">
      <w:pPr>
        <w:rPr>
          <w:rFonts w:ascii="Arial" w:hAnsi="Arial"/>
          <w:szCs w:val="24"/>
        </w:rPr>
      </w:pPr>
    </w:p>
    <w:p w:rsidR="003C4C55" w:rsidRDefault="003C4C55" w:rsidP="006378BF">
      <w:pPr>
        <w:rPr>
          <w:rFonts w:ascii="Arial" w:hAnsi="Arial"/>
          <w:szCs w:val="24"/>
        </w:rPr>
      </w:pPr>
      <w:r w:rsidRPr="003C4C55">
        <w:rPr>
          <w:rFonts w:ascii="Arial" w:hAnsi="Arial"/>
          <w:szCs w:val="24"/>
        </w:rPr>
        <w:t>The protected characteristics</w:t>
      </w:r>
      <w:r w:rsidR="00A01436">
        <w:rPr>
          <w:rFonts w:ascii="Arial" w:hAnsi="Arial"/>
          <w:szCs w:val="24"/>
        </w:rPr>
        <w:t>, as set out in the Equality Act 2010,</w:t>
      </w:r>
      <w:r w:rsidRPr="003C4C55">
        <w:rPr>
          <w:rFonts w:ascii="Arial" w:hAnsi="Arial"/>
          <w:szCs w:val="24"/>
        </w:rPr>
        <w:t xml:space="preserve"> are age, disability, gender reassignment, marriage and civil partnership, pregnancy and maternity, race, religion and belief, sex and sexual orientation</w:t>
      </w:r>
      <w:r w:rsidR="00092049">
        <w:rPr>
          <w:rFonts w:ascii="Arial" w:hAnsi="Arial"/>
          <w:szCs w:val="24"/>
        </w:rPr>
        <w:t>.</w:t>
      </w:r>
    </w:p>
    <w:p w:rsidR="00144B11" w:rsidRDefault="00144B11" w:rsidP="006378BF">
      <w:pPr>
        <w:rPr>
          <w:rFonts w:ascii="Arial" w:hAnsi="Arial"/>
          <w:szCs w:val="24"/>
        </w:rPr>
      </w:pPr>
    </w:p>
    <w:p w:rsidR="003C4C55" w:rsidRPr="003C4C55" w:rsidRDefault="00D938AD" w:rsidP="003C4C55">
      <w:pPr>
        <w:rPr>
          <w:rFonts w:ascii="Arial" w:hAnsi="Arial"/>
          <w:szCs w:val="24"/>
        </w:rPr>
      </w:pPr>
      <w:r>
        <w:rPr>
          <w:rFonts w:ascii="Arial" w:hAnsi="Arial"/>
          <w:szCs w:val="24"/>
        </w:rPr>
        <w:t>You may experience harassment in respect of</w:t>
      </w:r>
      <w:r w:rsidR="00A01436">
        <w:rPr>
          <w:rFonts w:ascii="Arial" w:hAnsi="Arial"/>
          <w:szCs w:val="24"/>
        </w:rPr>
        <w:t xml:space="preserve"> a</w:t>
      </w:r>
      <w:r>
        <w:rPr>
          <w:rFonts w:ascii="Arial" w:hAnsi="Arial"/>
          <w:szCs w:val="24"/>
        </w:rPr>
        <w:t xml:space="preserve"> protected characteristic even if that characteristic doesn’t apply to you. For example v</w:t>
      </w:r>
      <w:r w:rsidR="003C4C55" w:rsidRPr="003C4C55">
        <w:rPr>
          <w:rFonts w:ascii="Arial" w:hAnsi="Arial"/>
          <w:szCs w:val="24"/>
        </w:rPr>
        <w:t>ictims of homophobic crime do not have to be lesbian, gay</w:t>
      </w:r>
      <w:r w:rsidR="000577BD">
        <w:rPr>
          <w:rFonts w:ascii="Arial" w:hAnsi="Arial"/>
          <w:szCs w:val="24"/>
        </w:rPr>
        <w:t>,</w:t>
      </w:r>
      <w:r w:rsidR="003C4C55" w:rsidRPr="003C4C55">
        <w:rPr>
          <w:rFonts w:ascii="Arial" w:hAnsi="Arial"/>
          <w:szCs w:val="24"/>
        </w:rPr>
        <w:t xml:space="preserve"> bi-sexual</w:t>
      </w:r>
      <w:r w:rsidR="000577BD">
        <w:rPr>
          <w:rFonts w:ascii="Arial" w:hAnsi="Arial"/>
          <w:szCs w:val="24"/>
        </w:rPr>
        <w:t xml:space="preserve"> or transgender</w:t>
      </w:r>
      <w:r w:rsidR="003C4C55" w:rsidRPr="003C4C55">
        <w:rPr>
          <w:rFonts w:ascii="Arial" w:hAnsi="Arial"/>
          <w:szCs w:val="24"/>
        </w:rPr>
        <w:t xml:space="preserve"> (LGB</w:t>
      </w:r>
      <w:r w:rsidR="000577BD">
        <w:rPr>
          <w:rFonts w:ascii="Arial" w:hAnsi="Arial"/>
          <w:szCs w:val="24"/>
        </w:rPr>
        <w:t>T</w:t>
      </w:r>
      <w:r w:rsidR="003C4C55" w:rsidRPr="003C4C55">
        <w:rPr>
          <w:rFonts w:ascii="Arial" w:hAnsi="Arial"/>
          <w:szCs w:val="24"/>
        </w:rPr>
        <w:t>); they just have to be perceived as LGB</w:t>
      </w:r>
      <w:r w:rsidR="000577BD">
        <w:rPr>
          <w:rFonts w:ascii="Arial" w:hAnsi="Arial"/>
          <w:szCs w:val="24"/>
        </w:rPr>
        <w:t>T</w:t>
      </w:r>
      <w:r w:rsidR="003C4C55" w:rsidRPr="003C4C55">
        <w:rPr>
          <w:rFonts w:ascii="Arial" w:hAnsi="Arial"/>
          <w:szCs w:val="24"/>
        </w:rPr>
        <w:t xml:space="preserve"> and/or the incident </w:t>
      </w:r>
      <w:r w:rsidR="00A01436">
        <w:rPr>
          <w:rFonts w:ascii="Arial" w:hAnsi="Arial"/>
          <w:szCs w:val="24"/>
        </w:rPr>
        <w:t>is</w:t>
      </w:r>
      <w:r w:rsidR="003C4C55" w:rsidRPr="003C4C55">
        <w:rPr>
          <w:rFonts w:ascii="Arial" w:hAnsi="Arial"/>
          <w:szCs w:val="24"/>
        </w:rPr>
        <w:t xml:space="preserve"> perceived </w:t>
      </w:r>
      <w:r w:rsidR="00A01436">
        <w:rPr>
          <w:rFonts w:ascii="Arial" w:hAnsi="Arial"/>
          <w:szCs w:val="24"/>
        </w:rPr>
        <w:t>to contain, or is</w:t>
      </w:r>
      <w:r w:rsidR="003C4C55" w:rsidRPr="003C4C55">
        <w:rPr>
          <w:rFonts w:ascii="Arial" w:hAnsi="Arial"/>
          <w:szCs w:val="24"/>
        </w:rPr>
        <w:t xml:space="preserve"> influenced by</w:t>
      </w:r>
      <w:r w:rsidR="00A01436">
        <w:rPr>
          <w:rFonts w:ascii="Arial" w:hAnsi="Arial"/>
          <w:szCs w:val="24"/>
        </w:rPr>
        <w:t>,</w:t>
      </w:r>
      <w:r w:rsidR="003C4C55" w:rsidRPr="003C4C55">
        <w:rPr>
          <w:rFonts w:ascii="Arial" w:hAnsi="Arial"/>
          <w:szCs w:val="24"/>
        </w:rPr>
        <w:t xml:space="preserve"> homophobia.</w:t>
      </w:r>
    </w:p>
    <w:p w:rsidR="00144B11" w:rsidRDefault="00144B11" w:rsidP="00E740A9">
      <w:pPr>
        <w:rPr>
          <w:rFonts w:ascii="Arial" w:hAnsi="Arial"/>
          <w:szCs w:val="24"/>
        </w:rPr>
      </w:pPr>
    </w:p>
    <w:p w:rsidR="003941FD" w:rsidRPr="000938A6" w:rsidRDefault="00754D9A" w:rsidP="00E740A9">
      <w:pPr>
        <w:rPr>
          <w:rFonts w:ascii="Arial" w:hAnsi="Arial"/>
          <w:szCs w:val="24"/>
        </w:rPr>
      </w:pPr>
      <w:r w:rsidRPr="000938A6">
        <w:rPr>
          <w:rFonts w:ascii="Arial" w:hAnsi="Arial"/>
          <w:szCs w:val="24"/>
        </w:rPr>
        <w:t>All forms of harassment are unacceptable and are covered by the Dignity and Respect at Work Policy.</w:t>
      </w:r>
    </w:p>
    <w:p w:rsidR="00E740A9" w:rsidRDefault="00E740A9" w:rsidP="00E740A9">
      <w:pPr>
        <w:rPr>
          <w:rFonts w:ascii="Arial" w:hAnsi="Arial"/>
        </w:rPr>
      </w:pPr>
    </w:p>
    <w:p w:rsidR="000454BE" w:rsidRDefault="00E740A9" w:rsidP="00E740A9">
      <w:pPr>
        <w:outlineLvl w:val="0"/>
        <w:rPr>
          <w:rFonts w:ascii="Arial" w:hAnsi="Arial"/>
          <w:b/>
        </w:rPr>
      </w:pPr>
      <w:r>
        <w:rPr>
          <w:rFonts w:ascii="Arial" w:hAnsi="Arial"/>
          <w:b/>
        </w:rPr>
        <w:t xml:space="preserve">Racial </w:t>
      </w:r>
      <w:r w:rsidRPr="00A70045">
        <w:rPr>
          <w:rFonts w:ascii="Arial" w:hAnsi="Arial"/>
          <w:b/>
        </w:rPr>
        <w:t>Harassment</w:t>
      </w:r>
    </w:p>
    <w:p w:rsidR="00E740A9" w:rsidRDefault="00144B11" w:rsidP="00E740A9">
      <w:pPr>
        <w:outlineLvl w:val="0"/>
        <w:rPr>
          <w:rFonts w:ascii="Arial" w:hAnsi="Arial"/>
        </w:rPr>
      </w:pPr>
      <w:r>
        <w:rPr>
          <w:rFonts w:ascii="Arial" w:hAnsi="Arial"/>
        </w:rPr>
        <w:t>In the case of r</w:t>
      </w:r>
      <w:r w:rsidR="00E740A9">
        <w:rPr>
          <w:rFonts w:ascii="Arial" w:hAnsi="Arial"/>
        </w:rPr>
        <w:t xml:space="preserve">acial </w:t>
      </w:r>
      <w:r w:rsidR="00E740A9" w:rsidRPr="00A70045">
        <w:rPr>
          <w:rFonts w:ascii="Arial" w:hAnsi="Arial"/>
        </w:rPr>
        <w:t>harassment</w:t>
      </w:r>
      <w:r w:rsidR="00E740A9">
        <w:rPr>
          <w:rFonts w:ascii="Arial" w:hAnsi="Arial"/>
        </w:rPr>
        <w:t xml:space="preserve"> </w:t>
      </w:r>
      <w:r>
        <w:rPr>
          <w:rFonts w:ascii="Arial" w:hAnsi="Arial"/>
        </w:rPr>
        <w:t xml:space="preserve">this </w:t>
      </w:r>
      <w:r w:rsidR="00FB0EE2">
        <w:rPr>
          <w:rFonts w:ascii="Arial" w:hAnsi="Arial"/>
        </w:rPr>
        <w:t>covers an</w:t>
      </w:r>
      <w:r w:rsidR="00E740A9">
        <w:rPr>
          <w:rFonts w:ascii="Arial" w:hAnsi="Arial"/>
        </w:rPr>
        <w:t xml:space="preserve"> incident or series of incidents intended or likely to intimidate, offend or harm an individual or group because of their ethnic origin, colour, race, religion or nationality. It includes any unwanted verbal or physical abuse and / or behaviour, which is racially motivated.</w:t>
      </w:r>
    </w:p>
    <w:p w:rsidR="00E740A9" w:rsidRDefault="00E740A9" w:rsidP="00E740A9">
      <w:pPr>
        <w:rPr>
          <w:rFonts w:ascii="Arial" w:hAnsi="Arial"/>
        </w:rPr>
      </w:pPr>
    </w:p>
    <w:p w:rsidR="00E740A9" w:rsidRDefault="00E740A9" w:rsidP="00E740A9">
      <w:pPr>
        <w:rPr>
          <w:rFonts w:ascii="Arial" w:hAnsi="Arial"/>
        </w:rPr>
      </w:pPr>
      <w:r>
        <w:rPr>
          <w:rFonts w:ascii="Arial" w:hAnsi="Arial"/>
        </w:rPr>
        <w:t xml:space="preserve">A racist incident is any incident, which is perceived to be racist by the victim, or any other person. </w:t>
      </w:r>
    </w:p>
    <w:p w:rsidR="00E740A9" w:rsidRDefault="00E740A9" w:rsidP="00E740A9">
      <w:pPr>
        <w:rPr>
          <w:rFonts w:ascii="Arial" w:hAnsi="Arial"/>
        </w:rPr>
      </w:pPr>
    </w:p>
    <w:p w:rsidR="000454BE" w:rsidRDefault="00E740A9" w:rsidP="00E740A9">
      <w:pPr>
        <w:rPr>
          <w:rFonts w:ascii="Arial" w:hAnsi="Arial"/>
          <w:b/>
          <w:szCs w:val="24"/>
        </w:rPr>
      </w:pPr>
      <w:r w:rsidRPr="00870BB0">
        <w:rPr>
          <w:rFonts w:ascii="Arial" w:hAnsi="Arial"/>
          <w:b/>
          <w:szCs w:val="24"/>
        </w:rPr>
        <w:t>Examples</w:t>
      </w:r>
      <w:r w:rsidR="00D938AD">
        <w:rPr>
          <w:rFonts w:ascii="Arial" w:hAnsi="Arial"/>
          <w:b/>
          <w:szCs w:val="24"/>
        </w:rPr>
        <w:t xml:space="preserve"> of Discrimination and Harassment</w:t>
      </w:r>
    </w:p>
    <w:p w:rsidR="00E740A9" w:rsidRDefault="00D938AD" w:rsidP="00E740A9">
      <w:pPr>
        <w:rPr>
          <w:rFonts w:ascii="Arial" w:hAnsi="Arial"/>
        </w:rPr>
      </w:pPr>
      <w:r w:rsidRPr="00370ECF">
        <w:rPr>
          <w:rFonts w:ascii="Arial" w:hAnsi="Arial"/>
          <w:szCs w:val="24"/>
        </w:rPr>
        <w:t>These can include</w:t>
      </w:r>
      <w:r w:rsidR="004962F7">
        <w:rPr>
          <w:rFonts w:ascii="Arial" w:hAnsi="Arial"/>
          <w:szCs w:val="24"/>
        </w:rPr>
        <w:t xml:space="preserve">, but </w:t>
      </w:r>
      <w:r w:rsidR="00171FDD">
        <w:rPr>
          <w:rFonts w:ascii="Arial" w:hAnsi="Arial"/>
          <w:szCs w:val="24"/>
        </w:rPr>
        <w:t xml:space="preserve">are </w:t>
      </w:r>
      <w:r w:rsidR="004962F7">
        <w:rPr>
          <w:rFonts w:ascii="Arial" w:hAnsi="Arial"/>
          <w:szCs w:val="24"/>
        </w:rPr>
        <w:t>not limited to</w:t>
      </w:r>
      <w:r w:rsidR="00E740A9">
        <w:rPr>
          <w:rFonts w:ascii="Arial" w:hAnsi="Arial"/>
        </w:rPr>
        <w:t>:</w:t>
      </w:r>
    </w:p>
    <w:p w:rsidR="000454BE" w:rsidRDefault="000454BE" w:rsidP="00E740A9">
      <w:pPr>
        <w:rPr>
          <w:rFonts w:ascii="Arial" w:hAnsi="Arial"/>
        </w:rPr>
      </w:pPr>
    </w:p>
    <w:p w:rsidR="00E740A9" w:rsidRDefault="00504B3F" w:rsidP="00E740A9">
      <w:pPr>
        <w:numPr>
          <w:ilvl w:val="0"/>
          <w:numId w:val="4"/>
        </w:numPr>
        <w:tabs>
          <w:tab w:val="clear" w:pos="360"/>
          <w:tab w:val="num" w:pos="567"/>
        </w:tabs>
        <w:ind w:left="567" w:hanging="567"/>
        <w:rPr>
          <w:rFonts w:ascii="Arial" w:hAnsi="Arial"/>
        </w:rPr>
      </w:pPr>
      <w:r>
        <w:rPr>
          <w:rFonts w:ascii="Arial" w:hAnsi="Arial"/>
        </w:rPr>
        <w:t>p</w:t>
      </w:r>
      <w:r w:rsidR="00E740A9">
        <w:rPr>
          <w:rFonts w:ascii="Arial" w:hAnsi="Arial"/>
        </w:rPr>
        <w:t>hysical attacks on people as well as damage to property</w:t>
      </w:r>
    </w:p>
    <w:p w:rsidR="00E740A9" w:rsidRDefault="00504B3F" w:rsidP="00E740A9">
      <w:pPr>
        <w:numPr>
          <w:ilvl w:val="0"/>
          <w:numId w:val="4"/>
        </w:numPr>
        <w:tabs>
          <w:tab w:val="clear" w:pos="360"/>
          <w:tab w:val="num" w:pos="567"/>
        </w:tabs>
        <w:ind w:left="567" w:hanging="567"/>
        <w:rPr>
          <w:rFonts w:ascii="Arial" w:hAnsi="Arial"/>
        </w:rPr>
      </w:pPr>
      <w:r>
        <w:rPr>
          <w:rFonts w:ascii="Arial" w:hAnsi="Arial"/>
        </w:rPr>
        <w:t>v</w:t>
      </w:r>
      <w:r w:rsidR="00E740A9">
        <w:rPr>
          <w:rFonts w:ascii="Arial" w:hAnsi="Arial"/>
        </w:rPr>
        <w:t>erbal abuse and threats</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a</w:t>
      </w:r>
      <w:r w:rsidR="00E740A9">
        <w:rPr>
          <w:rFonts w:ascii="Arial" w:hAnsi="Arial"/>
        </w:rPr>
        <w:t xml:space="preserve">busive language, ‘jokes’ or </w:t>
      </w:r>
      <w:r w:rsidR="00E10DC5">
        <w:rPr>
          <w:rFonts w:ascii="Arial" w:hAnsi="Arial"/>
        </w:rPr>
        <w:t>‘</w:t>
      </w:r>
      <w:r w:rsidR="00E740A9">
        <w:rPr>
          <w:rFonts w:ascii="Arial" w:hAnsi="Arial"/>
        </w:rPr>
        <w:t>banter</w:t>
      </w:r>
      <w:r w:rsidR="00E10DC5">
        <w:rPr>
          <w:rFonts w:ascii="Arial" w:hAnsi="Arial"/>
        </w:rPr>
        <w:t>’</w:t>
      </w:r>
      <w:r w:rsidR="00E740A9">
        <w:rPr>
          <w:rFonts w:ascii="Arial" w:hAnsi="Arial"/>
        </w:rPr>
        <w:t xml:space="preserve"> (even if no one in the relevant group is present)</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p</w:t>
      </w:r>
      <w:r w:rsidR="00E740A9">
        <w:rPr>
          <w:rFonts w:ascii="Arial" w:hAnsi="Arial"/>
        </w:rPr>
        <w:t>hysical threats, assaults and insulting behaviour or gestures</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u</w:t>
      </w:r>
      <w:r w:rsidR="00E740A9">
        <w:rPr>
          <w:rFonts w:ascii="Arial" w:hAnsi="Arial"/>
        </w:rPr>
        <w:t>nfair allocation of resources</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p</w:t>
      </w:r>
      <w:r w:rsidR="00E740A9">
        <w:rPr>
          <w:rFonts w:ascii="Arial" w:hAnsi="Arial"/>
        </w:rPr>
        <w:t>utting up posters or writing offensive graffiti</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m</w:t>
      </w:r>
      <w:r w:rsidR="00E740A9">
        <w:rPr>
          <w:rFonts w:ascii="Arial" w:hAnsi="Arial"/>
        </w:rPr>
        <w:t>aking abusive phone calls</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s</w:t>
      </w:r>
      <w:r w:rsidR="00E740A9">
        <w:rPr>
          <w:rFonts w:ascii="Arial" w:hAnsi="Arial"/>
        </w:rPr>
        <w:t>ending offensive material through the post/via email/text</w:t>
      </w:r>
      <w:r w:rsidR="00E10DC5">
        <w:rPr>
          <w:rFonts w:ascii="Arial" w:hAnsi="Arial"/>
        </w:rPr>
        <w:t>/social media</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u</w:t>
      </w:r>
      <w:r w:rsidR="00E740A9">
        <w:rPr>
          <w:rFonts w:ascii="Arial" w:hAnsi="Arial"/>
        </w:rPr>
        <w:t>nwanted verbal or physical abuse/advances of a sexual nature</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s</w:t>
      </w:r>
      <w:r w:rsidR="00E740A9">
        <w:rPr>
          <w:rFonts w:ascii="Arial" w:hAnsi="Arial"/>
        </w:rPr>
        <w:t>exually explicit derogatory statements or references made to a person’s sexuality</w:t>
      </w:r>
      <w:r w:rsidR="009A03DE">
        <w:rPr>
          <w:rFonts w:ascii="Arial" w:hAnsi="Arial"/>
        </w:rPr>
        <w:t>, gender identity</w:t>
      </w:r>
      <w:r w:rsidR="00E740A9">
        <w:rPr>
          <w:rFonts w:ascii="Arial" w:hAnsi="Arial"/>
        </w:rPr>
        <w:t xml:space="preserve"> or behaviour</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c</w:t>
      </w:r>
      <w:r w:rsidR="00E740A9">
        <w:rPr>
          <w:rFonts w:ascii="Arial" w:hAnsi="Arial"/>
        </w:rPr>
        <w:t>ontinually complaining about cultural differences and needs</w:t>
      </w:r>
    </w:p>
    <w:p w:rsidR="00E740A9" w:rsidRDefault="00504B3F" w:rsidP="00E740A9">
      <w:pPr>
        <w:numPr>
          <w:ilvl w:val="0"/>
          <w:numId w:val="5"/>
        </w:numPr>
        <w:tabs>
          <w:tab w:val="clear" w:pos="360"/>
          <w:tab w:val="num" w:pos="567"/>
        </w:tabs>
        <w:ind w:left="567" w:hanging="567"/>
        <w:rPr>
          <w:rFonts w:ascii="Arial" w:hAnsi="Arial"/>
        </w:rPr>
      </w:pPr>
      <w:r>
        <w:rPr>
          <w:rFonts w:ascii="Arial" w:hAnsi="Arial"/>
        </w:rPr>
        <w:t>s</w:t>
      </w:r>
      <w:r w:rsidR="00E740A9">
        <w:rPr>
          <w:rFonts w:ascii="Arial" w:hAnsi="Arial"/>
        </w:rPr>
        <w:t>ocial prejudice towards asylum seekers and refugees</w:t>
      </w:r>
      <w:r w:rsidR="00D938AD">
        <w:rPr>
          <w:rFonts w:ascii="Arial" w:hAnsi="Arial"/>
        </w:rPr>
        <w:t>.</w:t>
      </w:r>
    </w:p>
    <w:p w:rsidR="000938A6" w:rsidRDefault="000938A6" w:rsidP="00B5217B">
      <w:pPr>
        <w:rPr>
          <w:rFonts w:ascii="Arial" w:hAnsi="Arial"/>
        </w:rPr>
      </w:pPr>
    </w:p>
    <w:p w:rsidR="00747DE5" w:rsidRPr="000938A6" w:rsidRDefault="00747DE5" w:rsidP="00B5217B">
      <w:pPr>
        <w:rPr>
          <w:rFonts w:ascii="Arial" w:hAnsi="Arial"/>
        </w:rPr>
      </w:pPr>
      <w:r w:rsidRPr="00A01436">
        <w:rPr>
          <w:rFonts w:ascii="Arial" w:hAnsi="Arial"/>
          <w:b/>
        </w:rPr>
        <w:t>Discrimination by Association</w:t>
      </w:r>
    </w:p>
    <w:p w:rsidR="00412EE6" w:rsidRPr="00A01436" w:rsidRDefault="00780E74" w:rsidP="00412EE6">
      <w:pPr>
        <w:rPr>
          <w:rFonts w:ascii="Arial" w:hAnsi="Arial"/>
          <w:i/>
        </w:rPr>
      </w:pPr>
      <w:r w:rsidRPr="00780E74">
        <w:rPr>
          <w:rFonts w:ascii="Arial" w:hAnsi="Arial"/>
        </w:rPr>
        <w:t xml:space="preserve">Discrimination by </w:t>
      </w:r>
      <w:r>
        <w:rPr>
          <w:rFonts w:ascii="Arial" w:hAnsi="Arial"/>
        </w:rPr>
        <w:t xml:space="preserve">association occurs </w:t>
      </w:r>
      <w:r w:rsidR="00A01436">
        <w:rPr>
          <w:rFonts w:ascii="Arial" w:hAnsi="Arial"/>
        </w:rPr>
        <w:t>if you are</w:t>
      </w:r>
      <w:r w:rsidRPr="00780E74">
        <w:rPr>
          <w:rFonts w:ascii="Arial" w:hAnsi="Arial"/>
        </w:rPr>
        <w:t xml:space="preserve"> treated less favourably because </w:t>
      </w:r>
      <w:r w:rsidR="00A01436">
        <w:rPr>
          <w:rFonts w:ascii="Arial" w:hAnsi="Arial"/>
        </w:rPr>
        <w:t>you</w:t>
      </w:r>
      <w:r w:rsidRPr="00780E74">
        <w:rPr>
          <w:rFonts w:ascii="Arial" w:hAnsi="Arial"/>
        </w:rPr>
        <w:t xml:space="preserve"> are linked or associated with a protected characteristic</w:t>
      </w:r>
      <w:r w:rsidR="00412EE6">
        <w:rPr>
          <w:rFonts w:ascii="Arial" w:hAnsi="Arial"/>
        </w:rPr>
        <w:t xml:space="preserve">. </w:t>
      </w:r>
      <w:r w:rsidR="00A01436">
        <w:rPr>
          <w:rFonts w:ascii="Arial" w:hAnsi="Arial"/>
        </w:rPr>
        <w:t>You do</w:t>
      </w:r>
      <w:r w:rsidRPr="00780E74">
        <w:rPr>
          <w:rFonts w:ascii="Arial" w:hAnsi="Arial"/>
        </w:rPr>
        <w:t xml:space="preserve"> not</w:t>
      </w:r>
      <w:r w:rsidR="00A01436">
        <w:rPr>
          <w:rFonts w:ascii="Arial" w:hAnsi="Arial"/>
        </w:rPr>
        <w:t xml:space="preserve"> need to</w:t>
      </w:r>
      <w:r w:rsidRPr="00780E74">
        <w:rPr>
          <w:rFonts w:ascii="Arial" w:hAnsi="Arial"/>
        </w:rPr>
        <w:t xml:space="preserve"> have the protected characteristic </w:t>
      </w:r>
      <w:r w:rsidR="00A01436">
        <w:rPr>
          <w:rFonts w:ascii="Arial" w:hAnsi="Arial"/>
        </w:rPr>
        <w:t xml:space="preserve">yourself, </w:t>
      </w:r>
      <w:r w:rsidRPr="00780E74">
        <w:rPr>
          <w:rFonts w:ascii="Arial" w:hAnsi="Arial"/>
        </w:rPr>
        <w:t xml:space="preserve">but </w:t>
      </w:r>
      <w:r w:rsidR="00A01436">
        <w:rPr>
          <w:rFonts w:ascii="Arial" w:hAnsi="Arial"/>
        </w:rPr>
        <w:t>you a</w:t>
      </w:r>
      <w:r w:rsidRPr="00780E74">
        <w:rPr>
          <w:rFonts w:ascii="Arial" w:hAnsi="Arial"/>
        </w:rPr>
        <w:t xml:space="preserve">re treated less favourably than others because </w:t>
      </w:r>
      <w:r w:rsidR="00A01436">
        <w:rPr>
          <w:rFonts w:ascii="Arial" w:hAnsi="Arial"/>
        </w:rPr>
        <w:t>you have</w:t>
      </w:r>
      <w:r w:rsidRPr="00780E74">
        <w:rPr>
          <w:rFonts w:ascii="Arial" w:hAnsi="Arial"/>
        </w:rPr>
        <w:t xml:space="preserve"> a friend, spouse, pa</w:t>
      </w:r>
      <w:r w:rsidR="00A01436">
        <w:rPr>
          <w:rFonts w:ascii="Arial" w:hAnsi="Arial"/>
        </w:rPr>
        <w:t>rtner, parent or another person</w:t>
      </w:r>
      <w:r w:rsidRPr="00780E74">
        <w:rPr>
          <w:rFonts w:ascii="Arial" w:hAnsi="Arial"/>
        </w:rPr>
        <w:t xml:space="preserve"> associated</w:t>
      </w:r>
      <w:r w:rsidR="00A01436">
        <w:rPr>
          <w:rFonts w:ascii="Arial" w:hAnsi="Arial"/>
        </w:rPr>
        <w:t xml:space="preserve"> to you who does have that protected characteristic</w:t>
      </w:r>
      <w:r w:rsidRPr="00780E74">
        <w:rPr>
          <w:rFonts w:ascii="Arial" w:hAnsi="Arial"/>
        </w:rPr>
        <w:t>.</w:t>
      </w:r>
    </w:p>
    <w:p w:rsidR="004962F7" w:rsidRPr="004962F7" w:rsidRDefault="000938A6" w:rsidP="004962F7">
      <w:pPr>
        <w:rPr>
          <w:rFonts w:ascii="Arial" w:hAnsi="Arial"/>
        </w:rPr>
      </w:pPr>
      <w:r>
        <w:rPr>
          <w:rFonts w:ascii="Arial" w:hAnsi="Arial"/>
        </w:rPr>
        <w:br w:type="page"/>
      </w:r>
      <w:r w:rsidR="004962F7" w:rsidRPr="004962F7">
        <w:rPr>
          <w:rFonts w:ascii="Arial" w:hAnsi="Arial"/>
          <w:b/>
        </w:rPr>
        <w:lastRenderedPageBreak/>
        <w:t>Raising a Complaint Against Other Employees</w:t>
      </w:r>
    </w:p>
    <w:p w:rsidR="004962F7" w:rsidRPr="004962F7" w:rsidRDefault="004962F7" w:rsidP="004962F7">
      <w:pPr>
        <w:rPr>
          <w:rFonts w:ascii="Arial" w:hAnsi="Arial"/>
        </w:rPr>
      </w:pPr>
      <w:r w:rsidRPr="004962F7">
        <w:rPr>
          <w:rFonts w:ascii="Arial" w:hAnsi="Arial"/>
        </w:rPr>
        <w:t>If you need to raise a complaint against another employee you should use KCC’s Resolution Procedure or School’s Harassment Procedure. Serious complaints against KCC employees may also require the Disciplinary Procedure and other procedures to be used. In the first instance you should raise your concerns with your line manager (or grandparent manager if the issue</w:t>
      </w:r>
      <w:r w:rsidR="00092049">
        <w:rPr>
          <w:rFonts w:ascii="Arial" w:hAnsi="Arial"/>
        </w:rPr>
        <w:t>(</w:t>
      </w:r>
      <w:r w:rsidRPr="004962F7">
        <w:rPr>
          <w:rFonts w:ascii="Arial" w:hAnsi="Arial"/>
        </w:rPr>
        <w:t>s</w:t>
      </w:r>
      <w:r w:rsidR="00092049">
        <w:rPr>
          <w:rFonts w:ascii="Arial" w:hAnsi="Arial"/>
        </w:rPr>
        <w:t>)</w:t>
      </w:r>
      <w:r w:rsidRPr="004962F7">
        <w:rPr>
          <w:rFonts w:ascii="Arial" w:hAnsi="Arial"/>
        </w:rPr>
        <w:t xml:space="preserve"> involve your line manager).</w:t>
      </w:r>
    </w:p>
    <w:p w:rsidR="004962F7" w:rsidRDefault="004962F7" w:rsidP="004962F7">
      <w:pPr>
        <w:rPr>
          <w:rFonts w:ascii="Arial" w:hAnsi="Arial"/>
          <w:b/>
        </w:rPr>
      </w:pPr>
    </w:p>
    <w:p w:rsidR="004962F7" w:rsidRPr="004962F7" w:rsidRDefault="004962F7" w:rsidP="004962F7">
      <w:pPr>
        <w:rPr>
          <w:rFonts w:ascii="Arial" w:hAnsi="Arial"/>
          <w:b/>
        </w:rPr>
      </w:pPr>
      <w:r w:rsidRPr="004962F7">
        <w:rPr>
          <w:rFonts w:ascii="Arial" w:hAnsi="Arial"/>
          <w:b/>
        </w:rPr>
        <w:t>Reporting</w:t>
      </w:r>
    </w:p>
    <w:p w:rsidR="004962F7" w:rsidRPr="004962F7" w:rsidRDefault="004962F7" w:rsidP="004962F7">
      <w:pPr>
        <w:rPr>
          <w:rFonts w:ascii="Arial" w:hAnsi="Arial"/>
        </w:rPr>
      </w:pPr>
      <w:r w:rsidRPr="004962F7">
        <w:rPr>
          <w:rFonts w:ascii="Arial" w:hAnsi="Arial"/>
        </w:rPr>
        <w:t>Reporting incidents</w:t>
      </w:r>
      <w:r w:rsidR="00B415B0">
        <w:rPr>
          <w:rFonts w:ascii="Arial" w:hAnsi="Arial"/>
        </w:rPr>
        <w:t xml:space="preserve"> provides important information, </w:t>
      </w:r>
      <w:r w:rsidRPr="004962F7">
        <w:rPr>
          <w:rFonts w:ascii="Arial" w:hAnsi="Arial"/>
        </w:rPr>
        <w:t>this includes the ability to identify if repeated issues are occurring in a particular service or team which may require further examination. There is also a legal obligation regarding the reporting of occurrences of harassment and other violent incidents.</w:t>
      </w:r>
    </w:p>
    <w:p w:rsidR="004962F7" w:rsidRPr="004962F7" w:rsidRDefault="004962F7" w:rsidP="004962F7">
      <w:pPr>
        <w:rPr>
          <w:rFonts w:ascii="Arial" w:hAnsi="Arial"/>
          <w:b/>
        </w:rPr>
      </w:pPr>
    </w:p>
    <w:p w:rsidR="004962F7" w:rsidRPr="00D30F7F" w:rsidRDefault="004962F7" w:rsidP="004962F7">
      <w:pPr>
        <w:rPr>
          <w:rStyle w:val="Hyperlink"/>
          <w:rFonts w:ascii="Arial" w:hAnsi="Arial"/>
        </w:rPr>
      </w:pPr>
      <w:r w:rsidRPr="004962F7">
        <w:rPr>
          <w:rFonts w:ascii="Arial" w:hAnsi="Arial"/>
        </w:rPr>
        <w:t>Harassment is considered to be within the scope of ‘violence’ in the context of Health &amp; Safety recording of incidents. If you experience or witness harassment or other types discriminatory or treatment</w:t>
      </w:r>
      <w:r w:rsidR="006F1FC5">
        <w:rPr>
          <w:rFonts w:ascii="Arial" w:hAnsi="Arial"/>
        </w:rPr>
        <w:t xml:space="preserve"> which you find offensive and unacceptable</w:t>
      </w:r>
      <w:r w:rsidRPr="004962F7">
        <w:rPr>
          <w:rFonts w:ascii="Arial" w:hAnsi="Arial"/>
        </w:rPr>
        <w:t xml:space="preserve"> you should, along with your line manager, complete  </w:t>
      </w:r>
      <w:r w:rsidR="00690547">
        <w:rPr>
          <w:rFonts w:ascii="Arial" w:hAnsi="Arial"/>
        </w:rPr>
        <w:t xml:space="preserve">an </w:t>
      </w:r>
      <w:r w:rsidR="00D30F7F">
        <w:rPr>
          <w:rFonts w:ascii="Arial" w:hAnsi="Arial"/>
        </w:rPr>
        <w:fldChar w:fldCharType="begin"/>
      </w:r>
      <w:r w:rsidR="00D30F7F">
        <w:rPr>
          <w:rFonts w:ascii="Arial" w:hAnsi="Arial"/>
        </w:rPr>
        <w:instrText xml:space="preserve"> HYPERLINK "https://kentcc-self.achieveservice.com/en/AchieveForms/?form_uri=sandbox-publish://AF-Process-e83a9e9b-1377-4e9d-a1c6-25093b07fe22/AF-Stage-e9037af4-353e-4a6d-a723-8f2de955489a/definition.json&amp;redirectlink=/en&amp;cancelRedirectLink=/en" </w:instrText>
      </w:r>
      <w:r w:rsidR="00D30F7F">
        <w:rPr>
          <w:rFonts w:ascii="Arial" w:hAnsi="Arial"/>
        </w:rPr>
      </w:r>
      <w:r w:rsidR="00D30F7F">
        <w:rPr>
          <w:rFonts w:ascii="Arial" w:hAnsi="Arial"/>
        </w:rPr>
        <w:fldChar w:fldCharType="separate"/>
      </w:r>
      <w:r w:rsidR="00D30F7F" w:rsidRPr="00D30F7F">
        <w:rPr>
          <w:rStyle w:val="Hyperlink"/>
          <w:rFonts w:ascii="Arial" w:hAnsi="Arial"/>
        </w:rPr>
        <w:t>online HS157 acci</w:t>
      </w:r>
      <w:r w:rsidR="00D30F7F" w:rsidRPr="00D30F7F">
        <w:rPr>
          <w:rStyle w:val="Hyperlink"/>
          <w:rFonts w:ascii="Arial" w:hAnsi="Arial"/>
        </w:rPr>
        <w:t>d</w:t>
      </w:r>
      <w:r w:rsidR="00D30F7F" w:rsidRPr="00D30F7F">
        <w:rPr>
          <w:rStyle w:val="Hyperlink"/>
          <w:rFonts w:ascii="Arial" w:hAnsi="Arial"/>
        </w:rPr>
        <w:t>ent/incident reporting form</w:t>
      </w:r>
      <w:r w:rsidRPr="00D30F7F">
        <w:rPr>
          <w:rStyle w:val="Hyperlink"/>
          <w:rFonts w:ascii="Arial" w:hAnsi="Arial"/>
        </w:rPr>
        <w:t>.</w:t>
      </w:r>
    </w:p>
    <w:p w:rsidR="004962F7" w:rsidRPr="00D30F7F" w:rsidRDefault="004962F7" w:rsidP="00B5217B">
      <w:pPr>
        <w:rPr>
          <w:rStyle w:val="Hyperlink"/>
          <w:rFonts w:ascii="Arial" w:hAnsi="Arial"/>
        </w:rPr>
      </w:pPr>
    </w:p>
    <w:p w:rsidR="007B69E7" w:rsidRDefault="00D30F7F" w:rsidP="00B415B0">
      <w:pPr>
        <w:rPr>
          <w:rFonts w:ascii="Arial" w:hAnsi="Arial"/>
        </w:rPr>
      </w:pPr>
      <w:r>
        <w:rPr>
          <w:rFonts w:ascii="Arial" w:hAnsi="Arial"/>
        </w:rPr>
        <w:fldChar w:fldCharType="end"/>
      </w:r>
      <w:r w:rsidR="007B69E7">
        <w:rPr>
          <w:rFonts w:ascii="Arial" w:hAnsi="Arial"/>
          <w:b/>
        </w:rPr>
        <w:t>Other</w:t>
      </w:r>
      <w:r w:rsidR="007B69E7" w:rsidRPr="00B415B0">
        <w:rPr>
          <w:rFonts w:ascii="Arial" w:hAnsi="Arial"/>
          <w:b/>
        </w:rPr>
        <w:t xml:space="preserve"> </w:t>
      </w:r>
      <w:r w:rsidR="00B415B0" w:rsidRPr="00B415B0">
        <w:rPr>
          <w:rFonts w:ascii="Arial" w:hAnsi="Arial"/>
          <w:b/>
        </w:rPr>
        <w:t>Assistance</w:t>
      </w:r>
    </w:p>
    <w:p w:rsidR="00253CB5" w:rsidRDefault="008D76EA" w:rsidP="00B415B0">
      <w:pPr>
        <w:rPr>
          <w:rFonts w:ascii="Arial" w:hAnsi="Arial"/>
        </w:rPr>
      </w:pPr>
      <w:r>
        <w:rPr>
          <w:rFonts w:ascii="Arial" w:hAnsi="Arial"/>
        </w:rPr>
        <w:t xml:space="preserve">If you experience abusive behaviour </w:t>
      </w:r>
      <w:r w:rsidR="00936C4C">
        <w:rPr>
          <w:rFonts w:ascii="Arial" w:hAnsi="Arial"/>
        </w:rPr>
        <w:t>there are additional actions that you may wish to consider, these include:</w:t>
      </w:r>
    </w:p>
    <w:p w:rsidR="00936C4C" w:rsidRDefault="00936C4C" w:rsidP="00B415B0">
      <w:pPr>
        <w:rPr>
          <w:rFonts w:ascii="Arial" w:hAnsi="Arial"/>
        </w:rPr>
      </w:pPr>
    </w:p>
    <w:p w:rsidR="00936C4C" w:rsidRDefault="00936C4C" w:rsidP="00092049">
      <w:pPr>
        <w:numPr>
          <w:ilvl w:val="0"/>
          <w:numId w:val="5"/>
        </w:numPr>
        <w:tabs>
          <w:tab w:val="clear" w:pos="360"/>
          <w:tab w:val="num" w:pos="567"/>
        </w:tabs>
        <w:ind w:left="567" w:hanging="567"/>
        <w:rPr>
          <w:rFonts w:ascii="Arial" w:hAnsi="Arial"/>
        </w:rPr>
      </w:pPr>
      <w:r>
        <w:rPr>
          <w:rFonts w:ascii="Arial" w:hAnsi="Arial"/>
        </w:rPr>
        <w:t>taking civil action, under the Protection from Harassment Act 1997, to seek to prevent the other party from carrying out a ‘course of conduct’ that amounts to harassment</w:t>
      </w:r>
    </w:p>
    <w:p w:rsidR="00936C4C" w:rsidRPr="00936C4C" w:rsidRDefault="00936C4C" w:rsidP="00092049">
      <w:pPr>
        <w:numPr>
          <w:ilvl w:val="0"/>
          <w:numId w:val="5"/>
        </w:numPr>
        <w:tabs>
          <w:tab w:val="clear" w:pos="360"/>
          <w:tab w:val="num" w:pos="567"/>
        </w:tabs>
        <w:ind w:left="567" w:hanging="567"/>
        <w:rPr>
          <w:rFonts w:ascii="Arial" w:hAnsi="Arial"/>
        </w:rPr>
      </w:pPr>
      <w:r w:rsidRPr="00936C4C">
        <w:rPr>
          <w:rFonts w:ascii="Arial" w:hAnsi="Arial"/>
        </w:rPr>
        <w:t>making a report to the Police to seek criminal action against the other party in accordance with the Protection from Harassment Act 1997</w:t>
      </w:r>
    </w:p>
    <w:p w:rsidR="00936C4C" w:rsidRPr="009E5F70" w:rsidRDefault="00936C4C" w:rsidP="00092049">
      <w:pPr>
        <w:numPr>
          <w:ilvl w:val="0"/>
          <w:numId w:val="5"/>
        </w:numPr>
        <w:tabs>
          <w:tab w:val="clear" w:pos="360"/>
          <w:tab w:val="num" w:pos="567"/>
        </w:tabs>
        <w:ind w:left="567" w:hanging="567"/>
        <w:rPr>
          <w:rFonts w:ascii="Arial" w:hAnsi="Arial"/>
        </w:rPr>
      </w:pPr>
      <w:r>
        <w:rPr>
          <w:rFonts w:ascii="Arial" w:hAnsi="Arial"/>
        </w:rPr>
        <w:t xml:space="preserve">seeking an </w:t>
      </w:r>
      <w:r w:rsidRPr="009E5F70">
        <w:rPr>
          <w:rFonts w:ascii="Arial" w:hAnsi="Arial"/>
        </w:rPr>
        <w:t>Injunction to Preve</w:t>
      </w:r>
      <w:r w:rsidR="009E5F70">
        <w:rPr>
          <w:rFonts w:ascii="Arial" w:hAnsi="Arial"/>
        </w:rPr>
        <w:t>nt Nuisance and Annoyance (IPNA</w:t>
      </w:r>
      <w:r w:rsidRPr="009E5F70">
        <w:rPr>
          <w:rFonts w:ascii="Arial" w:hAnsi="Arial"/>
        </w:rPr>
        <w:t>)</w:t>
      </w:r>
      <w:r w:rsidR="009E5F70">
        <w:rPr>
          <w:rFonts w:ascii="Arial" w:hAnsi="Arial"/>
        </w:rPr>
        <w:t>.  IPNAs replaced the Anti-Social Behavioural Orders (ASBOs).</w:t>
      </w:r>
    </w:p>
    <w:p w:rsidR="00B415B0" w:rsidRPr="00B415B0" w:rsidRDefault="00B415B0" w:rsidP="00B415B0">
      <w:pPr>
        <w:rPr>
          <w:rFonts w:ascii="Arial" w:hAnsi="Arial"/>
          <w:b/>
        </w:rPr>
      </w:pPr>
    </w:p>
    <w:p w:rsidR="00B415B0" w:rsidRPr="00B415B0" w:rsidRDefault="00B415B0" w:rsidP="00B415B0">
      <w:pPr>
        <w:rPr>
          <w:rFonts w:ascii="Arial" w:hAnsi="Arial"/>
        </w:rPr>
      </w:pPr>
      <w:r w:rsidRPr="00B415B0">
        <w:rPr>
          <w:rFonts w:ascii="Arial" w:hAnsi="Arial"/>
          <w:b/>
        </w:rPr>
        <w:t xml:space="preserve">Criminal Injuries Compensation - </w:t>
      </w:r>
      <w:r w:rsidRPr="00B415B0">
        <w:rPr>
          <w:rFonts w:ascii="Arial" w:hAnsi="Arial"/>
        </w:rPr>
        <w:t xml:space="preserve">In the most serious of cases, you or your dependants may be able to make a claim to the Criminal Injuries Compensation Authority. To be eligible for compensation you must have sustained personal injury attributable to a violent crime. For further information and guidance contact </w:t>
      </w:r>
      <w:hyperlink r:id="rId13" w:history="1">
        <w:r w:rsidRPr="00B415B0">
          <w:rPr>
            <w:rStyle w:val="Hyperlink"/>
            <w:rFonts w:ascii="Arial" w:hAnsi="Arial"/>
          </w:rPr>
          <w:t>www.cica.gov.uk</w:t>
        </w:r>
      </w:hyperlink>
      <w:r w:rsidRPr="00B415B0">
        <w:rPr>
          <w:rFonts w:ascii="Arial" w:hAnsi="Arial"/>
        </w:rPr>
        <w:t xml:space="preserve"> or ring the helpline on 0300 0033601</w:t>
      </w:r>
    </w:p>
    <w:p w:rsidR="00B415B0" w:rsidRPr="00B415B0" w:rsidRDefault="00B415B0" w:rsidP="00B415B0">
      <w:pPr>
        <w:rPr>
          <w:rFonts w:ascii="Arial" w:hAnsi="Arial"/>
        </w:rPr>
      </w:pPr>
    </w:p>
    <w:p w:rsidR="00B415B0" w:rsidRPr="00B415B0" w:rsidRDefault="00B415B0" w:rsidP="00B415B0">
      <w:pPr>
        <w:rPr>
          <w:rFonts w:ascii="Arial" w:hAnsi="Arial"/>
        </w:rPr>
      </w:pPr>
      <w:r w:rsidRPr="00B415B0">
        <w:rPr>
          <w:rFonts w:ascii="Arial" w:hAnsi="Arial"/>
        </w:rPr>
        <w:t>Further general advice and information can be obtained from the Risk Management Team 03000 416 660. For advice about pursuing a claim for compensation contact 03000 411 563. Trade Unions can also provide advice and support.</w:t>
      </w:r>
    </w:p>
    <w:p w:rsidR="00B415B0" w:rsidRPr="00B415B0" w:rsidRDefault="00B415B0" w:rsidP="00B415B0">
      <w:pPr>
        <w:rPr>
          <w:rFonts w:ascii="Arial" w:hAnsi="Arial"/>
        </w:rPr>
      </w:pPr>
    </w:p>
    <w:p w:rsidR="00E740A9" w:rsidRPr="00870BB0" w:rsidRDefault="00E740A9" w:rsidP="00E740A9">
      <w:pPr>
        <w:outlineLvl w:val="0"/>
        <w:rPr>
          <w:rFonts w:ascii="Arial" w:hAnsi="Arial"/>
          <w:szCs w:val="24"/>
        </w:rPr>
      </w:pPr>
      <w:r w:rsidRPr="00870BB0">
        <w:rPr>
          <w:rFonts w:ascii="Arial" w:hAnsi="Arial"/>
          <w:b/>
          <w:szCs w:val="24"/>
        </w:rPr>
        <w:t>Specific Responsibilities</w:t>
      </w:r>
    </w:p>
    <w:p w:rsidR="009147FC" w:rsidRDefault="009147FC" w:rsidP="00E740A9">
      <w:pPr>
        <w:rPr>
          <w:rFonts w:ascii="Arial" w:hAnsi="Arial"/>
          <w:b/>
        </w:rPr>
      </w:pPr>
    </w:p>
    <w:p w:rsidR="000454BE" w:rsidRDefault="00E740A9" w:rsidP="00E740A9">
      <w:pPr>
        <w:rPr>
          <w:rFonts w:ascii="Arial" w:hAnsi="Arial"/>
        </w:rPr>
      </w:pPr>
      <w:r>
        <w:rPr>
          <w:rFonts w:ascii="Arial" w:hAnsi="Arial"/>
          <w:b/>
        </w:rPr>
        <w:t>Elected County Council Members</w:t>
      </w:r>
    </w:p>
    <w:p w:rsidR="00E740A9" w:rsidRDefault="00D938AD" w:rsidP="00E740A9">
      <w:pPr>
        <w:rPr>
          <w:rFonts w:ascii="Arial" w:hAnsi="Arial"/>
        </w:rPr>
      </w:pPr>
      <w:r>
        <w:rPr>
          <w:rFonts w:ascii="Arial" w:hAnsi="Arial"/>
        </w:rPr>
        <w:t xml:space="preserve">If you are a </w:t>
      </w:r>
      <w:r w:rsidR="00E740A9">
        <w:rPr>
          <w:rFonts w:ascii="Arial" w:hAnsi="Arial"/>
        </w:rPr>
        <w:t>KCC Member</w:t>
      </w:r>
      <w:r>
        <w:rPr>
          <w:rFonts w:ascii="Arial" w:hAnsi="Arial"/>
        </w:rPr>
        <w:t xml:space="preserve"> you</w:t>
      </w:r>
      <w:r w:rsidR="00E740A9">
        <w:rPr>
          <w:rFonts w:ascii="Arial" w:hAnsi="Arial"/>
        </w:rPr>
        <w:t xml:space="preserve"> have a responsibility for promoting equality and must operate according to the Code of Member Conduct that is part of KCC’s Constitution.</w:t>
      </w:r>
    </w:p>
    <w:p w:rsidR="000454BE" w:rsidRDefault="000938A6" w:rsidP="00E740A9">
      <w:pPr>
        <w:rPr>
          <w:rFonts w:ascii="Arial" w:hAnsi="Arial"/>
          <w:b/>
        </w:rPr>
      </w:pPr>
      <w:r>
        <w:rPr>
          <w:rFonts w:ascii="Arial" w:hAnsi="Arial"/>
        </w:rPr>
        <w:br w:type="page"/>
      </w:r>
      <w:r w:rsidR="00E740A9">
        <w:rPr>
          <w:rFonts w:ascii="Arial" w:hAnsi="Arial"/>
          <w:b/>
        </w:rPr>
        <w:t>Employees</w:t>
      </w:r>
      <w:r w:rsidR="000577BD">
        <w:rPr>
          <w:rFonts w:ascii="Arial" w:hAnsi="Arial"/>
          <w:b/>
        </w:rPr>
        <w:t>, Volunteers</w:t>
      </w:r>
      <w:r w:rsidR="00E740A9">
        <w:rPr>
          <w:rFonts w:ascii="Arial" w:hAnsi="Arial"/>
          <w:b/>
        </w:rPr>
        <w:t xml:space="preserve"> &amp; Contractors</w:t>
      </w:r>
    </w:p>
    <w:p w:rsidR="00E740A9" w:rsidRDefault="00D938AD" w:rsidP="00E740A9">
      <w:pPr>
        <w:rPr>
          <w:rFonts w:ascii="Arial" w:hAnsi="Arial"/>
        </w:rPr>
      </w:pPr>
      <w:r w:rsidRPr="00A01436">
        <w:rPr>
          <w:rFonts w:ascii="Arial" w:hAnsi="Arial"/>
        </w:rPr>
        <w:t>If you are a</w:t>
      </w:r>
      <w:r>
        <w:rPr>
          <w:rFonts w:ascii="Arial" w:hAnsi="Arial"/>
          <w:b/>
        </w:rPr>
        <w:t xml:space="preserve"> </w:t>
      </w:r>
      <w:r w:rsidR="00E740A9">
        <w:rPr>
          <w:rFonts w:ascii="Arial" w:hAnsi="Arial"/>
        </w:rPr>
        <w:t>KCC employee</w:t>
      </w:r>
      <w:r w:rsidR="000577BD">
        <w:rPr>
          <w:rFonts w:ascii="Arial" w:hAnsi="Arial"/>
        </w:rPr>
        <w:t>, a volunteer</w:t>
      </w:r>
      <w:r w:rsidR="00872B7E">
        <w:rPr>
          <w:rFonts w:ascii="Arial" w:hAnsi="Arial"/>
        </w:rPr>
        <w:t xml:space="preserve"> </w:t>
      </w:r>
      <w:r w:rsidR="00E740A9">
        <w:rPr>
          <w:rFonts w:ascii="Arial" w:hAnsi="Arial"/>
        </w:rPr>
        <w:t>or</w:t>
      </w:r>
      <w:r w:rsidR="00872B7E">
        <w:rPr>
          <w:rFonts w:ascii="Arial" w:hAnsi="Arial"/>
        </w:rPr>
        <w:t xml:space="preserve"> a</w:t>
      </w:r>
      <w:r w:rsidR="00E740A9">
        <w:rPr>
          <w:rFonts w:ascii="Arial" w:hAnsi="Arial"/>
        </w:rPr>
        <w:t xml:space="preserve"> contractor</w:t>
      </w:r>
      <w:r w:rsidR="00872B7E">
        <w:rPr>
          <w:rFonts w:ascii="Arial" w:hAnsi="Arial"/>
        </w:rPr>
        <w:t xml:space="preserve"> you</w:t>
      </w:r>
      <w:r w:rsidR="00E740A9">
        <w:rPr>
          <w:rFonts w:ascii="Arial" w:hAnsi="Arial"/>
        </w:rPr>
        <w:t xml:space="preserve"> have a responsibility to observe KCC’s </w:t>
      </w:r>
      <w:r w:rsidR="00872B7E">
        <w:rPr>
          <w:rFonts w:ascii="Arial" w:hAnsi="Arial"/>
        </w:rPr>
        <w:t xml:space="preserve">Dignity &amp; Respect at Work and </w:t>
      </w:r>
      <w:r w:rsidR="00E740A9" w:rsidRPr="00460C33">
        <w:rPr>
          <w:rFonts w:ascii="Arial" w:hAnsi="Arial"/>
        </w:rPr>
        <w:t>Equality and Diversity Poli</w:t>
      </w:r>
      <w:r w:rsidR="00872B7E">
        <w:rPr>
          <w:rFonts w:ascii="Arial" w:hAnsi="Arial"/>
        </w:rPr>
        <w:t>cies</w:t>
      </w:r>
      <w:r w:rsidR="00E740A9">
        <w:rPr>
          <w:rFonts w:ascii="Arial" w:hAnsi="Arial"/>
        </w:rPr>
        <w:t xml:space="preserve"> when carrying out </w:t>
      </w:r>
      <w:r w:rsidR="00872B7E">
        <w:rPr>
          <w:rFonts w:ascii="Arial" w:hAnsi="Arial"/>
        </w:rPr>
        <w:t xml:space="preserve">your </w:t>
      </w:r>
      <w:r w:rsidR="00E740A9">
        <w:rPr>
          <w:rFonts w:ascii="Arial" w:hAnsi="Arial"/>
        </w:rPr>
        <w:t>duties</w:t>
      </w:r>
      <w:r w:rsidR="004962F7">
        <w:rPr>
          <w:rFonts w:ascii="Arial" w:hAnsi="Arial"/>
        </w:rPr>
        <w:t>. This includes taking action</w:t>
      </w:r>
      <w:r w:rsidR="00E740A9">
        <w:rPr>
          <w:rFonts w:ascii="Arial" w:hAnsi="Arial"/>
        </w:rPr>
        <w:t xml:space="preserve"> to record and report and/or challenge incidents of </w:t>
      </w:r>
      <w:r w:rsidR="00E740A9" w:rsidRPr="00A70045">
        <w:rPr>
          <w:rFonts w:ascii="Arial" w:hAnsi="Arial"/>
        </w:rPr>
        <w:t>harassment o</w:t>
      </w:r>
      <w:r w:rsidR="00E740A9">
        <w:rPr>
          <w:rFonts w:ascii="Arial" w:hAnsi="Arial"/>
        </w:rPr>
        <w:t xml:space="preserve">r other prejudicial treatment that </w:t>
      </w:r>
      <w:r w:rsidR="00872B7E">
        <w:rPr>
          <w:rFonts w:ascii="Arial" w:hAnsi="Arial"/>
        </w:rPr>
        <w:t xml:space="preserve">you </w:t>
      </w:r>
      <w:r w:rsidR="00E740A9">
        <w:rPr>
          <w:rFonts w:ascii="Arial" w:hAnsi="Arial"/>
        </w:rPr>
        <w:t xml:space="preserve">witness or that are reported to </w:t>
      </w:r>
      <w:r w:rsidR="00872B7E">
        <w:rPr>
          <w:rFonts w:ascii="Arial" w:hAnsi="Arial"/>
        </w:rPr>
        <w:t>you</w:t>
      </w:r>
      <w:r w:rsidR="00E740A9">
        <w:rPr>
          <w:rFonts w:ascii="Arial" w:hAnsi="Arial"/>
        </w:rPr>
        <w:t>.</w:t>
      </w:r>
    </w:p>
    <w:p w:rsidR="00872B7E" w:rsidRDefault="00872B7E" w:rsidP="00E740A9">
      <w:pPr>
        <w:rPr>
          <w:rFonts w:ascii="Arial" w:hAnsi="Arial"/>
        </w:rPr>
      </w:pPr>
    </w:p>
    <w:p w:rsidR="000454BE" w:rsidRDefault="00E740A9" w:rsidP="00E740A9">
      <w:pPr>
        <w:rPr>
          <w:rFonts w:ascii="Arial" w:hAnsi="Arial"/>
        </w:rPr>
      </w:pPr>
      <w:r>
        <w:rPr>
          <w:rFonts w:ascii="Arial" w:hAnsi="Arial"/>
          <w:b/>
        </w:rPr>
        <w:t>Managers</w:t>
      </w:r>
    </w:p>
    <w:p w:rsidR="002F17E2" w:rsidRDefault="004962F7" w:rsidP="00872B7E">
      <w:pPr>
        <w:rPr>
          <w:rFonts w:ascii="Arial" w:hAnsi="Arial"/>
        </w:rPr>
      </w:pPr>
      <w:r>
        <w:rPr>
          <w:rFonts w:ascii="Arial" w:hAnsi="Arial"/>
        </w:rPr>
        <w:t>Y</w:t>
      </w:r>
      <w:r w:rsidR="00872B7E">
        <w:rPr>
          <w:rFonts w:ascii="Arial" w:hAnsi="Arial"/>
        </w:rPr>
        <w:t xml:space="preserve">ou </w:t>
      </w:r>
      <w:r w:rsidR="002F17E2">
        <w:rPr>
          <w:rFonts w:ascii="Arial" w:hAnsi="Arial"/>
        </w:rPr>
        <w:t xml:space="preserve">must take appropriate action to challenge and address all </w:t>
      </w:r>
      <w:r w:rsidR="00EA7B22">
        <w:rPr>
          <w:rFonts w:ascii="Arial" w:hAnsi="Arial"/>
        </w:rPr>
        <w:t xml:space="preserve">offensive and unacceptable </w:t>
      </w:r>
      <w:r w:rsidR="002F17E2">
        <w:rPr>
          <w:rFonts w:ascii="Arial" w:hAnsi="Arial"/>
        </w:rPr>
        <w:t xml:space="preserve">behaviour immediately that </w:t>
      </w:r>
      <w:r w:rsidR="00EF3511">
        <w:rPr>
          <w:rFonts w:ascii="Arial" w:hAnsi="Arial"/>
        </w:rPr>
        <w:t>you</w:t>
      </w:r>
      <w:r w:rsidR="002F17E2">
        <w:rPr>
          <w:rFonts w:ascii="Arial" w:hAnsi="Arial"/>
        </w:rPr>
        <w:t xml:space="preserve"> become aware of it. It is essential that </w:t>
      </w:r>
      <w:r w:rsidR="00EF3511">
        <w:rPr>
          <w:rFonts w:ascii="Arial" w:hAnsi="Arial"/>
        </w:rPr>
        <w:t>you</w:t>
      </w:r>
      <w:r w:rsidR="002F17E2">
        <w:rPr>
          <w:rFonts w:ascii="Arial" w:hAnsi="Arial"/>
        </w:rPr>
        <w:t xml:space="preserve"> protect and support employees</w:t>
      </w:r>
      <w:r w:rsidR="000577BD">
        <w:rPr>
          <w:rFonts w:ascii="Arial" w:hAnsi="Arial"/>
        </w:rPr>
        <w:t>, volunteers</w:t>
      </w:r>
      <w:r w:rsidR="002F17E2">
        <w:rPr>
          <w:rFonts w:ascii="Arial" w:hAnsi="Arial"/>
        </w:rPr>
        <w:t xml:space="preserve"> and service users from violence, harassment and other forms of discrimination or prejudicial treatment.</w:t>
      </w:r>
    </w:p>
    <w:p w:rsidR="00E740A9" w:rsidRDefault="00E740A9" w:rsidP="00E740A9">
      <w:pPr>
        <w:rPr>
          <w:rFonts w:ascii="Arial" w:hAnsi="Arial"/>
        </w:rPr>
      </w:pPr>
    </w:p>
    <w:p w:rsidR="00880914" w:rsidRDefault="00880914" w:rsidP="00E740A9">
      <w:pPr>
        <w:rPr>
          <w:rFonts w:ascii="Arial" w:hAnsi="Arial"/>
        </w:rPr>
      </w:pPr>
      <w:r>
        <w:rPr>
          <w:rFonts w:ascii="Arial" w:hAnsi="Arial"/>
        </w:rPr>
        <w:t xml:space="preserve">In order to seek to avoid incidents relating to violence, harassment or discrimination, </w:t>
      </w:r>
      <w:r w:rsidR="00EF3511">
        <w:rPr>
          <w:rFonts w:ascii="Arial" w:hAnsi="Arial"/>
        </w:rPr>
        <w:t>you</w:t>
      </w:r>
      <w:r>
        <w:rPr>
          <w:rFonts w:ascii="Arial" w:hAnsi="Arial"/>
        </w:rPr>
        <w:t xml:space="preserve"> must:</w:t>
      </w:r>
    </w:p>
    <w:p w:rsidR="00880914" w:rsidRDefault="00880914" w:rsidP="00E740A9">
      <w:pPr>
        <w:rPr>
          <w:rFonts w:ascii="Arial" w:hAnsi="Arial"/>
        </w:rPr>
      </w:pPr>
    </w:p>
    <w:p w:rsidR="00880914" w:rsidRPr="00880914" w:rsidRDefault="00880914" w:rsidP="00092049">
      <w:pPr>
        <w:numPr>
          <w:ilvl w:val="0"/>
          <w:numId w:val="7"/>
        </w:numPr>
        <w:tabs>
          <w:tab w:val="clear" w:pos="360"/>
          <w:tab w:val="num" w:pos="567"/>
        </w:tabs>
        <w:ind w:left="567" w:hanging="567"/>
        <w:rPr>
          <w:rFonts w:ascii="Arial" w:hAnsi="Arial"/>
        </w:rPr>
      </w:pPr>
      <w:r>
        <w:rPr>
          <w:rFonts w:ascii="Arial" w:hAnsi="Arial"/>
        </w:rPr>
        <w:t>ensure that the risk of violence/</w:t>
      </w:r>
      <w:r w:rsidRPr="00A70045">
        <w:rPr>
          <w:rFonts w:ascii="Arial" w:hAnsi="Arial"/>
        </w:rPr>
        <w:t>harassment</w:t>
      </w:r>
      <w:r>
        <w:rPr>
          <w:rFonts w:ascii="Arial" w:hAnsi="Arial"/>
        </w:rPr>
        <w:t xml:space="preserve"> is assessed and all practical control measures are in place</w:t>
      </w:r>
    </w:p>
    <w:p w:rsidR="00880914" w:rsidRDefault="00880914" w:rsidP="00092049">
      <w:pPr>
        <w:numPr>
          <w:ilvl w:val="0"/>
          <w:numId w:val="7"/>
        </w:numPr>
        <w:tabs>
          <w:tab w:val="clear" w:pos="360"/>
          <w:tab w:val="num" w:pos="567"/>
        </w:tabs>
        <w:ind w:left="567" w:hanging="567"/>
        <w:rPr>
          <w:rFonts w:ascii="Arial" w:hAnsi="Arial"/>
        </w:rPr>
      </w:pPr>
      <w:r w:rsidRPr="00880914">
        <w:rPr>
          <w:rFonts w:ascii="Arial" w:hAnsi="Arial"/>
        </w:rPr>
        <w:t xml:space="preserve">ensure all </w:t>
      </w:r>
      <w:r>
        <w:rPr>
          <w:rFonts w:ascii="Arial" w:hAnsi="Arial"/>
        </w:rPr>
        <w:t>employees</w:t>
      </w:r>
      <w:r w:rsidRPr="00880914">
        <w:rPr>
          <w:rFonts w:ascii="Arial" w:hAnsi="Arial"/>
        </w:rPr>
        <w:t xml:space="preserve"> are aware of the standards of behaviour expected of them and service users</w:t>
      </w:r>
    </w:p>
    <w:p w:rsidR="00880914" w:rsidRPr="00880914" w:rsidRDefault="00880914" w:rsidP="00092049">
      <w:pPr>
        <w:numPr>
          <w:ilvl w:val="0"/>
          <w:numId w:val="7"/>
        </w:numPr>
        <w:tabs>
          <w:tab w:val="clear" w:pos="360"/>
          <w:tab w:val="num" w:pos="567"/>
        </w:tabs>
        <w:ind w:left="567" w:hanging="567"/>
        <w:rPr>
          <w:rFonts w:ascii="Arial" w:hAnsi="Arial"/>
        </w:rPr>
      </w:pPr>
      <w:r w:rsidRPr="00880914">
        <w:rPr>
          <w:rFonts w:ascii="Arial" w:hAnsi="Arial"/>
        </w:rPr>
        <w:t xml:space="preserve">ensure service users are aware of the standards expected of them in terms of their behaviour towards </w:t>
      </w:r>
      <w:r>
        <w:rPr>
          <w:rFonts w:ascii="Arial" w:hAnsi="Arial"/>
        </w:rPr>
        <w:t>employees</w:t>
      </w:r>
    </w:p>
    <w:p w:rsidR="00880914" w:rsidRDefault="00880914" w:rsidP="00E740A9">
      <w:pPr>
        <w:rPr>
          <w:rFonts w:ascii="Arial" w:hAnsi="Arial"/>
        </w:rPr>
      </w:pPr>
    </w:p>
    <w:p w:rsidR="00880914" w:rsidRPr="00880914" w:rsidRDefault="00880914" w:rsidP="00370ECF">
      <w:pPr>
        <w:rPr>
          <w:rFonts w:ascii="Arial" w:hAnsi="Arial"/>
        </w:rPr>
      </w:pPr>
      <w:r>
        <w:rPr>
          <w:rFonts w:ascii="Arial" w:hAnsi="Arial"/>
        </w:rPr>
        <w:t xml:space="preserve">It is also essential that </w:t>
      </w:r>
      <w:r w:rsidR="00EF3511">
        <w:rPr>
          <w:rFonts w:ascii="Arial" w:hAnsi="Arial"/>
        </w:rPr>
        <w:t>you</w:t>
      </w:r>
      <w:r>
        <w:rPr>
          <w:rFonts w:ascii="Arial" w:hAnsi="Arial"/>
        </w:rPr>
        <w:t xml:space="preserve"> make employees aware of the </w:t>
      </w:r>
      <w:r w:rsidRPr="00880914">
        <w:rPr>
          <w:rFonts w:ascii="Arial" w:hAnsi="Arial"/>
        </w:rPr>
        <w:t>appropriate complaints and reporting proce</w:t>
      </w:r>
      <w:r w:rsidR="00E10DC5">
        <w:rPr>
          <w:rFonts w:ascii="Arial" w:hAnsi="Arial"/>
        </w:rPr>
        <w:t xml:space="preserve">dures (e.g. Resolution Policy and Resolution Procedure) </w:t>
      </w:r>
      <w:r w:rsidRPr="00880914">
        <w:rPr>
          <w:rFonts w:ascii="Arial" w:hAnsi="Arial"/>
        </w:rPr>
        <w:t xml:space="preserve">and support services (e.g. Support Line, </w:t>
      </w:r>
      <w:r>
        <w:rPr>
          <w:rFonts w:ascii="Arial" w:hAnsi="Arial"/>
        </w:rPr>
        <w:t xml:space="preserve">Equality </w:t>
      </w:r>
      <w:r w:rsidRPr="00880914">
        <w:rPr>
          <w:rFonts w:ascii="Arial" w:hAnsi="Arial"/>
        </w:rPr>
        <w:t>Staff Groups)</w:t>
      </w:r>
      <w:r w:rsidR="00CD6CF7">
        <w:rPr>
          <w:rFonts w:ascii="Arial" w:hAnsi="Arial"/>
        </w:rPr>
        <w:t>. Employees should be encouraged to raise concerns regarding their treatment or that of others.</w:t>
      </w:r>
    </w:p>
    <w:p w:rsidR="00880914" w:rsidRDefault="00880914" w:rsidP="00E740A9">
      <w:pPr>
        <w:rPr>
          <w:rFonts w:ascii="Arial" w:hAnsi="Arial"/>
        </w:rPr>
      </w:pPr>
    </w:p>
    <w:p w:rsidR="00E740A9" w:rsidRDefault="00E740A9" w:rsidP="00E740A9">
      <w:pPr>
        <w:rPr>
          <w:rFonts w:ascii="Arial" w:hAnsi="Arial"/>
        </w:rPr>
      </w:pPr>
      <w:r>
        <w:rPr>
          <w:rFonts w:ascii="Arial" w:hAnsi="Arial"/>
        </w:rPr>
        <w:t xml:space="preserve">There are a number of ways in which </w:t>
      </w:r>
      <w:r w:rsidR="00EF3511">
        <w:rPr>
          <w:rFonts w:ascii="Arial" w:hAnsi="Arial"/>
        </w:rPr>
        <w:t xml:space="preserve">you </w:t>
      </w:r>
      <w:r>
        <w:rPr>
          <w:rFonts w:ascii="Arial" w:hAnsi="Arial"/>
        </w:rPr>
        <w:t>can</w:t>
      </w:r>
      <w:r w:rsidR="00880914">
        <w:rPr>
          <w:rFonts w:ascii="Arial" w:hAnsi="Arial"/>
        </w:rPr>
        <w:t xml:space="preserve"> </w:t>
      </w:r>
      <w:r>
        <w:rPr>
          <w:rFonts w:ascii="Arial" w:hAnsi="Arial"/>
        </w:rPr>
        <w:t xml:space="preserve">respond to incidents of violence, </w:t>
      </w:r>
      <w:r w:rsidRPr="00A70045">
        <w:rPr>
          <w:rFonts w:ascii="Arial" w:hAnsi="Arial"/>
        </w:rPr>
        <w:t>harassment</w:t>
      </w:r>
      <w:r>
        <w:rPr>
          <w:rFonts w:ascii="Arial" w:hAnsi="Arial"/>
        </w:rPr>
        <w:t xml:space="preserve"> and prejudicial treatment that occur whilst </w:t>
      </w:r>
      <w:r w:rsidR="00EF3511">
        <w:rPr>
          <w:rFonts w:ascii="Arial" w:hAnsi="Arial"/>
        </w:rPr>
        <w:t xml:space="preserve">employees </w:t>
      </w:r>
      <w:r>
        <w:rPr>
          <w:rFonts w:ascii="Arial" w:hAnsi="Arial"/>
        </w:rPr>
        <w:t>are working. Examples include:</w:t>
      </w:r>
    </w:p>
    <w:p w:rsidR="00CD6CF7" w:rsidRDefault="00CD6CF7" w:rsidP="00E740A9">
      <w:pPr>
        <w:rPr>
          <w:rFonts w:ascii="Arial" w:hAnsi="Arial"/>
        </w:rPr>
      </w:pPr>
    </w:p>
    <w:p w:rsidR="00E740A9" w:rsidRDefault="00504B3F" w:rsidP="00E740A9">
      <w:pPr>
        <w:numPr>
          <w:ilvl w:val="0"/>
          <w:numId w:val="7"/>
        </w:numPr>
        <w:tabs>
          <w:tab w:val="clear" w:pos="360"/>
          <w:tab w:val="num" w:pos="567"/>
        </w:tabs>
        <w:ind w:left="567" w:hanging="567"/>
        <w:rPr>
          <w:rFonts w:ascii="Arial" w:hAnsi="Arial"/>
        </w:rPr>
      </w:pPr>
      <w:r>
        <w:rPr>
          <w:rFonts w:ascii="Arial" w:hAnsi="Arial"/>
        </w:rPr>
        <w:t>i</w:t>
      </w:r>
      <w:r w:rsidR="00E740A9">
        <w:rPr>
          <w:rFonts w:ascii="Arial" w:hAnsi="Arial"/>
        </w:rPr>
        <w:t>nitiate</w:t>
      </w:r>
      <w:r w:rsidR="00E10DC5">
        <w:rPr>
          <w:rFonts w:ascii="Arial" w:hAnsi="Arial"/>
        </w:rPr>
        <w:t xml:space="preserve"> the</w:t>
      </w:r>
      <w:r w:rsidR="00E740A9">
        <w:rPr>
          <w:rFonts w:ascii="Arial" w:hAnsi="Arial"/>
        </w:rPr>
        <w:t xml:space="preserve"> withdrawal of services where the service has an agreed process</w:t>
      </w:r>
    </w:p>
    <w:p w:rsidR="00E740A9" w:rsidRDefault="00504B3F" w:rsidP="00E740A9">
      <w:pPr>
        <w:numPr>
          <w:ilvl w:val="0"/>
          <w:numId w:val="7"/>
        </w:numPr>
        <w:tabs>
          <w:tab w:val="clear" w:pos="360"/>
          <w:tab w:val="num" w:pos="567"/>
        </w:tabs>
        <w:ind w:left="567" w:hanging="567"/>
        <w:rPr>
          <w:rFonts w:ascii="Arial" w:hAnsi="Arial"/>
        </w:rPr>
      </w:pPr>
      <w:r>
        <w:rPr>
          <w:rFonts w:ascii="Arial" w:hAnsi="Arial"/>
        </w:rPr>
        <w:t>a</w:t>
      </w:r>
      <w:r w:rsidR="00E740A9">
        <w:rPr>
          <w:rFonts w:ascii="Arial" w:hAnsi="Arial"/>
        </w:rPr>
        <w:t xml:space="preserve">dvise and support employees who experience discriminatory </w:t>
      </w:r>
      <w:r w:rsidR="00CD6CF7">
        <w:rPr>
          <w:rFonts w:ascii="Arial" w:hAnsi="Arial"/>
        </w:rPr>
        <w:t xml:space="preserve">or inappropriate </w:t>
      </w:r>
      <w:r w:rsidR="00E740A9">
        <w:rPr>
          <w:rFonts w:ascii="Arial" w:hAnsi="Arial"/>
        </w:rPr>
        <w:t>treatment</w:t>
      </w:r>
    </w:p>
    <w:p w:rsidR="00E740A9" w:rsidRDefault="00504B3F" w:rsidP="00E740A9">
      <w:pPr>
        <w:numPr>
          <w:ilvl w:val="0"/>
          <w:numId w:val="7"/>
        </w:numPr>
        <w:tabs>
          <w:tab w:val="clear" w:pos="360"/>
          <w:tab w:val="num" w:pos="567"/>
        </w:tabs>
        <w:ind w:left="567" w:hanging="567"/>
        <w:rPr>
          <w:rFonts w:ascii="Arial" w:hAnsi="Arial"/>
        </w:rPr>
      </w:pPr>
      <w:r>
        <w:rPr>
          <w:rFonts w:ascii="Arial" w:hAnsi="Arial"/>
        </w:rPr>
        <w:t>e</w:t>
      </w:r>
      <w:r w:rsidR="00E740A9">
        <w:rPr>
          <w:rFonts w:ascii="Arial" w:hAnsi="Arial"/>
        </w:rPr>
        <w:t>nsure proper recording and reporting of incidents takes place</w:t>
      </w:r>
    </w:p>
    <w:p w:rsidR="00CA4EC5" w:rsidRDefault="00504B3F" w:rsidP="00E740A9">
      <w:pPr>
        <w:numPr>
          <w:ilvl w:val="0"/>
          <w:numId w:val="7"/>
        </w:numPr>
        <w:tabs>
          <w:tab w:val="clear" w:pos="360"/>
          <w:tab w:val="num" w:pos="567"/>
        </w:tabs>
        <w:ind w:left="567" w:hanging="567"/>
        <w:rPr>
          <w:rFonts w:ascii="Arial" w:hAnsi="Arial"/>
        </w:rPr>
      </w:pPr>
      <w:r w:rsidRPr="00B5217B">
        <w:rPr>
          <w:rFonts w:ascii="Arial" w:hAnsi="Arial"/>
        </w:rPr>
        <w:t>e</w:t>
      </w:r>
      <w:r w:rsidR="00E740A9" w:rsidRPr="00B5217B">
        <w:rPr>
          <w:rFonts w:ascii="Arial" w:hAnsi="Arial"/>
        </w:rPr>
        <w:t>nsure incidents of violence and complaints of harassment or other prejudicial treatment are investigated quickly and sensitively</w:t>
      </w:r>
      <w:r w:rsidR="00B5217B">
        <w:rPr>
          <w:rFonts w:ascii="Arial" w:hAnsi="Arial"/>
        </w:rPr>
        <w:t xml:space="preserve"> </w:t>
      </w:r>
    </w:p>
    <w:p w:rsidR="00E740A9" w:rsidRDefault="00504B3F" w:rsidP="00E740A9">
      <w:pPr>
        <w:numPr>
          <w:ilvl w:val="0"/>
          <w:numId w:val="7"/>
        </w:numPr>
        <w:tabs>
          <w:tab w:val="clear" w:pos="360"/>
          <w:tab w:val="num" w:pos="567"/>
        </w:tabs>
        <w:ind w:left="567" w:hanging="567"/>
        <w:rPr>
          <w:rFonts w:ascii="Arial" w:hAnsi="Arial"/>
        </w:rPr>
      </w:pPr>
      <w:r w:rsidRPr="00B5217B">
        <w:rPr>
          <w:rFonts w:ascii="Arial" w:hAnsi="Arial"/>
        </w:rPr>
        <w:t>m</w:t>
      </w:r>
      <w:r w:rsidR="00E740A9" w:rsidRPr="00B5217B">
        <w:rPr>
          <w:rFonts w:ascii="Arial" w:hAnsi="Arial"/>
        </w:rPr>
        <w:t>onitor</w:t>
      </w:r>
      <w:r w:rsidR="00CA4EC5">
        <w:rPr>
          <w:rFonts w:ascii="Arial" w:hAnsi="Arial"/>
        </w:rPr>
        <w:t xml:space="preserve"> </w:t>
      </w:r>
      <w:r w:rsidR="00E740A9" w:rsidRPr="00B5217B">
        <w:rPr>
          <w:rFonts w:ascii="Arial" w:hAnsi="Arial"/>
        </w:rPr>
        <w:t>incidents and follow up to establish</w:t>
      </w:r>
      <w:r w:rsidR="00180C03">
        <w:rPr>
          <w:rFonts w:ascii="Arial" w:hAnsi="Arial"/>
        </w:rPr>
        <w:t xml:space="preserve"> to ensure that</w:t>
      </w:r>
      <w:r w:rsidR="00E740A9" w:rsidRPr="00B5217B">
        <w:rPr>
          <w:rFonts w:ascii="Arial" w:hAnsi="Arial"/>
        </w:rPr>
        <w:t xml:space="preserve"> </w:t>
      </w:r>
      <w:r w:rsidR="00180C03">
        <w:rPr>
          <w:rFonts w:ascii="Arial" w:hAnsi="Arial"/>
        </w:rPr>
        <w:t xml:space="preserve">identified </w:t>
      </w:r>
      <w:r w:rsidR="00E740A9" w:rsidRPr="00B5217B">
        <w:rPr>
          <w:rFonts w:ascii="Arial" w:hAnsi="Arial"/>
        </w:rPr>
        <w:t>preventative or supportive measures</w:t>
      </w:r>
      <w:r w:rsidR="00180C03">
        <w:rPr>
          <w:rFonts w:ascii="Arial" w:hAnsi="Arial"/>
        </w:rPr>
        <w:t xml:space="preserve"> are put in place</w:t>
      </w:r>
    </w:p>
    <w:p w:rsidR="00BE44C7" w:rsidRPr="00B5217B" w:rsidRDefault="00BE44C7" w:rsidP="00E740A9">
      <w:pPr>
        <w:numPr>
          <w:ilvl w:val="0"/>
          <w:numId w:val="7"/>
        </w:numPr>
        <w:tabs>
          <w:tab w:val="clear" w:pos="360"/>
          <w:tab w:val="num" w:pos="567"/>
        </w:tabs>
        <w:ind w:left="567" w:hanging="567"/>
        <w:rPr>
          <w:rFonts w:ascii="Arial" w:hAnsi="Arial"/>
        </w:rPr>
      </w:pPr>
      <w:r>
        <w:rPr>
          <w:rFonts w:ascii="Arial" w:hAnsi="Arial"/>
        </w:rPr>
        <w:t>provision of training to address any identified development needs arising from the incident</w:t>
      </w:r>
    </w:p>
    <w:p w:rsidR="00A71385" w:rsidRPr="00A71385" w:rsidRDefault="00A71385" w:rsidP="00A71385">
      <w:pPr>
        <w:rPr>
          <w:rFonts w:ascii="Arial" w:hAnsi="Arial"/>
        </w:rPr>
      </w:pPr>
    </w:p>
    <w:p w:rsidR="00967B38" w:rsidRDefault="00E740A9" w:rsidP="00E740A9">
      <w:pPr>
        <w:outlineLvl w:val="0"/>
        <w:rPr>
          <w:rFonts w:ascii="Arial" w:hAnsi="Arial"/>
          <w:b/>
          <w:szCs w:val="24"/>
        </w:rPr>
      </w:pPr>
      <w:r w:rsidRPr="00870BB0">
        <w:rPr>
          <w:rFonts w:ascii="Arial" w:hAnsi="Arial"/>
          <w:b/>
          <w:szCs w:val="24"/>
        </w:rPr>
        <w:t>Management Action &amp; Support</w:t>
      </w:r>
    </w:p>
    <w:p w:rsidR="00E740A9" w:rsidRDefault="00B415B0" w:rsidP="00E740A9">
      <w:pPr>
        <w:outlineLvl w:val="0"/>
        <w:rPr>
          <w:rFonts w:ascii="Arial" w:hAnsi="Arial"/>
        </w:rPr>
      </w:pPr>
      <w:r>
        <w:rPr>
          <w:rFonts w:ascii="Arial" w:hAnsi="Arial"/>
          <w:szCs w:val="24"/>
        </w:rPr>
        <w:t>T</w:t>
      </w:r>
      <w:r w:rsidR="00E740A9">
        <w:rPr>
          <w:rFonts w:ascii="Arial" w:hAnsi="Arial"/>
        </w:rPr>
        <w:t xml:space="preserve">he level of support and action </w:t>
      </w:r>
      <w:r w:rsidR="00F56389">
        <w:rPr>
          <w:rFonts w:ascii="Arial" w:hAnsi="Arial"/>
        </w:rPr>
        <w:t>you need to take will depend</w:t>
      </w:r>
      <w:r w:rsidR="00E740A9">
        <w:rPr>
          <w:rFonts w:ascii="Arial" w:hAnsi="Arial"/>
        </w:rPr>
        <w:t xml:space="preserve"> on the circumstances and, to a large extent, on the wishes of the individual. </w:t>
      </w:r>
      <w:r w:rsidR="00F56389">
        <w:rPr>
          <w:rFonts w:ascii="Arial" w:hAnsi="Arial"/>
        </w:rPr>
        <w:t>You will</w:t>
      </w:r>
      <w:r w:rsidR="00E740A9">
        <w:rPr>
          <w:rFonts w:ascii="Arial" w:hAnsi="Arial"/>
        </w:rPr>
        <w:t>, through discussion with the person</w:t>
      </w:r>
      <w:r w:rsidR="00F56389">
        <w:rPr>
          <w:rFonts w:ascii="Arial" w:hAnsi="Arial"/>
        </w:rPr>
        <w:t>, need</w:t>
      </w:r>
      <w:r w:rsidR="00E740A9">
        <w:rPr>
          <w:rFonts w:ascii="Arial" w:hAnsi="Arial"/>
        </w:rPr>
        <w:t xml:space="preserve"> to determine the best course of action, the kind of support required and the level of risk involved. In any event </w:t>
      </w:r>
      <w:r w:rsidR="00F56389">
        <w:rPr>
          <w:rFonts w:ascii="Arial" w:hAnsi="Arial"/>
        </w:rPr>
        <w:t>you</w:t>
      </w:r>
      <w:r w:rsidR="00E740A9">
        <w:rPr>
          <w:rFonts w:ascii="Arial" w:hAnsi="Arial"/>
        </w:rPr>
        <w:t xml:space="preserve"> should arrange to meet the individual within sufficient and reasonable time, in any case within </w:t>
      </w:r>
      <w:r w:rsidR="00446E1C">
        <w:rPr>
          <w:rFonts w:ascii="Arial" w:hAnsi="Arial"/>
        </w:rPr>
        <w:t xml:space="preserve">three working </w:t>
      </w:r>
      <w:r w:rsidR="00E740A9">
        <w:rPr>
          <w:rFonts w:ascii="Arial" w:hAnsi="Arial"/>
        </w:rPr>
        <w:t>days.</w:t>
      </w:r>
    </w:p>
    <w:p w:rsidR="00E740A9" w:rsidRDefault="00E740A9" w:rsidP="00E740A9">
      <w:pPr>
        <w:rPr>
          <w:rFonts w:ascii="Arial" w:hAnsi="Arial"/>
        </w:rPr>
      </w:pPr>
    </w:p>
    <w:p w:rsidR="00967B38" w:rsidRDefault="000938A6" w:rsidP="00E740A9">
      <w:pPr>
        <w:outlineLvl w:val="0"/>
        <w:rPr>
          <w:rFonts w:ascii="Arial" w:hAnsi="Arial"/>
          <w:b/>
          <w:szCs w:val="24"/>
        </w:rPr>
      </w:pPr>
      <w:r>
        <w:rPr>
          <w:rFonts w:ascii="Arial" w:hAnsi="Arial"/>
          <w:b/>
          <w:szCs w:val="24"/>
        </w:rPr>
        <w:br w:type="page"/>
      </w:r>
      <w:r w:rsidR="00E740A9" w:rsidRPr="00870BB0">
        <w:rPr>
          <w:rFonts w:ascii="Arial" w:hAnsi="Arial"/>
          <w:b/>
          <w:szCs w:val="24"/>
        </w:rPr>
        <w:t>Risk Assessment/Personal Safety</w:t>
      </w:r>
    </w:p>
    <w:p w:rsidR="00E740A9" w:rsidRDefault="00E740A9" w:rsidP="00E740A9">
      <w:pPr>
        <w:outlineLvl w:val="0"/>
        <w:rPr>
          <w:rFonts w:ascii="Arial" w:hAnsi="Arial"/>
        </w:rPr>
      </w:pPr>
      <w:r>
        <w:rPr>
          <w:rFonts w:ascii="Arial" w:hAnsi="Arial"/>
        </w:rPr>
        <w:t>Risk assessment of all activities needs to take account of all situations where violence may occur. The assessment is based on a recognised likelihood (previous history, case notes) of risk of a particular experience or potential conflict/sensitivity of ethnic, disability or gender issues.</w:t>
      </w:r>
    </w:p>
    <w:p w:rsidR="00E740A9" w:rsidRDefault="00E740A9" w:rsidP="00E740A9">
      <w:pPr>
        <w:rPr>
          <w:rFonts w:ascii="Arial" w:hAnsi="Arial"/>
          <w:b/>
        </w:rPr>
      </w:pPr>
    </w:p>
    <w:p w:rsidR="00E740A9" w:rsidRDefault="00E740A9" w:rsidP="00E740A9">
      <w:pPr>
        <w:rPr>
          <w:rFonts w:ascii="Arial" w:hAnsi="Arial"/>
        </w:rPr>
      </w:pPr>
      <w:r>
        <w:rPr>
          <w:rFonts w:ascii="Arial" w:hAnsi="Arial"/>
        </w:rPr>
        <w:t>Controls identified would need to include support and procedures in place, pre and post incident information and available training.</w:t>
      </w:r>
    </w:p>
    <w:p w:rsidR="00E740A9" w:rsidRDefault="00E740A9" w:rsidP="00E740A9">
      <w:pPr>
        <w:rPr>
          <w:rFonts w:ascii="Arial" w:hAnsi="Arial"/>
        </w:rPr>
      </w:pPr>
    </w:p>
    <w:p w:rsidR="00E740A9" w:rsidRDefault="00E740A9" w:rsidP="00E740A9">
      <w:pPr>
        <w:rPr>
          <w:rFonts w:ascii="Arial" w:hAnsi="Arial"/>
        </w:rPr>
      </w:pPr>
      <w:r>
        <w:rPr>
          <w:rFonts w:ascii="Arial" w:hAnsi="Arial"/>
        </w:rPr>
        <w:t>Risk assessments and supporting material should be regularly reviewed to ensure</w:t>
      </w:r>
      <w:r w:rsidR="00EA7B22">
        <w:rPr>
          <w:rFonts w:ascii="Arial" w:hAnsi="Arial"/>
        </w:rPr>
        <w:t xml:space="preserve"> that</w:t>
      </w:r>
      <w:r>
        <w:rPr>
          <w:rFonts w:ascii="Arial" w:hAnsi="Arial"/>
        </w:rPr>
        <w:t xml:space="preserve"> </w:t>
      </w:r>
      <w:r w:rsidR="00EA7B22">
        <w:rPr>
          <w:rFonts w:ascii="Arial" w:hAnsi="Arial"/>
        </w:rPr>
        <w:t xml:space="preserve">they </w:t>
      </w:r>
      <w:r>
        <w:rPr>
          <w:rFonts w:ascii="Arial" w:hAnsi="Arial"/>
        </w:rPr>
        <w:t>adequately fit current working practices and intelligence.</w:t>
      </w:r>
    </w:p>
    <w:p w:rsidR="00E740A9" w:rsidRDefault="00E740A9" w:rsidP="00E740A9">
      <w:pPr>
        <w:rPr>
          <w:rFonts w:ascii="Arial" w:hAnsi="Arial"/>
          <w:b/>
        </w:rPr>
      </w:pPr>
    </w:p>
    <w:p w:rsidR="00DF3D92" w:rsidRPr="00DF3D92" w:rsidRDefault="00E740A9" w:rsidP="00DF3D92">
      <w:pPr>
        <w:outlineLvl w:val="0"/>
        <w:rPr>
          <w:rFonts w:ascii="Arial" w:hAnsi="Arial"/>
          <w:color w:val="0000FF"/>
        </w:rPr>
      </w:pPr>
      <w:r w:rsidRPr="00531B88">
        <w:rPr>
          <w:rFonts w:ascii="Arial" w:hAnsi="Arial"/>
        </w:rPr>
        <w:t>Detailed guidance on SafetyNet</w:t>
      </w:r>
      <w:r w:rsidRPr="00531B88">
        <w:rPr>
          <w:rFonts w:ascii="Arial" w:hAnsi="Arial"/>
          <w:color w:val="0000FF"/>
        </w:rPr>
        <w:t xml:space="preserve">.  </w:t>
      </w:r>
      <w:hyperlink r:id="rId14" w:history="1">
        <w:r w:rsidR="00DF3D92" w:rsidRPr="00DF3D92">
          <w:rPr>
            <w:rStyle w:val="Hyperlink"/>
            <w:rFonts w:ascii="Arial" w:hAnsi="Arial"/>
          </w:rPr>
          <w:t>Risk Assessment G</w:t>
        </w:r>
        <w:r w:rsidR="00DF3D92" w:rsidRPr="00DF3D92">
          <w:rPr>
            <w:rStyle w:val="Hyperlink"/>
            <w:rFonts w:ascii="Arial" w:hAnsi="Arial"/>
          </w:rPr>
          <w:t>u</w:t>
        </w:r>
        <w:r w:rsidR="00DF3D92" w:rsidRPr="00DF3D92">
          <w:rPr>
            <w:rStyle w:val="Hyperlink"/>
            <w:rFonts w:ascii="Arial" w:hAnsi="Arial"/>
          </w:rPr>
          <w:t>idance on SafetyNet</w:t>
        </w:r>
      </w:hyperlink>
    </w:p>
    <w:p w:rsidR="00E740A9" w:rsidRPr="00013E39" w:rsidRDefault="00E740A9" w:rsidP="00E740A9">
      <w:pPr>
        <w:outlineLvl w:val="0"/>
        <w:rPr>
          <w:rFonts w:ascii="Arial" w:hAnsi="Arial"/>
          <w:i/>
        </w:rPr>
      </w:pPr>
    </w:p>
    <w:p w:rsidR="00967B38" w:rsidRDefault="00E740A9" w:rsidP="00E740A9">
      <w:pPr>
        <w:outlineLvl w:val="0"/>
        <w:rPr>
          <w:rFonts w:ascii="Arial" w:hAnsi="Arial"/>
          <w:b/>
        </w:rPr>
      </w:pPr>
      <w:r w:rsidRPr="00B27ED7">
        <w:rPr>
          <w:rFonts w:ascii="Arial" w:hAnsi="Arial"/>
          <w:b/>
        </w:rPr>
        <w:t>Assault or threats of violence</w:t>
      </w:r>
    </w:p>
    <w:p w:rsidR="00E740A9" w:rsidRPr="00370ECF" w:rsidRDefault="00E740A9" w:rsidP="00E740A9">
      <w:pPr>
        <w:outlineLvl w:val="0"/>
        <w:rPr>
          <w:rFonts w:ascii="Arial" w:hAnsi="Arial"/>
          <w:b/>
        </w:rPr>
      </w:pPr>
      <w:r>
        <w:rPr>
          <w:rFonts w:ascii="Arial" w:hAnsi="Arial"/>
        </w:rPr>
        <w:t>If</w:t>
      </w:r>
      <w:r w:rsidR="009A03DE">
        <w:rPr>
          <w:rFonts w:ascii="Arial" w:hAnsi="Arial"/>
        </w:rPr>
        <w:t xml:space="preserve"> </w:t>
      </w:r>
      <w:r w:rsidR="00F56389">
        <w:rPr>
          <w:rFonts w:ascii="Arial" w:hAnsi="Arial"/>
        </w:rPr>
        <w:t>you are made aware that</w:t>
      </w:r>
      <w:r>
        <w:rPr>
          <w:rFonts w:ascii="Arial" w:hAnsi="Arial"/>
        </w:rPr>
        <w:t xml:space="preserve"> there has been physical contact, significant/serious threat or abuse violence or threats of violence</w:t>
      </w:r>
      <w:r w:rsidR="00F56389">
        <w:rPr>
          <w:rFonts w:ascii="Arial" w:hAnsi="Arial"/>
        </w:rPr>
        <w:t xml:space="preserve">, you </w:t>
      </w:r>
      <w:r>
        <w:rPr>
          <w:rFonts w:ascii="Arial" w:hAnsi="Arial"/>
        </w:rPr>
        <w:t xml:space="preserve">should meet with the individual </w:t>
      </w:r>
      <w:r w:rsidR="00963C4A">
        <w:rPr>
          <w:rFonts w:ascii="Arial" w:hAnsi="Arial"/>
        </w:rPr>
        <w:t xml:space="preserve">at the earliest possible opportunity (and </w:t>
      </w:r>
      <w:r>
        <w:rPr>
          <w:rFonts w:ascii="Arial" w:hAnsi="Arial"/>
        </w:rPr>
        <w:t>within 24 hours</w:t>
      </w:r>
      <w:r w:rsidR="00963C4A">
        <w:rPr>
          <w:rFonts w:ascii="Arial" w:hAnsi="Arial"/>
        </w:rPr>
        <w:t>)</w:t>
      </w:r>
      <w:r>
        <w:rPr>
          <w:rFonts w:ascii="Arial" w:hAnsi="Arial"/>
        </w:rPr>
        <w:t xml:space="preserve"> to determine the level of risk and any immediate action required to prevent any further exposure to the perpetrator.</w:t>
      </w:r>
    </w:p>
    <w:p w:rsidR="00E740A9" w:rsidRDefault="00E740A9" w:rsidP="00E740A9">
      <w:pPr>
        <w:rPr>
          <w:rFonts w:ascii="Arial" w:hAnsi="Arial"/>
        </w:rPr>
      </w:pPr>
    </w:p>
    <w:p w:rsidR="00967B38" w:rsidRDefault="00E740A9" w:rsidP="00E740A9">
      <w:pPr>
        <w:outlineLvl w:val="0"/>
        <w:rPr>
          <w:rFonts w:ascii="Arial" w:hAnsi="Arial"/>
          <w:b/>
          <w:i/>
        </w:rPr>
      </w:pPr>
      <w:r w:rsidRPr="00A100AD">
        <w:rPr>
          <w:rFonts w:ascii="Arial" w:hAnsi="Arial"/>
          <w:b/>
        </w:rPr>
        <w:t xml:space="preserve">Support </w:t>
      </w:r>
    </w:p>
    <w:p w:rsidR="00E740A9" w:rsidRDefault="00E740A9" w:rsidP="00E740A9">
      <w:pPr>
        <w:outlineLvl w:val="0"/>
        <w:rPr>
          <w:rFonts w:ascii="Arial" w:hAnsi="Arial"/>
        </w:rPr>
      </w:pPr>
      <w:r>
        <w:rPr>
          <w:rFonts w:ascii="Arial" w:hAnsi="Arial"/>
        </w:rPr>
        <w:t>Whatever the circumstances</w:t>
      </w:r>
      <w:r w:rsidR="00B415B0">
        <w:rPr>
          <w:rFonts w:ascii="Arial" w:hAnsi="Arial"/>
        </w:rPr>
        <w:t xml:space="preserve">, </w:t>
      </w:r>
      <w:r w:rsidR="00F56389">
        <w:rPr>
          <w:rFonts w:ascii="Arial" w:hAnsi="Arial"/>
        </w:rPr>
        <w:t xml:space="preserve">you </w:t>
      </w:r>
      <w:r>
        <w:rPr>
          <w:rFonts w:ascii="Arial" w:hAnsi="Arial"/>
        </w:rPr>
        <w:t xml:space="preserve">must respond promptly and sensitively to enable </w:t>
      </w:r>
      <w:r w:rsidR="00963C4A">
        <w:rPr>
          <w:rFonts w:ascii="Arial" w:hAnsi="Arial"/>
        </w:rPr>
        <w:t>employees</w:t>
      </w:r>
      <w:r>
        <w:rPr>
          <w:rFonts w:ascii="Arial" w:hAnsi="Arial"/>
        </w:rPr>
        <w:t xml:space="preserve"> to deal with negative experiences at work. Specifically, when meeting or discussing an incident, </w:t>
      </w:r>
      <w:r w:rsidR="00F56389">
        <w:rPr>
          <w:rFonts w:ascii="Arial" w:hAnsi="Arial"/>
        </w:rPr>
        <w:t xml:space="preserve">you </w:t>
      </w:r>
      <w:r>
        <w:rPr>
          <w:rFonts w:ascii="Arial" w:hAnsi="Arial"/>
        </w:rPr>
        <w:t>should:</w:t>
      </w:r>
    </w:p>
    <w:p w:rsidR="00963C4A" w:rsidRDefault="00963C4A" w:rsidP="00E740A9">
      <w:pPr>
        <w:outlineLvl w:val="0"/>
        <w:rPr>
          <w:rFonts w:ascii="Arial" w:hAnsi="Arial"/>
        </w:rPr>
      </w:pPr>
    </w:p>
    <w:p w:rsidR="00E740A9" w:rsidRDefault="00504B3F" w:rsidP="00E740A9">
      <w:pPr>
        <w:numPr>
          <w:ilvl w:val="0"/>
          <w:numId w:val="10"/>
        </w:numPr>
        <w:tabs>
          <w:tab w:val="clear" w:pos="360"/>
          <w:tab w:val="num" w:pos="567"/>
        </w:tabs>
        <w:ind w:left="567" w:hanging="567"/>
        <w:rPr>
          <w:rFonts w:ascii="Arial" w:hAnsi="Arial"/>
        </w:rPr>
      </w:pPr>
      <w:r>
        <w:rPr>
          <w:rFonts w:ascii="Arial" w:hAnsi="Arial"/>
        </w:rPr>
        <w:t>a</w:t>
      </w:r>
      <w:r w:rsidR="00E740A9">
        <w:rPr>
          <w:rFonts w:ascii="Arial" w:hAnsi="Arial"/>
        </w:rPr>
        <w:t>llow the individual to describe the incident/event and express their feelings</w:t>
      </w:r>
    </w:p>
    <w:p w:rsidR="00E740A9" w:rsidRDefault="00504B3F" w:rsidP="00E740A9">
      <w:pPr>
        <w:numPr>
          <w:ilvl w:val="0"/>
          <w:numId w:val="10"/>
        </w:numPr>
        <w:tabs>
          <w:tab w:val="clear" w:pos="360"/>
          <w:tab w:val="num" w:pos="567"/>
        </w:tabs>
        <w:ind w:left="567" w:hanging="567"/>
        <w:rPr>
          <w:rFonts w:ascii="Arial" w:hAnsi="Arial"/>
        </w:rPr>
      </w:pPr>
      <w:r>
        <w:rPr>
          <w:rFonts w:ascii="Arial" w:hAnsi="Arial"/>
        </w:rPr>
        <w:t>t</w:t>
      </w:r>
      <w:r w:rsidR="00E740A9">
        <w:rPr>
          <w:rFonts w:ascii="Arial" w:hAnsi="Arial"/>
        </w:rPr>
        <w:t>ake into account what action the individual wishes to take and agree next steps</w:t>
      </w:r>
    </w:p>
    <w:p w:rsidR="00E740A9" w:rsidRDefault="00504B3F" w:rsidP="00E740A9">
      <w:pPr>
        <w:numPr>
          <w:ilvl w:val="0"/>
          <w:numId w:val="10"/>
        </w:numPr>
        <w:tabs>
          <w:tab w:val="clear" w:pos="360"/>
          <w:tab w:val="num" w:pos="567"/>
        </w:tabs>
        <w:ind w:left="567" w:hanging="567"/>
        <w:rPr>
          <w:rFonts w:ascii="Arial" w:hAnsi="Arial"/>
        </w:rPr>
      </w:pPr>
      <w:r>
        <w:rPr>
          <w:rFonts w:ascii="Arial" w:hAnsi="Arial"/>
        </w:rPr>
        <w:t>o</w:t>
      </w:r>
      <w:r w:rsidR="00E740A9">
        <w:rPr>
          <w:rFonts w:ascii="Arial" w:hAnsi="Arial"/>
        </w:rPr>
        <w:t>ffer advice about practical steps, such as providing guidance and information on:</w:t>
      </w:r>
    </w:p>
    <w:p w:rsidR="00967B38" w:rsidRDefault="00967B38" w:rsidP="00370ECF">
      <w:pPr>
        <w:ind w:left="567"/>
        <w:rPr>
          <w:rFonts w:ascii="Arial" w:hAnsi="Arial"/>
        </w:rPr>
      </w:pPr>
    </w:p>
    <w:p w:rsidR="00E740A9" w:rsidRDefault="00690547" w:rsidP="00E740A9">
      <w:pPr>
        <w:numPr>
          <w:ilvl w:val="0"/>
          <w:numId w:val="11"/>
        </w:numPr>
        <w:tabs>
          <w:tab w:val="clear" w:pos="360"/>
          <w:tab w:val="num" w:pos="1134"/>
        </w:tabs>
        <w:ind w:left="1134" w:hanging="567"/>
        <w:rPr>
          <w:rFonts w:ascii="Arial" w:hAnsi="Arial"/>
        </w:rPr>
      </w:pPr>
      <w:hyperlink r:id="rId15" w:history="1">
        <w:r w:rsidR="00504B3F" w:rsidRPr="00690547">
          <w:rPr>
            <w:rStyle w:val="Hyperlink"/>
            <w:rFonts w:ascii="Arial" w:hAnsi="Arial"/>
          </w:rPr>
          <w:t>r</w:t>
        </w:r>
        <w:r w:rsidR="00E740A9" w:rsidRPr="00690547">
          <w:rPr>
            <w:rStyle w:val="Hyperlink"/>
            <w:rFonts w:ascii="Arial" w:hAnsi="Arial"/>
          </w:rPr>
          <w:t>eporting/recording the incident (HS157)</w:t>
        </w:r>
      </w:hyperlink>
    </w:p>
    <w:p w:rsidR="00E740A9" w:rsidRDefault="00504B3F" w:rsidP="00E740A9">
      <w:pPr>
        <w:numPr>
          <w:ilvl w:val="0"/>
          <w:numId w:val="11"/>
        </w:numPr>
        <w:tabs>
          <w:tab w:val="clear" w:pos="360"/>
          <w:tab w:val="num" w:pos="1134"/>
        </w:tabs>
        <w:ind w:left="1134" w:hanging="567"/>
        <w:rPr>
          <w:rFonts w:ascii="Arial" w:hAnsi="Arial"/>
        </w:rPr>
      </w:pPr>
      <w:r>
        <w:rPr>
          <w:rFonts w:ascii="Arial" w:hAnsi="Arial"/>
        </w:rPr>
        <w:t>w</w:t>
      </w:r>
      <w:r w:rsidR="00E740A9">
        <w:rPr>
          <w:rFonts w:ascii="Arial" w:hAnsi="Arial"/>
        </w:rPr>
        <w:t>orking arrangements including temporary adjustments</w:t>
      </w:r>
      <w:r w:rsidR="00967B38">
        <w:rPr>
          <w:rFonts w:ascii="Arial" w:hAnsi="Arial"/>
        </w:rPr>
        <w:t xml:space="preserve"> – taking into account any personal safety concerns</w:t>
      </w:r>
    </w:p>
    <w:p w:rsidR="00B86A68" w:rsidRDefault="00B86A68" w:rsidP="00E740A9">
      <w:pPr>
        <w:numPr>
          <w:ilvl w:val="0"/>
          <w:numId w:val="11"/>
        </w:numPr>
        <w:tabs>
          <w:tab w:val="clear" w:pos="360"/>
          <w:tab w:val="num" w:pos="1134"/>
        </w:tabs>
        <w:ind w:left="1134" w:hanging="567"/>
        <w:rPr>
          <w:rFonts w:ascii="Arial" w:hAnsi="Arial"/>
        </w:rPr>
      </w:pPr>
      <w:r>
        <w:rPr>
          <w:rFonts w:ascii="Arial" w:hAnsi="Arial"/>
        </w:rPr>
        <w:t>the Resolution Policy and Procedure</w:t>
      </w:r>
    </w:p>
    <w:p w:rsidR="00E740A9" w:rsidRDefault="00967B38" w:rsidP="00E740A9">
      <w:pPr>
        <w:numPr>
          <w:ilvl w:val="0"/>
          <w:numId w:val="11"/>
        </w:numPr>
        <w:tabs>
          <w:tab w:val="clear" w:pos="360"/>
          <w:tab w:val="num" w:pos="1134"/>
        </w:tabs>
        <w:ind w:left="1134" w:hanging="567"/>
        <w:rPr>
          <w:rFonts w:ascii="Arial" w:hAnsi="Arial"/>
        </w:rPr>
      </w:pPr>
      <w:r>
        <w:rPr>
          <w:rFonts w:ascii="Arial" w:hAnsi="Arial"/>
        </w:rPr>
        <w:t xml:space="preserve">managing future contact with </w:t>
      </w:r>
      <w:r w:rsidR="00E740A9">
        <w:rPr>
          <w:rFonts w:ascii="Arial" w:hAnsi="Arial"/>
        </w:rPr>
        <w:t>the</w:t>
      </w:r>
      <w:r>
        <w:rPr>
          <w:rFonts w:ascii="Arial" w:hAnsi="Arial"/>
        </w:rPr>
        <w:t xml:space="preserve"> alleged</w:t>
      </w:r>
      <w:r w:rsidR="00E740A9">
        <w:rPr>
          <w:rFonts w:ascii="Arial" w:hAnsi="Arial"/>
        </w:rPr>
        <w:t xml:space="preserve"> perpetrator</w:t>
      </w:r>
    </w:p>
    <w:p w:rsidR="00E740A9" w:rsidRDefault="00504B3F" w:rsidP="00E740A9">
      <w:pPr>
        <w:numPr>
          <w:ilvl w:val="0"/>
          <w:numId w:val="11"/>
        </w:numPr>
        <w:tabs>
          <w:tab w:val="clear" w:pos="360"/>
          <w:tab w:val="num" w:pos="1134"/>
        </w:tabs>
        <w:ind w:left="1134" w:hanging="567"/>
        <w:rPr>
          <w:rFonts w:ascii="Arial" w:hAnsi="Arial"/>
        </w:rPr>
      </w:pPr>
      <w:r>
        <w:rPr>
          <w:rFonts w:ascii="Arial" w:hAnsi="Arial"/>
        </w:rPr>
        <w:t>r</w:t>
      </w:r>
      <w:r w:rsidR="00E740A9">
        <w:rPr>
          <w:rFonts w:ascii="Arial" w:hAnsi="Arial"/>
        </w:rPr>
        <w:t>isk assessment</w:t>
      </w:r>
    </w:p>
    <w:p w:rsidR="00E740A9" w:rsidRDefault="00504B3F" w:rsidP="00E740A9">
      <w:pPr>
        <w:numPr>
          <w:ilvl w:val="0"/>
          <w:numId w:val="11"/>
        </w:numPr>
        <w:tabs>
          <w:tab w:val="clear" w:pos="360"/>
          <w:tab w:val="num" w:pos="1134"/>
        </w:tabs>
        <w:ind w:left="1134" w:hanging="567"/>
        <w:rPr>
          <w:rFonts w:ascii="Arial" w:hAnsi="Arial"/>
        </w:rPr>
      </w:pPr>
      <w:r>
        <w:rPr>
          <w:rFonts w:ascii="Arial" w:hAnsi="Arial"/>
        </w:rPr>
        <w:t>l</w:t>
      </w:r>
      <w:r w:rsidR="00E740A9">
        <w:rPr>
          <w:rFonts w:ascii="Arial" w:hAnsi="Arial"/>
        </w:rPr>
        <w:t xml:space="preserve">egal </w:t>
      </w:r>
      <w:r>
        <w:rPr>
          <w:rFonts w:ascii="Arial" w:hAnsi="Arial"/>
        </w:rPr>
        <w:t>a</w:t>
      </w:r>
      <w:r w:rsidR="00E740A9">
        <w:rPr>
          <w:rFonts w:ascii="Arial" w:hAnsi="Arial"/>
        </w:rPr>
        <w:t>ssistance</w:t>
      </w:r>
    </w:p>
    <w:p w:rsidR="00E740A9" w:rsidRDefault="00504B3F" w:rsidP="00E740A9">
      <w:pPr>
        <w:numPr>
          <w:ilvl w:val="0"/>
          <w:numId w:val="11"/>
        </w:numPr>
        <w:tabs>
          <w:tab w:val="clear" w:pos="360"/>
          <w:tab w:val="num" w:pos="1134"/>
        </w:tabs>
        <w:ind w:left="1134" w:hanging="567"/>
        <w:rPr>
          <w:rFonts w:ascii="Arial" w:hAnsi="Arial"/>
        </w:rPr>
      </w:pPr>
      <w:r>
        <w:rPr>
          <w:rFonts w:ascii="Arial" w:hAnsi="Arial"/>
        </w:rPr>
        <w:t>s</w:t>
      </w:r>
      <w:r w:rsidR="00E740A9">
        <w:rPr>
          <w:rFonts w:ascii="Arial" w:hAnsi="Arial"/>
        </w:rPr>
        <w:t>upport services, e.g. Support Line</w:t>
      </w:r>
    </w:p>
    <w:p w:rsidR="00967B38" w:rsidRPr="00370ECF" w:rsidRDefault="00504B3F" w:rsidP="000938A6">
      <w:pPr>
        <w:numPr>
          <w:ilvl w:val="0"/>
          <w:numId w:val="11"/>
        </w:numPr>
        <w:tabs>
          <w:tab w:val="clear" w:pos="360"/>
          <w:tab w:val="num" w:pos="1134"/>
        </w:tabs>
        <w:ind w:left="1134" w:hanging="567"/>
        <w:rPr>
          <w:rFonts w:ascii="Arial" w:hAnsi="Arial"/>
        </w:rPr>
      </w:pPr>
      <w:r>
        <w:rPr>
          <w:rFonts w:ascii="Arial" w:hAnsi="Arial"/>
        </w:rPr>
        <w:t>t</w:t>
      </w:r>
      <w:r w:rsidR="00E740A9">
        <w:rPr>
          <w:rFonts w:ascii="Arial" w:hAnsi="Arial"/>
        </w:rPr>
        <w:t>raining opportunities</w:t>
      </w:r>
    </w:p>
    <w:p w:rsidR="00E740A9" w:rsidRDefault="00504B3F" w:rsidP="00E740A9">
      <w:pPr>
        <w:numPr>
          <w:ilvl w:val="0"/>
          <w:numId w:val="10"/>
        </w:numPr>
        <w:tabs>
          <w:tab w:val="clear" w:pos="360"/>
          <w:tab w:val="num" w:pos="567"/>
        </w:tabs>
        <w:ind w:left="567" w:hanging="567"/>
        <w:rPr>
          <w:rFonts w:ascii="Arial" w:hAnsi="Arial"/>
        </w:rPr>
      </w:pPr>
      <w:r>
        <w:rPr>
          <w:rFonts w:ascii="Arial" w:hAnsi="Arial"/>
        </w:rPr>
        <w:t>c</w:t>
      </w:r>
      <w:r w:rsidR="00E740A9">
        <w:rPr>
          <w:rFonts w:ascii="Arial" w:hAnsi="Arial"/>
        </w:rPr>
        <w:t>onsider contact with other agencies where appropriate (e.g. Partner agencies, Police)</w:t>
      </w:r>
    </w:p>
    <w:p w:rsidR="000938A6" w:rsidRDefault="000938A6" w:rsidP="00E740A9">
      <w:pPr>
        <w:outlineLvl w:val="0"/>
        <w:rPr>
          <w:rFonts w:ascii="Arial" w:hAnsi="Arial"/>
        </w:rPr>
      </w:pPr>
    </w:p>
    <w:p w:rsidR="00967B38" w:rsidRDefault="00E740A9" w:rsidP="00E740A9">
      <w:pPr>
        <w:outlineLvl w:val="0"/>
        <w:rPr>
          <w:rFonts w:ascii="Arial" w:hAnsi="Arial"/>
          <w:b/>
        </w:rPr>
      </w:pPr>
      <w:r w:rsidRPr="00982E9C">
        <w:rPr>
          <w:rFonts w:ascii="Arial" w:hAnsi="Arial"/>
          <w:b/>
        </w:rPr>
        <w:t>Withdrawing Services</w:t>
      </w:r>
    </w:p>
    <w:p w:rsidR="00E740A9" w:rsidRDefault="00E740A9" w:rsidP="00E740A9">
      <w:pPr>
        <w:outlineLvl w:val="0"/>
        <w:rPr>
          <w:rFonts w:ascii="Arial" w:hAnsi="Arial"/>
        </w:rPr>
      </w:pPr>
      <w:r>
        <w:rPr>
          <w:rFonts w:ascii="Arial" w:hAnsi="Arial"/>
        </w:rPr>
        <w:t xml:space="preserve">In </w:t>
      </w:r>
      <w:r w:rsidR="00AE3758">
        <w:rPr>
          <w:rFonts w:ascii="Arial" w:hAnsi="Arial"/>
        </w:rPr>
        <w:t xml:space="preserve">certain </w:t>
      </w:r>
      <w:r>
        <w:rPr>
          <w:rFonts w:ascii="Arial" w:hAnsi="Arial"/>
        </w:rPr>
        <w:t xml:space="preserve">cases of </w:t>
      </w:r>
      <w:r w:rsidRPr="00A70045">
        <w:rPr>
          <w:rFonts w:ascii="Arial" w:hAnsi="Arial"/>
        </w:rPr>
        <w:t xml:space="preserve">harassment, </w:t>
      </w:r>
      <w:r w:rsidR="00AE3758">
        <w:rPr>
          <w:rFonts w:ascii="Arial" w:hAnsi="Arial"/>
        </w:rPr>
        <w:t>such as where</w:t>
      </w:r>
      <w:r w:rsidRPr="00A70045">
        <w:rPr>
          <w:rFonts w:ascii="Arial" w:hAnsi="Arial"/>
        </w:rPr>
        <w:t xml:space="preserve"> there has been a threat of violence or assault or a campaign of unacceptable</w:t>
      </w:r>
      <w:r>
        <w:rPr>
          <w:rFonts w:ascii="Arial" w:hAnsi="Arial"/>
        </w:rPr>
        <w:t xml:space="preserve"> behaviour from </w:t>
      </w:r>
      <w:r w:rsidR="00B86A68">
        <w:rPr>
          <w:rFonts w:ascii="Arial" w:hAnsi="Arial"/>
        </w:rPr>
        <w:t>a</w:t>
      </w:r>
      <w:r>
        <w:rPr>
          <w:rFonts w:ascii="Arial" w:hAnsi="Arial"/>
        </w:rPr>
        <w:t xml:space="preserve"> service user</w:t>
      </w:r>
      <w:r w:rsidR="00B86A68">
        <w:rPr>
          <w:rFonts w:ascii="Arial" w:hAnsi="Arial"/>
        </w:rPr>
        <w:t xml:space="preserve">, </w:t>
      </w:r>
      <w:r>
        <w:rPr>
          <w:rFonts w:ascii="Arial" w:hAnsi="Arial"/>
        </w:rPr>
        <w:t xml:space="preserve">a group or a member of the public, </w:t>
      </w:r>
      <w:r w:rsidR="00F56389">
        <w:rPr>
          <w:rFonts w:ascii="Arial" w:hAnsi="Arial"/>
        </w:rPr>
        <w:t>you</w:t>
      </w:r>
      <w:r>
        <w:rPr>
          <w:rFonts w:ascii="Arial" w:hAnsi="Arial"/>
        </w:rPr>
        <w:t xml:space="preserve"> must consider taking immediate action to prevent the employee </w:t>
      </w:r>
      <w:r w:rsidR="000577BD">
        <w:rPr>
          <w:rFonts w:ascii="Arial" w:hAnsi="Arial"/>
        </w:rPr>
        <w:t xml:space="preserve">or volunteer </w:t>
      </w:r>
      <w:r>
        <w:rPr>
          <w:rFonts w:ascii="Arial" w:hAnsi="Arial"/>
        </w:rPr>
        <w:t>from experiencing any further abuse.</w:t>
      </w:r>
      <w:r w:rsidR="00AE3758">
        <w:rPr>
          <w:rFonts w:ascii="Arial" w:hAnsi="Arial"/>
        </w:rPr>
        <w:t xml:space="preserve"> Where the harassment has been perpetrated by a service user, it may be appropriate </w:t>
      </w:r>
      <w:r w:rsidR="00B86A68">
        <w:rPr>
          <w:rFonts w:ascii="Arial" w:hAnsi="Arial"/>
        </w:rPr>
        <w:t xml:space="preserve">for you </w:t>
      </w:r>
      <w:r w:rsidR="00AE3758">
        <w:rPr>
          <w:rFonts w:ascii="Arial" w:hAnsi="Arial"/>
        </w:rPr>
        <w:t>to consider</w:t>
      </w:r>
      <w:r>
        <w:rPr>
          <w:rFonts w:ascii="Arial" w:hAnsi="Arial"/>
        </w:rPr>
        <w:t xml:space="preserve"> the withdrawal of services, where this is possible, or other actions short of the withdrawal of services e.g. (reallocation of work or relocation with the individual’s agreement).</w:t>
      </w:r>
    </w:p>
    <w:p w:rsidR="00E740A9" w:rsidRDefault="00E740A9" w:rsidP="00E740A9">
      <w:pPr>
        <w:rPr>
          <w:rFonts w:ascii="Arial" w:hAnsi="Arial"/>
        </w:rPr>
      </w:pPr>
    </w:p>
    <w:p w:rsidR="00E740A9" w:rsidRDefault="00E740A9" w:rsidP="00E740A9">
      <w:pPr>
        <w:jc w:val="both"/>
        <w:rPr>
          <w:rFonts w:ascii="Arial" w:hAnsi="Arial"/>
        </w:rPr>
      </w:pPr>
    </w:p>
    <w:p w:rsidR="00E740A9" w:rsidRPr="00B278DA" w:rsidRDefault="00FB0EE2" w:rsidP="00E740A9">
      <w:pPr>
        <w:jc w:val="both"/>
        <w:outlineLvl w:val="0"/>
        <w:rPr>
          <w:rFonts w:ascii="Arial" w:hAnsi="Arial"/>
          <w:b/>
          <w:szCs w:val="24"/>
        </w:rPr>
      </w:pPr>
      <w:r>
        <w:rPr>
          <w:rFonts w:ascii="Arial" w:hAnsi="Arial"/>
          <w:b/>
          <w:szCs w:val="24"/>
        </w:rPr>
        <w:br w:type="page"/>
      </w:r>
      <w:r w:rsidR="00E740A9" w:rsidRPr="00B278DA">
        <w:rPr>
          <w:rFonts w:ascii="Arial" w:hAnsi="Arial"/>
          <w:b/>
          <w:szCs w:val="24"/>
        </w:rPr>
        <w:t>Other Relevant</w:t>
      </w:r>
      <w:r w:rsidR="00013E39">
        <w:rPr>
          <w:rFonts w:ascii="Arial" w:hAnsi="Arial"/>
          <w:b/>
          <w:szCs w:val="24"/>
        </w:rPr>
        <w:t xml:space="preserve"> KCC</w:t>
      </w:r>
      <w:r w:rsidR="00E740A9" w:rsidRPr="00B278DA">
        <w:rPr>
          <w:rFonts w:ascii="Arial" w:hAnsi="Arial"/>
          <w:b/>
          <w:szCs w:val="24"/>
        </w:rPr>
        <w:t xml:space="preserve"> Documents</w:t>
      </w:r>
    </w:p>
    <w:p w:rsidR="00E740A9" w:rsidRDefault="00E740A9" w:rsidP="00E740A9">
      <w:pPr>
        <w:numPr>
          <w:ilvl w:val="0"/>
          <w:numId w:val="20"/>
        </w:numPr>
        <w:tabs>
          <w:tab w:val="clear" w:pos="720"/>
          <w:tab w:val="num" w:pos="567"/>
        </w:tabs>
        <w:ind w:left="567" w:hanging="567"/>
        <w:jc w:val="both"/>
        <w:outlineLvl w:val="0"/>
        <w:rPr>
          <w:rFonts w:ascii="Arial" w:hAnsi="Arial"/>
        </w:rPr>
      </w:pPr>
      <w:r>
        <w:rPr>
          <w:rFonts w:ascii="Arial" w:hAnsi="Arial"/>
        </w:rPr>
        <w:t>General Statement of Policy on Health, Safety and Welfare at Work.</w:t>
      </w:r>
    </w:p>
    <w:p w:rsidR="00E740A9" w:rsidRDefault="00E740A9" w:rsidP="00E740A9">
      <w:pPr>
        <w:numPr>
          <w:ilvl w:val="0"/>
          <w:numId w:val="20"/>
        </w:numPr>
        <w:tabs>
          <w:tab w:val="clear" w:pos="720"/>
          <w:tab w:val="num" w:pos="567"/>
        </w:tabs>
        <w:ind w:left="567" w:hanging="567"/>
        <w:jc w:val="both"/>
        <w:outlineLvl w:val="0"/>
        <w:rPr>
          <w:rFonts w:ascii="Arial" w:hAnsi="Arial"/>
        </w:rPr>
      </w:pPr>
      <w:r>
        <w:rPr>
          <w:rFonts w:ascii="Arial" w:hAnsi="Arial"/>
        </w:rPr>
        <w:t xml:space="preserve">Equality &amp; Diversity Policy </w:t>
      </w:r>
    </w:p>
    <w:p w:rsidR="00E740A9" w:rsidRDefault="005431AC" w:rsidP="00E740A9">
      <w:pPr>
        <w:numPr>
          <w:ilvl w:val="0"/>
          <w:numId w:val="20"/>
        </w:numPr>
        <w:tabs>
          <w:tab w:val="clear" w:pos="720"/>
          <w:tab w:val="num" w:pos="567"/>
        </w:tabs>
        <w:ind w:left="567" w:hanging="567"/>
        <w:jc w:val="both"/>
        <w:rPr>
          <w:rFonts w:ascii="Arial" w:hAnsi="Arial"/>
        </w:rPr>
      </w:pPr>
      <w:r>
        <w:rPr>
          <w:rFonts w:ascii="Arial" w:hAnsi="Arial"/>
        </w:rPr>
        <w:t>Resolution Policy</w:t>
      </w:r>
    </w:p>
    <w:p w:rsidR="005431AC" w:rsidRDefault="005431AC" w:rsidP="00E740A9">
      <w:pPr>
        <w:numPr>
          <w:ilvl w:val="0"/>
          <w:numId w:val="20"/>
        </w:numPr>
        <w:tabs>
          <w:tab w:val="clear" w:pos="720"/>
          <w:tab w:val="num" w:pos="567"/>
        </w:tabs>
        <w:ind w:left="567" w:hanging="567"/>
        <w:jc w:val="both"/>
        <w:rPr>
          <w:rFonts w:ascii="Arial" w:hAnsi="Arial"/>
        </w:rPr>
      </w:pPr>
      <w:r>
        <w:rPr>
          <w:rFonts w:ascii="Arial" w:hAnsi="Arial"/>
        </w:rPr>
        <w:t>Resolution Procedure</w:t>
      </w:r>
    </w:p>
    <w:p w:rsidR="00E740A9" w:rsidRPr="00AC052E" w:rsidRDefault="00E740A9" w:rsidP="00E740A9">
      <w:pPr>
        <w:numPr>
          <w:ilvl w:val="0"/>
          <w:numId w:val="20"/>
        </w:numPr>
        <w:tabs>
          <w:tab w:val="clear" w:pos="720"/>
          <w:tab w:val="num" w:pos="567"/>
        </w:tabs>
        <w:ind w:left="567" w:hanging="567"/>
        <w:jc w:val="both"/>
        <w:rPr>
          <w:rFonts w:ascii="Arial" w:hAnsi="Arial"/>
        </w:rPr>
      </w:pPr>
      <w:r w:rsidRPr="00AC052E">
        <w:rPr>
          <w:rFonts w:ascii="Arial" w:hAnsi="Arial"/>
        </w:rPr>
        <w:t xml:space="preserve">Domestic </w:t>
      </w:r>
      <w:r w:rsidR="00FB0EE2">
        <w:rPr>
          <w:rFonts w:ascii="Arial" w:hAnsi="Arial"/>
        </w:rPr>
        <w:t>Abuse</w:t>
      </w:r>
      <w:r w:rsidR="00FB0EE2" w:rsidRPr="00AC052E">
        <w:rPr>
          <w:rFonts w:ascii="Arial" w:hAnsi="Arial"/>
        </w:rPr>
        <w:t xml:space="preserve"> </w:t>
      </w:r>
      <w:r w:rsidRPr="00AC052E">
        <w:rPr>
          <w:rFonts w:ascii="Arial" w:hAnsi="Arial"/>
        </w:rPr>
        <w:t>Guidance</w:t>
      </w:r>
    </w:p>
    <w:p w:rsidR="00E740A9" w:rsidRDefault="00E740A9" w:rsidP="00E740A9">
      <w:pPr>
        <w:numPr>
          <w:ilvl w:val="0"/>
          <w:numId w:val="20"/>
        </w:numPr>
        <w:tabs>
          <w:tab w:val="clear" w:pos="720"/>
          <w:tab w:val="num" w:pos="567"/>
        </w:tabs>
        <w:ind w:left="567" w:hanging="567"/>
        <w:jc w:val="both"/>
        <w:rPr>
          <w:rFonts w:ascii="Arial" w:hAnsi="Arial"/>
        </w:rPr>
      </w:pPr>
      <w:r>
        <w:rPr>
          <w:rFonts w:ascii="Arial" w:hAnsi="Arial"/>
        </w:rPr>
        <w:t>Lone Working Guidance</w:t>
      </w:r>
    </w:p>
    <w:p w:rsidR="00E740A9" w:rsidRDefault="00E740A9" w:rsidP="00E740A9">
      <w:pPr>
        <w:numPr>
          <w:ilvl w:val="0"/>
          <w:numId w:val="20"/>
        </w:numPr>
        <w:tabs>
          <w:tab w:val="clear" w:pos="720"/>
          <w:tab w:val="num" w:pos="567"/>
        </w:tabs>
        <w:ind w:left="567" w:hanging="567"/>
        <w:jc w:val="both"/>
        <w:rPr>
          <w:rFonts w:ascii="Arial" w:hAnsi="Arial"/>
        </w:rPr>
      </w:pPr>
      <w:r>
        <w:rPr>
          <w:rFonts w:ascii="Arial" w:hAnsi="Arial"/>
        </w:rPr>
        <w:t>Personal Safety Guidance</w:t>
      </w:r>
    </w:p>
    <w:p w:rsidR="00A02C68" w:rsidRDefault="00690547" w:rsidP="00066B62">
      <w:pPr>
        <w:numPr>
          <w:ilvl w:val="0"/>
          <w:numId w:val="20"/>
        </w:numPr>
        <w:tabs>
          <w:tab w:val="clear" w:pos="720"/>
          <w:tab w:val="num" w:pos="567"/>
        </w:tabs>
        <w:ind w:left="567" w:hanging="567"/>
        <w:rPr>
          <w:rFonts w:ascii="Arial" w:hAnsi="Arial"/>
        </w:rPr>
      </w:pPr>
      <w:hyperlink r:id="rId16" w:history="1">
        <w:r w:rsidRPr="00690547">
          <w:rPr>
            <w:rStyle w:val="Hyperlink"/>
            <w:rFonts w:ascii="Arial" w:hAnsi="Arial"/>
          </w:rPr>
          <w:t>Online HS157 Accident/Incident Reporting and HS160 Investigation Forms</w:t>
        </w:r>
      </w:hyperlink>
      <w:r w:rsidR="00A02C68">
        <w:rPr>
          <w:rFonts w:ascii="Arial" w:hAnsi="Arial"/>
        </w:rPr>
        <w:t>.</w:t>
      </w:r>
    </w:p>
    <w:p w:rsidR="00FB0EE2" w:rsidRDefault="00FB0EE2" w:rsidP="002D7DF1">
      <w:pPr>
        <w:tabs>
          <w:tab w:val="left" w:pos="567"/>
        </w:tabs>
        <w:jc w:val="both"/>
        <w:rPr>
          <w:rFonts w:ascii="Arial" w:hAnsi="Arial"/>
        </w:rPr>
      </w:pPr>
    </w:p>
    <w:p w:rsidR="002D7DF1" w:rsidRPr="00370ECF" w:rsidRDefault="002D7DF1" w:rsidP="002D7DF1">
      <w:pPr>
        <w:tabs>
          <w:tab w:val="left" w:pos="567"/>
        </w:tabs>
        <w:jc w:val="both"/>
        <w:rPr>
          <w:rFonts w:ascii="Arial" w:hAnsi="Arial"/>
        </w:rPr>
      </w:pPr>
      <w:hyperlink r:id="rId17" w:history="1">
        <w:r w:rsidRPr="002D7DF1">
          <w:rPr>
            <w:rStyle w:val="Hyperlink"/>
            <w:rFonts w:ascii="Arial" w:hAnsi="Arial"/>
            <w:b/>
          </w:rPr>
          <w:t>Alternative Formats</w:t>
        </w:r>
      </w:hyperlink>
    </w:p>
    <w:p w:rsidR="00013E39" w:rsidRPr="00EC3481" w:rsidRDefault="00013E39" w:rsidP="00013E39">
      <w:pPr>
        <w:ind w:right="-1"/>
        <w:rPr>
          <w:rFonts w:ascii="Arial" w:eastAsia="Calibri" w:hAnsi="Arial" w:cs="Arial"/>
          <w:bCs/>
          <w:color w:val="000000"/>
          <w:szCs w:val="24"/>
          <w:lang w:eastAsia="en-US"/>
        </w:rPr>
      </w:pPr>
      <w:r w:rsidRPr="00EC3481">
        <w:rPr>
          <w:rFonts w:ascii="Arial" w:eastAsia="Calibri" w:hAnsi="Arial" w:cs="Arial"/>
          <w:bCs/>
          <w:color w:val="000000"/>
          <w:szCs w:val="24"/>
          <w:lang w:eastAsia="en-US"/>
        </w:rPr>
        <w:t xml:space="preserve">This document is available in other formats. Call 03000 421553 or email </w:t>
      </w:r>
      <w:hyperlink r:id="rId18" w:history="1">
        <w:r w:rsidRPr="00EC3481">
          <w:rPr>
            <w:rStyle w:val="Hyperlink"/>
            <w:rFonts w:ascii="Arial" w:eastAsia="Calibri" w:hAnsi="Arial" w:cs="Arial"/>
            <w:bCs/>
            <w:szCs w:val="24"/>
            <w:lang w:eastAsia="en-US"/>
          </w:rPr>
          <w:t>alternativeformats@kent.gov.uk</w:t>
        </w:r>
      </w:hyperlink>
    </w:p>
    <w:p w:rsidR="00013E39" w:rsidRPr="00382E82" w:rsidRDefault="00013E39" w:rsidP="00013E39">
      <w:pPr>
        <w:outlineLvl w:val="0"/>
        <w:rPr>
          <w:rFonts w:ascii="Arial" w:hAnsi="Arial" w:cs="Arial"/>
          <w:szCs w:val="24"/>
        </w:rPr>
      </w:pPr>
    </w:p>
    <w:p w:rsidR="00E10DC5" w:rsidRDefault="00E10DC5" w:rsidP="00370ECF">
      <w:pPr>
        <w:tabs>
          <w:tab w:val="left" w:pos="567"/>
        </w:tabs>
        <w:jc w:val="both"/>
        <w:rPr>
          <w:rFonts w:ascii="Arial" w:hAnsi="Arial"/>
        </w:rPr>
      </w:pPr>
    </w:p>
    <w:sectPr w:rsidR="00E10DC5" w:rsidSect="00092049">
      <w:footerReference w:type="even" r:id="rId19"/>
      <w:footerReference w:type="default" r:id="rId20"/>
      <w:footerReference w:type="first" r:id="rId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88F" w:rsidRDefault="001F588F">
      <w:r>
        <w:separator/>
      </w:r>
    </w:p>
  </w:endnote>
  <w:endnote w:type="continuationSeparator" w:id="0">
    <w:p w:rsidR="001F588F" w:rsidRDefault="001F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30B" w:rsidRDefault="0038730B" w:rsidP="00191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CF9">
      <w:rPr>
        <w:rStyle w:val="PageNumber"/>
        <w:noProof/>
      </w:rPr>
      <w:t>6</w:t>
    </w:r>
    <w:r>
      <w:rPr>
        <w:rStyle w:val="PageNumber"/>
      </w:rPr>
      <w:fldChar w:fldCharType="end"/>
    </w:r>
  </w:p>
  <w:p w:rsidR="0038730B" w:rsidRDefault="0038730B" w:rsidP="00191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61" w:rsidRDefault="00460C61">
    <w:pPr>
      <w:pStyle w:val="Footer"/>
      <w:jc w:val="center"/>
    </w:pPr>
    <w:r>
      <w:fldChar w:fldCharType="begin"/>
    </w:r>
    <w:r>
      <w:instrText xml:space="preserve"> PAGE   \* MERGEFORMAT </w:instrText>
    </w:r>
    <w:r>
      <w:fldChar w:fldCharType="separate"/>
    </w:r>
    <w:r w:rsidR="00D30F7F">
      <w:rPr>
        <w:noProof/>
      </w:rPr>
      <w:t>3</w:t>
    </w:r>
    <w:r>
      <w:rPr>
        <w:noProof/>
      </w:rPr>
      <w:fldChar w:fldCharType="end"/>
    </w:r>
  </w:p>
  <w:p w:rsidR="00460C61" w:rsidRDefault="00460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30B" w:rsidRPr="0097098D" w:rsidRDefault="0038730B">
    <w:pPr>
      <w:pStyle w:val="Footer"/>
      <w:rPr>
        <w:lang w:val="en-GB"/>
      </w:rPr>
    </w:pPr>
    <w:r>
      <w:rPr>
        <w:lang w:val="en-GB"/>
      </w:rPr>
      <w:t>18/7 July 07 – Final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88F" w:rsidRDefault="001F588F">
      <w:r>
        <w:separator/>
      </w:r>
    </w:p>
  </w:footnote>
  <w:footnote w:type="continuationSeparator" w:id="0">
    <w:p w:rsidR="001F588F" w:rsidRDefault="001F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E6E2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889136A"/>
    <w:multiLevelType w:val="hybridMultilevel"/>
    <w:tmpl w:val="00CE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B607C"/>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4" w15:restartNumberingAfterBreak="0">
    <w:nsid w:val="19377884"/>
    <w:multiLevelType w:val="hybridMultilevel"/>
    <w:tmpl w:val="DDFC8D0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81867"/>
    <w:multiLevelType w:val="singleLevel"/>
    <w:tmpl w:val="39E8DB18"/>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01F49BA"/>
    <w:multiLevelType w:val="singleLevel"/>
    <w:tmpl w:val="54EE89BE"/>
    <w:lvl w:ilvl="0">
      <w:start w:val="1"/>
      <w:numFmt w:val="lowerRoman"/>
      <w:lvlText w:val="(%1)"/>
      <w:legacy w:legacy="1" w:legacySpace="0" w:legacyIndent="567"/>
      <w:lvlJc w:val="left"/>
      <w:pPr>
        <w:ind w:left="1287" w:hanging="567"/>
      </w:pPr>
    </w:lvl>
  </w:abstractNum>
  <w:abstractNum w:abstractNumId="7" w15:restartNumberingAfterBreak="0">
    <w:nsid w:val="31233A8B"/>
    <w:multiLevelType w:val="singleLevel"/>
    <w:tmpl w:val="04090017"/>
    <w:lvl w:ilvl="0">
      <w:start w:val="3"/>
      <w:numFmt w:val="lowerLetter"/>
      <w:lvlText w:val="%1)"/>
      <w:lvlJc w:val="left"/>
      <w:pPr>
        <w:tabs>
          <w:tab w:val="num" w:pos="360"/>
        </w:tabs>
        <w:ind w:left="360" w:hanging="360"/>
      </w:pPr>
      <w:rPr>
        <w:rFonts w:hint="default"/>
        <w:b w:val="0"/>
      </w:rPr>
    </w:lvl>
  </w:abstractNum>
  <w:abstractNum w:abstractNumId="8" w15:restartNumberingAfterBreak="0">
    <w:nsid w:val="333251B0"/>
    <w:multiLevelType w:val="singleLevel"/>
    <w:tmpl w:val="04090017"/>
    <w:lvl w:ilvl="0">
      <w:start w:val="4"/>
      <w:numFmt w:val="lowerLetter"/>
      <w:lvlText w:val="%1)"/>
      <w:lvlJc w:val="left"/>
      <w:pPr>
        <w:tabs>
          <w:tab w:val="num" w:pos="360"/>
        </w:tabs>
        <w:ind w:left="360" w:hanging="360"/>
      </w:pPr>
      <w:rPr>
        <w:rFonts w:hint="default"/>
        <w:b w:val="0"/>
      </w:rPr>
    </w:lvl>
  </w:abstractNum>
  <w:abstractNum w:abstractNumId="9" w15:restartNumberingAfterBreak="0">
    <w:nsid w:val="450819E6"/>
    <w:multiLevelType w:val="singleLevel"/>
    <w:tmpl w:val="04090017"/>
    <w:lvl w:ilvl="0">
      <w:start w:val="2"/>
      <w:numFmt w:val="lowerLetter"/>
      <w:lvlText w:val="%1)"/>
      <w:lvlJc w:val="left"/>
      <w:pPr>
        <w:tabs>
          <w:tab w:val="num" w:pos="360"/>
        </w:tabs>
        <w:ind w:left="360" w:hanging="360"/>
      </w:pPr>
      <w:rPr>
        <w:rFonts w:hint="default"/>
        <w:b w:val="0"/>
      </w:rPr>
    </w:lvl>
  </w:abstractNum>
  <w:abstractNum w:abstractNumId="10" w15:restartNumberingAfterBreak="0">
    <w:nsid w:val="45261641"/>
    <w:multiLevelType w:val="hybridMultilevel"/>
    <w:tmpl w:val="0258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244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950481"/>
    <w:multiLevelType w:val="singleLevel"/>
    <w:tmpl w:val="A5DC74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A315EB"/>
    <w:multiLevelType w:val="singleLevel"/>
    <w:tmpl w:val="A5DC74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883E99"/>
    <w:multiLevelType w:val="hybridMultilevel"/>
    <w:tmpl w:val="CF245022"/>
    <w:lvl w:ilvl="0" w:tplc="08090001">
      <w:start w:val="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A73F7"/>
    <w:multiLevelType w:val="singleLevel"/>
    <w:tmpl w:val="1D06CBFA"/>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72502A1C"/>
    <w:multiLevelType w:val="hybridMultilevel"/>
    <w:tmpl w:val="6630C020"/>
    <w:lvl w:ilvl="0" w:tplc="08090001">
      <w:start w:val="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E1844"/>
    <w:multiLevelType w:val="singleLevel"/>
    <w:tmpl w:val="A5DC742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055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501248"/>
    <w:multiLevelType w:val="singleLevel"/>
    <w:tmpl w:val="A5DC742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8742B8"/>
    <w:multiLevelType w:val="singleLevel"/>
    <w:tmpl w:val="A5DC742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6"/>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8"/>
  </w:num>
  <w:num w:numId="5">
    <w:abstractNumId w:val="11"/>
  </w:num>
  <w:num w:numId="6">
    <w:abstractNumId w:val="19"/>
  </w:num>
  <w:num w:numId="7">
    <w:abstractNumId w:val="20"/>
  </w:num>
  <w:num w:numId="8">
    <w:abstractNumId w:val="13"/>
  </w:num>
  <w:num w:numId="9">
    <w:abstractNumId w:val="1"/>
  </w:num>
  <w:num w:numId="10">
    <w:abstractNumId w:val="17"/>
  </w:num>
  <w:num w:numId="11">
    <w:abstractNumId w:val="5"/>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5"/>
  </w:num>
  <w:num w:numId="15">
    <w:abstractNumId w:val="3"/>
  </w:num>
  <w:num w:numId="16">
    <w:abstractNumId w:val="9"/>
  </w:num>
  <w:num w:numId="17">
    <w:abstractNumId w:val="7"/>
  </w:num>
  <w:num w:numId="18">
    <w:abstractNumId w:val="8"/>
  </w:num>
  <w:num w:numId="19">
    <w:abstractNumId w:val="10"/>
  </w:num>
  <w:num w:numId="20">
    <w:abstractNumId w:val="2"/>
  </w:num>
  <w:num w:numId="21">
    <w:abstractNumId w:val="14"/>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2F5156"/>
    <w:rsid w:val="000005A5"/>
    <w:rsid w:val="00013E39"/>
    <w:rsid w:val="00025E78"/>
    <w:rsid w:val="000454BE"/>
    <w:rsid w:val="000545CC"/>
    <w:rsid w:val="000577BD"/>
    <w:rsid w:val="0006314C"/>
    <w:rsid w:val="00066B62"/>
    <w:rsid w:val="00092049"/>
    <w:rsid w:val="000938A6"/>
    <w:rsid w:val="000B5383"/>
    <w:rsid w:val="000B5524"/>
    <w:rsid w:val="000D5BA0"/>
    <w:rsid w:val="00120DC7"/>
    <w:rsid w:val="00125799"/>
    <w:rsid w:val="00144B11"/>
    <w:rsid w:val="00171FDD"/>
    <w:rsid w:val="00180C03"/>
    <w:rsid w:val="00191EDE"/>
    <w:rsid w:val="001A76A6"/>
    <w:rsid w:val="001C1F2B"/>
    <w:rsid w:val="001C347C"/>
    <w:rsid w:val="001E31A4"/>
    <w:rsid w:val="001F4D4C"/>
    <w:rsid w:val="001F588F"/>
    <w:rsid w:val="001F58D2"/>
    <w:rsid w:val="00240EA7"/>
    <w:rsid w:val="0024461E"/>
    <w:rsid w:val="00253CB5"/>
    <w:rsid w:val="00256062"/>
    <w:rsid w:val="0026096C"/>
    <w:rsid w:val="002832D4"/>
    <w:rsid w:val="002C5B6D"/>
    <w:rsid w:val="002D7DF1"/>
    <w:rsid w:val="002F17E2"/>
    <w:rsid w:val="002F5156"/>
    <w:rsid w:val="00306D76"/>
    <w:rsid w:val="00364CF9"/>
    <w:rsid w:val="00370ECF"/>
    <w:rsid w:val="003729A2"/>
    <w:rsid w:val="0038425B"/>
    <w:rsid w:val="0038730B"/>
    <w:rsid w:val="003902CE"/>
    <w:rsid w:val="003941FD"/>
    <w:rsid w:val="003C4943"/>
    <w:rsid w:val="003C4C55"/>
    <w:rsid w:val="003E0E03"/>
    <w:rsid w:val="003E2F12"/>
    <w:rsid w:val="00412EE6"/>
    <w:rsid w:val="0041310C"/>
    <w:rsid w:val="004254C2"/>
    <w:rsid w:val="00446E1C"/>
    <w:rsid w:val="00460C61"/>
    <w:rsid w:val="00464C54"/>
    <w:rsid w:val="00494C0F"/>
    <w:rsid w:val="004962F7"/>
    <w:rsid w:val="004B14D0"/>
    <w:rsid w:val="004C1C59"/>
    <w:rsid w:val="004C7397"/>
    <w:rsid w:val="004F2B53"/>
    <w:rsid w:val="00504B3F"/>
    <w:rsid w:val="00520209"/>
    <w:rsid w:val="00531B88"/>
    <w:rsid w:val="005431AC"/>
    <w:rsid w:val="00547F09"/>
    <w:rsid w:val="00561968"/>
    <w:rsid w:val="00563F63"/>
    <w:rsid w:val="00566274"/>
    <w:rsid w:val="005A73F2"/>
    <w:rsid w:val="005C3171"/>
    <w:rsid w:val="005D5983"/>
    <w:rsid w:val="00622A01"/>
    <w:rsid w:val="00623EB7"/>
    <w:rsid w:val="006258DD"/>
    <w:rsid w:val="006378BF"/>
    <w:rsid w:val="00680A25"/>
    <w:rsid w:val="00690547"/>
    <w:rsid w:val="006919DF"/>
    <w:rsid w:val="00696D23"/>
    <w:rsid w:val="006A3B9E"/>
    <w:rsid w:val="006F1FC5"/>
    <w:rsid w:val="00702E57"/>
    <w:rsid w:val="007037A4"/>
    <w:rsid w:val="007037D1"/>
    <w:rsid w:val="00747DE5"/>
    <w:rsid w:val="00754D9A"/>
    <w:rsid w:val="00755F3C"/>
    <w:rsid w:val="0078072C"/>
    <w:rsid w:val="00780E74"/>
    <w:rsid w:val="007A7375"/>
    <w:rsid w:val="007B4C83"/>
    <w:rsid w:val="007B69E7"/>
    <w:rsid w:val="008235E8"/>
    <w:rsid w:val="00872B7E"/>
    <w:rsid w:val="00880914"/>
    <w:rsid w:val="008845CC"/>
    <w:rsid w:val="0088698B"/>
    <w:rsid w:val="00891C27"/>
    <w:rsid w:val="008927D8"/>
    <w:rsid w:val="00895620"/>
    <w:rsid w:val="008A25C9"/>
    <w:rsid w:val="008B2D27"/>
    <w:rsid w:val="008C2EA0"/>
    <w:rsid w:val="008D2A4C"/>
    <w:rsid w:val="008D76EA"/>
    <w:rsid w:val="0090134E"/>
    <w:rsid w:val="00906A8D"/>
    <w:rsid w:val="00912EF9"/>
    <w:rsid w:val="009147FC"/>
    <w:rsid w:val="0092452B"/>
    <w:rsid w:val="00936C4C"/>
    <w:rsid w:val="00937A0D"/>
    <w:rsid w:val="00963C4A"/>
    <w:rsid w:val="00967B38"/>
    <w:rsid w:val="009820AD"/>
    <w:rsid w:val="00983529"/>
    <w:rsid w:val="009A03DE"/>
    <w:rsid w:val="009B6AA4"/>
    <w:rsid w:val="009C49D0"/>
    <w:rsid w:val="009E3A5D"/>
    <w:rsid w:val="009E5F70"/>
    <w:rsid w:val="00A01436"/>
    <w:rsid w:val="00A02C68"/>
    <w:rsid w:val="00A100AD"/>
    <w:rsid w:val="00A17B60"/>
    <w:rsid w:val="00A57536"/>
    <w:rsid w:val="00A577F6"/>
    <w:rsid w:val="00A63A48"/>
    <w:rsid w:val="00A70045"/>
    <w:rsid w:val="00A71385"/>
    <w:rsid w:val="00A83513"/>
    <w:rsid w:val="00AB1225"/>
    <w:rsid w:val="00AB7AA2"/>
    <w:rsid w:val="00AC052E"/>
    <w:rsid w:val="00AC5E6E"/>
    <w:rsid w:val="00AE3758"/>
    <w:rsid w:val="00AF2906"/>
    <w:rsid w:val="00B3259D"/>
    <w:rsid w:val="00B415B0"/>
    <w:rsid w:val="00B5217B"/>
    <w:rsid w:val="00B73C62"/>
    <w:rsid w:val="00B83E8D"/>
    <w:rsid w:val="00B86A68"/>
    <w:rsid w:val="00B87A31"/>
    <w:rsid w:val="00BA3D35"/>
    <w:rsid w:val="00BB6466"/>
    <w:rsid w:val="00BC6B75"/>
    <w:rsid w:val="00BE11B9"/>
    <w:rsid w:val="00BE22C1"/>
    <w:rsid w:val="00BE3651"/>
    <w:rsid w:val="00BE44C7"/>
    <w:rsid w:val="00BE6657"/>
    <w:rsid w:val="00C52DA5"/>
    <w:rsid w:val="00C75F17"/>
    <w:rsid w:val="00C76AE6"/>
    <w:rsid w:val="00CA4EC5"/>
    <w:rsid w:val="00CA589C"/>
    <w:rsid w:val="00CB5EE5"/>
    <w:rsid w:val="00CB7FD1"/>
    <w:rsid w:val="00CC67A2"/>
    <w:rsid w:val="00CD53FE"/>
    <w:rsid w:val="00CD6CF7"/>
    <w:rsid w:val="00CF099C"/>
    <w:rsid w:val="00D072FF"/>
    <w:rsid w:val="00D30F7F"/>
    <w:rsid w:val="00D3527D"/>
    <w:rsid w:val="00D552AF"/>
    <w:rsid w:val="00D938AD"/>
    <w:rsid w:val="00D968E2"/>
    <w:rsid w:val="00D97699"/>
    <w:rsid w:val="00DA3BF7"/>
    <w:rsid w:val="00DF1ACC"/>
    <w:rsid w:val="00DF3D92"/>
    <w:rsid w:val="00E10DC5"/>
    <w:rsid w:val="00E217C9"/>
    <w:rsid w:val="00E22F4E"/>
    <w:rsid w:val="00E27045"/>
    <w:rsid w:val="00E43848"/>
    <w:rsid w:val="00E740A9"/>
    <w:rsid w:val="00E90363"/>
    <w:rsid w:val="00EA0663"/>
    <w:rsid w:val="00EA4769"/>
    <w:rsid w:val="00EA7B22"/>
    <w:rsid w:val="00EC066D"/>
    <w:rsid w:val="00EE2655"/>
    <w:rsid w:val="00EE3864"/>
    <w:rsid w:val="00EF057E"/>
    <w:rsid w:val="00EF216F"/>
    <w:rsid w:val="00EF3511"/>
    <w:rsid w:val="00F5056E"/>
    <w:rsid w:val="00F56389"/>
    <w:rsid w:val="00FB0EE2"/>
    <w:rsid w:val="00FC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DF87691-F349-4D14-9A12-B1D42D6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F5156"/>
    <w:rPr>
      <w:rFonts w:ascii="Tahoma" w:hAnsi="Tahoma" w:cs="Tahoma"/>
      <w:sz w:val="16"/>
      <w:szCs w:val="16"/>
    </w:rPr>
  </w:style>
  <w:style w:type="paragraph" w:styleId="BlockText">
    <w:name w:val="Block Text"/>
    <w:basedOn w:val="Normal"/>
    <w:rsid w:val="006919DF"/>
    <w:pPr>
      <w:ind w:left="-284" w:right="-766"/>
      <w:jc w:val="both"/>
    </w:pPr>
  </w:style>
  <w:style w:type="character" w:styleId="Hyperlink">
    <w:name w:val="Hyperlink"/>
    <w:rsid w:val="00E740A9"/>
    <w:rPr>
      <w:color w:val="0000FF"/>
      <w:u w:val="single"/>
    </w:rPr>
  </w:style>
  <w:style w:type="paragraph" w:styleId="Footer">
    <w:name w:val="footer"/>
    <w:basedOn w:val="Normal"/>
    <w:link w:val="FooterChar"/>
    <w:uiPriority w:val="99"/>
    <w:rsid w:val="00E740A9"/>
    <w:pPr>
      <w:tabs>
        <w:tab w:val="center" w:pos="4153"/>
        <w:tab w:val="right" w:pos="8306"/>
      </w:tabs>
    </w:pPr>
    <w:rPr>
      <w:sz w:val="20"/>
      <w:lang w:val="en-US"/>
    </w:rPr>
  </w:style>
  <w:style w:type="character" w:customStyle="1" w:styleId="FooterChar">
    <w:name w:val="Footer Char"/>
    <w:link w:val="Footer"/>
    <w:uiPriority w:val="99"/>
    <w:rsid w:val="00E740A9"/>
    <w:rPr>
      <w:lang w:val="en-US"/>
    </w:rPr>
  </w:style>
  <w:style w:type="character" w:styleId="PageNumber">
    <w:name w:val="page number"/>
    <w:basedOn w:val="DefaultParagraphFont"/>
    <w:rsid w:val="00E740A9"/>
  </w:style>
  <w:style w:type="paragraph" w:styleId="Header">
    <w:name w:val="header"/>
    <w:basedOn w:val="Normal"/>
    <w:link w:val="HeaderChar"/>
    <w:rsid w:val="00A02C68"/>
    <w:pPr>
      <w:tabs>
        <w:tab w:val="center" w:pos="4513"/>
        <w:tab w:val="right" w:pos="9026"/>
      </w:tabs>
    </w:pPr>
  </w:style>
  <w:style w:type="character" w:customStyle="1" w:styleId="HeaderChar">
    <w:name w:val="Header Char"/>
    <w:link w:val="Header"/>
    <w:rsid w:val="00A02C68"/>
    <w:rPr>
      <w:sz w:val="24"/>
    </w:rPr>
  </w:style>
  <w:style w:type="paragraph" w:styleId="ListParagraph">
    <w:name w:val="List Paragraph"/>
    <w:basedOn w:val="Normal"/>
    <w:uiPriority w:val="34"/>
    <w:qFormat/>
    <w:rsid w:val="006A3B9E"/>
    <w:pPr>
      <w:ind w:left="720"/>
    </w:pPr>
  </w:style>
  <w:style w:type="character" w:styleId="CommentReference">
    <w:name w:val="annotation reference"/>
    <w:rsid w:val="009147FC"/>
    <w:rPr>
      <w:sz w:val="16"/>
      <w:szCs w:val="16"/>
    </w:rPr>
  </w:style>
  <w:style w:type="paragraph" w:styleId="CommentText">
    <w:name w:val="annotation text"/>
    <w:basedOn w:val="Normal"/>
    <w:link w:val="CommentTextChar"/>
    <w:rsid w:val="009147FC"/>
    <w:rPr>
      <w:sz w:val="20"/>
    </w:rPr>
  </w:style>
  <w:style w:type="character" w:customStyle="1" w:styleId="CommentTextChar">
    <w:name w:val="Comment Text Char"/>
    <w:basedOn w:val="DefaultParagraphFont"/>
    <w:link w:val="CommentText"/>
    <w:rsid w:val="009147FC"/>
  </w:style>
  <w:style w:type="paragraph" w:styleId="CommentSubject">
    <w:name w:val="annotation subject"/>
    <w:basedOn w:val="CommentText"/>
    <w:next w:val="CommentText"/>
    <w:link w:val="CommentSubjectChar"/>
    <w:rsid w:val="009147FC"/>
    <w:rPr>
      <w:b/>
      <w:bCs/>
    </w:rPr>
  </w:style>
  <w:style w:type="character" w:customStyle="1" w:styleId="CommentSubjectChar">
    <w:name w:val="Comment Subject Char"/>
    <w:link w:val="CommentSubject"/>
    <w:rsid w:val="009147FC"/>
    <w:rPr>
      <w:b/>
      <w:bCs/>
    </w:rPr>
  </w:style>
  <w:style w:type="character" w:styleId="FollowedHyperlink">
    <w:name w:val="FollowedHyperlink"/>
    <w:rsid w:val="001F4D4C"/>
    <w:rPr>
      <w:color w:val="800080"/>
      <w:u w:val="single"/>
    </w:rPr>
  </w:style>
  <w:style w:type="paragraph" w:styleId="Revision">
    <w:name w:val="Revision"/>
    <w:hidden/>
    <w:uiPriority w:val="99"/>
    <w:semiHidden/>
    <w:rsid w:val="00370ECF"/>
    <w:rPr>
      <w:sz w:val="24"/>
    </w:rPr>
  </w:style>
  <w:style w:type="character" w:styleId="UnresolvedMention">
    <w:name w:val="Unresolved Mention"/>
    <w:uiPriority w:val="99"/>
    <w:semiHidden/>
    <w:unhideWhenUsed/>
    <w:rsid w:val="00D30F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ca.gov.uk" TargetMode="External"/><Relationship Id="rId18" Type="http://schemas.openxmlformats.org/officeDocument/2006/relationships/hyperlink" Target="mailto:alternativeformats@kent.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knet/ourcouncil/Pages/alternative-formats.aspx" TargetMode="External"/><Relationship Id="rId2" Type="http://schemas.openxmlformats.org/officeDocument/2006/relationships/customXml" Target="../customXml/item2.xml"/><Relationship Id="rId16" Type="http://schemas.openxmlformats.org/officeDocument/2006/relationships/hyperlink" Target="https://kentcc.firmstep.com/default.aspx/Stages/RenderProcess/?ProcessGUID=48380BBF-B4FF-4809-84D8-F289C7279BA9&amp;ReturnURL=%2F&amp;fs2s=FSmsdTksCT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entcc.firmstep.com/default.aspx/Stages/RenderProcess/?ProcessGUID=48380BBF-B4FF-4809-84D8-F289C7279BA9&amp;ReturnURL=%2F&amp;fs2s=FSmsdTksCT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elsi.org.uk/policies-and-guidance/health-and-safety-guidance/risk-assess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6" ma:contentTypeDescription="Create a new document." ma:contentTypeScope="" ma:versionID="046b617a71e97e37c779274913c77a48">
  <xsd:schema xmlns:xsd="http://www.w3.org/2001/XMLSchema" xmlns:xs="http://www.w3.org/2001/XMLSchema" xmlns:p="http://schemas.microsoft.com/office/2006/metadata/properties" xmlns:ns3="bee4eed8-a580-47fc-8e06-f4405e5391d9" targetNamespace="http://schemas.microsoft.com/office/2006/metadata/properties" ma:root="true" ma:fieldsID="ed29a07d13ac3f9abc51505622af78e6"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BA3F-32E2-4629-95CA-F34CEFF06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403DA-88C2-4015-AC4F-E96ABFF5ABAF}">
  <ds:schemaRefs>
    <ds:schemaRef ds:uri="http://schemas.microsoft.com/office/2006/metadata/longProperties"/>
  </ds:schemaRefs>
</ds:datastoreItem>
</file>

<file path=customXml/itemProps3.xml><?xml version="1.0" encoding="utf-8"?>
<ds:datastoreItem xmlns:ds="http://schemas.openxmlformats.org/officeDocument/2006/customXml" ds:itemID="{241B72EA-7367-4F73-96E9-9C23B55458C6}">
  <ds:schemaRefs>
    <ds:schemaRef ds:uri="http://schemas.microsoft.com/sharepoint/v3/contenttype/forms"/>
  </ds:schemaRefs>
</ds:datastoreItem>
</file>

<file path=customXml/itemProps4.xml><?xml version="1.0" encoding="utf-8"?>
<ds:datastoreItem xmlns:ds="http://schemas.openxmlformats.org/officeDocument/2006/customXml" ds:itemID="{6A044172-062F-4E72-9773-FDA778CDB3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BBF26A-E16B-4924-A048-23F49A9A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2030</Words>
  <Characters>11574</Characters>
  <Application>Microsoft Office Word</Application>
  <DocSecurity>4</DocSecurity>
  <Lines>96</Lines>
  <Paragraphs>27</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Dignity and Respect at Work Guidance</vt:lpstr>
      <vt:lpstr>Definitions </vt:lpstr>
      <vt:lpstr>The Dignity and Respect at Work Policy and this guidance cover all forms of offe</vt:lpstr>
      <vt:lpstr/>
      <vt:lpstr>violence</vt:lpstr>
      <vt:lpstr>harassment</vt:lpstr>
      <vt:lpstr>discrimination (including discrimination by association)</vt:lpstr>
      <vt:lpstr/>
      <vt:lpstr>Given below is some further information about these different types of inappropr</vt:lpstr>
      <vt:lpstr/>
      <vt:lpstr>Violence</vt:lpstr>
      <vt:lpstr>KCC uses the Health &amp; Safety Executive’s definition of violence to identify thos</vt:lpstr>
      <vt:lpstr/>
      <vt:lpstr>physical assault</vt:lpstr>
      <vt:lpstr>harassment, verbal aggression or abuse, face to face or by telephone</vt:lpstr>
      <vt:lpstr>threats of violence to employees or their families</vt:lpstr>
      <vt:lpstr>attacks by animals incited by their owners or keepers</vt:lpstr>
      <vt:lpstr/>
      <vt:lpstr>Racial Harassment</vt:lpstr>
      <vt:lpstr>In the case of racial harassment this covers an incident or series of incidents </vt:lpstr>
      <vt:lpstr>Specific Responsibilities</vt:lpstr>
      <vt:lpstr>Management Action &amp; Support</vt:lpstr>
      <vt:lpstr>The level of support and action you need to take will depend on the circumstance</vt:lpstr>
      <vt:lpstr>Risk Assessment/Personal Safety</vt:lpstr>
      <vt:lpstr>Risk assessment of all activities needs to take account of all situations where </vt:lpstr>
      <vt:lpstr>Detailed guidance on SafetyNet.  Risk Assessment Guidance on SafetyNet</vt:lpstr>
      <vt:lpstr/>
      <vt:lpstr>Assault or threats of violence</vt:lpstr>
      <vt:lpstr>If you are made aware that there has been physical contact, significant/serious </vt:lpstr>
      <vt:lpstr>Support </vt:lpstr>
      <vt:lpstr>Whatever the circumstances, you must respond promptly and sensitively to enable </vt:lpstr>
      <vt:lpstr/>
      <vt:lpstr/>
      <vt:lpstr>Withdrawing Services</vt:lpstr>
      <vt:lpstr>In certain cases of harassment, such as where there has been a threat of violenc</vt:lpstr>
      <vt:lpstr>Other Relevant KCC Documents</vt:lpstr>
      <vt:lpstr>General Statement of Policy on Health, Safety and Welfare at Work.</vt:lpstr>
      <vt:lpstr>Equality &amp; Diversity Policy </vt:lpstr>
      <vt:lpstr/>
    </vt:vector>
  </TitlesOfParts>
  <Company>Kent County Council</Company>
  <LinksUpToDate>false</LinksUpToDate>
  <CharactersWithSpaces>13577</CharactersWithSpaces>
  <SharedDoc>false</SharedDoc>
  <HLinks>
    <vt:vector size="42" baseType="variant">
      <vt:variant>
        <vt:i4>2818115</vt:i4>
      </vt:variant>
      <vt:variant>
        <vt:i4>18</vt:i4>
      </vt:variant>
      <vt:variant>
        <vt:i4>0</vt:i4>
      </vt:variant>
      <vt:variant>
        <vt:i4>5</vt:i4>
      </vt:variant>
      <vt:variant>
        <vt:lpwstr>mailto:alternativeformats@kent.gov.uk</vt:lpwstr>
      </vt:variant>
      <vt:variant>
        <vt:lpwstr/>
      </vt:variant>
      <vt:variant>
        <vt:i4>2031617</vt:i4>
      </vt:variant>
      <vt:variant>
        <vt:i4>15</vt:i4>
      </vt:variant>
      <vt:variant>
        <vt:i4>0</vt:i4>
      </vt:variant>
      <vt:variant>
        <vt:i4>5</vt:i4>
      </vt:variant>
      <vt:variant>
        <vt:lpwstr>http://knet/ourcouncil/Pages/alternative-formats.aspx</vt:lpwstr>
      </vt:variant>
      <vt:variant>
        <vt:lpwstr/>
      </vt:variant>
      <vt:variant>
        <vt:i4>3735676</vt:i4>
      </vt:variant>
      <vt:variant>
        <vt:i4>12</vt:i4>
      </vt:variant>
      <vt:variant>
        <vt:i4>0</vt:i4>
      </vt:variant>
      <vt:variant>
        <vt:i4>5</vt:i4>
      </vt:variant>
      <vt:variant>
        <vt:lpwstr>https://kentcc.firmstep.com/default.aspx/Stages/RenderProcess/?ProcessGUID=48380BBF-B4FF-4809-84D8-F289C7279BA9&amp;ReturnURL=%2F&amp;fs2s=FSmsdTksCT9</vt:lpwstr>
      </vt:variant>
      <vt:variant>
        <vt:lpwstr/>
      </vt:variant>
      <vt:variant>
        <vt:i4>3735676</vt:i4>
      </vt:variant>
      <vt:variant>
        <vt:i4>9</vt:i4>
      </vt:variant>
      <vt:variant>
        <vt:i4>0</vt:i4>
      </vt:variant>
      <vt:variant>
        <vt:i4>5</vt:i4>
      </vt:variant>
      <vt:variant>
        <vt:lpwstr>https://kentcc.firmstep.com/default.aspx/Stages/RenderProcess/?ProcessGUID=48380BBF-B4FF-4809-84D8-F289C7279BA9&amp;ReturnURL=%2F&amp;fs2s=FSmsdTksCT9</vt:lpwstr>
      </vt:variant>
      <vt:variant>
        <vt:lpwstr/>
      </vt:variant>
      <vt:variant>
        <vt:i4>4653084</vt:i4>
      </vt:variant>
      <vt:variant>
        <vt:i4>6</vt:i4>
      </vt:variant>
      <vt:variant>
        <vt:i4>0</vt:i4>
      </vt:variant>
      <vt:variant>
        <vt:i4>5</vt:i4>
      </vt:variant>
      <vt:variant>
        <vt:lpwstr>http://www.kelsi.org.uk/policies-and-guidance/health-and-safety-guidance/risk-assessment</vt:lpwstr>
      </vt:variant>
      <vt:variant>
        <vt:lpwstr/>
      </vt:variant>
      <vt:variant>
        <vt:i4>3080252</vt:i4>
      </vt:variant>
      <vt:variant>
        <vt:i4>3</vt:i4>
      </vt:variant>
      <vt:variant>
        <vt:i4>0</vt:i4>
      </vt:variant>
      <vt:variant>
        <vt:i4>5</vt:i4>
      </vt:variant>
      <vt:variant>
        <vt:lpwstr>http://www.cica.gov.uk/</vt:lpwstr>
      </vt:variant>
      <vt:variant>
        <vt:lpwstr/>
      </vt:variant>
      <vt:variant>
        <vt:i4>1245237</vt:i4>
      </vt:variant>
      <vt:variant>
        <vt:i4>0</vt:i4>
      </vt:variant>
      <vt:variant>
        <vt:i4>0</vt:i4>
      </vt:variant>
      <vt:variant>
        <vt:i4>5</vt:i4>
      </vt:variant>
      <vt:variant>
        <vt:lpwstr>https://kentcc-self.achieveservice.com/en/AchieveForms/?form_uri=sandbox-publish://AF-Process-e83a9e9b-1377-4e9d-a1c6-25093b07fe22/AF-Stage-e9037af4-353e-4a6d-a723-8f2de955489a/definition.json&amp;redirectlink=/en&amp;cancelRedirectLink=/en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and Respect at Work Guidance</dc:title>
  <dc:subject/>
  <dc:creator>KCC</dc:creator>
  <cp:keywords>Dignity; respectfully; disrepectful; discrimination; harassment; violence</cp:keywords>
  <cp:lastModifiedBy>Carty, Christine - ST PC</cp:lastModifiedBy>
  <cp:revision>2</cp:revision>
  <cp:lastPrinted>2018-04-10T13:13:00Z</cp:lastPrinted>
  <dcterms:created xsi:type="dcterms:W3CDTF">2020-03-24T13:30:00Z</dcterms:created>
  <dcterms:modified xsi:type="dcterms:W3CDTF">2020-03-24T13:30:00Z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HDA2S5J67HAM-216-15</vt:lpwstr>
  </property>
  <property fmtid="{D5CDD505-2E9C-101B-9397-08002B2CF9AE}" pid="3" name="_dlc_DocIdItemGuid">
    <vt:lpwstr>27c4ff4e-7c37-4d83-85b9-bfded48953af</vt:lpwstr>
  </property>
  <property fmtid="{D5CDD505-2E9C-101B-9397-08002B2CF9AE}" pid="4" name="_dlc_DocIdUrl">
    <vt:lpwstr>http://knet/ourcouncil/Other/_layouts/DocIdRedir.aspx?ID=HDA2S5J67HAM-216-15, HDA2S5J67HAM-216-15</vt:lpwstr>
  </property>
  <property fmtid="{D5CDD505-2E9C-101B-9397-08002B2CF9AE}" pid="5" name="ContentTypeId">
    <vt:lpwstr>0x010100D7DBDB54AADD8D47A1252C0202642A21</vt:lpwstr>
  </property>
</Properties>
</file>