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B5D0C" w14:textId="41DD86BD" w:rsidR="009A7E08" w:rsidRPr="00060D55" w:rsidRDefault="009A7E08" w:rsidP="00DD5BAD">
      <w:pPr>
        <w:pStyle w:val="Heading2"/>
      </w:pPr>
      <w:r w:rsidRPr="00060D55">
        <w:t>Introduction</w:t>
      </w:r>
    </w:p>
    <w:p w14:paraId="29251AC4" w14:textId="78195963" w:rsidR="007540C0" w:rsidRPr="00060D55" w:rsidRDefault="007540C0" w:rsidP="00060D55">
      <w:pPr>
        <w:rPr>
          <w:rFonts w:cs="Arial"/>
          <w:sz w:val="24"/>
          <w:szCs w:val="24"/>
        </w:rPr>
      </w:pPr>
      <w:r w:rsidRPr="00060D55">
        <w:rPr>
          <w:rFonts w:cs="Arial"/>
          <w:sz w:val="24"/>
          <w:szCs w:val="24"/>
        </w:rPr>
        <w:t>This document defines the roles</w:t>
      </w:r>
      <w:r w:rsidR="00204A73" w:rsidRPr="00060D55">
        <w:rPr>
          <w:rFonts w:cs="Arial"/>
          <w:sz w:val="24"/>
          <w:szCs w:val="24"/>
        </w:rPr>
        <w:t xml:space="preserve"> and responsibilities</w:t>
      </w:r>
      <w:r w:rsidRPr="00060D55">
        <w:rPr>
          <w:rFonts w:cs="Arial"/>
          <w:sz w:val="24"/>
          <w:szCs w:val="24"/>
        </w:rPr>
        <w:t xml:space="preserve"> of duty holders, responsible </w:t>
      </w:r>
      <w:proofErr w:type="gramStart"/>
      <w:r w:rsidRPr="00060D55">
        <w:rPr>
          <w:rFonts w:cs="Arial"/>
          <w:sz w:val="24"/>
          <w:szCs w:val="24"/>
        </w:rPr>
        <w:t>persons</w:t>
      </w:r>
      <w:proofErr w:type="gramEnd"/>
      <w:r w:rsidRPr="00060D55">
        <w:rPr>
          <w:rFonts w:cs="Arial"/>
          <w:sz w:val="24"/>
          <w:szCs w:val="24"/>
        </w:rPr>
        <w:t xml:space="preserve"> and</w:t>
      </w:r>
      <w:r w:rsidR="00A74A4F" w:rsidRPr="00060D55">
        <w:rPr>
          <w:rFonts w:cs="Arial"/>
          <w:sz w:val="24"/>
          <w:szCs w:val="24"/>
        </w:rPr>
        <w:t xml:space="preserve"> </w:t>
      </w:r>
      <w:r w:rsidRPr="00060D55">
        <w:rPr>
          <w:rFonts w:cs="Arial"/>
          <w:sz w:val="24"/>
          <w:szCs w:val="24"/>
        </w:rPr>
        <w:t>contractor</w:t>
      </w:r>
      <w:r w:rsidR="00A24499" w:rsidRPr="00060D55">
        <w:rPr>
          <w:rFonts w:cs="Arial"/>
          <w:sz w:val="24"/>
          <w:szCs w:val="24"/>
        </w:rPr>
        <w:t xml:space="preserve"> management</w:t>
      </w:r>
      <w:r w:rsidR="00817959" w:rsidRPr="00060D55">
        <w:rPr>
          <w:rFonts w:cs="Arial"/>
          <w:sz w:val="24"/>
          <w:szCs w:val="24"/>
        </w:rPr>
        <w:t xml:space="preserve"> arrangements</w:t>
      </w:r>
      <w:r w:rsidR="00BE7CCA" w:rsidRPr="00060D55">
        <w:rPr>
          <w:rFonts w:cs="Arial"/>
          <w:sz w:val="24"/>
          <w:szCs w:val="24"/>
        </w:rPr>
        <w:t>, to assist s</w:t>
      </w:r>
      <w:r w:rsidR="00204A73" w:rsidRPr="00060D55">
        <w:rPr>
          <w:rFonts w:cs="Arial"/>
          <w:sz w:val="24"/>
          <w:szCs w:val="24"/>
        </w:rPr>
        <w:t xml:space="preserve">chool governing bodies and </w:t>
      </w:r>
      <w:r w:rsidR="00D1572B" w:rsidRPr="00060D55">
        <w:rPr>
          <w:rFonts w:cs="Arial"/>
          <w:sz w:val="24"/>
          <w:szCs w:val="24"/>
        </w:rPr>
        <w:t>Headteacher</w:t>
      </w:r>
      <w:r w:rsidR="00A74A4F" w:rsidRPr="00060D55">
        <w:rPr>
          <w:rFonts w:cs="Arial"/>
          <w:sz w:val="24"/>
          <w:szCs w:val="24"/>
        </w:rPr>
        <w:t>s</w:t>
      </w:r>
      <w:r w:rsidR="00204A73" w:rsidRPr="00060D55">
        <w:rPr>
          <w:rFonts w:cs="Arial"/>
          <w:sz w:val="24"/>
          <w:szCs w:val="24"/>
        </w:rPr>
        <w:t xml:space="preserve"> </w:t>
      </w:r>
      <w:r w:rsidR="00E15D34" w:rsidRPr="00060D55">
        <w:rPr>
          <w:rFonts w:cs="Arial"/>
          <w:sz w:val="24"/>
          <w:szCs w:val="24"/>
        </w:rPr>
        <w:t>in</w:t>
      </w:r>
      <w:r w:rsidR="00204A73" w:rsidRPr="00060D55">
        <w:rPr>
          <w:rFonts w:cs="Arial"/>
          <w:sz w:val="24"/>
          <w:szCs w:val="24"/>
        </w:rPr>
        <w:t xml:space="preserve"> </w:t>
      </w:r>
      <w:r w:rsidR="00A24499" w:rsidRPr="00060D55">
        <w:rPr>
          <w:rFonts w:cs="Arial"/>
          <w:sz w:val="24"/>
          <w:szCs w:val="24"/>
        </w:rPr>
        <w:t>understand</w:t>
      </w:r>
      <w:r w:rsidR="00E15D34" w:rsidRPr="00060D55">
        <w:rPr>
          <w:rFonts w:cs="Arial"/>
          <w:sz w:val="24"/>
          <w:szCs w:val="24"/>
        </w:rPr>
        <w:t>ing</w:t>
      </w:r>
      <w:r w:rsidR="00A24499" w:rsidRPr="00060D55">
        <w:rPr>
          <w:rFonts w:cs="Arial"/>
          <w:sz w:val="24"/>
          <w:szCs w:val="24"/>
        </w:rPr>
        <w:t xml:space="preserve"> the statutory and legal </w:t>
      </w:r>
      <w:r w:rsidR="007C6F5E" w:rsidRPr="00060D55">
        <w:rPr>
          <w:rFonts w:cs="Arial"/>
          <w:sz w:val="24"/>
          <w:szCs w:val="24"/>
        </w:rPr>
        <w:t xml:space="preserve">requirements of health and safety statutory compliance within the school </w:t>
      </w:r>
      <w:r w:rsidR="00D1572B" w:rsidRPr="00060D55">
        <w:rPr>
          <w:rFonts w:cs="Arial"/>
          <w:sz w:val="24"/>
          <w:szCs w:val="24"/>
        </w:rPr>
        <w:t>environment</w:t>
      </w:r>
      <w:r w:rsidR="007C6F5E" w:rsidRPr="00060D55">
        <w:rPr>
          <w:rFonts w:cs="Arial"/>
          <w:sz w:val="24"/>
          <w:szCs w:val="24"/>
        </w:rPr>
        <w:t>.</w:t>
      </w:r>
    </w:p>
    <w:p w14:paraId="0B3B6A58" w14:textId="775717CB" w:rsidR="004E4D4B" w:rsidRPr="00060D55" w:rsidRDefault="004E4D4B" w:rsidP="00060D55">
      <w:pPr>
        <w:rPr>
          <w:rFonts w:cs="Arial"/>
          <w:sz w:val="24"/>
          <w:szCs w:val="24"/>
        </w:rPr>
      </w:pPr>
      <w:r w:rsidRPr="00060D55">
        <w:rPr>
          <w:rFonts w:cs="Arial"/>
          <w:sz w:val="24"/>
          <w:szCs w:val="24"/>
        </w:rPr>
        <w:t xml:space="preserve">The document is aimed </w:t>
      </w:r>
      <w:r w:rsidR="00D1572B" w:rsidRPr="00060D55">
        <w:rPr>
          <w:rFonts w:cs="Arial"/>
          <w:sz w:val="24"/>
          <w:szCs w:val="24"/>
        </w:rPr>
        <w:t>solely</w:t>
      </w:r>
      <w:r w:rsidRPr="00060D55">
        <w:rPr>
          <w:rFonts w:cs="Arial"/>
          <w:sz w:val="24"/>
          <w:szCs w:val="24"/>
        </w:rPr>
        <w:t xml:space="preserve"> at Community and Voluntary </w:t>
      </w:r>
      <w:r w:rsidR="0062708C" w:rsidRPr="00060D55">
        <w:rPr>
          <w:rFonts w:cs="Arial"/>
          <w:sz w:val="24"/>
          <w:szCs w:val="24"/>
        </w:rPr>
        <w:t>C</w:t>
      </w:r>
      <w:r w:rsidRPr="00060D55">
        <w:rPr>
          <w:rFonts w:cs="Arial"/>
          <w:sz w:val="24"/>
          <w:szCs w:val="24"/>
        </w:rPr>
        <w:t>ontrolled schools</w:t>
      </w:r>
      <w:r w:rsidR="000341B9" w:rsidRPr="00060D55">
        <w:rPr>
          <w:rFonts w:cs="Arial"/>
          <w:sz w:val="24"/>
          <w:szCs w:val="24"/>
        </w:rPr>
        <w:t xml:space="preserve"> where Kent County Council</w:t>
      </w:r>
      <w:r w:rsidR="00816834" w:rsidRPr="00060D55">
        <w:rPr>
          <w:rFonts w:cs="Arial"/>
          <w:sz w:val="24"/>
          <w:szCs w:val="24"/>
        </w:rPr>
        <w:t xml:space="preserve"> (KCC)</w:t>
      </w:r>
      <w:r w:rsidR="000341B9" w:rsidRPr="00060D55">
        <w:rPr>
          <w:rFonts w:cs="Arial"/>
          <w:sz w:val="24"/>
          <w:szCs w:val="24"/>
        </w:rPr>
        <w:t xml:space="preserve"> is recognised as the employer under the Health and Safety at Work Act 1974 a</w:t>
      </w:r>
      <w:r w:rsidR="0062708C" w:rsidRPr="00060D55">
        <w:rPr>
          <w:rFonts w:cs="Arial"/>
          <w:sz w:val="24"/>
          <w:szCs w:val="24"/>
        </w:rPr>
        <w:t>nd</w:t>
      </w:r>
      <w:r w:rsidR="000341B9" w:rsidRPr="00060D55">
        <w:rPr>
          <w:rFonts w:cs="Arial"/>
          <w:sz w:val="24"/>
          <w:szCs w:val="24"/>
        </w:rPr>
        <w:t xml:space="preserve"> does not apply to any other </w:t>
      </w:r>
      <w:r w:rsidR="00143CA8" w:rsidRPr="00060D55">
        <w:rPr>
          <w:rFonts w:cs="Arial"/>
          <w:sz w:val="24"/>
          <w:szCs w:val="24"/>
        </w:rPr>
        <w:t xml:space="preserve">school </w:t>
      </w:r>
      <w:r w:rsidR="00123F34" w:rsidRPr="00060D55">
        <w:rPr>
          <w:rFonts w:cs="Arial"/>
          <w:sz w:val="24"/>
          <w:szCs w:val="24"/>
        </w:rPr>
        <w:t>status</w:t>
      </w:r>
      <w:r w:rsidR="00143CA8" w:rsidRPr="00060D55">
        <w:rPr>
          <w:rFonts w:cs="Arial"/>
          <w:sz w:val="24"/>
          <w:szCs w:val="24"/>
        </w:rPr>
        <w:t>.</w:t>
      </w:r>
      <w:r w:rsidR="00A85950" w:rsidRPr="00060D55">
        <w:rPr>
          <w:rFonts w:cs="Arial"/>
          <w:sz w:val="24"/>
          <w:szCs w:val="24"/>
        </w:rPr>
        <w:t xml:space="preserve"> </w:t>
      </w:r>
    </w:p>
    <w:p w14:paraId="76D570C2" w14:textId="45F0B381" w:rsidR="007C7D1D" w:rsidRPr="00060D55" w:rsidRDefault="00436CDD" w:rsidP="00060D55">
      <w:pPr>
        <w:rPr>
          <w:rFonts w:cs="Arial"/>
          <w:sz w:val="24"/>
          <w:szCs w:val="24"/>
        </w:rPr>
      </w:pPr>
      <w:r w:rsidRPr="00060D55">
        <w:rPr>
          <w:rFonts w:cs="Arial"/>
          <w:sz w:val="24"/>
          <w:szCs w:val="24"/>
        </w:rPr>
        <w:t xml:space="preserve">This document is split into </w:t>
      </w:r>
      <w:r w:rsidR="004F7EF8" w:rsidRPr="00060D55">
        <w:rPr>
          <w:rFonts w:cs="Arial"/>
          <w:b/>
          <w:bCs/>
          <w:sz w:val="24"/>
          <w:szCs w:val="24"/>
        </w:rPr>
        <w:t>1</w:t>
      </w:r>
      <w:r w:rsidR="002D1DCB" w:rsidRPr="00060D55">
        <w:rPr>
          <w:rFonts w:cs="Arial"/>
          <w:b/>
          <w:bCs/>
          <w:sz w:val="24"/>
          <w:szCs w:val="24"/>
        </w:rPr>
        <w:t>1</w:t>
      </w:r>
      <w:r w:rsidRPr="00060D55">
        <w:rPr>
          <w:rFonts w:cs="Arial"/>
          <w:sz w:val="24"/>
          <w:szCs w:val="24"/>
        </w:rPr>
        <w:t xml:space="preserve"> sections</w:t>
      </w:r>
      <w:r w:rsidR="000962D7" w:rsidRPr="00060D55">
        <w:rPr>
          <w:rFonts w:cs="Arial"/>
          <w:sz w:val="24"/>
          <w:szCs w:val="24"/>
        </w:rPr>
        <w:t xml:space="preserve">. These sections hold key information for reference purposes and are supplemented by </w:t>
      </w:r>
      <w:r w:rsidR="009523B7" w:rsidRPr="00060D55">
        <w:rPr>
          <w:rFonts w:cs="Arial"/>
          <w:sz w:val="24"/>
          <w:szCs w:val="24"/>
        </w:rPr>
        <w:t xml:space="preserve">further detailed </w:t>
      </w:r>
      <w:r w:rsidR="000962D7" w:rsidRPr="00060D55">
        <w:rPr>
          <w:rFonts w:cs="Arial"/>
          <w:sz w:val="24"/>
          <w:szCs w:val="24"/>
        </w:rPr>
        <w:t xml:space="preserve">policy and </w:t>
      </w:r>
      <w:r w:rsidR="00D1572B" w:rsidRPr="00060D55">
        <w:rPr>
          <w:rFonts w:cs="Arial"/>
          <w:sz w:val="24"/>
          <w:szCs w:val="24"/>
        </w:rPr>
        <w:t>guidance</w:t>
      </w:r>
      <w:r w:rsidR="000962D7" w:rsidRPr="00060D55">
        <w:rPr>
          <w:rFonts w:cs="Arial"/>
          <w:sz w:val="24"/>
          <w:szCs w:val="24"/>
        </w:rPr>
        <w:t xml:space="preserve"> information</w:t>
      </w:r>
      <w:r w:rsidR="00A46CB8" w:rsidRPr="00060D55">
        <w:rPr>
          <w:rFonts w:cs="Arial"/>
          <w:sz w:val="24"/>
          <w:szCs w:val="24"/>
        </w:rPr>
        <w:t xml:space="preserve"> available</w:t>
      </w:r>
      <w:r w:rsidR="000962D7" w:rsidRPr="00060D55">
        <w:rPr>
          <w:rFonts w:cs="Arial"/>
          <w:sz w:val="24"/>
          <w:szCs w:val="24"/>
        </w:rPr>
        <w:t xml:space="preserve"> on </w:t>
      </w:r>
      <w:r w:rsidR="00314D5B" w:rsidRPr="00060D55">
        <w:rPr>
          <w:rFonts w:cs="Arial"/>
          <w:sz w:val="24"/>
          <w:szCs w:val="24"/>
        </w:rPr>
        <w:t>KELSI</w:t>
      </w:r>
      <w:r w:rsidR="00AE2599" w:rsidRPr="00060D55">
        <w:rPr>
          <w:rFonts w:cs="Arial"/>
          <w:sz w:val="24"/>
          <w:szCs w:val="24"/>
        </w:rPr>
        <w:t>.</w:t>
      </w:r>
    </w:p>
    <w:p w14:paraId="078928A9" w14:textId="0F3323C8" w:rsidR="00AE2599" w:rsidRPr="00060D55" w:rsidRDefault="00D1572B" w:rsidP="00786BE9">
      <w:pPr>
        <w:jc w:val="both"/>
        <w:rPr>
          <w:rFonts w:cs="Arial"/>
          <w:b/>
          <w:bCs/>
          <w:sz w:val="24"/>
          <w:szCs w:val="24"/>
        </w:rPr>
      </w:pPr>
      <w:r w:rsidRPr="00060D55">
        <w:rPr>
          <w:rFonts w:cs="Arial"/>
          <w:b/>
          <w:bCs/>
          <w:sz w:val="24"/>
          <w:szCs w:val="24"/>
        </w:rPr>
        <w:t xml:space="preserve">Sections: </w:t>
      </w:r>
    </w:p>
    <w:p w14:paraId="27DE84DC" w14:textId="5FDF4F18" w:rsidR="004F7EF8" w:rsidRPr="00060D55" w:rsidRDefault="00E70D07" w:rsidP="00786BE9">
      <w:pPr>
        <w:jc w:val="both"/>
        <w:rPr>
          <w:rFonts w:cs="Arial"/>
          <w:sz w:val="24"/>
          <w:szCs w:val="24"/>
        </w:rPr>
      </w:pPr>
      <w:r w:rsidRPr="00060D55">
        <w:rPr>
          <w:rFonts w:cs="Arial"/>
          <w:sz w:val="24"/>
          <w:szCs w:val="24"/>
        </w:rPr>
        <w:t xml:space="preserve">Section 1 – </w:t>
      </w:r>
      <w:r w:rsidR="004F7EF8" w:rsidRPr="00060D55">
        <w:rPr>
          <w:rFonts w:cs="Arial"/>
          <w:sz w:val="24"/>
          <w:szCs w:val="24"/>
        </w:rPr>
        <w:t>Roles and responsibilities defined</w:t>
      </w:r>
      <w:r w:rsidR="000A0D13" w:rsidRPr="00060D55">
        <w:rPr>
          <w:rFonts w:cs="Arial"/>
          <w:sz w:val="24"/>
          <w:szCs w:val="24"/>
        </w:rPr>
        <w:t xml:space="preserve"> and Financial Thresholds</w:t>
      </w:r>
    </w:p>
    <w:p w14:paraId="628BA8A1" w14:textId="4261D509" w:rsidR="00E70D07" w:rsidRPr="00060D55" w:rsidRDefault="004F7EF8" w:rsidP="00786BE9">
      <w:pPr>
        <w:jc w:val="both"/>
        <w:rPr>
          <w:rFonts w:cs="Arial"/>
          <w:sz w:val="24"/>
          <w:szCs w:val="24"/>
        </w:rPr>
      </w:pPr>
      <w:r w:rsidRPr="00060D55">
        <w:rPr>
          <w:rFonts w:cs="Arial"/>
          <w:sz w:val="24"/>
          <w:szCs w:val="24"/>
        </w:rPr>
        <w:t xml:space="preserve">Section 2 - </w:t>
      </w:r>
      <w:r w:rsidR="00E70D07" w:rsidRPr="00060D55">
        <w:rPr>
          <w:rFonts w:cs="Arial"/>
          <w:sz w:val="24"/>
          <w:szCs w:val="24"/>
        </w:rPr>
        <w:t>Health and Safety Self Certification</w:t>
      </w:r>
    </w:p>
    <w:p w14:paraId="276A6C26" w14:textId="61684AEB" w:rsidR="00E70D07" w:rsidRPr="00060D55" w:rsidRDefault="00E70D07" w:rsidP="00786BE9">
      <w:pPr>
        <w:jc w:val="both"/>
        <w:rPr>
          <w:rFonts w:cs="Arial"/>
          <w:sz w:val="24"/>
          <w:szCs w:val="24"/>
        </w:rPr>
      </w:pPr>
      <w:r w:rsidRPr="00060D55">
        <w:rPr>
          <w:rFonts w:cs="Arial"/>
          <w:sz w:val="24"/>
          <w:szCs w:val="24"/>
        </w:rPr>
        <w:t xml:space="preserve">Section </w:t>
      </w:r>
      <w:r w:rsidR="004F7EF8" w:rsidRPr="00060D55">
        <w:rPr>
          <w:rFonts w:cs="Arial"/>
          <w:sz w:val="24"/>
          <w:szCs w:val="24"/>
        </w:rPr>
        <w:t>3</w:t>
      </w:r>
      <w:r w:rsidRPr="00060D55">
        <w:rPr>
          <w:rFonts w:cs="Arial"/>
          <w:sz w:val="24"/>
          <w:szCs w:val="24"/>
        </w:rPr>
        <w:t xml:space="preserve"> </w:t>
      </w:r>
      <w:r w:rsidR="00B665D2" w:rsidRPr="00060D55">
        <w:rPr>
          <w:rFonts w:cs="Arial"/>
          <w:sz w:val="24"/>
          <w:szCs w:val="24"/>
        </w:rPr>
        <w:t>–</w:t>
      </w:r>
      <w:r w:rsidRPr="00060D55">
        <w:rPr>
          <w:rFonts w:cs="Arial"/>
          <w:sz w:val="24"/>
          <w:szCs w:val="24"/>
        </w:rPr>
        <w:t xml:space="preserve"> </w:t>
      </w:r>
      <w:r w:rsidR="00B665D2" w:rsidRPr="00060D55">
        <w:rPr>
          <w:rFonts w:cs="Arial"/>
          <w:sz w:val="24"/>
          <w:szCs w:val="24"/>
        </w:rPr>
        <w:t xml:space="preserve">Quick reference guide to </w:t>
      </w:r>
      <w:r w:rsidR="00D1572B" w:rsidRPr="00060D55">
        <w:rPr>
          <w:rFonts w:cs="Arial"/>
          <w:sz w:val="24"/>
          <w:szCs w:val="24"/>
        </w:rPr>
        <w:t>statutory</w:t>
      </w:r>
      <w:r w:rsidR="00B665D2" w:rsidRPr="00060D55">
        <w:rPr>
          <w:rFonts w:cs="Arial"/>
          <w:sz w:val="24"/>
          <w:szCs w:val="24"/>
        </w:rPr>
        <w:t xml:space="preserve"> compliance</w:t>
      </w:r>
    </w:p>
    <w:p w14:paraId="319F3684" w14:textId="5121876C" w:rsidR="00B665D2" w:rsidRPr="00060D55" w:rsidRDefault="00B665D2" w:rsidP="00786BE9">
      <w:pPr>
        <w:jc w:val="both"/>
        <w:rPr>
          <w:rFonts w:cs="Arial"/>
          <w:sz w:val="24"/>
          <w:szCs w:val="24"/>
        </w:rPr>
      </w:pPr>
      <w:r w:rsidRPr="00060D55">
        <w:rPr>
          <w:rFonts w:cs="Arial"/>
          <w:sz w:val="24"/>
          <w:szCs w:val="24"/>
        </w:rPr>
        <w:t xml:space="preserve">Section </w:t>
      </w:r>
      <w:r w:rsidR="004F7EF8" w:rsidRPr="00060D55">
        <w:rPr>
          <w:rFonts w:cs="Arial"/>
          <w:sz w:val="24"/>
          <w:szCs w:val="24"/>
        </w:rPr>
        <w:t>4</w:t>
      </w:r>
      <w:r w:rsidRPr="00060D55">
        <w:rPr>
          <w:rFonts w:cs="Arial"/>
          <w:sz w:val="24"/>
          <w:szCs w:val="24"/>
        </w:rPr>
        <w:t xml:space="preserve"> </w:t>
      </w:r>
      <w:r w:rsidR="00262DC7" w:rsidRPr="00060D55">
        <w:rPr>
          <w:rFonts w:cs="Arial"/>
          <w:sz w:val="24"/>
          <w:szCs w:val="24"/>
        </w:rPr>
        <w:t>–</w:t>
      </w:r>
      <w:r w:rsidRPr="00060D55">
        <w:rPr>
          <w:rFonts w:cs="Arial"/>
          <w:sz w:val="24"/>
          <w:szCs w:val="24"/>
        </w:rPr>
        <w:t xml:space="preserve"> Asbestos</w:t>
      </w:r>
      <w:r w:rsidR="00262DC7" w:rsidRPr="00060D55">
        <w:rPr>
          <w:rFonts w:cs="Arial"/>
          <w:sz w:val="24"/>
          <w:szCs w:val="24"/>
        </w:rPr>
        <w:t xml:space="preserve"> Management</w:t>
      </w:r>
    </w:p>
    <w:p w14:paraId="65A3838C" w14:textId="7134EB78" w:rsidR="00262DC7" w:rsidRPr="00060D55" w:rsidRDefault="00262DC7" w:rsidP="00786BE9">
      <w:pPr>
        <w:jc w:val="both"/>
        <w:rPr>
          <w:rFonts w:cs="Arial"/>
          <w:sz w:val="24"/>
          <w:szCs w:val="24"/>
        </w:rPr>
      </w:pPr>
      <w:r w:rsidRPr="00060D55">
        <w:rPr>
          <w:rFonts w:cs="Arial"/>
          <w:sz w:val="24"/>
          <w:szCs w:val="24"/>
        </w:rPr>
        <w:t xml:space="preserve">Section </w:t>
      </w:r>
      <w:r w:rsidR="004F7EF8" w:rsidRPr="00060D55">
        <w:rPr>
          <w:rFonts w:cs="Arial"/>
          <w:sz w:val="24"/>
          <w:szCs w:val="24"/>
        </w:rPr>
        <w:t>5</w:t>
      </w:r>
      <w:r w:rsidRPr="00060D55">
        <w:rPr>
          <w:rFonts w:cs="Arial"/>
          <w:sz w:val="24"/>
          <w:szCs w:val="24"/>
        </w:rPr>
        <w:t xml:space="preserve"> – Water Hygiene</w:t>
      </w:r>
    </w:p>
    <w:p w14:paraId="5120AF38" w14:textId="5455FCE9" w:rsidR="00262DC7" w:rsidRPr="00060D55" w:rsidRDefault="00262DC7" w:rsidP="00786BE9">
      <w:pPr>
        <w:jc w:val="both"/>
        <w:rPr>
          <w:rFonts w:cs="Arial"/>
          <w:sz w:val="24"/>
          <w:szCs w:val="24"/>
        </w:rPr>
      </w:pPr>
      <w:r w:rsidRPr="00060D55">
        <w:rPr>
          <w:rFonts w:cs="Arial"/>
          <w:sz w:val="24"/>
          <w:szCs w:val="24"/>
        </w:rPr>
        <w:t xml:space="preserve">Section </w:t>
      </w:r>
      <w:r w:rsidR="004F7EF8" w:rsidRPr="00060D55">
        <w:rPr>
          <w:rFonts w:cs="Arial"/>
          <w:sz w:val="24"/>
          <w:szCs w:val="24"/>
        </w:rPr>
        <w:t>6</w:t>
      </w:r>
      <w:r w:rsidRPr="00060D55">
        <w:rPr>
          <w:rFonts w:cs="Arial"/>
          <w:sz w:val="24"/>
          <w:szCs w:val="24"/>
        </w:rPr>
        <w:t xml:space="preserve"> </w:t>
      </w:r>
      <w:r w:rsidR="00A85950" w:rsidRPr="00060D55">
        <w:rPr>
          <w:rFonts w:cs="Arial"/>
          <w:sz w:val="24"/>
          <w:szCs w:val="24"/>
        </w:rPr>
        <w:t>–</w:t>
      </w:r>
      <w:r w:rsidRPr="00060D55">
        <w:rPr>
          <w:rFonts w:cs="Arial"/>
          <w:sz w:val="24"/>
          <w:szCs w:val="24"/>
        </w:rPr>
        <w:t xml:space="preserve"> </w:t>
      </w:r>
      <w:r w:rsidR="00A85950" w:rsidRPr="00060D55">
        <w:rPr>
          <w:rFonts w:cs="Arial"/>
          <w:sz w:val="24"/>
          <w:szCs w:val="24"/>
        </w:rPr>
        <w:t>Fire Safety Management</w:t>
      </w:r>
    </w:p>
    <w:p w14:paraId="6AE9CB0E" w14:textId="4CA42E3D" w:rsidR="00A85950" w:rsidRPr="00060D55" w:rsidRDefault="00A85950" w:rsidP="00786BE9">
      <w:pPr>
        <w:jc w:val="both"/>
        <w:rPr>
          <w:rFonts w:cs="Arial"/>
          <w:sz w:val="24"/>
          <w:szCs w:val="24"/>
        </w:rPr>
      </w:pPr>
      <w:r w:rsidRPr="00060D55">
        <w:rPr>
          <w:rFonts w:cs="Arial"/>
          <w:sz w:val="24"/>
          <w:szCs w:val="24"/>
        </w:rPr>
        <w:t xml:space="preserve">Section </w:t>
      </w:r>
      <w:r w:rsidR="004F7EF8" w:rsidRPr="00060D55">
        <w:rPr>
          <w:rFonts w:cs="Arial"/>
          <w:sz w:val="24"/>
          <w:szCs w:val="24"/>
        </w:rPr>
        <w:t>7</w:t>
      </w:r>
      <w:r w:rsidRPr="00060D55">
        <w:rPr>
          <w:rFonts w:cs="Arial"/>
          <w:sz w:val="24"/>
          <w:szCs w:val="24"/>
        </w:rPr>
        <w:t xml:space="preserve"> </w:t>
      </w:r>
      <w:r w:rsidR="004772DB" w:rsidRPr="00060D55">
        <w:rPr>
          <w:rFonts w:cs="Arial"/>
          <w:sz w:val="24"/>
          <w:szCs w:val="24"/>
        </w:rPr>
        <w:t>–</w:t>
      </w:r>
      <w:r w:rsidRPr="00060D55">
        <w:rPr>
          <w:rFonts w:cs="Arial"/>
          <w:sz w:val="24"/>
          <w:szCs w:val="24"/>
        </w:rPr>
        <w:t xml:space="preserve"> </w:t>
      </w:r>
      <w:r w:rsidR="004772DB" w:rsidRPr="00060D55">
        <w:rPr>
          <w:rFonts w:cs="Arial"/>
          <w:sz w:val="24"/>
          <w:szCs w:val="24"/>
        </w:rPr>
        <w:t>Electrical Compliance</w:t>
      </w:r>
    </w:p>
    <w:p w14:paraId="0FEAC11D" w14:textId="6CB5D47D" w:rsidR="004772DB" w:rsidRPr="00060D55" w:rsidRDefault="004772DB" w:rsidP="00786BE9">
      <w:pPr>
        <w:jc w:val="both"/>
        <w:rPr>
          <w:rFonts w:cs="Arial"/>
          <w:sz w:val="24"/>
          <w:szCs w:val="24"/>
        </w:rPr>
      </w:pPr>
      <w:r w:rsidRPr="00060D55">
        <w:rPr>
          <w:rFonts w:cs="Arial"/>
          <w:sz w:val="24"/>
          <w:szCs w:val="24"/>
        </w:rPr>
        <w:t xml:space="preserve">Section </w:t>
      </w:r>
      <w:r w:rsidR="004F7EF8" w:rsidRPr="00060D55">
        <w:rPr>
          <w:rFonts w:cs="Arial"/>
          <w:sz w:val="24"/>
          <w:szCs w:val="24"/>
        </w:rPr>
        <w:t>8</w:t>
      </w:r>
      <w:r w:rsidRPr="00060D55">
        <w:rPr>
          <w:rFonts w:cs="Arial"/>
          <w:sz w:val="24"/>
          <w:szCs w:val="24"/>
        </w:rPr>
        <w:t xml:space="preserve"> – Gas, Liquid </w:t>
      </w:r>
      <w:r w:rsidR="00D1572B" w:rsidRPr="00060D55">
        <w:rPr>
          <w:rFonts w:cs="Arial"/>
          <w:sz w:val="24"/>
          <w:szCs w:val="24"/>
        </w:rPr>
        <w:t>Petroleum</w:t>
      </w:r>
      <w:r w:rsidRPr="00060D55">
        <w:rPr>
          <w:rFonts w:cs="Arial"/>
          <w:sz w:val="24"/>
          <w:szCs w:val="24"/>
        </w:rPr>
        <w:t xml:space="preserve"> Gas (LPG)</w:t>
      </w:r>
      <w:r w:rsidR="00D1572B" w:rsidRPr="00060D55">
        <w:rPr>
          <w:rFonts w:cs="Arial"/>
          <w:sz w:val="24"/>
          <w:szCs w:val="24"/>
        </w:rPr>
        <w:t>, Oil and Gas Appliances</w:t>
      </w:r>
    </w:p>
    <w:p w14:paraId="22C58A36" w14:textId="6DC65206" w:rsidR="00D1572B" w:rsidRPr="00060D55" w:rsidRDefault="00D1572B" w:rsidP="00786BE9">
      <w:pPr>
        <w:jc w:val="both"/>
        <w:rPr>
          <w:rFonts w:cs="Arial"/>
          <w:sz w:val="24"/>
          <w:szCs w:val="24"/>
        </w:rPr>
      </w:pPr>
      <w:r w:rsidRPr="00060D55">
        <w:rPr>
          <w:rFonts w:cs="Arial"/>
          <w:sz w:val="24"/>
          <w:szCs w:val="24"/>
        </w:rPr>
        <w:t xml:space="preserve">Section </w:t>
      </w:r>
      <w:r w:rsidR="004F7EF8" w:rsidRPr="00060D55">
        <w:rPr>
          <w:rFonts w:cs="Arial"/>
          <w:sz w:val="24"/>
          <w:szCs w:val="24"/>
        </w:rPr>
        <w:t>9</w:t>
      </w:r>
      <w:r w:rsidRPr="00060D55">
        <w:rPr>
          <w:rFonts w:cs="Arial"/>
          <w:sz w:val="24"/>
          <w:szCs w:val="24"/>
        </w:rPr>
        <w:t xml:space="preserve"> </w:t>
      </w:r>
      <w:r w:rsidR="00B251C5" w:rsidRPr="00060D55">
        <w:rPr>
          <w:rFonts w:cs="Arial"/>
          <w:sz w:val="24"/>
          <w:szCs w:val="24"/>
        </w:rPr>
        <w:t>–</w:t>
      </w:r>
      <w:r w:rsidRPr="00060D55">
        <w:rPr>
          <w:rFonts w:cs="Arial"/>
          <w:sz w:val="24"/>
          <w:szCs w:val="24"/>
        </w:rPr>
        <w:t xml:space="preserve"> </w:t>
      </w:r>
      <w:r w:rsidR="00B251C5" w:rsidRPr="00060D55">
        <w:rPr>
          <w:rFonts w:cs="Arial"/>
          <w:sz w:val="24"/>
          <w:szCs w:val="24"/>
        </w:rPr>
        <w:t>Lifts</w:t>
      </w:r>
    </w:p>
    <w:p w14:paraId="2AAD9A51" w14:textId="5BAC4660" w:rsidR="00B251C5" w:rsidRPr="00060D55" w:rsidRDefault="00B251C5" w:rsidP="00786BE9">
      <w:pPr>
        <w:jc w:val="both"/>
        <w:rPr>
          <w:rFonts w:cs="Arial"/>
          <w:sz w:val="24"/>
          <w:szCs w:val="24"/>
        </w:rPr>
      </w:pPr>
      <w:r w:rsidRPr="00060D55">
        <w:rPr>
          <w:rFonts w:cs="Arial"/>
          <w:sz w:val="24"/>
          <w:szCs w:val="24"/>
        </w:rPr>
        <w:t xml:space="preserve">Section </w:t>
      </w:r>
      <w:r w:rsidR="004F7EF8" w:rsidRPr="00060D55">
        <w:rPr>
          <w:rFonts w:cs="Arial"/>
          <w:sz w:val="24"/>
          <w:szCs w:val="24"/>
        </w:rPr>
        <w:t>10</w:t>
      </w:r>
      <w:r w:rsidRPr="00060D55">
        <w:rPr>
          <w:rFonts w:cs="Arial"/>
          <w:sz w:val="24"/>
          <w:szCs w:val="24"/>
        </w:rPr>
        <w:t xml:space="preserve"> </w:t>
      </w:r>
      <w:r w:rsidR="00816834" w:rsidRPr="00060D55">
        <w:rPr>
          <w:rFonts w:cs="Arial"/>
          <w:sz w:val="24"/>
          <w:szCs w:val="24"/>
        </w:rPr>
        <w:t>–</w:t>
      </w:r>
      <w:r w:rsidRPr="00060D55">
        <w:rPr>
          <w:rFonts w:cs="Arial"/>
          <w:sz w:val="24"/>
          <w:szCs w:val="24"/>
        </w:rPr>
        <w:t xml:space="preserve"> </w:t>
      </w:r>
      <w:r w:rsidR="00A57401" w:rsidRPr="00060D55">
        <w:rPr>
          <w:rFonts w:cs="Arial"/>
          <w:sz w:val="24"/>
          <w:szCs w:val="24"/>
        </w:rPr>
        <w:t>Local Exhaust Ventilation and Extraction Equipment</w:t>
      </w:r>
    </w:p>
    <w:p w14:paraId="693B5CB2" w14:textId="0CF6FF79" w:rsidR="00A57401" w:rsidRPr="00060D55" w:rsidRDefault="00A57401" w:rsidP="00786BE9">
      <w:pPr>
        <w:jc w:val="both"/>
        <w:rPr>
          <w:rFonts w:cs="Arial"/>
          <w:sz w:val="24"/>
          <w:szCs w:val="24"/>
        </w:rPr>
      </w:pPr>
      <w:r w:rsidRPr="00060D55">
        <w:rPr>
          <w:rFonts w:cs="Arial"/>
          <w:sz w:val="24"/>
          <w:szCs w:val="24"/>
        </w:rPr>
        <w:t>Section 11 - Trees</w:t>
      </w:r>
    </w:p>
    <w:p w14:paraId="51915717" w14:textId="3FC0DA2C" w:rsidR="00816834" w:rsidRPr="00060D55" w:rsidRDefault="00816834" w:rsidP="009A7E08">
      <w:pPr>
        <w:rPr>
          <w:rFonts w:cs="Arial"/>
          <w:sz w:val="24"/>
          <w:szCs w:val="24"/>
        </w:rPr>
      </w:pPr>
    </w:p>
    <w:p w14:paraId="647E9A28" w14:textId="67ECD801" w:rsidR="00816834" w:rsidRPr="00060D55" w:rsidRDefault="00816834" w:rsidP="009A7E08">
      <w:pPr>
        <w:rPr>
          <w:rFonts w:cs="Arial"/>
          <w:sz w:val="24"/>
          <w:szCs w:val="24"/>
        </w:rPr>
      </w:pPr>
    </w:p>
    <w:p w14:paraId="042798A6" w14:textId="7E17DC90" w:rsidR="00816834" w:rsidRPr="00060D55" w:rsidRDefault="00816834" w:rsidP="009A7E08">
      <w:pPr>
        <w:rPr>
          <w:rFonts w:cs="Arial"/>
          <w:sz w:val="24"/>
          <w:szCs w:val="24"/>
        </w:rPr>
      </w:pPr>
    </w:p>
    <w:p w14:paraId="74756C5B" w14:textId="57CADC90" w:rsidR="00816834" w:rsidRPr="00060D55" w:rsidRDefault="00816834" w:rsidP="009A7E08">
      <w:pPr>
        <w:rPr>
          <w:rFonts w:cs="Arial"/>
          <w:sz w:val="24"/>
          <w:szCs w:val="24"/>
        </w:rPr>
      </w:pPr>
    </w:p>
    <w:p w14:paraId="1C7C63BF" w14:textId="6B0B4B49" w:rsidR="00816834" w:rsidRPr="00060D55" w:rsidRDefault="00816834" w:rsidP="009A7E08">
      <w:pPr>
        <w:rPr>
          <w:rFonts w:cs="Arial"/>
          <w:sz w:val="24"/>
          <w:szCs w:val="24"/>
        </w:rPr>
      </w:pPr>
    </w:p>
    <w:p w14:paraId="2B541280" w14:textId="53569064" w:rsidR="00816834" w:rsidRPr="00060D55" w:rsidRDefault="00816834" w:rsidP="009A7E08">
      <w:pPr>
        <w:rPr>
          <w:rFonts w:cs="Arial"/>
          <w:sz w:val="24"/>
          <w:szCs w:val="24"/>
        </w:rPr>
      </w:pPr>
    </w:p>
    <w:p w14:paraId="2C2F24E6" w14:textId="27A75270" w:rsidR="00060D55" w:rsidRPr="00060D55" w:rsidRDefault="004F7EF8" w:rsidP="00060D55">
      <w:pPr>
        <w:rPr>
          <w:b/>
          <w:bCs/>
          <w:sz w:val="24"/>
          <w:szCs w:val="24"/>
        </w:rPr>
      </w:pPr>
      <w:r w:rsidRPr="00060D55">
        <w:rPr>
          <w:b/>
          <w:bCs/>
          <w:sz w:val="24"/>
          <w:szCs w:val="24"/>
        </w:rPr>
        <w:t>Section 1 – Roles and responsibilities defined</w:t>
      </w:r>
    </w:p>
    <w:p w14:paraId="5064C14D" w14:textId="7DB08CE7" w:rsidR="00816834" w:rsidRPr="00060D55" w:rsidRDefault="00E47B4D" w:rsidP="00060D55">
      <w:pPr>
        <w:rPr>
          <w:rFonts w:cs="Arial"/>
          <w:sz w:val="24"/>
          <w:szCs w:val="24"/>
        </w:rPr>
      </w:pPr>
      <w:r w:rsidRPr="00060D55">
        <w:rPr>
          <w:rFonts w:cs="Arial"/>
          <w:sz w:val="24"/>
          <w:szCs w:val="24"/>
        </w:rPr>
        <w:t>This section defines the roles and responsibilities of the key stakeholders within the</w:t>
      </w:r>
      <w:r w:rsidR="00477E2B" w:rsidRPr="00060D55">
        <w:rPr>
          <w:rFonts w:cs="Arial"/>
          <w:sz w:val="24"/>
          <w:szCs w:val="24"/>
        </w:rPr>
        <w:t xml:space="preserve"> statutory compliance management and supply chain.</w:t>
      </w:r>
    </w:p>
    <w:p w14:paraId="2CB08B69" w14:textId="08DD0832" w:rsidR="00477E2B" w:rsidRPr="00060D55" w:rsidRDefault="00477E2B" w:rsidP="00060D55">
      <w:pPr>
        <w:rPr>
          <w:rFonts w:cs="Arial"/>
          <w:b/>
          <w:bCs/>
          <w:sz w:val="24"/>
          <w:szCs w:val="24"/>
        </w:rPr>
      </w:pPr>
      <w:r w:rsidRPr="00060D55">
        <w:rPr>
          <w:rFonts w:cs="Arial"/>
          <w:b/>
          <w:bCs/>
          <w:sz w:val="24"/>
          <w:szCs w:val="24"/>
        </w:rPr>
        <w:t>Duty Holder</w:t>
      </w:r>
    </w:p>
    <w:p w14:paraId="2290281A" w14:textId="6338AD05" w:rsidR="00477E2B" w:rsidRPr="00060D55" w:rsidRDefault="00477E2B" w:rsidP="00060D55">
      <w:pPr>
        <w:rPr>
          <w:rFonts w:cs="Arial"/>
          <w:sz w:val="24"/>
          <w:szCs w:val="24"/>
        </w:rPr>
      </w:pPr>
      <w:r w:rsidRPr="00060D55">
        <w:rPr>
          <w:rFonts w:cs="Arial"/>
          <w:sz w:val="24"/>
          <w:szCs w:val="24"/>
        </w:rPr>
        <w:t>KCC is</w:t>
      </w:r>
      <w:r w:rsidR="00105DF5" w:rsidRPr="00060D55">
        <w:rPr>
          <w:rFonts w:cs="Arial"/>
          <w:sz w:val="24"/>
          <w:szCs w:val="24"/>
        </w:rPr>
        <w:t xml:space="preserve"> the recognised “Duty Holder” for all Community and Voluntary Controlled schools. KCC is recognised under the Health and Safety at Work Act 1974 to be the employer and therefore all duties apply</w:t>
      </w:r>
      <w:r w:rsidR="0062708C" w:rsidRPr="00060D55">
        <w:rPr>
          <w:rFonts w:cs="Arial"/>
          <w:sz w:val="24"/>
          <w:szCs w:val="24"/>
        </w:rPr>
        <w:t>,</w:t>
      </w:r>
      <w:r w:rsidR="00105DF5" w:rsidRPr="00060D55">
        <w:rPr>
          <w:rFonts w:cs="Arial"/>
          <w:sz w:val="24"/>
          <w:szCs w:val="24"/>
        </w:rPr>
        <w:t xml:space="preserve"> including thos</w:t>
      </w:r>
      <w:r w:rsidR="006D761E" w:rsidRPr="00060D55">
        <w:rPr>
          <w:rFonts w:cs="Arial"/>
          <w:sz w:val="24"/>
          <w:szCs w:val="24"/>
        </w:rPr>
        <w:t>e</w:t>
      </w:r>
      <w:r w:rsidR="00105DF5" w:rsidRPr="00060D55">
        <w:rPr>
          <w:rFonts w:cs="Arial"/>
          <w:sz w:val="24"/>
          <w:szCs w:val="24"/>
        </w:rPr>
        <w:t xml:space="preserve"> of subsequent </w:t>
      </w:r>
      <w:r w:rsidR="006D761E" w:rsidRPr="00060D55">
        <w:rPr>
          <w:rFonts w:cs="Arial"/>
          <w:sz w:val="24"/>
          <w:szCs w:val="24"/>
        </w:rPr>
        <w:t>regulations. This duty cannot be relinquished or delegated</w:t>
      </w:r>
      <w:r w:rsidR="000A39B4" w:rsidRPr="00060D55">
        <w:rPr>
          <w:rFonts w:cs="Arial"/>
          <w:sz w:val="24"/>
          <w:szCs w:val="24"/>
        </w:rPr>
        <w:t>.</w:t>
      </w:r>
      <w:r w:rsidR="006D761E" w:rsidRPr="00060D55">
        <w:rPr>
          <w:rFonts w:cs="Arial"/>
          <w:sz w:val="24"/>
          <w:szCs w:val="24"/>
        </w:rPr>
        <w:t xml:space="preserve"> </w:t>
      </w:r>
      <w:r w:rsidR="000A39B4" w:rsidRPr="00060D55">
        <w:rPr>
          <w:rFonts w:cs="Arial"/>
          <w:sz w:val="24"/>
          <w:szCs w:val="24"/>
        </w:rPr>
        <w:t>H</w:t>
      </w:r>
      <w:r w:rsidR="006D761E" w:rsidRPr="00060D55">
        <w:rPr>
          <w:rFonts w:cs="Arial"/>
          <w:sz w:val="24"/>
          <w:szCs w:val="24"/>
        </w:rPr>
        <w:t>owever, task</w:t>
      </w:r>
      <w:r w:rsidR="000A39B4" w:rsidRPr="00060D55">
        <w:rPr>
          <w:rFonts w:cs="Arial"/>
          <w:sz w:val="24"/>
          <w:szCs w:val="24"/>
        </w:rPr>
        <w:t>s</w:t>
      </w:r>
      <w:r w:rsidR="006D761E" w:rsidRPr="00060D55">
        <w:rPr>
          <w:rFonts w:cs="Arial"/>
          <w:sz w:val="24"/>
          <w:szCs w:val="24"/>
        </w:rPr>
        <w:t xml:space="preserve"> and </w:t>
      </w:r>
      <w:r w:rsidR="000A39B4" w:rsidRPr="00060D55">
        <w:rPr>
          <w:rFonts w:cs="Arial"/>
          <w:sz w:val="24"/>
          <w:szCs w:val="24"/>
        </w:rPr>
        <w:t>responsibilities can be</w:t>
      </w:r>
      <w:r w:rsidR="002D678B" w:rsidRPr="00060D55">
        <w:rPr>
          <w:rFonts w:cs="Arial"/>
          <w:sz w:val="24"/>
          <w:szCs w:val="24"/>
        </w:rPr>
        <w:t xml:space="preserve"> delegated to relevant responsible bodies / people when competent and clearly defined within policy.</w:t>
      </w:r>
    </w:p>
    <w:p w14:paraId="14E29057" w14:textId="741E6A18" w:rsidR="002D678B" w:rsidRPr="00060D55" w:rsidRDefault="002D678B" w:rsidP="00060D55">
      <w:pPr>
        <w:rPr>
          <w:rFonts w:cs="Arial"/>
          <w:b/>
          <w:bCs/>
          <w:sz w:val="24"/>
          <w:szCs w:val="24"/>
        </w:rPr>
      </w:pPr>
      <w:r w:rsidRPr="00060D55">
        <w:rPr>
          <w:rFonts w:cs="Arial"/>
          <w:b/>
          <w:bCs/>
          <w:sz w:val="24"/>
          <w:szCs w:val="24"/>
        </w:rPr>
        <w:t xml:space="preserve">Responsible Persons / </w:t>
      </w:r>
      <w:r w:rsidR="004506EA" w:rsidRPr="00060D55">
        <w:rPr>
          <w:rFonts w:cs="Arial"/>
          <w:b/>
          <w:bCs/>
          <w:sz w:val="24"/>
          <w:szCs w:val="24"/>
        </w:rPr>
        <w:t>B</w:t>
      </w:r>
      <w:r w:rsidRPr="00060D55">
        <w:rPr>
          <w:rFonts w:cs="Arial"/>
          <w:b/>
          <w:bCs/>
          <w:sz w:val="24"/>
          <w:szCs w:val="24"/>
        </w:rPr>
        <w:t>odies</w:t>
      </w:r>
    </w:p>
    <w:p w14:paraId="15DEDFD6" w14:textId="4171D68A" w:rsidR="00816834" w:rsidRPr="00060D55" w:rsidRDefault="004506EA" w:rsidP="00060D55">
      <w:pPr>
        <w:rPr>
          <w:rFonts w:cs="Arial"/>
          <w:sz w:val="24"/>
          <w:szCs w:val="24"/>
        </w:rPr>
      </w:pPr>
      <w:r w:rsidRPr="00060D55">
        <w:rPr>
          <w:rFonts w:cs="Arial"/>
          <w:sz w:val="24"/>
          <w:szCs w:val="24"/>
        </w:rPr>
        <w:t>The</w:t>
      </w:r>
      <w:r w:rsidR="00D8634A" w:rsidRPr="00060D55">
        <w:rPr>
          <w:rFonts w:cs="Arial"/>
          <w:sz w:val="24"/>
          <w:szCs w:val="24"/>
        </w:rPr>
        <w:t xml:space="preserve"> headteacher a</w:t>
      </w:r>
      <w:r w:rsidR="00D700D9" w:rsidRPr="00060D55">
        <w:rPr>
          <w:rFonts w:cs="Arial"/>
          <w:sz w:val="24"/>
          <w:szCs w:val="24"/>
        </w:rPr>
        <w:t>nd</w:t>
      </w:r>
      <w:r w:rsidR="00D8634A" w:rsidRPr="00060D55">
        <w:rPr>
          <w:rFonts w:cs="Arial"/>
          <w:sz w:val="24"/>
          <w:szCs w:val="24"/>
        </w:rPr>
        <w:t xml:space="preserve"> governing body are responsible for the </w:t>
      </w:r>
      <w:r w:rsidR="009405D2" w:rsidRPr="00060D55">
        <w:rPr>
          <w:rFonts w:cs="Arial"/>
          <w:sz w:val="24"/>
          <w:szCs w:val="24"/>
        </w:rPr>
        <w:t>day-to-day</w:t>
      </w:r>
      <w:r w:rsidR="00D8634A" w:rsidRPr="00060D55">
        <w:rPr>
          <w:rFonts w:cs="Arial"/>
          <w:sz w:val="24"/>
          <w:szCs w:val="24"/>
        </w:rPr>
        <w:t xml:space="preserve"> operation</w:t>
      </w:r>
      <w:r w:rsidR="000A0D13" w:rsidRPr="00060D55">
        <w:rPr>
          <w:rFonts w:cs="Arial"/>
          <w:sz w:val="24"/>
          <w:szCs w:val="24"/>
        </w:rPr>
        <w:t xml:space="preserve"> /</w:t>
      </w:r>
      <w:r w:rsidR="00D8634A" w:rsidRPr="00060D55">
        <w:rPr>
          <w:rFonts w:cs="Arial"/>
          <w:sz w:val="24"/>
          <w:szCs w:val="24"/>
        </w:rPr>
        <w:t xml:space="preserve"> functioning of the school</w:t>
      </w:r>
      <w:r w:rsidR="000A0D13" w:rsidRPr="00060D55">
        <w:rPr>
          <w:rFonts w:cs="Arial"/>
          <w:sz w:val="24"/>
          <w:szCs w:val="24"/>
        </w:rPr>
        <w:t xml:space="preserve"> and</w:t>
      </w:r>
      <w:r w:rsidR="008A53DE" w:rsidRPr="00060D55">
        <w:rPr>
          <w:rFonts w:cs="Arial"/>
          <w:sz w:val="24"/>
          <w:szCs w:val="24"/>
        </w:rPr>
        <w:t xml:space="preserve"> are responsible for reasonable maintenance of </w:t>
      </w:r>
      <w:r w:rsidR="000A0D13" w:rsidRPr="00060D55">
        <w:rPr>
          <w:rFonts w:cs="Arial"/>
          <w:sz w:val="24"/>
          <w:szCs w:val="24"/>
        </w:rPr>
        <w:t xml:space="preserve">the </w:t>
      </w:r>
      <w:r w:rsidR="008A53DE" w:rsidRPr="00060D55">
        <w:rPr>
          <w:rFonts w:cs="Arial"/>
          <w:sz w:val="24"/>
          <w:szCs w:val="24"/>
        </w:rPr>
        <w:t>premises in this respect.</w:t>
      </w:r>
      <w:r w:rsidR="00D8634A" w:rsidRPr="00060D55">
        <w:rPr>
          <w:rFonts w:cs="Arial"/>
          <w:sz w:val="24"/>
          <w:szCs w:val="24"/>
        </w:rPr>
        <w:t xml:space="preserve"> They are defined as responsible per</w:t>
      </w:r>
      <w:r w:rsidR="00A45264" w:rsidRPr="00060D55">
        <w:rPr>
          <w:rFonts w:cs="Arial"/>
          <w:sz w:val="24"/>
          <w:szCs w:val="24"/>
        </w:rPr>
        <w:t>sons and have delegated duties from the “Duty Holder” (KCC).</w:t>
      </w:r>
      <w:r w:rsidR="008E1E9B" w:rsidRPr="00060D55">
        <w:rPr>
          <w:rFonts w:cs="Arial"/>
          <w:sz w:val="24"/>
          <w:szCs w:val="24"/>
        </w:rPr>
        <w:t xml:space="preserve"> These </w:t>
      </w:r>
      <w:r w:rsidR="00111E4A" w:rsidRPr="00060D55">
        <w:rPr>
          <w:rFonts w:cs="Arial"/>
          <w:sz w:val="24"/>
          <w:szCs w:val="24"/>
        </w:rPr>
        <w:t>responsibilities</w:t>
      </w:r>
      <w:r w:rsidR="008E1E9B" w:rsidRPr="00060D55">
        <w:rPr>
          <w:rFonts w:cs="Arial"/>
          <w:sz w:val="24"/>
          <w:szCs w:val="24"/>
        </w:rPr>
        <w:t xml:space="preserve"> are defined within policy and guidance </w:t>
      </w:r>
      <w:r w:rsidR="00111E4A" w:rsidRPr="00060D55">
        <w:rPr>
          <w:rFonts w:cs="Arial"/>
          <w:sz w:val="24"/>
          <w:szCs w:val="24"/>
        </w:rPr>
        <w:t>and each school is expected to manage health and safety in accordance with these.</w:t>
      </w:r>
    </w:p>
    <w:p w14:paraId="5D749EB6" w14:textId="711841CD" w:rsidR="00FD2229" w:rsidRPr="00060D55" w:rsidRDefault="00FD2229" w:rsidP="00060D55">
      <w:pPr>
        <w:rPr>
          <w:rFonts w:cs="Arial"/>
          <w:b/>
          <w:bCs/>
          <w:sz w:val="24"/>
          <w:szCs w:val="24"/>
        </w:rPr>
      </w:pPr>
      <w:r w:rsidRPr="00060D55">
        <w:rPr>
          <w:rFonts w:cs="Arial"/>
          <w:b/>
          <w:bCs/>
          <w:sz w:val="24"/>
          <w:szCs w:val="24"/>
        </w:rPr>
        <w:t xml:space="preserve">Contractors &amp; Contract Management </w:t>
      </w:r>
    </w:p>
    <w:p w14:paraId="1F62A65D" w14:textId="70683AC8" w:rsidR="00144506" w:rsidRPr="00060D55" w:rsidRDefault="00144506" w:rsidP="00060D55">
      <w:pPr>
        <w:rPr>
          <w:rFonts w:cs="Arial"/>
          <w:sz w:val="24"/>
          <w:szCs w:val="24"/>
        </w:rPr>
      </w:pPr>
      <w:r w:rsidRPr="00060D55">
        <w:rPr>
          <w:rFonts w:cs="Arial"/>
          <w:b/>
          <w:bCs/>
          <w:sz w:val="24"/>
          <w:szCs w:val="24"/>
        </w:rPr>
        <w:t>Infrastructure</w:t>
      </w:r>
      <w:r w:rsidRPr="00060D55">
        <w:rPr>
          <w:rFonts w:cs="Arial"/>
          <w:sz w:val="24"/>
          <w:szCs w:val="24"/>
        </w:rPr>
        <w:t xml:space="preserve"> - Infrastructure, via the Facilities Management (FM) team ensures that the TFM providers deliver upon the agreed contractual arrangements and the compliance is maintained.</w:t>
      </w:r>
    </w:p>
    <w:p w14:paraId="63B46181" w14:textId="130F4CCD" w:rsidR="00890EFB" w:rsidRPr="00060D55" w:rsidRDefault="00890EFB" w:rsidP="00060D55">
      <w:pPr>
        <w:rPr>
          <w:rFonts w:cs="Arial"/>
          <w:sz w:val="24"/>
          <w:szCs w:val="24"/>
        </w:rPr>
      </w:pPr>
      <w:r w:rsidRPr="00060D55">
        <w:rPr>
          <w:rFonts w:cs="Arial"/>
          <w:b/>
          <w:bCs/>
          <w:sz w:val="24"/>
          <w:szCs w:val="24"/>
        </w:rPr>
        <w:t>TFM Contractors</w:t>
      </w:r>
      <w:r w:rsidRPr="00060D55">
        <w:rPr>
          <w:rFonts w:cs="Arial"/>
          <w:sz w:val="24"/>
          <w:szCs w:val="24"/>
        </w:rPr>
        <w:t xml:space="preserve"> </w:t>
      </w:r>
      <w:r w:rsidR="00C7505A" w:rsidRPr="00060D55">
        <w:rPr>
          <w:rFonts w:cs="Arial"/>
          <w:sz w:val="24"/>
          <w:szCs w:val="24"/>
        </w:rPr>
        <w:t>–</w:t>
      </w:r>
      <w:r w:rsidRPr="00060D55">
        <w:rPr>
          <w:rFonts w:cs="Arial"/>
          <w:sz w:val="24"/>
          <w:szCs w:val="24"/>
        </w:rPr>
        <w:t xml:space="preserve"> </w:t>
      </w:r>
      <w:r w:rsidR="00C7505A" w:rsidRPr="00060D55">
        <w:rPr>
          <w:rFonts w:cs="Arial"/>
          <w:sz w:val="24"/>
          <w:szCs w:val="24"/>
        </w:rPr>
        <w:t xml:space="preserve">These companies conduct planned and reactive maintenance programs across the school estate by utilising their framework of </w:t>
      </w:r>
      <w:r w:rsidR="00CE49D7" w:rsidRPr="00060D55">
        <w:rPr>
          <w:rFonts w:cs="Arial"/>
          <w:sz w:val="24"/>
          <w:szCs w:val="24"/>
        </w:rPr>
        <w:t>sub-contractors to deliver the requirements at site level.</w:t>
      </w:r>
    </w:p>
    <w:p w14:paraId="20153A22" w14:textId="6BAC098E" w:rsidR="00BD2645" w:rsidRPr="00060D55" w:rsidRDefault="005349AC" w:rsidP="009A7E08">
      <w:pPr>
        <w:rPr>
          <w:rFonts w:cs="Arial"/>
          <w:sz w:val="24"/>
          <w:szCs w:val="24"/>
        </w:rPr>
      </w:pPr>
      <w:r w:rsidRPr="00060D55">
        <w:rPr>
          <w:rFonts w:cs="Arial"/>
          <w:b/>
          <w:bCs/>
          <w:sz w:val="24"/>
          <w:szCs w:val="24"/>
        </w:rPr>
        <w:t>Skanska</w:t>
      </w:r>
      <w:r w:rsidRPr="00060D55">
        <w:rPr>
          <w:rFonts w:cs="Arial"/>
          <w:sz w:val="24"/>
          <w:szCs w:val="24"/>
        </w:rPr>
        <w:t xml:space="preserve"> </w:t>
      </w:r>
      <w:r w:rsidR="00BD2645" w:rsidRPr="00060D55">
        <w:rPr>
          <w:rFonts w:cs="Arial"/>
          <w:sz w:val="24"/>
          <w:szCs w:val="24"/>
        </w:rPr>
        <w:t>–</w:t>
      </w:r>
      <w:r w:rsidRPr="00060D55">
        <w:rPr>
          <w:rFonts w:cs="Arial"/>
          <w:sz w:val="24"/>
          <w:szCs w:val="24"/>
        </w:rPr>
        <w:t xml:space="preserve"> Dartford</w:t>
      </w:r>
      <w:r w:rsidR="00BD2645" w:rsidRPr="00060D55">
        <w:rPr>
          <w:rFonts w:cs="Arial"/>
          <w:sz w:val="24"/>
          <w:szCs w:val="24"/>
        </w:rPr>
        <w:t xml:space="preserve"> &amp; Gravesham, Tunbridge Wells &amp; Sevenoaks. </w:t>
      </w:r>
      <w:r w:rsidR="003E1325" w:rsidRPr="00060D55">
        <w:rPr>
          <w:rFonts w:cs="Arial"/>
          <w:sz w:val="24"/>
          <w:szCs w:val="24"/>
        </w:rPr>
        <w:t xml:space="preserve">Telephone 0800 901 2464 </w:t>
      </w:r>
      <w:r w:rsidR="00244240" w:rsidRPr="00060D55">
        <w:rPr>
          <w:rFonts w:cs="Arial"/>
          <w:sz w:val="24"/>
          <w:szCs w:val="24"/>
        </w:rPr>
        <w:tab/>
        <w:t xml:space="preserve">         email: - </w:t>
      </w:r>
      <w:hyperlink r:id="rId11" w:history="1">
        <w:r w:rsidR="00244240" w:rsidRPr="00060D55">
          <w:rPr>
            <w:rStyle w:val="Hyperlink"/>
            <w:rFonts w:cs="Arial"/>
            <w:sz w:val="24"/>
            <w:szCs w:val="24"/>
          </w:rPr>
          <w:t>westkenthelpdesk@skanska.co.uk</w:t>
        </w:r>
      </w:hyperlink>
    </w:p>
    <w:p w14:paraId="1EFD6287" w14:textId="3EAD34F1" w:rsidR="00244240" w:rsidRPr="00060D55" w:rsidRDefault="00244240" w:rsidP="009A7E08">
      <w:pPr>
        <w:rPr>
          <w:rFonts w:cs="Arial"/>
          <w:sz w:val="24"/>
          <w:szCs w:val="24"/>
        </w:rPr>
      </w:pPr>
      <w:r w:rsidRPr="00060D55">
        <w:rPr>
          <w:rFonts w:cs="Arial"/>
          <w:b/>
          <w:bCs/>
          <w:sz w:val="24"/>
          <w:szCs w:val="24"/>
        </w:rPr>
        <w:t>Amey</w:t>
      </w:r>
      <w:r w:rsidRPr="00060D55">
        <w:rPr>
          <w:rFonts w:cs="Arial"/>
          <w:sz w:val="24"/>
          <w:szCs w:val="24"/>
        </w:rPr>
        <w:t xml:space="preserve"> – Tonbridge &amp; Malling, Maidstone and </w:t>
      </w:r>
      <w:r w:rsidR="000424F4" w:rsidRPr="00060D55">
        <w:rPr>
          <w:rFonts w:cs="Arial"/>
          <w:sz w:val="24"/>
          <w:szCs w:val="24"/>
        </w:rPr>
        <w:t>Folkestone and Hythe</w:t>
      </w:r>
      <w:r w:rsidRPr="00060D55">
        <w:rPr>
          <w:rFonts w:cs="Arial"/>
          <w:sz w:val="24"/>
          <w:szCs w:val="24"/>
        </w:rPr>
        <w:t xml:space="preserve">. Telephone 01622 624 003                                                        email: - </w:t>
      </w:r>
      <w:hyperlink r:id="rId12" w:history="1">
        <w:r w:rsidRPr="00060D55">
          <w:rPr>
            <w:rStyle w:val="Hyperlink"/>
            <w:rFonts w:cs="Arial"/>
            <w:sz w:val="24"/>
            <w:szCs w:val="24"/>
          </w:rPr>
          <w:t>midkentschools@amey.co.uk</w:t>
        </w:r>
      </w:hyperlink>
    </w:p>
    <w:p w14:paraId="14CEA787" w14:textId="17DB2B4E" w:rsidR="00244240" w:rsidRPr="00060D55" w:rsidRDefault="00F71050" w:rsidP="009A7E08">
      <w:pPr>
        <w:rPr>
          <w:rFonts w:cs="Arial"/>
          <w:sz w:val="24"/>
          <w:szCs w:val="24"/>
        </w:rPr>
      </w:pPr>
      <w:r w:rsidRPr="00060D55">
        <w:rPr>
          <w:rFonts w:cs="Arial"/>
          <w:b/>
          <w:bCs/>
          <w:sz w:val="24"/>
          <w:szCs w:val="24"/>
        </w:rPr>
        <w:t>Skanska</w:t>
      </w:r>
      <w:r w:rsidR="00244240" w:rsidRPr="00060D55">
        <w:rPr>
          <w:rFonts w:cs="Arial"/>
          <w:sz w:val="24"/>
          <w:szCs w:val="24"/>
        </w:rPr>
        <w:t xml:space="preserve"> – Dover, Canterbury, Sheppey, Swale &amp; Thanet. </w:t>
      </w:r>
      <w:r w:rsidR="00AF3176" w:rsidRPr="00060D55">
        <w:rPr>
          <w:rFonts w:cs="Arial"/>
          <w:sz w:val="24"/>
          <w:szCs w:val="24"/>
        </w:rPr>
        <w:t>Telephone</w:t>
      </w:r>
      <w:r w:rsidR="00244240" w:rsidRPr="00060D55">
        <w:rPr>
          <w:rFonts w:cs="Arial"/>
          <w:sz w:val="24"/>
          <w:szCs w:val="24"/>
        </w:rPr>
        <w:t xml:space="preserve"> 0800 </w:t>
      </w:r>
      <w:r w:rsidRPr="00060D55">
        <w:rPr>
          <w:rFonts w:cs="Arial"/>
          <w:sz w:val="24"/>
          <w:szCs w:val="24"/>
        </w:rPr>
        <w:t>901 2646</w:t>
      </w:r>
      <w:r w:rsidR="00AF3176" w:rsidRPr="00060D55">
        <w:rPr>
          <w:rFonts w:cs="Arial"/>
          <w:sz w:val="24"/>
          <w:szCs w:val="24"/>
        </w:rPr>
        <w:t xml:space="preserve">                                                    email: - </w:t>
      </w:r>
      <w:hyperlink r:id="rId13" w:history="1">
        <w:r w:rsidR="003E3E76" w:rsidRPr="00060D55">
          <w:rPr>
            <w:rStyle w:val="Hyperlink"/>
            <w:rFonts w:cs="Arial"/>
            <w:sz w:val="24"/>
            <w:szCs w:val="24"/>
          </w:rPr>
          <w:t>eastkenthelpdesk@skanska.co.uk</w:t>
        </w:r>
      </w:hyperlink>
    </w:p>
    <w:p w14:paraId="184082B9" w14:textId="115C7F5B" w:rsidR="00AF3176" w:rsidRPr="00060D55" w:rsidRDefault="000A0D13" w:rsidP="009A7E08">
      <w:pPr>
        <w:rPr>
          <w:rFonts w:cs="Arial"/>
          <w:b/>
          <w:bCs/>
          <w:sz w:val="24"/>
          <w:szCs w:val="24"/>
          <w:u w:val="single"/>
        </w:rPr>
      </w:pPr>
      <w:r w:rsidRPr="00060D55">
        <w:rPr>
          <w:rFonts w:cs="Arial"/>
          <w:b/>
          <w:bCs/>
          <w:sz w:val="24"/>
          <w:szCs w:val="24"/>
          <w:u w:val="single"/>
        </w:rPr>
        <w:t>Financial Thresholds</w:t>
      </w:r>
    </w:p>
    <w:p w14:paraId="7007BBDD" w14:textId="1BF9D662" w:rsidR="000A0D13" w:rsidRPr="00060D55" w:rsidRDefault="000A0D13" w:rsidP="009A7E08">
      <w:pPr>
        <w:rPr>
          <w:rFonts w:cs="Arial"/>
          <w:sz w:val="24"/>
          <w:szCs w:val="24"/>
        </w:rPr>
      </w:pPr>
      <w:r w:rsidRPr="00060D55">
        <w:rPr>
          <w:rFonts w:cs="Arial"/>
          <w:sz w:val="24"/>
          <w:szCs w:val="24"/>
        </w:rPr>
        <w:t>The financial thresholds for maintenance are set as outlined below: -</w:t>
      </w:r>
    </w:p>
    <w:p w14:paraId="5AA23C0D" w14:textId="40C98EDF" w:rsidR="000974C6" w:rsidRPr="00060D55" w:rsidRDefault="000974C6" w:rsidP="009A7E08">
      <w:pPr>
        <w:rPr>
          <w:rFonts w:cs="Arial"/>
          <w:sz w:val="24"/>
          <w:szCs w:val="24"/>
        </w:rPr>
      </w:pPr>
      <w:r w:rsidRPr="00060D55">
        <w:rPr>
          <w:rFonts w:cs="Arial"/>
          <w:sz w:val="24"/>
          <w:szCs w:val="24"/>
        </w:rPr>
        <w:t xml:space="preserve">Tenant </w:t>
      </w:r>
      <w:r w:rsidR="006534D7" w:rsidRPr="00060D55">
        <w:rPr>
          <w:rFonts w:cs="Arial"/>
          <w:sz w:val="24"/>
          <w:szCs w:val="24"/>
        </w:rPr>
        <w:t>responsibilities</w:t>
      </w:r>
    </w:p>
    <w:p w14:paraId="2B428934" w14:textId="62E06086" w:rsidR="000A0D13" w:rsidRPr="00060D55" w:rsidRDefault="000424F4" w:rsidP="000A0D13">
      <w:pPr>
        <w:pStyle w:val="ListParagraph"/>
        <w:numPr>
          <w:ilvl w:val="0"/>
          <w:numId w:val="35"/>
        </w:numPr>
        <w:rPr>
          <w:rFonts w:cs="Arial"/>
          <w:sz w:val="24"/>
          <w:szCs w:val="24"/>
        </w:rPr>
      </w:pPr>
      <w:r w:rsidRPr="00060D55">
        <w:rPr>
          <w:rFonts w:cs="Arial"/>
          <w:sz w:val="24"/>
          <w:szCs w:val="24"/>
        </w:rPr>
        <w:t>£75</w:t>
      </w:r>
      <w:r w:rsidR="000A0D13" w:rsidRPr="00060D55">
        <w:rPr>
          <w:rFonts w:cs="Arial"/>
          <w:sz w:val="24"/>
          <w:szCs w:val="24"/>
        </w:rPr>
        <w:t>00</w:t>
      </w:r>
      <w:r w:rsidRPr="00060D55">
        <w:rPr>
          <w:rFonts w:cs="Arial"/>
          <w:sz w:val="24"/>
          <w:szCs w:val="24"/>
        </w:rPr>
        <w:t xml:space="preserve"> primary</w:t>
      </w:r>
      <w:r w:rsidR="00B827FF" w:rsidRPr="00060D55">
        <w:rPr>
          <w:rFonts w:cs="Arial"/>
          <w:sz w:val="24"/>
          <w:szCs w:val="24"/>
        </w:rPr>
        <w:t xml:space="preserve">, </w:t>
      </w:r>
      <w:r w:rsidRPr="00060D55">
        <w:rPr>
          <w:rFonts w:cs="Arial"/>
          <w:sz w:val="24"/>
          <w:szCs w:val="24"/>
        </w:rPr>
        <w:t>SEN</w:t>
      </w:r>
      <w:r w:rsidR="00B827FF" w:rsidRPr="00060D55">
        <w:rPr>
          <w:rFonts w:cs="Arial"/>
          <w:sz w:val="24"/>
          <w:szCs w:val="24"/>
        </w:rPr>
        <w:t>, PRUs and Kent Health Needs</w:t>
      </w:r>
    </w:p>
    <w:p w14:paraId="0973291B" w14:textId="55446758" w:rsidR="000A0D13" w:rsidRPr="00060D55" w:rsidRDefault="000424F4" w:rsidP="000A0D13">
      <w:pPr>
        <w:pStyle w:val="ListParagraph"/>
        <w:numPr>
          <w:ilvl w:val="0"/>
          <w:numId w:val="35"/>
        </w:numPr>
        <w:rPr>
          <w:rFonts w:cs="Arial"/>
          <w:sz w:val="24"/>
          <w:szCs w:val="24"/>
        </w:rPr>
      </w:pPr>
      <w:r w:rsidRPr="00060D55">
        <w:rPr>
          <w:rFonts w:cs="Arial"/>
          <w:sz w:val="24"/>
          <w:szCs w:val="24"/>
        </w:rPr>
        <w:t xml:space="preserve">£20k for secondary. </w:t>
      </w:r>
    </w:p>
    <w:p w14:paraId="53B84BE2" w14:textId="35F9DB74" w:rsidR="00CE49D7" w:rsidRPr="00060D55" w:rsidRDefault="00C30475" w:rsidP="009A7E08">
      <w:pPr>
        <w:rPr>
          <w:rFonts w:cs="Arial"/>
          <w:sz w:val="24"/>
          <w:szCs w:val="24"/>
        </w:rPr>
      </w:pPr>
      <w:r w:rsidRPr="00060D55">
        <w:rPr>
          <w:rFonts w:cs="Arial"/>
          <w:sz w:val="24"/>
          <w:szCs w:val="24"/>
        </w:rPr>
        <w:t xml:space="preserve">Maintenance below this threshold is seen as the school’s responsibility, items above </w:t>
      </w:r>
      <w:proofErr w:type="gramStart"/>
      <w:r w:rsidRPr="00060D55">
        <w:rPr>
          <w:rFonts w:cs="Arial"/>
          <w:sz w:val="24"/>
          <w:szCs w:val="24"/>
        </w:rPr>
        <w:t>are seen as</w:t>
      </w:r>
      <w:proofErr w:type="gramEnd"/>
      <w:r w:rsidRPr="00060D55">
        <w:rPr>
          <w:rFonts w:cs="Arial"/>
          <w:sz w:val="24"/>
          <w:szCs w:val="24"/>
        </w:rPr>
        <w:t xml:space="preserve"> landlord responsibility of KCC which are in accordance with the criteria set within Section 13 of Scheme for Financing Schools and Capital Revenue Split.  </w:t>
      </w:r>
    </w:p>
    <w:p w14:paraId="4D64D35F" w14:textId="300DC25F" w:rsidR="00C30475" w:rsidRPr="00060D55" w:rsidRDefault="00C30475" w:rsidP="009A7E08">
      <w:pPr>
        <w:rPr>
          <w:rFonts w:cs="Arial"/>
          <w:sz w:val="24"/>
          <w:szCs w:val="24"/>
        </w:rPr>
      </w:pPr>
    </w:p>
    <w:p w14:paraId="1AE68EB4" w14:textId="77777777" w:rsidR="00C30475" w:rsidRPr="00060D55" w:rsidRDefault="00C30475" w:rsidP="009A7E08">
      <w:pPr>
        <w:rPr>
          <w:rFonts w:cs="Arial"/>
          <w:sz w:val="24"/>
          <w:szCs w:val="24"/>
        </w:rPr>
      </w:pPr>
    </w:p>
    <w:p w14:paraId="799405B9" w14:textId="77777777" w:rsidR="00C65060" w:rsidRPr="00060D55" w:rsidRDefault="00C65060" w:rsidP="00C65060">
      <w:pPr>
        <w:rPr>
          <w:rFonts w:cs="Arial"/>
          <w:b/>
          <w:bCs/>
          <w:sz w:val="24"/>
          <w:szCs w:val="24"/>
        </w:rPr>
      </w:pPr>
      <w:r w:rsidRPr="00060D55">
        <w:rPr>
          <w:rFonts w:cs="Arial"/>
          <w:b/>
          <w:bCs/>
          <w:sz w:val="24"/>
          <w:szCs w:val="24"/>
        </w:rPr>
        <w:t>Section 2 - Health and Safety Self Certification</w:t>
      </w:r>
    </w:p>
    <w:p w14:paraId="14693FD9" w14:textId="36A1B8A0" w:rsidR="00C37D49" w:rsidRPr="00060D55" w:rsidRDefault="00E41539" w:rsidP="00060D55">
      <w:pPr>
        <w:rPr>
          <w:rFonts w:cs="Arial"/>
          <w:sz w:val="24"/>
          <w:szCs w:val="24"/>
          <w:lang w:val="en"/>
        </w:rPr>
      </w:pPr>
      <w:r w:rsidRPr="00060D55">
        <w:rPr>
          <w:rFonts w:cs="Arial"/>
          <w:sz w:val="24"/>
          <w:szCs w:val="24"/>
          <w:lang w:val="en"/>
        </w:rPr>
        <w:t xml:space="preserve">KCC as the “Duty Holder” is required to monitor schools’ health and safety performance under The Health and Safety at Work Act 1974 and related legislation.  </w:t>
      </w:r>
      <w:r w:rsidR="00C37D49" w:rsidRPr="00060D55">
        <w:rPr>
          <w:rFonts w:cs="Arial"/>
          <w:sz w:val="24"/>
          <w:szCs w:val="24"/>
          <w:lang w:val="en"/>
        </w:rPr>
        <w:t xml:space="preserve">To comply with the legislation and target support for schools, KCC has </w:t>
      </w:r>
      <w:r w:rsidR="0004144D" w:rsidRPr="00060D55">
        <w:rPr>
          <w:rFonts w:cs="Arial"/>
          <w:sz w:val="24"/>
          <w:szCs w:val="24"/>
          <w:lang w:val="en"/>
        </w:rPr>
        <w:t>developed an electronic</w:t>
      </w:r>
      <w:r w:rsidR="006E121E" w:rsidRPr="00060D55">
        <w:rPr>
          <w:rFonts w:cs="Arial"/>
          <w:sz w:val="24"/>
          <w:szCs w:val="24"/>
          <w:lang w:val="en"/>
        </w:rPr>
        <w:t xml:space="preserve"> “Kent Schools Health and Safety Self Certification Questionnaire”.</w:t>
      </w:r>
      <w:r w:rsidR="0004144D" w:rsidRPr="00060D55">
        <w:rPr>
          <w:rFonts w:cs="Arial"/>
          <w:sz w:val="24"/>
          <w:szCs w:val="24"/>
          <w:lang w:val="en"/>
        </w:rPr>
        <w:t xml:space="preserve"> </w:t>
      </w:r>
      <w:r w:rsidR="00E904C8" w:rsidRPr="00060D55">
        <w:rPr>
          <w:rFonts w:cs="Arial"/>
          <w:sz w:val="24"/>
          <w:szCs w:val="24"/>
          <w:lang w:val="en"/>
        </w:rPr>
        <w:t xml:space="preserve">This will be a </w:t>
      </w:r>
      <w:r w:rsidR="00C225F3" w:rsidRPr="00060D55">
        <w:rPr>
          <w:rFonts w:cs="Arial"/>
          <w:sz w:val="24"/>
          <w:szCs w:val="24"/>
          <w:lang w:val="en"/>
        </w:rPr>
        <w:t>4-year</w:t>
      </w:r>
      <w:r w:rsidR="00E904C8" w:rsidRPr="00060D55">
        <w:rPr>
          <w:rFonts w:cs="Arial"/>
          <w:sz w:val="24"/>
          <w:szCs w:val="24"/>
          <w:lang w:val="en"/>
        </w:rPr>
        <w:t xml:space="preserve"> rolling programme for Community and Vo</w:t>
      </w:r>
      <w:r w:rsidR="00C225F3" w:rsidRPr="00060D55">
        <w:rPr>
          <w:rFonts w:cs="Arial"/>
          <w:sz w:val="24"/>
          <w:szCs w:val="24"/>
          <w:lang w:val="en"/>
        </w:rPr>
        <w:t>lu</w:t>
      </w:r>
      <w:r w:rsidR="00E904C8" w:rsidRPr="00060D55">
        <w:rPr>
          <w:rFonts w:cs="Arial"/>
          <w:sz w:val="24"/>
          <w:szCs w:val="24"/>
          <w:lang w:val="en"/>
        </w:rPr>
        <w:t>ntary Controlled schools as outlined below.</w:t>
      </w:r>
    </w:p>
    <w:tbl>
      <w:tblPr>
        <w:tblStyle w:val="TableGrid"/>
        <w:tblW w:w="0" w:type="auto"/>
        <w:tblLook w:val="04A0" w:firstRow="1" w:lastRow="0" w:firstColumn="1" w:lastColumn="0" w:noHBand="0" w:noVBand="1"/>
      </w:tblPr>
      <w:tblGrid>
        <w:gridCol w:w="5341"/>
        <w:gridCol w:w="5341"/>
      </w:tblGrid>
      <w:tr w:rsidR="00BD16FA" w:rsidRPr="00060D55" w14:paraId="16E52405" w14:textId="77777777" w:rsidTr="00BD16FA">
        <w:tc>
          <w:tcPr>
            <w:tcW w:w="5341" w:type="dxa"/>
          </w:tcPr>
          <w:p w14:paraId="01C8949D" w14:textId="5902CED0" w:rsidR="00BD16FA" w:rsidRPr="00060D55" w:rsidRDefault="00BD16FA" w:rsidP="00F102AA">
            <w:pPr>
              <w:jc w:val="center"/>
              <w:rPr>
                <w:rFonts w:cs="Arial"/>
                <w:sz w:val="24"/>
                <w:szCs w:val="24"/>
                <w:lang w:val="en"/>
              </w:rPr>
            </w:pPr>
            <w:r w:rsidRPr="00060D55">
              <w:rPr>
                <w:rFonts w:cs="Arial"/>
                <w:sz w:val="24"/>
                <w:szCs w:val="24"/>
                <w:lang w:val="en"/>
              </w:rPr>
              <w:t>Year 1</w:t>
            </w:r>
          </w:p>
          <w:p w14:paraId="5BC4EC69" w14:textId="6F2462C8" w:rsidR="00BD16FA" w:rsidRPr="00060D55" w:rsidRDefault="00BD16FA" w:rsidP="009A7E08">
            <w:pPr>
              <w:rPr>
                <w:rFonts w:cs="Arial"/>
                <w:b w:val="0"/>
                <w:bCs/>
                <w:sz w:val="24"/>
                <w:szCs w:val="24"/>
                <w:u w:val="none"/>
                <w:lang w:val="en"/>
              </w:rPr>
            </w:pPr>
            <w:r w:rsidRPr="00060D55">
              <w:rPr>
                <w:rFonts w:cs="Arial"/>
                <w:b w:val="0"/>
                <w:bCs/>
                <w:sz w:val="24"/>
                <w:szCs w:val="24"/>
                <w:u w:val="none"/>
                <w:lang w:val="en"/>
              </w:rPr>
              <w:t>50% of schools complete the self-certification questionnaire online.</w:t>
            </w:r>
          </w:p>
          <w:p w14:paraId="65A88617" w14:textId="4F6A25CE" w:rsidR="00BD16FA" w:rsidRPr="00060D55" w:rsidRDefault="00BD16FA" w:rsidP="00F102AA">
            <w:pPr>
              <w:rPr>
                <w:rFonts w:cs="Arial"/>
                <w:sz w:val="24"/>
                <w:szCs w:val="24"/>
                <w:lang w:val="en"/>
              </w:rPr>
            </w:pPr>
            <w:r w:rsidRPr="00060D55">
              <w:rPr>
                <w:rFonts w:cs="Arial"/>
                <w:b w:val="0"/>
                <w:bCs/>
                <w:sz w:val="24"/>
                <w:szCs w:val="24"/>
                <w:u w:val="none"/>
                <w:lang w:val="en"/>
              </w:rPr>
              <w:t>KCC Health and Safety Team will conduct a</w:t>
            </w:r>
            <w:r w:rsidR="00F102AA" w:rsidRPr="00060D55">
              <w:rPr>
                <w:rFonts w:cs="Arial"/>
                <w:b w:val="0"/>
                <w:bCs/>
                <w:sz w:val="24"/>
                <w:szCs w:val="24"/>
                <w:u w:val="none"/>
                <w:lang w:val="en"/>
              </w:rPr>
              <w:t xml:space="preserve">n </w:t>
            </w:r>
            <w:r w:rsidR="00C225F3" w:rsidRPr="00060D55">
              <w:rPr>
                <w:rFonts w:cs="Arial"/>
                <w:b w:val="0"/>
                <w:bCs/>
                <w:sz w:val="24"/>
                <w:szCs w:val="24"/>
                <w:u w:val="none"/>
                <w:lang w:val="en"/>
              </w:rPr>
              <w:t>analysis</w:t>
            </w:r>
            <w:r w:rsidR="00F102AA" w:rsidRPr="00060D55">
              <w:rPr>
                <w:rFonts w:cs="Arial"/>
                <w:b w:val="0"/>
                <w:bCs/>
                <w:sz w:val="24"/>
                <w:szCs w:val="24"/>
                <w:u w:val="none"/>
                <w:lang w:val="en"/>
              </w:rPr>
              <w:t xml:space="preserve"> of this information and target schools for follow up.</w:t>
            </w:r>
          </w:p>
        </w:tc>
        <w:tc>
          <w:tcPr>
            <w:tcW w:w="5341" w:type="dxa"/>
          </w:tcPr>
          <w:p w14:paraId="76E91643" w14:textId="77777777" w:rsidR="00BD16FA" w:rsidRPr="00060D55" w:rsidRDefault="00F102AA" w:rsidP="00F102AA">
            <w:pPr>
              <w:jc w:val="center"/>
              <w:rPr>
                <w:rFonts w:cs="Arial"/>
                <w:sz w:val="24"/>
                <w:szCs w:val="24"/>
                <w:lang w:val="en"/>
              </w:rPr>
            </w:pPr>
            <w:r w:rsidRPr="00060D55">
              <w:rPr>
                <w:rFonts w:cs="Arial"/>
                <w:sz w:val="24"/>
                <w:szCs w:val="24"/>
                <w:lang w:val="en"/>
              </w:rPr>
              <w:t>Year 2</w:t>
            </w:r>
          </w:p>
          <w:p w14:paraId="0D2D1E03" w14:textId="0FB9EB37" w:rsidR="00F102AA" w:rsidRPr="00060D55" w:rsidRDefault="00F102AA" w:rsidP="00F102AA">
            <w:pPr>
              <w:rPr>
                <w:rFonts w:cs="Arial"/>
                <w:b w:val="0"/>
                <w:bCs/>
                <w:sz w:val="24"/>
                <w:szCs w:val="24"/>
                <w:u w:val="none"/>
                <w:lang w:val="en"/>
              </w:rPr>
            </w:pPr>
            <w:r w:rsidRPr="00060D55">
              <w:rPr>
                <w:rFonts w:cs="Arial"/>
                <w:b w:val="0"/>
                <w:bCs/>
                <w:sz w:val="24"/>
                <w:szCs w:val="24"/>
                <w:u w:val="none"/>
                <w:lang w:val="en"/>
              </w:rPr>
              <w:t>Using</w:t>
            </w:r>
            <w:r w:rsidR="00C225F3" w:rsidRPr="00060D55">
              <w:rPr>
                <w:rFonts w:cs="Arial"/>
                <w:b w:val="0"/>
                <w:bCs/>
                <w:sz w:val="24"/>
                <w:szCs w:val="24"/>
                <w:u w:val="none"/>
                <w:lang w:val="en"/>
              </w:rPr>
              <w:t xml:space="preserve"> year 1 data to inform to conduct targeted school visit </w:t>
            </w:r>
            <w:r w:rsidR="009405D2" w:rsidRPr="00060D55">
              <w:rPr>
                <w:rFonts w:cs="Arial"/>
                <w:b w:val="0"/>
                <w:bCs/>
                <w:sz w:val="24"/>
                <w:szCs w:val="24"/>
                <w:u w:val="none"/>
                <w:lang w:val="en"/>
              </w:rPr>
              <w:t>i.e.,</w:t>
            </w:r>
            <w:r w:rsidR="00C225F3" w:rsidRPr="00060D55">
              <w:rPr>
                <w:rFonts w:cs="Arial"/>
                <w:b w:val="0"/>
                <w:bCs/>
                <w:sz w:val="24"/>
                <w:szCs w:val="24"/>
                <w:u w:val="none"/>
                <w:lang w:val="en"/>
              </w:rPr>
              <w:t xml:space="preserve"> auditing and / or telephone advice.</w:t>
            </w:r>
          </w:p>
        </w:tc>
      </w:tr>
      <w:tr w:rsidR="00BD16FA" w:rsidRPr="00060D55" w14:paraId="6A48D20C" w14:textId="77777777" w:rsidTr="00BD16FA">
        <w:tc>
          <w:tcPr>
            <w:tcW w:w="5341" w:type="dxa"/>
          </w:tcPr>
          <w:p w14:paraId="6FF06132" w14:textId="53E3E53B" w:rsidR="00C225F3" w:rsidRPr="00060D55" w:rsidRDefault="00C225F3" w:rsidP="00C225F3">
            <w:pPr>
              <w:jc w:val="center"/>
              <w:rPr>
                <w:rFonts w:cs="Arial"/>
                <w:sz w:val="24"/>
                <w:szCs w:val="24"/>
                <w:lang w:val="en"/>
              </w:rPr>
            </w:pPr>
            <w:r w:rsidRPr="00060D55">
              <w:rPr>
                <w:rFonts w:cs="Arial"/>
                <w:sz w:val="24"/>
                <w:szCs w:val="24"/>
                <w:lang w:val="en"/>
              </w:rPr>
              <w:t>Year 3</w:t>
            </w:r>
          </w:p>
          <w:p w14:paraId="73CDB465" w14:textId="77777777" w:rsidR="00C225F3" w:rsidRPr="00060D55" w:rsidRDefault="00C225F3" w:rsidP="00C225F3">
            <w:pPr>
              <w:rPr>
                <w:rFonts w:cs="Arial"/>
                <w:b w:val="0"/>
                <w:bCs/>
                <w:sz w:val="24"/>
                <w:szCs w:val="24"/>
                <w:u w:val="none"/>
                <w:lang w:val="en"/>
              </w:rPr>
            </w:pPr>
            <w:r w:rsidRPr="00060D55">
              <w:rPr>
                <w:rFonts w:cs="Arial"/>
                <w:b w:val="0"/>
                <w:bCs/>
                <w:sz w:val="24"/>
                <w:szCs w:val="24"/>
                <w:u w:val="none"/>
                <w:lang w:val="en"/>
              </w:rPr>
              <w:t>50% of schools complete the self-certification questionnaire online.</w:t>
            </w:r>
          </w:p>
          <w:p w14:paraId="6FA39FDE" w14:textId="3C14D5F5" w:rsidR="00BD16FA" w:rsidRPr="00060D55" w:rsidRDefault="00C225F3" w:rsidP="00C225F3">
            <w:pPr>
              <w:rPr>
                <w:rFonts w:cs="Arial"/>
                <w:sz w:val="24"/>
                <w:szCs w:val="24"/>
                <w:lang w:val="en"/>
              </w:rPr>
            </w:pPr>
            <w:r w:rsidRPr="00060D55">
              <w:rPr>
                <w:rFonts w:cs="Arial"/>
                <w:b w:val="0"/>
                <w:bCs/>
                <w:sz w:val="24"/>
                <w:szCs w:val="24"/>
                <w:u w:val="none"/>
                <w:lang w:val="en"/>
              </w:rPr>
              <w:t>KCC Health and Safety Team will conduct an analysis of this information and target schools for follow up.</w:t>
            </w:r>
          </w:p>
        </w:tc>
        <w:tc>
          <w:tcPr>
            <w:tcW w:w="5341" w:type="dxa"/>
          </w:tcPr>
          <w:p w14:paraId="0D807F7D" w14:textId="391C8792" w:rsidR="00C225F3" w:rsidRPr="00060D55" w:rsidRDefault="00C225F3" w:rsidP="00C225F3">
            <w:pPr>
              <w:jc w:val="center"/>
              <w:rPr>
                <w:rFonts w:cs="Arial"/>
                <w:sz w:val="24"/>
                <w:szCs w:val="24"/>
                <w:lang w:val="en"/>
              </w:rPr>
            </w:pPr>
            <w:r w:rsidRPr="00060D55">
              <w:rPr>
                <w:rFonts w:cs="Arial"/>
                <w:sz w:val="24"/>
                <w:szCs w:val="24"/>
                <w:lang w:val="en"/>
              </w:rPr>
              <w:t>Year 4</w:t>
            </w:r>
          </w:p>
          <w:p w14:paraId="7338EF7F" w14:textId="08A31D33" w:rsidR="00BD16FA" w:rsidRPr="00060D55" w:rsidRDefault="00C225F3" w:rsidP="00C225F3">
            <w:pPr>
              <w:rPr>
                <w:rFonts w:cs="Arial"/>
                <w:sz w:val="24"/>
                <w:szCs w:val="24"/>
                <w:lang w:val="en"/>
              </w:rPr>
            </w:pPr>
            <w:r w:rsidRPr="00060D55">
              <w:rPr>
                <w:rFonts w:cs="Arial"/>
                <w:b w:val="0"/>
                <w:bCs/>
                <w:sz w:val="24"/>
                <w:szCs w:val="24"/>
                <w:u w:val="none"/>
                <w:lang w:val="en"/>
              </w:rPr>
              <w:t xml:space="preserve">Using year </w:t>
            </w:r>
            <w:r w:rsidR="002C3E8B" w:rsidRPr="00060D55">
              <w:rPr>
                <w:rFonts w:cs="Arial"/>
                <w:b w:val="0"/>
                <w:bCs/>
                <w:sz w:val="24"/>
                <w:szCs w:val="24"/>
                <w:u w:val="none"/>
                <w:lang w:val="en"/>
              </w:rPr>
              <w:t>3</w:t>
            </w:r>
            <w:r w:rsidRPr="00060D55">
              <w:rPr>
                <w:rFonts w:cs="Arial"/>
                <w:b w:val="0"/>
                <w:bCs/>
                <w:sz w:val="24"/>
                <w:szCs w:val="24"/>
                <w:u w:val="none"/>
                <w:lang w:val="en"/>
              </w:rPr>
              <w:t xml:space="preserve"> data to inform to conduct targeted school visit </w:t>
            </w:r>
            <w:r w:rsidR="009405D2" w:rsidRPr="00060D55">
              <w:rPr>
                <w:rFonts w:cs="Arial"/>
                <w:b w:val="0"/>
                <w:bCs/>
                <w:sz w:val="24"/>
                <w:szCs w:val="24"/>
                <w:u w:val="none"/>
                <w:lang w:val="en"/>
              </w:rPr>
              <w:t>i.e.,</w:t>
            </w:r>
            <w:r w:rsidRPr="00060D55">
              <w:rPr>
                <w:rFonts w:cs="Arial"/>
                <w:b w:val="0"/>
                <w:bCs/>
                <w:sz w:val="24"/>
                <w:szCs w:val="24"/>
                <w:u w:val="none"/>
                <w:lang w:val="en"/>
              </w:rPr>
              <w:t xml:space="preserve"> auditing and / or telephone advice.</w:t>
            </w:r>
          </w:p>
        </w:tc>
      </w:tr>
    </w:tbl>
    <w:p w14:paraId="6C10DCDF" w14:textId="77777777" w:rsidR="00E904C8" w:rsidRPr="00060D55" w:rsidRDefault="00E904C8" w:rsidP="009A7E08">
      <w:pPr>
        <w:rPr>
          <w:rFonts w:cs="Arial"/>
          <w:sz w:val="24"/>
          <w:szCs w:val="24"/>
          <w:lang w:val="en"/>
        </w:rPr>
      </w:pPr>
    </w:p>
    <w:p w14:paraId="6D124AD3" w14:textId="105296C6" w:rsidR="00C37D49" w:rsidRPr="00060D55" w:rsidRDefault="00D57A15" w:rsidP="00D57A15">
      <w:pPr>
        <w:rPr>
          <w:rFonts w:cs="Arial"/>
          <w:sz w:val="24"/>
          <w:szCs w:val="24"/>
          <w:lang w:val="en"/>
        </w:rPr>
      </w:pPr>
      <w:r w:rsidRPr="00060D55">
        <w:rPr>
          <w:rFonts w:cs="Arial"/>
          <w:sz w:val="24"/>
          <w:szCs w:val="24"/>
          <w:lang w:val="en"/>
        </w:rPr>
        <w:t>The questionnaire should be completed by the Headteacher and Governors and covers the following subjects:</w:t>
      </w:r>
    </w:p>
    <w:p w14:paraId="0EC90CC3" w14:textId="3A8AEAB5" w:rsidR="00D57A15" w:rsidRPr="00060D55" w:rsidRDefault="00D57A15" w:rsidP="00D57A15">
      <w:pPr>
        <w:pStyle w:val="ListParagraph"/>
        <w:numPr>
          <w:ilvl w:val="0"/>
          <w:numId w:val="15"/>
        </w:numPr>
        <w:rPr>
          <w:rFonts w:cs="Arial"/>
          <w:sz w:val="24"/>
          <w:szCs w:val="24"/>
          <w:lang w:val="en"/>
        </w:rPr>
      </w:pPr>
      <w:r w:rsidRPr="00060D55">
        <w:rPr>
          <w:rFonts w:cs="Arial"/>
          <w:sz w:val="24"/>
          <w:szCs w:val="24"/>
          <w:lang w:val="en"/>
        </w:rPr>
        <w:t>Headteacher / business manager health and safety questions – training</w:t>
      </w:r>
    </w:p>
    <w:p w14:paraId="0E64A65A" w14:textId="7E5B0674" w:rsidR="00D57A15" w:rsidRPr="00060D55" w:rsidRDefault="00D57A15" w:rsidP="00D57A15">
      <w:pPr>
        <w:pStyle w:val="ListParagraph"/>
        <w:numPr>
          <w:ilvl w:val="0"/>
          <w:numId w:val="15"/>
        </w:numPr>
        <w:rPr>
          <w:rFonts w:cs="Arial"/>
          <w:sz w:val="24"/>
          <w:szCs w:val="24"/>
          <w:lang w:val="en"/>
        </w:rPr>
      </w:pPr>
      <w:r w:rsidRPr="00060D55">
        <w:rPr>
          <w:rFonts w:cs="Arial"/>
          <w:sz w:val="24"/>
          <w:szCs w:val="24"/>
          <w:lang w:val="en"/>
        </w:rPr>
        <w:t>health and safety policy</w:t>
      </w:r>
    </w:p>
    <w:p w14:paraId="05139524" w14:textId="388E778B" w:rsidR="00D57A15" w:rsidRPr="00060D55" w:rsidRDefault="00AA67E1" w:rsidP="00D57A15">
      <w:pPr>
        <w:pStyle w:val="ListParagraph"/>
        <w:numPr>
          <w:ilvl w:val="0"/>
          <w:numId w:val="15"/>
        </w:numPr>
        <w:rPr>
          <w:rFonts w:cs="Arial"/>
          <w:sz w:val="24"/>
          <w:szCs w:val="24"/>
          <w:lang w:val="en"/>
        </w:rPr>
      </w:pPr>
      <w:r w:rsidRPr="00060D55">
        <w:rPr>
          <w:rFonts w:cs="Arial"/>
          <w:sz w:val="24"/>
          <w:szCs w:val="24"/>
          <w:lang w:val="en"/>
        </w:rPr>
        <w:t>asbestos</w:t>
      </w:r>
      <w:r w:rsidR="00D57A15" w:rsidRPr="00060D55">
        <w:rPr>
          <w:rFonts w:cs="Arial"/>
          <w:sz w:val="24"/>
          <w:szCs w:val="24"/>
          <w:lang w:val="en"/>
        </w:rPr>
        <w:t xml:space="preserve"> management</w:t>
      </w:r>
    </w:p>
    <w:p w14:paraId="139C2169" w14:textId="2E18DB53" w:rsidR="00D57A15" w:rsidRPr="00060D55" w:rsidRDefault="00AA67E1" w:rsidP="00D57A15">
      <w:pPr>
        <w:pStyle w:val="ListParagraph"/>
        <w:numPr>
          <w:ilvl w:val="0"/>
          <w:numId w:val="15"/>
        </w:numPr>
        <w:rPr>
          <w:rFonts w:cs="Arial"/>
          <w:sz w:val="24"/>
          <w:szCs w:val="24"/>
          <w:lang w:val="en"/>
        </w:rPr>
      </w:pPr>
      <w:r w:rsidRPr="00060D55">
        <w:rPr>
          <w:rFonts w:cs="Arial"/>
          <w:sz w:val="24"/>
          <w:szCs w:val="24"/>
          <w:lang w:val="en"/>
        </w:rPr>
        <w:t>legionella</w:t>
      </w:r>
      <w:r w:rsidR="005B12C6" w:rsidRPr="00060D55">
        <w:rPr>
          <w:rFonts w:cs="Arial"/>
          <w:sz w:val="24"/>
          <w:szCs w:val="24"/>
          <w:lang w:val="en"/>
        </w:rPr>
        <w:t xml:space="preserve"> </w:t>
      </w:r>
      <w:r w:rsidRPr="00060D55">
        <w:rPr>
          <w:rFonts w:cs="Arial"/>
          <w:sz w:val="24"/>
          <w:szCs w:val="24"/>
          <w:lang w:val="en"/>
        </w:rPr>
        <w:t>management</w:t>
      </w:r>
    </w:p>
    <w:p w14:paraId="6E23C2C8" w14:textId="221854B8" w:rsidR="005B12C6" w:rsidRPr="00060D55" w:rsidRDefault="005B12C6" w:rsidP="00D57A15">
      <w:pPr>
        <w:pStyle w:val="ListParagraph"/>
        <w:numPr>
          <w:ilvl w:val="0"/>
          <w:numId w:val="15"/>
        </w:numPr>
        <w:rPr>
          <w:rFonts w:cs="Arial"/>
          <w:sz w:val="24"/>
          <w:szCs w:val="24"/>
          <w:lang w:val="en"/>
        </w:rPr>
      </w:pPr>
      <w:r w:rsidRPr="00060D55">
        <w:rPr>
          <w:rFonts w:cs="Arial"/>
          <w:sz w:val="24"/>
          <w:szCs w:val="24"/>
          <w:lang w:val="en"/>
        </w:rPr>
        <w:t xml:space="preserve">fire safety </w:t>
      </w:r>
      <w:r w:rsidR="00AA67E1" w:rsidRPr="00060D55">
        <w:rPr>
          <w:rFonts w:cs="Arial"/>
          <w:sz w:val="24"/>
          <w:szCs w:val="24"/>
          <w:lang w:val="en"/>
        </w:rPr>
        <w:t>management</w:t>
      </w:r>
    </w:p>
    <w:p w14:paraId="0B3C07A2" w14:textId="674782AE" w:rsidR="005B12C6" w:rsidRPr="00060D55" w:rsidRDefault="00AA67E1" w:rsidP="00D57A15">
      <w:pPr>
        <w:pStyle w:val="ListParagraph"/>
        <w:numPr>
          <w:ilvl w:val="0"/>
          <w:numId w:val="15"/>
        </w:numPr>
        <w:rPr>
          <w:rFonts w:cs="Arial"/>
          <w:sz w:val="24"/>
          <w:szCs w:val="24"/>
          <w:lang w:val="en"/>
        </w:rPr>
      </w:pPr>
      <w:r w:rsidRPr="00060D55">
        <w:rPr>
          <w:rFonts w:cs="Arial"/>
          <w:sz w:val="24"/>
          <w:szCs w:val="24"/>
          <w:lang w:val="en"/>
        </w:rPr>
        <w:t>electrical</w:t>
      </w:r>
      <w:r w:rsidR="005B12C6" w:rsidRPr="00060D55">
        <w:rPr>
          <w:rFonts w:cs="Arial"/>
          <w:sz w:val="24"/>
          <w:szCs w:val="24"/>
          <w:lang w:val="en"/>
        </w:rPr>
        <w:t xml:space="preserve"> installations</w:t>
      </w:r>
    </w:p>
    <w:p w14:paraId="13CA6412" w14:textId="73C28FD5" w:rsidR="005B12C6" w:rsidRPr="00060D55" w:rsidRDefault="005B12C6" w:rsidP="00D57A15">
      <w:pPr>
        <w:pStyle w:val="ListParagraph"/>
        <w:numPr>
          <w:ilvl w:val="0"/>
          <w:numId w:val="15"/>
        </w:numPr>
        <w:rPr>
          <w:rFonts w:cs="Arial"/>
          <w:sz w:val="24"/>
          <w:szCs w:val="24"/>
          <w:lang w:val="en"/>
        </w:rPr>
      </w:pPr>
      <w:r w:rsidRPr="00060D55">
        <w:rPr>
          <w:rFonts w:cs="Arial"/>
          <w:sz w:val="24"/>
          <w:szCs w:val="24"/>
          <w:lang w:val="en"/>
        </w:rPr>
        <w:t>oil storage and use</w:t>
      </w:r>
    </w:p>
    <w:p w14:paraId="0A14D718" w14:textId="6F4CE113" w:rsidR="005B12C6" w:rsidRPr="00060D55" w:rsidRDefault="005B12C6" w:rsidP="00D57A15">
      <w:pPr>
        <w:pStyle w:val="ListParagraph"/>
        <w:numPr>
          <w:ilvl w:val="0"/>
          <w:numId w:val="15"/>
        </w:numPr>
        <w:rPr>
          <w:rFonts w:cs="Arial"/>
          <w:sz w:val="24"/>
          <w:szCs w:val="24"/>
          <w:lang w:val="en"/>
        </w:rPr>
      </w:pPr>
      <w:r w:rsidRPr="00060D55">
        <w:rPr>
          <w:rFonts w:cs="Arial"/>
          <w:sz w:val="24"/>
          <w:szCs w:val="24"/>
          <w:lang w:val="en"/>
        </w:rPr>
        <w:t>health and safety inspection</w:t>
      </w:r>
    </w:p>
    <w:p w14:paraId="736394AE" w14:textId="7C0E5FDD" w:rsidR="00AA67E1" w:rsidRPr="00060D55" w:rsidRDefault="00AA67E1" w:rsidP="00D57A15">
      <w:pPr>
        <w:pStyle w:val="ListParagraph"/>
        <w:numPr>
          <w:ilvl w:val="0"/>
          <w:numId w:val="15"/>
        </w:numPr>
        <w:rPr>
          <w:rFonts w:cs="Arial"/>
          <w:sz w:val="24"/>
          <w:szCs w:val="24"/>
          <w:lang w:val="en"/>
        </w:rPr>
      </w:pPr>
      <w:r w:rsidRPr="00060D55">
        <w:rPr>
          <w:rFonts w:cs="Arial"/>
          <w:sz w:val="24"/>
          <w:szCs w:val="24"/>
          <w:lang w:val="en"/>
        </w:rPr>
        <w:t>risk assessments</w:t>
      </w:r>
    </w:p>
    <w:p w14:paraId="4E80AD7A" w14:textId="75958928" w:rsidR="00AA67E1" w:rsidRPr="00060D55" w:rsidRDefault="00AA67E1" w:rsidP="00D57A15">
      <w:pPr>
        <w:pStyle w:val="ListParagraph"/>
        <w:numPr>
          <w:ilvl w:val="0"/>
          <w:numId w:val="15"/>
        </w:numPr>
        <w:rPr>
          <w:rFonts w:cs="Arial"/>
          <w:sz w:val="24"/>
          <w:szCs w:val="24"/>
          <w:lang w:val="en"/>
        </w:rPr>
      </w:pPr>
      <w:r w:rsidRPr="00060D55">
        <w:rPr>
          <w:rFonts w:cs="Arial"/>
          <w:sz w:val="24"/>
          <w:szCs w:val="24"/>
          <w:lang w:val="en"/>
        </w:rPr>
        <w:t>other curriculum health and safety</w:t>
      </w:r>
    </w:p>
    <w:p w14:paraId="6375F6CC" w14:textId="3128C24A" w:rsidR="00AA67E1" w:rsidRPr="00060D55" w:rsidRDefault="00AA67E1" w:rsidP="00D57A15">
      <w:pPr>
        <w:pStyle w:val="ListParagraph"/>
        <w:numPr>
          <w:ilvl w:val="0"/>
          <w:numId w:val="15"/>
        </w:numPr>
        <w:rPr>
          <w:rFonts w:cs="Arial"/>
          <w:sz w:val="24"/>
          <w:szCs w:val="24"/>
          <w:lang w:val="en"/>
        </w:rPr>
      </w:pPr>
      <w:r w:rsidRPr="00060D55">
        <w:rPr>
          <w:rFonts w:cs="Arial"/>
          <w:sz w:val="24"/>
          <w:szCs w:val="24"/>
          <w:lang w:val="en"/>
        </w:rPr>
        <w:t>accident reporting</w:t>
      </w:r>
    </w:p>
    <w:p w14:paraId="74D9605C" w14:textId="34F20A04" w:rsidR="00AA67E1" w:rsidRPr="00060D55" w:rsidRDefault="00AA67E1" w:rsidP="00D57A15">
      <w:pPr>
        <w:pStyle w:val="ListParagraph"/>
        <w:numPr>
          <w:ilvl w:val="0"/>
          <w:numId w:val="15"/>
        </w:numPr>
        <w:rPr>
          <w:rFonts w:cs="Arial"/>
          <w:sz w:val="24"/>
          <w:szCs w:val="24"/>
          <w:lang w:val="en"/>
        </w:rPr>
      </w:pPr>
      <w:r w:rsidRPr="00060D55">
        <w:rPr>
          <w:rFonts w:cs="Arial"/>
          <w:sz w:val="24"/>
          <w:szCs w:val="24"/>
          <w:lang w:val="en"/>
        </w:rPr>
        <w:t>data protection</w:t>
      </w:r>
    </w:p>
    <w:p w14:paraId="7907F557" w14:textId="088DE297" w:rsidR="00C65060" w:rsidRPr="00060D55" w:rsidRDefault="003629AF" w:rsidP="00060D55">
      <w:pPr>
        <w:rPr>
          <w:rFonts w:cs="Arial"/>
          <w:sz w:val="24"/>
          <w:szCs w:val="24"/>
        </w:rPr>
      </w:pPr>
      <w:r w:rsidRPr="00060D55">
        <w:rPr>
          <w:rFonts w:cs="Arial"/>
          <w:sz w:val="24"/>
          <w:szCs w:val="24"/>
          <w:lang w:val="en"/>
        </w:rPr>
        <w:t>Documentary evidence is not required</w:t>
      </w:r>
      <w:r w:rsidR="00316C18" w:rsidRPr="00060D55">
        <w:rPr>
          <w:rFonts w:cs="Arial"/>
          <w:sz w:val="24"/>
          <w:szCs w:val="24"/>
          <w:lang w:val="en"/>
        </w:rPr>
        <w:t xml:space="preserve"> to be submitted at the time </w:t>
      </w:r>
      <w:r w:rsidRPr="00060D55">
        <w:rPr>
          <w:rFonts w:cs="Arial"/>
          <w:sz w:val="24"/>
          <w:szCs w:val="24"/>
          <w:lang w:val="en"/>
        </w:rPr>
        <w:t xml:space="preserve">of completing the </w:t>
      </w:r>
      <w:r w:rsidR="00A27E36" w:rsidRPr="00060D55">
        <w:rPr>
          <w:rFonts w:cs="Arial"/>
          <w:sz w:val="24"/>
          <w:szCs w:val="24"/>
          <w:lang w:val="en"/>
        </w:rPr>
        <w:t>questionnaire but</w:t>
      </w:r>
      <w:r w:rsidRPr="00060D55">
        <w:rPr>
          <w:rFonts w:cs="Arial"/>
          <w:sz w:val="24"/>
          <w:szCs w:val="24"/>
          <w:lang w:val="en"/>
        </w:rPr>
        <w:t xml:space="preserve"> may be asked for by an auditor if your school is subject to a health and safety audit </w:t>
      </w:r>
      <w:proofErr w:type="gramStart"/>
      <w:r w:rsidRPr="00060D55">
        <w:rPr>
          <w:rFonts w:cs="Arial"/>
          <w:sz w:val="24"/>
          <w:szCs w:val="24"/>
          <w:lang w:val="en"/>
        </w:rPr>
        <w:t>at a later date</w:t>
      </w:r>
      <w:proofErr w:type="gramEnd"/>
      <w:r w:rsidRPr="00060D55">
        <w:rPr>
          <w:rFonts w:cs="Arial"/>
          <w:sz w:val="24"/>
          <w:szCs w:val="24"/>
          <w:lang w:val="en"/>
        </w:rPr>
        <w:t>.</w:t>
      </w:r>
    </w:p>
    <w:p w14:paraId="03782EEC" w14:textId="34ACD5D2" w:rsidR="00C65060" w:rsidRPr="00060D55" w:rsidRDefault="00C65060" w:rsidP="009A7E08">
      <w:pPr>
        <w:rPr>
          <w:rFonts w:cs="Arial"/>
          <w:sz w:val="24"/>
          <w:szCs w:val="24"/>
        </w:rPr>
      </w:pPr>
    </w:p>
    <w:p w14:paraId="1368ADBC" w14:textId="3E99D1BE" w:rsidR="00C65060" w:rsidRPr="00060D55" w:rsidRDefault="00C65060" w:rsidP="009A7E08">
      <w:pPr>
        <w:rPr>
          <w:rFonts w:cs="Arial"/>
          <w:sz w:val="24"/>
          <w:szCs w:val="24"/>
        </w:rPr>
      </w:pPr>
    </w:p>
    <w:p w14:paraId="69751118" w14:textId="77777777" w:rsidR="00C65060" w:rsidRPr="00060D55" w:rsidRDefault="00C65060" w:rsidP="00C65060">
      <w:pPr>
        <w:rPr>
          <w:rFonts w:cs="Arial"/>
          <w:b/>
          <w:bCs/>
          <w:sz w:val="24"/>
          <w:szCs w:val="24"/>
        </w:rPr>
      </w:pPr>
      <w:r w:rsidRPr="00060D55">
        <w:rPr>
          <w:rFonts w:cs="Arial"/>
          <w:b/>
          <w:bCs/>
          <w:sz w:val="24"/>
          <w:szCs w:val="24"/>
        </w:rPr>
        <w:t>Section 3 – Quick reference guide to statutory compliance</w:t>
      </w:r>
    </w:p>
    <w:tbl>
      <w:tblPr>
        <w:tblStyle w:val="TableGrid"/>
        <w:tblW w:w="11341" w:type="dxa"/>
        <w:tblInd w:w="-318" w:type="dxa"/>
        <w:tblLook w:val="04A0" w:firstRow="1" w:lastRow="0" w:firstColumn="1" w:lastColumn="0" w:noHBand="0" w:noVBand="1"/>
      </w:tblPr>
      <w:tblGrid>
        <w:gridCol w:w="1683"/>
        <w:gridCol w:w="2532"/>
        <w:gridCol w:w="4326"/>
        <w:gridCol w:w="2800"/>
      </w:tblGrid>
      <w:tr w:rsidR="00D635EC" w:rsidRPr="00060D55" w14:paraId="3A169CD2" w14:textId="77777777" w:rsidTr="00A95271">
        <w:tc>
          <w:tcPr>
            <w:tcW w:w="1561" w:type="dxa"/>
            <w:shd w:val="clear" w:color="auto" w:fill="BFBFBF" w:themeFill="background1" w:themeFillShade="BF"/>
          </w:tcPr>
          <w:p w14:paraId="50206BD1" w14:textId="77777777" w:rsidR="00D635EC" w:rsidRPr="00060D55" w:rsidRDefault="00D635EC" w:rsidP="0080251D">
            <w:pPr>
              <w:jc w:val="center"/>
              <w:rPr>
                <w:rFonts w:cs="Arial"/>
                <w:b w:val="0"/>
                <w:bCs/>
                <w:sz w:val="24"/>
                <w:szCs w:val="24"/>
                <w:u w:val="none"/>
              </w:rPr>
            </w:pPr>
          </w:p>
        </w:tc>
        <w:tc>
          <w:tcPr>
            <w:tcW w:w="2551" w:type="dxa"/>
          </w:tcPr>
          <w:p w14:paraId="06D51ACE" w14:textId="44D11A74" w:rsidR="0080251D" w:rsidRPr="00060D55" w:rsidRDefault="0080251D" w:rsidP="00175CDF">
            <w:pPr>
              <w:spacing w:after="0"/>
              <w:jc w:val="center"/>
              <w:rPr>
                <w:rFonts w:cs="Arial"/>
                <w:sz w:val="24"/>
                <w:szCs w:val="24"/>
                <w:u w:val="none"/>
              </w:rPr>
            </w:pPr>
            <w:r w:rsidRPr="00060D55">
              <w:rPr>
                <w:rFonts w:cs="Arial"/>
                <w:sz w:val="24"/>
                <w:szCs w:val="24"/>
                <w:u w:val="none"/>
              </w:rPr>
              <w:t>KCC</w:t>
            </w:r>
          </w:p>
        </w:tc>
        <w:tc>
          <w:tcPr>
            <w:tcW w:w="4394" w:type="dxa"/>
          </w:tcPr>
          <w:p w14:paraId="3871F733" w14:textId="5DE66BBA" w:rsidR="0080251D" w:rsidRPr="00060D55" w:rsidRDefault="0080251D" w:rsidP="00175CDF">
            <w:pPr>
              <w:spacing w:after="0"/>
              <w:jc w:val="center"/>
              <w:rPr>
                <w:rFonts w:cs="Arial"/>
                <w:sz w:val="24"/>
                <w:szCs w:val="24"/>
                <w:u w:val="none"/>
              </w:rPr>
            </w:pPr>
            <w:r w:rsidRPr="00060D55">
              <w:rPr>
                <w:rFonts w:cs="Arial"/>
                <w:sz w:val="24"/>
                <w:szCs w:val="24"/>
                <w:u w:val="none"/>
              </w:rPr>
              <w:t>School</w:t>
            </w:r>
          </w:p>
        </w:tc>
        <w:tc>
          <w:tcPr>
            <w:tcW w:w="2835" w:type="dxa"/>
          </w:tcPr>
          <w:p w14:paraId="0725395F" w14:textId="35ABDCD6" w:rsidR="0080251D" w:rsidRPr="00060D55" w:rsidRDefault="005C6D65" w:rsidP="00175CDF">
            <w:pPr>
              <w:spacing w:after="0"/>
              <w:jc w:val="center"/>
              <w:rPr>
                <w:rFonts w:cs="Arial"/>
                <w:sz w:val="24"/>
                <w:szCs w:val="24"/>
                <w:u w:val="none"/>
              </w:rPr>
            </w:pPr>
            <w:r w:rsidRPr="00060D55">
              <w:rPr>
                <w:rFonts w:cs="Arial"/>
                <w:sz w:val="24"/>
                <w:szCs w:val="24"/>
                <w:u w:val="none"/>
              </w:rPr>
              <w:t>Further information</w:t>
            </w:r>
          </w:p>
        </w:tc>
      </w:tr>
      <w:tr w:rsidR="00D635EC" w:rsidRPr="00060D55" w14:paraId="52E8026D" w14:textId="77777777" w:rsidTr="00A95271">
        <w:tc>
          <w:tcPr>
            <w:tcW w:w="1561" w:type="dxa"/>
          </w:tcPr>
          <w:p w14:paraId="108AFDAF" w14:textId="54ABA1F7" w:rsidR="00D635EC" w:rsidRPr="00060D55" w:rsidRDefault="00D635EC" w:rsidP="0080251D">
            <w:pPr>
              <w:rPr>
                <w:rFonts w:cs="Arial"/>
                <w:sz w:val="24"/>
                <w:szCs w:val="24"/>
                <w:u w:val="none"/>
              </w:rPr>
            </w:pPr>
            <w:r w:rsidRPr="00060D55">
              <w:rPr>
                <w:rFonts w:cs="Arial"/>
                <w:sz w:val="24"/>
                <w:szCs w:val="24"/>
                <w:u w:val="none"/>
              </w:rPr>
              <w:t>Asbestos</w:t>
            </w:r>
            <w:r w:rsidR="0080251D" w:rsidRPr="00060D55">
              <w:rPr>
                <w:rFonts w:cs="Arial"/>
                <w:sz w:val="24"/>
                <w:szCs w:val="24"/>
                <w:u w:val="none"/>
              </w:rPr>
              <w:t xml:space="preserve"> Management</w:t>
            </w:r>
          </w:p>
        </w:tc>
        <w:tc>
          <w:tcPr>
            <w:tcW w:w="2551" w:type="dxa"/>
          </w:tcPr>
          <w:p w14:paraId="0B1ED884" w14:textId="4A883DEB" w:rsidR="0080251D" w:rsidRPr="00060D55" w:rsidRDefault="0080251D" w:rsidP="009A7E08">
            <w:pPr>
              <w:rPr>
                <w:rFonts w:cs="Arial"/>
                <w:b w:val="0"/>
                <w:bCs/>
                <w:sz w:val="24"/>
                <w:szCs w:val="24"/>
                <w:u w:val="none"/>
              </w:rPr>
            </w:pPr>
            <w:r w:rsidRPr="00060D55">
              <w:rPr>
                <w:rFonts w:cs="Arial"/>
                <w:b w:val="0"/>
                <w:bCs/>
                <w:sz w:val="24"/>
                <w:szCs w:val="24"/>
                <w:u w:val="none"/>
              </w:rPr>
              <w:t xml:space="preserve">Asbestos Survey </w:t>
            </w:r>
            <w:r w:rsidR="00596171" w:rsidRPr="00060D55">
              <w:rPr>
                <w:rFonts w:cs="Arial"/>
                <w:b w:val="0"/>
                <w:bCs/>
                <w:sz w:val="24"/>
                <w:szCs w:val="24"/>
                <w:u w:val="none"/>
              </w:rPr>
              <w:t>– every 3 years.</w:t>
            </w:r>
          </w:p>
          <w:p w14:paraId="3F32CA70" w14:textId="6924F998" w:rsidR="00596171" w:rsidRPr="00060D55" w:rsidRDefault="00596171" w:rsidP="009A7E08">
            <w:pPr>
              <w:rPr>
                <w:rFonts w:cs="Arial"/>
                <w:b w:val="0"/>
                <w:bCs/>
                <w:sz w:val="24"/>
                <w:szCs w:val="24"/>
                <w:u w:val="none"/>
              </w:rPr>
            </w:pPr>
            <w:r w:rsidRPr="00060D55">
              <w:rPr>
                <w:rFonts w:cs="Arial"/>
                <w:b w:val="0"/>
                <w:bCs/>
                <w:sz w:val="24"/>
                <w:szCs w:val="24"/>
                <w:u w:val="none"/>
              </w:rPr>
              <w:t>Resultant works from above survey.</w:t>
            </w:r>
          </w:p>
        </w:tc>
        <w:tc>
          <w:tcPr>
            <w:tcW w:w="4394" w:type="dxa"/>
          </w:tcPr>
          <w:p w14:paraId="6D348378" w14:textId="5277A140" w:rsidR="00596171" w:rsidRPr="00060D55" w:rsidRDefault="003A7A48" w:rsidP="009A7E08">
            <w:pPr>
              <w:rPr>
                <w:rFonts w:cs="Arial"/>
                <w:b w:val="0"/>
                <w:bCs/>
                <w:sz w:val="24"/>
                <w:szCs w:val="24"/>
                <w:u w:val="none"/>
              </w:rPr>
            </w:pPr>
            <w:r w:rsidRPr="00060D55">
              <w:rPr>
                <w:rFonts w:cs="Arial"/>
                <w:b w:val="0"/>
                <w:bCs/>
                <w:sz w:val="24"/>
                <w:szCs w:val="24"/>
                <w:u w:val="none"/>
              </w:rPr>
              <w:t>Visual</w:t>
            </w:r>
            <w:r w:rsidR="00F04F0A" w:rsidRPr="00060D55">
              <w:rPr>
                <w:rFonts w:cs="Arial"/>
                <w:b w:val="0"/>
                <w:bCs/>
                <w:sz w:val="24"/>
                <w:szCs w:val="24"/>
                <w:u w:val="none"/>
              </w:rPr>
              <w:t>ly</w:t>
            </w:r>
            <w:r w:rsidRPr="00060D55">
              <w:rPr>
                <w:rFonts w:cs="Arial"/>
                <w:b w:val="0"/>
                <w:bCs/>
                <w:sz w:val="24"/>
                <w:szCs w:val="24"/>
                <w:u w:val="none"/>
              </w:rPr>
              <w:t xml:space="preserve"> </w:t>
            </w:r>
            <w:r w:rsidR="00F04F0A" w:rsidRPr="00060D55">
              <w:rPr>
                <w:rFonts w:cs="Arial"/>
                <w:b w:val="0"/>
                <w:bCs/>
                <w:sz w:val="24"/>
                <w:szCs w:val="24"/>
                <w:u w:val="none"/>
              </w:rPr>
              <w:t>i</w:t>
            </w:r>
            <w:r w:rsidR="00596171" w:rsidRPr="00060D55">
              <w:rPr>
                <w:rFonts w:cs="Arial"/>
                <w:b w:val="0"/>
                <w:bCs/>
                <w:sz w:val="24"/>
                <w:szCs w:val="24"/>
                <w:u w:val="none"/>
              </w:rPr>
              <w:t>n</w:t>
            </w:r>
            <w:r w:rsidR="005F679D" w:rsidRPr="00060D55">
              <w:rPr>
                <w:rFonts w:cs="Arial"/>
                <w:b w:val="0"/>
                <w:bCs/>
                <w:sz w:val="24"/>
                <w:szCs w:val="24"/>
                <w:u w:val="none"/>
              </w:rPr>
              <w:t>spect asbestos “in situ” based upon survey results.</w:t>
            </w:r>
          </w:p>
          <w:p w14:paraId="12565BFE" w14:textId="6B033FEF" w:rsidR="00594610" w:rsidRPr="00060D55" w:rsidRDefault="00951BF2" w:rsidP="009A7E08">
            <w:pPr>
              <w:rPr>
                <w:rFonts w:cs="Arial"/>
                <w:b w:val="0"/>
                <w:bCs/>
                <w:sz w:val="24"/>
                <w:szCs w:val="24"/>
                <w:u w:val="none"/>
              </w:rPr>
            </w:pPr>
            <w:r w:rsidRPr="00060D55">
              <w:rPr>
                <w:rFonts w:cs="Arial"/>
                <w:b w:val="0"/>
                <w:bCs/>
                <w:sz w:val="24"/>
                <w:szCs w:val="24"/>
                <w:u w:val="none"/>
              </w:rPr>
              <w:t xml:space="preserve">School managed projects </w:t>
            </w:r>
            <w:r w:rsidR="0007738E" w:rsidRPr="00060D55">
              <w:rPr>
                <w:rFonts w:cs="Arial"/>
                <w:b w:val="0"/>
                <w:bCs/>
                <w:sz w:val="24"/>
                <w:szCs w:val="24"/>
                <w:u w:val="none"/>
              </w:rPr>
              <w:t>–</w:t>
            </w:r>
            <w:r w:rsidRPr="00060D55">
              <w:rPr>
                <w:rFonts w:cs="Arial"/>
                <w:b w:val="0"/>
                <w:bCs/>
                <w:sz w:val="24"/>
                <w:szCs w:val="24"/>
                <w:u w:val="none"/>
              </w:rPr>
              <w:t xml:space="preserve"> </w:t>
            </w:r>
            <w:r w:rsidR="0007738E" w:rsidRPr="00060D55">
              <w:rPr>
                <w:rFonts w:cs="Arial"/>
                <w:b w:val="0"/>
                <w:bCs/>
                <w:sz w:val="24"/>
                <w:szCs w:val="24"/>
                <w:u w:val="none"/>
              </w:rPr>
              <w:t>a</w:t>
            </w:r>
            <w:r w:rsidR="003A7A48" w:rsidRPr="00060D55">
              <w:rPr>
                <w:rFonts w:cs="Arial"/>
                <w:b w:val="0"/>
                <w:bCs/>
                <w:sz w:val="24"/>
                <w:szCs w:val="24"/>
                <w:u w:val="none"/>
              </w:rPr>
              <w:t>n</w:t>
            </w:r>
            <w:r w:rsidR="0007738E" w:rsidRPr="00060D55">
              <w:rPr>
                <w:rFonts w:cs="Arial"/>
                <w:b w:val="0"/>
                <w:bCs/>
                <w:sz w:val="24"/>
                <w:szCs w:val="24"/>
                <w:u w:val="none"/>
              </w:rPr>
              <w:t xml:space="preserve"> asbestos refurbishment survey must be undertaken.</w:t>
            </w:r>
          </w:p>
          <w:p w14:paraId="1A8CF671" w14:textId="68D51C83" w:rsidR="005C6D65" w:rsidRPr="00060D55" w:rsidRDefault="005C6D65" w:rsidP="009A7E08">
            <w:pPr>
              <w:rPr>
                <w:rFonts w:cs="Arial"/>
                <w:b w:val="0"/>
                <w:bCs/>
                <w:sz w:val="24"/>
                <w:szCs w:val="24"/>
                <w:u w:val="none"/>
              </w:rPr>
            </w:pPr>
            <w:r w:rsidRPr="00060D55">
              <w:rPr>
                <w:rFonts w:cs="Arial"/>
                <w:b w:val="0"/>
                <w:bCs/>
                <w:sz w:val="24"/>
                <w:szCs w:val="24"/>
                <w:u w:val="none"/>
              </w:rPr>
              <w:t>Resultant works</w:t>
            </w:r>
            <w:r w:rsidR="00AC2AD6" w:rsidRPr="00060D55">
              <w:rPr>
                <w:rFonts w:cs="Arial"/>
                <w:b w:val="0"/>
                <w:bCs/>
                <w:sz w:val="24"/>
                <w:szCs w:val="24"/>
                <w:u w:val="none"/>
              </w:rPr>
              <w:t xml:space="preserve"> required</w:t>
            </w:r>
            <w:r w:rsidRPr="00060D55">
              <w:rPr>
                <w:rFonts w:cs="Arial"/>
                <w:b w:val="0"/>
                <w:bCs/>
                <w:sz w:val="24"/>
                <w:szCs w:val="24"/>
                <w:u w:val="none"/>
              </w:rPr>
              <w:t xml:space="preserve"> from school </w:t>
            </w:r>
            <w:r w:rsidR="00325F61" w:rsidRPr="00060D55">
              <w:rPr>
                <w:rFonts w:cs="Arial"/>
                <w:b w:val="0"/>
                <w:bCs/>
                <w:sz w:val="24"/>
                <w:szCs w:val="24"/>
                <w:u w:val="none"/>
              </w:rPr>
              <w:t>managed</w:t>
            </w:r>
            <w:r w:rsidRPr="00060D55">
              <w:rPr>
                <w:rFonts w:cs="Arial"/>
                <w:b w:val="0"/>
                <w:bCs/>
                <w:sz w:val="24"/>
                <w:szCs w:val="24"/>
                <w:u w:val="none"/>
              </w:rPr>
              <w:t xml:space="preserve"> projects</w:t>
            </w:r>
            <w:r w:rsidR="00F04F0A" w:rsidRPr="00060D55">
              <w:rPr>
                <w:rFonts w:cs="Arial"/>
                <w:b w:val="0"/>
                <w:bCs/>
                <w:sz w:val="24"/>
                <w:szCs w:val="24"/>
                <w:u w:val="none"/>
              </w:rPr>
              <w:t>.</w:t>
            </w:r>
          </w:p>
        </w:tc>
        <w:tc>
          <w:tcPr>
            <w:tcW w:w="2835" w:type="dxa"/>
          </w:tcPr>
          <w:p w14:paraId="1DBEB916" w14:textId="66E456AA" w:rsidR="005C6D65" w:rsidRPr="00060D55" w:rsidRDefault="00314D5B" w:rsidP="009A7E08">
            <w:pPr>
              <w:rPr>
                <w:rFonts w:cs="Arial"/>
                <w:b w:val="0"/>
                <w:bCs/>
                <w:sz w:val="24"/>
                <w:szCs w:val="24"/>
                <w:u w:val="none"/>
              </w:rPr>
            </w:pPr>
            <w:r w:rsidRPr="00060D55">
              <w:rPr>
                <w:rFonts w:cs="Arial"/>
                <w:b w:val="0"/>
                <w:bCs/>
                <w:sz w:val="24"/>
                <w:szCs w:val="24"/>
                <w:u w:val="none"/>
              </w:rPr>
              <w:t>KELSI</w:t>
            </w:r>
            <w:r w:rsidR="005C6D65" w:rsidRPr="00060D55">
              <w:rPr>
                <w:rFonts w:cs="Arial"/>
                <w:b w:val="0"/>
                <w:bCs/>
                <w:sz w:val="24"/>
                <w:szCs w:val="24"/>
                <w:u w:val="none"/>
              </w:rPr>
              <w:t xml:space="preserve"> – Asbestos Policy</w:t>
            </w:r>
            <w:r w:rsidR="00325F61" w:rsidRPr="00060D55">
              <w:rPr>
                <w:rFonts w:cs="Arial"/>
                <w:b w:val="0"/>
                <w:bCs/>
                <w:sz w:val="24"/>
                <w:szCs w:val="24"/>
                <w:u w:val="none"/>
              </w:rPr>
              <w:t xml:space="preserve"> &amp; Procedures.</w:t>
            </w:r>
          </w:p>
          <w:p w14:paraId="2CD71908" w14:textId="61F5F0C9" w:rsidR="008C1F17" w:rsidRPr="00060D55" w:rsidRDefault="00E94057" w:rsidP="009A7E08">
            <w:pPr>
              <w:rPr>
                <w:rFonts w:cs="Arial"/>
                <w:b w:val="0"/>
                <w:bCs/>
                <w:sz w:val="24"/>
                <w:szCs w:val="24"/>
                <w:u w:val="none"/>
              </w:rPr>
            </w:pPr>
            <w:r w:rsidRPr="00060D55">
              <w:rPr>
                <w:rFonts w:cs="Arial"/>
                <w:b w:val="0"/>
                <w:bCs/>
                <w:sz w:val="24"/>
                <w:szCs w:val="24"/>
                <w:u w:val="none"/>
              </w:rPr>
              <w:t>For further information see section 4 page 6</w:t>
            </w:r>
            <w:r w:rsidR="00076E22" w:rsidRPr="00060D55">
              <w:rPr>
                <w:rFonts w:cs="Arial"/>
                <w:b w:val="0"/>
                <w:bCs/>
                <w:sz w:val="24"/>
                <w:szCs w:val="24"/>
                <w:u w:val="none"/>
              </w:rPr>
              <w:t xml:space="preserve"> of this guide.</w:t>
            </w:r>
          </w:p>
        </w:tc>
      </w:tr>
      <w:tr w:rsidR="00D635EC" w:rsidRPr="00060D55" w14:paraId="4EE437F0" w14:textId="77777777" w:rsidTr="00A95271">
        <w:tc>
          <w:tcPr>
            <w:tcW w:w="1561" w:type="dxa"/>
          </w:tcPr>
          <w:p w14:paraId="29B1E41E" w14:textId="3F38EE4B" w:rsidR="00D635EC" w:rsidRPr="00060D55" w:rsidRDefault="00D635EC" w:rsidP="0080251D">
            <w:pPr>
              <w:rPr>
                <w:rFonts w:cs="Arial"/>
                <w:sz w:val="24"/>
                <w:szCs w:val="24"/>
                <w:u w:val="none"/>
              </w:rPr>
            </w:pPr>
            <w:r w:rsidRPr="00060D55">
              <w:rPr>
                <w:rFonts w:cs="Arial"/>
                <w:sz w:val="24"/>
                <w:szCs w:val="24"/>
                <w:u w:val="none"/>
              </w:rPr>
              <w:t>Water Hygiene</w:t>
            </w:r>
          </w:p>
        </w:tc>
        <w:tc>
          <w:tcPr>
            <w:tcW w:w="2551" w:type="dxa"/>
          </w:tcPr>
          <w:p w14:paraId="74B4909E" w14:textId="77777777" w:rsidR="00325F61" w:rsidRPr="00060D55" w:rsidRDefault="00325F61" w:rsidP="009A7E08">
            <w:pPr>
              <w:rPr>
                <w:rFonts w:cs="Arial"/>
                <w:b w:val="0"/>
                <w:bCs/>
                <w:sz w:val="24"/>
                <w:szCs w:val="24"/>
                <w:u w:val="none"/>
              </w:rPr>
            </w:pPr>
            <w:r w:rsidRPr="00060D55">
              <w:rPr>
                <w:rFonts w:cs="Arial"/>
                <w:b w:val="0"/>
                <w:bCs/>
                <w:sz w:val="24"/>
                <w:szCs w:val="24"/>
                <w:u w:val="none"/>
              </w:rPr>
              <w:t>Water Hygiene risk assessment every 2 years.</w:t>
            </w:r>
          </w:p>
          <w:p w14:paraId="2889288B" w14:textId="32D81972" w:rsidR="0004252D" w:rsidRPr="00060D55" w:rsidRDefault="0004252D" w:rsidP="009A7E08">
            <w:pPr>
              <w:rPr>
                <w:rFonts w:cs="Arial"/>
                <w:b w:val="0"/>
                <w:bCs/>
                <w:sz w:val="24"/>
                <w:szCs w:val="24"/>
                <w:u w:val="none"/>
              </w:rPr>
            </w:pPr>
            <w:r w:rsidRPr="00060D55">
              <w:rPr>
                <w:rFonts w:cs="Arial"/>
                <w:b w:val="0"/>
                <w:bCs/>
                <w:sz w:val="24"/>
                <w:szCs w:val="24"/>
                <w:u w:val="none"/>
              </w:rPr>
              <w:t>Follow up annually</w:t>
            </w:r>
            <w:r w:rsidR="00C50A55" w:rsidRPr="00060D55">
              <w:rPr>
                <w:rFonts w:cs="Arial"/>
                <w:b w:val="0"/>
                <w:bCs/>
                <w:sz w:val="24"/>
                <w:szCs w:val="24"/>
                <w:u w:val="none"/>
              </w:rPr>
              <w:t xml:space="preserve"> by</w:t>
            </w:r>
            <w:r w:rsidR="00083924" w:rsidRPr="00060D55">
              <w:rPr>
                <w:rFonts w:cs="Arial"/>
                <w:b w:val="0"/>
                <w:bCs/>
                <w:sz w:val="24"/>
                <w:szCs w:val="24"/>
                <w:u w:val="none"/>
              </w:rPr>
              <w:t xml:space="preserve"> water hygiene contractor</w:t>
            </w:r>
            <w:r w:rsidRPr="00060D55">
              <w:rPr>
                <w:rFonts w:cs="Arial"/>
                <w:b w:val="0"/>
                <w:bCs/>
                <w:sz w:val="24"/>
                <w:szCs w:val="24"/>
                <w:u w:val="none"/>
              </w:rPr>
              <w:t>.</w:t>
            </w:r>
            <w:r w:rsidR="003A7A48" w:rsidRPr="00060D55">
              <w:rPr>
                <w:rFonts w:cs="Arial"/>
                <w:b w:val="0"/>
                <w:bCs/>
                <w:sz w:val="24"/>
                <w:szCs w:val="24"/>
                <w:u w:val="none"/>
              </w:rPr>
              <w:t xml:space="preserve"> </w:t>
            </w:r>
          </w:p>
        </w:tc>
        <w:tc>
          <w:tcPr>
            <w:tcW w:w="4394" w:type="dxa"/>
          </w:tcPr>
          <w:p w14:paraId="32F86832" w14:textId="4221F5C7" w:rsidR="0004252D" w:rsidRPr="00060D55" w:rsidRDefault="00AC3DBF" w:rsidP="009A7E08">
            <w:pPr>
              <w:rPr>
                <w:rFonts w:cs="Arial"/>
                <w:b w:val="0"/>
                <w:bCs/>
                <w:sz w:val="24"/>
                <w:szCs w:val="24"/>
                <w:u w:val="none"/>
              </w:rPr>
            </w:pPr>
            <w:r w:rsidRPr="00060D55">
              <w:rPr>
                <w:rFonts w:cs="Arial"/>
                <w:b w:val="0"/>
                <w:bCs/>
                <w:sz w:val="24"/>
                <w:szCs w:val="24"/>
                <w:u w:val="none"/>
              </w:rPr>
              <w:t>R</w:t>
            </w:r>
            <w:r w:rsidR="0004252D" w:rsidRPr="00060D55">
              <w:rPr>
                <w:rFonts w:cs="Arial"/>
                <w:b w:val="0"/>
                <w:bCs/>
                <w:sz w:val="24"/>
                <w:szCs w:val="24"/>
                <w:u w:val="none"/>
              </w:rPr>
              <w:t>esultant works from</w:t>
            </w:r>
            <w:r w:rsidR="00076E22" w:rsidRPr="00060D55">
              <w:rPr>
                <w:rFonts w:cs="Arial"/>
                <w:b w:val="0"/>
                <w:bCs/>
                <w:sz w:val="24"/>
                <w:szCs w:val="24"/>
                <w:u w:val="none"/>
              </w:rPr>
              <w:t xml:space="preserve"> the</w:t>
            </w:r>
            <w:r w:rsidR="0004252D" w:rsidRPr="00060D55">
              <w:rPr>
                <w:rFonts w:cs="Arial"/>
                <w:b w:val="0"/>
                <w:bCs/>
                <w:sz w:val="24"/>
                <w:szCs w:val="24"/>
                <w:u w:val="none"/>
              </w:rPr>
              <w:t xml:space="preserve"> risk assessment</w:t>
            </w:r>
            <w:r w:rsidR="008A53DE" w:rsidRPr="00060D55">
              <w:rPr>
                <w:rFonts w:cs="Arial"/>
                <w:b w:val="0"/>
                <w:bCs/>
                <w:sz w:val="24"/>
                <w:szCs w:val="24"/>
                <w:u w:val="none"/>
              </w:rPr>
              <w:t xml:space="preserve"> subject to agreed</w:t>
            </w:r>
            <w:r w:rsidR="00F04F0A" w:rsidRPr="00060D55">
              <w:rPr>
                <w:rFonts w:cs="Arial"/>
                <w:b w:val="0"/>
                <w:bCs/>
                <w:sz w:val="24"/>
                <w:szCs w:val="24"/>
                <w:u w:val="none"/>
              </w:rPr>
              <w:t xml:space="preserve"> financial</w:t>
            </w:r>
            <w:r w:rsidR="008A53DE" w:rsidRPr="00060D55">
              <w:rPr>
                <w:rFonts w:cs="Arial"/>
                <w:b w:val="0"/>
                <w:bCs/>
                <w:sz w:val="24"/>
                <w:szCs w:val="24"/>
                <w:u w:val="none"/>
              </w:rPr>
              <w:t xml:space="preserve"> thresholds</w:t>
            </w:r>
            <w:r w:rsidR="00F04F0A" w:rsidRPr="00060D55">
              <w:rPr>
                <w:rFonts w:cs="Arial"/>
                <w:b w:val="0"/>
                <w:bCs/>
                <w:sz w:val="24"/>
                <w:szCs w:val="24"/>
                <w:u w:val="none"/>
              </w:rPr>
              <w:t>.</w:t>
            </w:r>
          </w:p>
          <w:p w14:paraId="30E52793" w14:textId="2B325589" w:rsidR="0064584A" w:rsidRPr="00060D55" w:rsidRDefault="0064584A" w:rsidP="009A7E08">
            <w:pPr>
              <w:rPr>
                <w:rFonts w:cs="Arial"/>
                <w:b w:val="0"/>
                <w:bCs/>
                <w:sz w:val="24"/>
                <w:szCs w:val="24"/>
                <w:u w:val="none"/>
              </w:rPr>
            </w:pPr>
            <w:r w:rsidRPr="00060D55">
              <w:rPr>
                <w:rFonts w:cs="Arial"/>
                <w:b w:val="0"/>
                <w:bCs/>
                <w:sz w:val="24"/>
                <w:szCs w:val="24"/>
                <w:u w:val="none"/>
              </w:rPr>
              <w:t>Temperature monitoring and flushing on site.</w:t>
            </w:r>
          </w:p>
        </w:tc>
        <w:tc>
          <w:tcPr>
            <w:tcW w:w="2835" w:type="dxa"/>
          </w:tcPr>
          <w:p w14:paraId="7E5B537A" w14:textId="33BC377D" w:rsidR="0004252D" w:rsidRPr="00060D55" w:rsidRDefault="00314D5B" w:rsidP="009A7E08">
            <w:pPr>
              <w:rPr>
                <w:rFonts w:cs="Arial"/>
                <w:b w:val="0"/>
                <w:bCs/>
                <w:sz w:val="24"/>
                <w:szCs w:val="24"/>
                <w:u w:val="none"/>
              </w:rPr>
            </w:pPr>
            <w:r w:rsidRPr="00060D55">
              <w:rPr>
                <w:rFonts w:cs="Arial"/>
                <w:b w:val="0"/>
                <w:bCs/>
                <w:sz w:val="24"/>
                <w:szCs w:val="24"/>
                <w:u w:val="none"/>
              </w:rPr>
              <w:t>KELSI</w:t>
            </w:r>
            <w:r w:rsidR="0004252D" w:rsidRPr="00060D55">
              <w:rPr>
                <w:rFonts w:cs="Arial"/>
                <w:b w:val="0"/>
                <w:bCs/>
                <w:sz w:val="24"/>
                <w:szCs w:val="24"/>
                <w:u w:val="none"/>
              </w:rPr>
              <w:t xml:space="preserve"> </w:t>
            </w:r>
            <w:r w:rsidR="0064584A" w:rsidRPr="00060D55">
              <w:rPr>
                <w:rFonts w:cs="Arial"/>
                <w:b w:val="0"/>
                <w:bCs/>
                <w:sz w:val="24"/>
                <w:szCs w:val="24"/>
                <w:u w:val="none"/>
              </w:rPr>
              <w:t>–</w:t>
            </w:r>
            <w:r w:rsidR="0004252D" w:rsidRPr="00060D55">
              <w:rPr>
                <w:rFonts w:cs="Arial"/>
                <w:b w:val="0"/>
                <w:bCs/>
                <w:sz w:val="24"/>
                <w:szCs w:val="24"/>
                <w:u w:val="none"/>
              </w:rPr>
              <w:t xml:space="preserve"> </w:t>
            </w:r>
            <w:r w:rsidR="0064584A" w:rsidRPr="00060D55">
              <w:rPr>
                <w:rFonts w:cs="Arial"/>
                <w:b w:val="0"/>
                <w:bCs/>
                <w:sz w:val="24"/>
                <w:szCs w:val="24"/>
                <w:u w:val="none"/>
              </w:rPr>
              <w:t>Management of Hot and Cold-Water Systems.</w:t>
            </w:r>
          </w:p>
          <w:p w14:paraId="622C0C64" w14:textId="7A51CA76" w:rsidR="00325172" w:rsidRPr="00060D55" w:rsidRDefault="00325172" w:rsidP="009A7E08">
            <w:pPr>
              <w:rPr>
                <w:rFonts w:cs="Arial"/>
                <w:b w:val="0"/>
                <w:bCs/>
                <w:sz w:val="24"/>
                <w:szCs w:val="24"/>
                <w:u w:val="none"/>
              </w:rPr>
            </w:pPr>
            <w:r w:rsidRPr="00060D55">
              <w:rPr>
                <w:rFonts w:cs="Arial"/>
                <w:b w:val="0"/>
                <w:bCs/>
                <w:sz w:val="24"/>
                <w:szCs w:val="24"/>
                <w:u w:val="none"/>
              </w:rPr>
              <w:t>For further information see section 5 page 7 of this guide.</w:t>
            </w:r>
          </w:p>
        </w:tc>
      </w:tr>
      <w:tr w:rsidR="00D635EC" w:rsidRPr="00060D55" w14:paraId="46721A9D" w14:textId="77777777" w:rsidTr="00A95271">
        <w:tc>
          <w:tcPr>
            <w:tcW w:w="1561" w:type="dxa"/>
          </w:tcPr>
          <w:p w14:paraId="2442C356" w14:textId="5D06E655" w:rsidR="0080251D" w:rsidRPr="00060D55" w:rsidRDefault="0080251D" w:rsidP="0080251D">
            <w:pPr>
              <w:rPr>
                <w:rFonts w:cs="Arial"/>
                <w:sz w:val="24"/>
                <w:szCs w:val="24"/>
                <w:u w:val="none"/>
              </w:rPr>
            </w:pPr>
            <w:r w:rsidRPr="00060D55">
              <w:rPr>
                <w:rFonts w:cs="Arial"/>
                <w:sz w:val="24"/>
                <w:szCs w:val="24"/>
                <w:u w:val="none"/>
              </w:rPr>
              <w:t>Fire Safety Management</w:t>
            </w:r>
          </w:p>
        </w:tc>
        <w:tc>
          <w:tcPr>
            <w:tcW w:w="2551" w:type="dxa"/>
          </w:tcPr>
          <w:p w14:paraId="56D9465A" w14:textId="052FD3F5" w:rsidR="00D635EC" w:rsidRPr="00060D55" w:rsidRDefault="000B7083" w:rsidP="009A7E08">
            <w:pPr>
              <w:rPr>
                <w:rFonts w:cs="Arial"/>
                <w:b w:val="0"/>
                <w:bCs/>
                <w:sz w:val="24"/>
                <w:szCs w:val="24"/>
                <w:u w:val="none"/>
              </w:rPr>
            </w:pPr>
            <w:r w:rsidRPr="00060D55">
              <w:rPr>
                <w:rFonts w:cs="Arial"/>
                <w:b w:val="0"/>
                <w:bCs/>
                <w:sz w:val="24"/>
                <w:szCs w:val="24"/>
                <w:u w:val="none"/>
              </w:rPr>
              <w:t xml:space="preserve">Fire alarm </w:t>
            </w:r>
            <w:r w:rsidR="006444D4" w:rsidRPr="00060D55">
              <w:rPr>
                <w:rFonts w:cs="Arial"/>
                <w:b w:val="0"/>
                <w:bCs/>
                <w:sz w:val="24"/>
                <w:szCs w:val="24"/>
                <w:u w:val="none"/>
              </w:rPr>
              <w:t>service</w:t>
            </w:r>
            <w:r w:rsidR="004B68C5" w:rsidRPr="00060D55">
              <w:rPr>
                <w:rFonts w:cs="Arial"/>
                <w:b w:val="0"/>
                <w:bCs/>
                <w:sz w:val="24"/>
                <w:szCs w:val="24"/>
                <w:u w:val="none"/>
              </w:rPr>
              <w:t xml:space="preserve"> on annual</w:t>
            </w:r>
            <w:r w:rsidR="002528E5" w:rsidRPr="00060D55">
              <w:rPr>
                <w:rFonts w:cs="Arial"/>
                <w:b w:val="0"/>
                <w:bCs/>
                <w:sz w:val="24"/>
                <w:szCs w:val="24"/>
                <w:u w:val="none"/>
              </w:rPr>
              <w:t xml:space="preserve"> basis.</w:t>
            </w:r>
          </w:p>
          <w:p w14:paraId="304C8938" w14:textId="7154A20A" w:rsidR="0064584A" w:rsidRPr="00060D55" w:rsidRDefault="0064584A" w:rsidP="009A7E08">
            <w:pPr>
              <w:rPr>
                <w:rFonts w:cs="Arial"/>
                <w:b w:val="0"/>
                <w:bCs/>
                <w:sz w:val="24"/>
                <w:szCs w:val="24"/>
                <w:u w:val="none"/>
              </w:rPr>
            </w:pPr>
          </w:p>
        </w:tc>
        <w:tc>
          <w:tcPr>
            <w:tcW w:w="4394" w:type="dxa"/>
          </w:tcPr>
          <w:p w14:paraId="4406BA4D" w14:textId="21DEC690" w:rsidR="00122A76" w:rsidRPr="00060D55" w:rsidRDefault="00122A76" w:rsidP="009A7E08">
            <w:pPr>
              <w:rPr>
                <w:rFonts w:cs="Arial"/>
                <w:b w:val="0"/>
                <w:bCs/>
                <w:sz w:val="24"/>
                <w:szCs w:val="24"/>
                <w:u w:val="none"/>
              </w:rPr>
            </w:pPr>
            <w:r w:rsidRPr="00060D55">
              <w:rPr>
                <w:rFonts w:cs="Arial"/>
                <w:b w:val="0"/>
                <w:bCs/>
                <w:sz w:val="24"/>
                <w:szCs w:val="24"/>
                <w:u w:val="none"/>
              </w:rPr>
              <w:t>Full fire risk assessment every 3 years with annual review</w:t>
            </w:r>
            <w:r w:rsidR="00326B5F" w:rsidRPr="00060D55">
              <w:rPr>
                <w:rFonts w:cs="Arial"/>
                <w:b w:val="0"/>
                <w:bCs/>
                <w:sz w:val="24"/>
                <w:szCs w:val="24"/>
                <w:u w:val="none"/>
              </w:rPr>
              <w:t xml:space="preserve"> and complete any actions arising.</w:t>
            </w:r>
          </w:p>
          <w:p w14:paraId="0338EE0F" w14:textId="66403738" w:rsidR="00DB25B3" w:rsidRPr="00060D55" w:rsidRDefault="00D52002" w:rsidP="00AC2AD6">
            <w:pPr>
              <w:rPr>
                <w:rFonts w:cs="Arial"/>
                <w:b w:val="0"/>
                <w:bCs/>
                <w:sz w:val="24"/>
                <w:szCs w:val="24"/>
                <w:u w:val="none"/>
              </w:rPr>
            </w:pPr>
            <w:r w:rsidRPr="00060D55">
              <w:rPr>
                <w:rFonts w:cs="Arial"/>
                <w:b w:val="0"/>
                <w:bCs/>
                <w:sz w:val="24"/>
                <w:szCs w:val="24"/>
                <w:u w:val="none"/>
              </w:rPr>
              <w:t xml:space="preserve">Fire alarm </w:t>
            </w:r>
            <w:r w:rsidR="007D6734" w:rsidRPr="00060D55">
              <w:rPr>
                <w:rFonts w:cs="Arial"/>
                <w:b w:val="0"/>
                <w:bCs/>
                <w:sz w:val="24"/>
                <w:szCs w:val="24"/>
                <w:u w:val="none"/>
              </w:rPr>
              <w:t>m</w:t>
            </w:r>
            <w:r w:rsidRPr="00060D55">
              <w:rPr>
                <w:rFonts w:cs="Arial"/>
                <w:b w:val="0"/>
                <w:bCs/>
                <w:sz w:val="24"/>
                <w:szCs w:val="24"/>
                <w:u w:val="none"/>
              </w:rPr>
              <w:t>aintenance</w:t>
            </w:r>
            <w:r w:rsidR="007D6734" w:rsidRPr="00060D55">
              <w:rPr>
                <w:rFonts w:cs="Arial"/>
                <w:b w:val="0"/>
                <w:bCs/>
                <w:sz w:val="24"/>
                <w:szCs w:val="24"/>
                <w:u w:val="none"/>
              </w:rPr>
              <w:t xml:space="preserve"> and resultant work</w:t>
            </w:r>
            <w:r w:rsidR="00F94C92" w:rsidRPr="00060D55">
              <w:rPr>
                <w:rFonts w:cs="Arial"/>
                <w:b w:val="0"/>
                <w:bCs/>
                <w:sz w:val="24"/>
                <w:szCs w:val="24"/>
                <w:u w:val="none"/>
              </w:rPr>
              <w:t>s from servicing,</w:t>
            </w:r>
            <w:r w:rsidR="00916D4A" w:rsidRPr="00060D55">
              <w:rPr>
                <w:rFonts w:cs="Arial"/>
                <w:b w:val="0"/>
                <w:bCs/>
                <w:sz w:val="24"/>
                <w:szCs w:val="24"/>
                <w:u w:val="none"/>
              </w:rPr>
              <w:t xml:space="preserve"> in accordance to the capital / revenue maintenance criteria financial threshold</w:t>
            </w:r>
            <w:r w:rsidR="00AC2AD6" w:rsidRPr="00060D55">
              <w:rPr>
                <w:rFonts w:cs="Arial"/>
                <w:b w:val="0"/>
                <w:bCs/>
                <w:sz w:val="24"/>
                <w:szCs w:val="24"/>
                <w:u w:val="none"/>
              </w:rPr>
              <w:t>.</w:t>
            </w:r>
          </w:p>
        </w:tc>
        <w:tc>
          <w:tcPr>
            <w:tcW w:w="2835" w:type="dxa"/>
          </w:tcPr>
          <w:p w14:paraId="3673B2D0" w14:textId="42FB6E51" w:rsidR="00DB25B3" w:rsidRPr="00060D55" w:rsidRDefault="00314D5B" w:rsidP="009A7E08">
            <w:pPr>
              <w:rPr>
                <w:rFonts w:cs="Arial"/>
                <w:b w:val="0"/>
                <w:bCs/>
                <w:sz w:val="24"/>
                <w:szCs w:val="24"/>
                <w:u w:val="none"/>
              </w:rPr>
            </w:pPr>
            <w:r w:rsidRPr="00060D55">
              <w:rPr>
                <w:rFonts w:cs="Arial"/>
                <w:b w:val="0"/>
                <w:bCs/>
                <w:sz w:val="24"/>
                <w:szCs w:val="24"/>
                <w:u w:val="none"/>
              </w:rPr>
              <w:t>KELSI</w:t>
            </w:r>
            <w:r w:rsidR="00DB25B3" w:rsidRPr="00060D55">
              <w:rPr>
                <w:rFonts w:cs="Arial"/>
                <w:b w:val="0"/>
                <w:bCs/>
                <w:sz w:val="24"/>
                <w:szCs w:val="24"/>
                <w:u w:val="none"/>
              </w:rPr>
              <w:t xml:space="preserve"> </w:t>
            </w:r>
            <w:r w:rsidR="00326B5F" w:rsidRPr="00060D55">
              <w:rPr>
                <w:rFonts w:cs="Arial"/>
                <w:b w:val="0"/>
                <w:bCs/>
                <w:sz w:val="24"/>
                <w:szCs w:val="24"/>
                <w:u w:val="none"/>
              </w:rPr>
              <w:t>–</w:t>
            </w:r>
            <w:r w:rsidR="00DB25B3" w:rsidRPr="00060D55">
              <w:rPr>
                <w:rFonts w:cs="Arial"/>
                <w:b w:val="0"/>
                <w:bCs/>
                <w:sz w:val="24"/>
                <w:szCs w:val="24"/>
                <w:u w:val="none"/>
              </w:rPr>
              <w:t xml:space="preserve"> </w:t>
            </w:r>
            <w:r w:rsidR="00326B5F" w:rsidRPr="00060D55">
              <w:rPr>
                <w:rFonts w:cs="Arial"/>
                <w:b w:val="0"/>
                <w:bCs/>
                <w:sz w:val="24"/>
                <w:szCs w:val="24"/>
                <w:u w:val="none"/>
              </w:rPr>
              <w:t>Fire pages.</w:t>
            </w:r>
          </w:p>
          <w:p w14:paraId="3A115837" w14:textId="70B9BE13" w:rsidR="00CD4FBB" w:rsidRPr="00060D55" w:rsidRDefault="002D7D1B" w:rsidP="009A7E08">
            <w:pPr>
              <w:rPr>
                <w:rFonts w:cs="Arial"/>
                <w:b w:val="0"/>
                <w:bCs/>
                <w:sz w:val="24"/>
                <w:szCs w:val="24"/>
                <w:u w:val="none"/>
              </w:rPr>
            </w:pPr>
            <w:r w:rsidRPr="00060D55">
              <w:rPr>
                <w:rFonts w:cs="Arial"/>
                <w:b w:val="0"/>
                <w:bCs/>
                <w:sz w:val="24"/>
                <w:szCs w:val="24"/>
                <w:u w:val="none"/>
              </w:rPr>
              <w:t xml:space="preserve">For further information see section </w:t>
            </w:r>
            <w:r w:rsidR="00D85262" w:rsidRPr="00060D55">
              <w:rPr>
                <w:rFonts w:cs="Arial"/>
                <w:b w:val="0"/>
                <w:bCs/>
                <w:sz w:val="24"/>
                <w:szCs w:val="24"/>
                <w:u w:val="none"/>
              </w:rPr>
              <w:t>6</w:t>
            </w:r>
            <w:r w:rsidRPr="00060D55">
              <w:rPr>
                <w:rFonts w:cs="Arial"/>
                <w:b w:val="0"/>
                <w:bCs/>
                <w:sz w:val="24"/>
                <w:szCs w:val="24"/>
                <w:u w:val="none"/>
              </w:rPr>
              <w:t xml:space="preserve"> page </w:t>
            </w:r>
            <w:r w:rsidR="00D85262" w:rsidRPr="00060D55">
              <w:rPr>
                <w:rFonts w:cs="Arial"/>
                <w:b w:val="0"/>
                <w:bCs/>
                <w:sz w:val="24"/>
                <w:szCs w:val="24"/>
                <w:u w:val="none"/>
              </w:rPr>
              <w:t>8</w:t>
            </w:r>
            <w:r w:rsidRPr="00060D55">
              <w:rPr>
                <w:rFonts w:cs="Arial"/>
                <w:b w:val="0"/>
                <w:bCs/>
                <w:sz w:val="24"/>
                <w:szCs w:val="24"/>
                <w:u w:val="none"/>
              </w:rPr>
              <w:t xml:space="preserve"> of this guide.</w:t>
            </w:r>
          </w:p>
        </w:tc>
      </w:tr>
      <w:tr w:rsidR="00D635EC" w:rsidRPr="00060D55" w14:paraId="17B6BB3B" w14:textId="77777777" w:rsidTr="00A95271">
        <w:tc>
          <w:tcPr>
            <w:tcW w:w="1561" w:type="dxa"/>
          </w:tcPr>
          <w:p w14:paraId="2273C158" w14:textId="65DD0FB3" w:rsidR="0080251D" w:rsidRPr="00060D55" w:rsidRDefault="0080251D" w:rsidP="0080251D">
            <w:pPr>
              <w:rPr>
                <w:rFonts w:cs="Arial"/>
                <w:sz w:val="24"/>
                <w:szCs w:val="24"/>
                <w:u w:val="none"/>
              </w:rPr>
            </w:pPr>
            <w:r w:rsidRPr="00060D55">
              <w:rPr>
                <w:rFonts w:cs="Arial"/>
                <w:sz w:val="24"/>
                <w:szCs w:val="24"/>
                <w:u w:val="none"/>
              </w:rPr>
              <w:t>Electrical Safety</w:t>
            </w:r>
          </w:p>
        </w:tc>
        <w:tc>
          <w:tcPr>
            <w:tcW w:w="2551" w:type="dxa"/>
          </w:tcPr>
          <w:p w14:paraId="505FE209" w14:textId="6C0B43E0" w:rsidR="003C221F" w:rsidRPr="00060D55" w:rsidRDefault="00DB21F4" w:rsidP="009A7E08">
            <w:pPr>
              <w:rPr>
                <w:rFonts w:cs="Arial"/>
                <w:b w:val="0"/>
                <w:bCs/>
                <w:sz w:val="24"/>
                <w:szCs w:val="24"/>
                <w:u w:val="none"/>
              </w:rPr>
            </w:pPr>
            <w:r w:rsidRPr="00060D55">
              <w:rPr>
                <w:rFonts w:cs="Arial"/>
                <w:b w:val="0"/>
                <w:bCs/>
                <w:sz w:val="24"/>
                <w:szCs w:val="24"/>
                <w:u w:val="none"/>
              </w:rPr>
              <w:t xml:space="preserve"> </w:t>
            </w:r>
            <w:r w:rsidR="003611BE" w:rsidRPr="00060D55">
              <w:rPr>
                <w:rFonts w:cs="Arial"/>
                <w:b w:val="0"/>
                <w:bCs/>
                <w:sz w:val="24"/>
                <w:szCs w:val="24"/>
                <w:u w:val="none"/>
              </w:rPr>
              <w:t>5-year</w:t>
            </w:r>
            <w:r w:rsidR="003C221F" w:rsidRPr="00060D55">
              <w:rPr>
                <w:rFonts w:cs="Arial"/>
                <w:b w:val="0"/>
                <w:bCs/>
                <w:sz w:val="24"/>
                <w:szCs w:val="24"/>
                <w:u w:val="none"/>
              </w:rPr>
              <w:t xml:space="preserve"> fixed electrical inspection</w:t>
            </w:r>
            <w:r w:rsidRPr="00060D55">
              <w:rPr>
                <w:rFonts w:cs="Arial"/>
                <w:b w:val="0"/>
                <w:bCs/>
                <w:sz w:val="24"/>
                <w:szCs w:val="24"/>
                <w:u w:val="none"/>
              </w:rPr>
              <w:t xml:space="preserve"> for education establishments.</w:t>
            </w:r>
          </w:p>
          <w:p w14:paraId="6CB2548C" w14:textId="0B362F35" w:rsidR="00DB21F4" w:rsidRPr="00060D55" w:rsidRDefault="00DB21F4" w:rsidP="009A7E08">
            <w:pPr>
              <w:rPr>
                <w:rFonts w:cs="Arial"/>
                <w:b w:val="0"/>
                <w:bCs/>
                <w:sz w:val="24"/>
                <w:szCs w:val="24"/>
                <w:u w:val="none"/>
              </w:rPr>
            </w:pPr>
            <w:r w:rsidRPr="00060D55">
              <w:rPr>
                <w:rFonts w:cs="Arial"/>
                <w:b w:val="0"/>
                <w:bCs/>
                <w:sz w:val="24"/>
                <w:szCs w:val="24"/>
                <w:u w:val="none"/>
              </w:rPr>
              <w:t xml:space="preserve">3 years for </w:t>
            </w:r>
            <w:r w:rsidR="00C92C9A" w:rsidRPr="00060D55">
              <w:rPr>
                <w:rFonts w:cs="Arial"/>
                <w:b w:val="0"/>
                <w:bCs/>
                <w:sz w:val="24"/>
                <w:szCs w:val="24"/>
                <w:u w:val="none"/>
              </w:rPr>
              <w:t>leisure complex excluding pool.</w:t>
            </w:r>
          </w:p>
          <w:p w14:paraId="38BDACCA" w14:textId="7AD3F916" w:rsidR="00C92C9A" w:rsidRPr="00060D55" w:rsidRDefault="003611BE" w:rsidP="009A7E08">
            <w:pPr>
              <w:rPr>
                <w:rFonts w:cs="Arial"/>
                <w:b w:val="0"/>
                <w:bCs/>
                <w:sz w:val="24"/>
                <w:szCs w:val="24"/>
                <w:u w:val="none"/>
              </w:rPr>
            </w:pPr>
            <w:r w:rsidRPr="00060D55">
              <w:rPr>
                <w:rFonts w:cs="Arial"/>
                <w:b w:val="0"/>
                <w:bCs/>
                <w:sz w:val="24"/>
                <w:szCs w:val="24"/>
                <w:u w:val="none"/>
              </w:rPr>
              <w:t>Annual fixed inspection for swimming pools.</w:t>
            </w:r>
          </w:p>
          <w:p w14:paraId="4DCD0B4F" w14:textId="6A059EA6" w:rsidR="003C221F" w:rsidRPr="00060D55" w:rsidRDefault="003C221F" w:rsidP="009A7E08">
            <w:pPr>
              <w:rPr>
                <w:rFonts w:cs="Arial"/>
                <w:b w:val="0"/>
                <w:bCs/>
                <w:sz w:val="24"/>
                <w:szCs w:val="24"/>
                <w:u w:val="none"/>
              </w:rPr>
            </w:pPr>
            <w:r w:rsidRPr="00060D55">
              <w:rPr>
                <w:rFonts w:cs="Arial"/>
                <w:b w:val="0"/>
                <w:bCs/>
                <w:sz w:val="24"/>
                <w:szCs w:val="24"/>
                <w:u w:val="none"/>
              </w:rPr>
              <w:t>C1 &amp; C2 remedial works</w:t>
            </w:r>
            <w:r w:rsidR="003611BE" w:rsidRPr="00060D55">
              <w:rPr>
                <w:rFonts w:cs="Arial"/>
                <w:b w:val="0"/>
                <w:bCs/>
                <w:sz w:val="24"/>
                <w:szCs w:val="24"/>
                <w:u w:val="none"/>
              </w:rPr>
              <w:t xml:space="preserve"> from all inspections</w:t>
            </w:r>
            <w:r w:rsidRPr="00060D55">
              <w:rPr>
                <w:rFonts w:cs="Arial"/>
                <w:b w:val="0"/>
                <w:bCs/>
                <w:sz w:val="24"/>
                <w:szCs w:val="24"/>
                <w:u w:val="none"/>
              </w:rPr>
              <w:t>.</w:t>
            </w:r>
          </w:p>
        </w:tc>
        <w:tc>
          <w:tcPr>
            <w:tcW w:w="4394" w:type="dxa"/>
          </w:tcPr>
          <w:p w14:paraId="2A9ECBC9" w14:textId="3115DA71" w:rsidR="00D635EC" w:rsidRPr="00060D55" w:rsidRDefault="00880D32" w:rsidP="009A7E08">
            <w:pPr>
              <w:rPr>
                <w:rFonts w:cs="Arial"/>
                <w:b w:val="0"/>
                <w:bCs/>
                <w:sz w:val="24"/>
                <w:szCs w:val="24"/>
                <w:u w:val="none"/>
              </w:rPr>
            </w:pPr>
            <w:r w:rsidRPr="00060D55">
              <w:rPr>
                <w:rFonts w:cs="Arial"/>
                <w:b w:val="0"/>
                <w:bCs/>
                <w:sz w:val="24"/>
                <w:szCs w:val="24"/>
                <w:u w:val="none"/>
              </w:rPr>
              <w:t>C3 &amp; H&amp;S</w:t>
            </w:r>
            <w:r w:rsidR="007925F4" w:rsidRPr="00060D55">
              <w:rPr>
                <w:rFonts w:cs="Arial"/>
                <w:b w:val="0"/>
                <w:bCs/>
                <w:sz w:val="24"/>
                <w:szCs w:val="24"/>
                <w:u w:val="none"/>
              </w:rPr>
              <w:t xml:space="preserve"> remedials from</w:t>
            </w:r>
            <w:r w:rsidR="003611BE" w:rsidRPr="00060D55">
              <w:rPr>
                <w:rFonts w:cs="Arial"/>
                <w:b w:val="0"/>
                <w:bCs/>
                <w:sz w:val="24"/>
                <w:szCs w:val="24"/>
                <w:u w:val="none"/>
              </w:rPr>
              <w:t xml:space="preserve"> all</w:t>
            </w:r>
            <w:r w:rsidR="007925F4" w:rsidRPr="00060D55">
              <w:rPr>
                <w:rFonts w:cs="Arial"/>
                <w:b w:val="0"/>
                <w:bCs/>
                <w:sz w:val="24"/>
                <w:szCs w:val="24"/>
                <w:u w:val="none"/>
              </w:rPr>
              <w:t xml:space="preserve"> fixed electrical inspection.</w:t>
            </w:r>
            <w:r w:rsidR="00A34E20" w:rsidRPr="00060D55">
              <w:rPr>
                <w:rFonts w:cs="Arial"/>
                <w:b w:val="0"/>
                <w:bCs/>
                <w:sz w:val="24"/>
                <w:szCs w:val="24"/>
                <w:u w:val="none"/>
              </w:rPr>
              <w:t xml:space="preserve"> </w:t>
            </w:r>
          </w:p>
          <w:p w14:paraId="4E37B455" w14:textId="7BB6A836" w:rsidR="007925F4" w:rsidRPr="00060D55" w:rsidRDefault="007925F4" w:rsidP="009A7E08">
            <w:pPr>
              <w:rPr>
                <w:rFonts w:cs="Arial"/>
                <w:b w:val="0"/>
                <w:bCs/>
                <w:sz w:val="24"/>
                <w:szCs w:val="24"/>
                <w:u w:val="none"/>
              </w:rPr>
            </w:pPr>
            <w:r w:rsidRPr="00060D55">
              <w:rPr>
                <w:rFonts w:cs="Arial"/>
                <w:b w:val="0"/>
                <w:bCs/>
                <w:sz w:val="24"/>
                <w:szCs w:val="24"/>
                <w:u w:val="none"/>
              </w:rPr>
              <w:t>Portable Appliance Testing</w:t>
            </w:r>
            <w:r w:rsidR="001D52EC" w:rsidRPr="00060D55">
              <w:rPr>
                <w:rFonts w:cs="Arial"/>
                <w:b w:val="0"/>
                <w:bCs/>
                <w:sz w:val="24"/>
                <w:szCs w:val="24"/>
                <w:u w:val="none"/>
              </w:rPr>
              <w:t xml:space="preserve"> on an annual basis or</w:t>
            </w:r>
            <w:r w:rsidR="006E589A" w:rsidRPr="00060D55">
              <w:rPr>
                <w:rFonts w:cs="Arial"/>
                <w:b w:val="0"/>
                <w:bCs/>
                <w:sz w:val="24"/>
                <w:szCs w:val="24"/>
                <w:u w:val="none"/>
              </w:rPr>
              <w:t xml:space="preserve"> in line </w:t>
            </w:r>
            <w:r w:rsidR="001D52EC" w:rsidRPr="00060D55">
              <w:rPr>
                <w:rFonts w:cs="Arial"/>
                <w:b w:val="0"/>
                <w:bCs/>
                <w:sz w:val="24"/>
                <w:szCs w:val="24"/>
                <w:u w:val="none"/>
              </w:rPr>
              <w:t xml:space="preserve">with PAT testing </w:t>
            </w:r>
            <w:r w:rsidR="001A3DF9" w:rsidRPr="00060D55">
              <w:rPr>
                <w:rFonts w:cs="Arial"/>
                <w:b w:val="0"/>
                <w:bCs/>
                <w:sz w:val="24"/>
                <w:szCs w:val="24"/>
                <w:u w:val="none"/>
              </w:rPr>
              <w:t xml:space="preserve">schedule complying with KCC </w:t>
            </w:r>
            <w:r w:rsidR="009E6431" w:rsidRPr="00060D55">
              <w:rPr>
                <w:rFonts w:cs="Arial"/>
                <w:b w:val="0"/>
                <w:bCs/>
                <w:sz w:val="24"/>
                <w:szCs w:val="24"/>
                <w:u w:val="none"/>
              </w:rPr>
              <w:t>guidance.</w:t>
            </w:r>
          </w:p>
        </w:tc>
        <w:tc>
          <w:tcPr>
            <w:tcW w:w="2835" w:type="dxa"/>
          </w:tcPr>
          <w:p w14:paraId="18CE3979" w14:textId="7360BD79" w:rsidR="00D635EC" w:rsidRPr="00060D55" w:rsidRDefault="00314D5B" w:rsidP="009A7E08">
            <w:pPr>
              <w:rPr>
                <w:rFonts w:cs="Arial"/>
                <w:b w:val="0"/>
                <w:bCs/>
                <w:sz w:val="24"/>
                <w:szCs w:val="24"/>
                <w:u w:val="none"/>
              </w:rPr>
            </w:pPr>
            <w:r w:rsidRPr="00060D55">
              <w:rPr>
                <w:rFonts w:cs="Arial"/>
                <w:b w:val="0"/>
                <w:bCs/>
                <w:sz w:val="24"/>
                <w:szCs w:val="24"/>
                <w:u w:val="none"/>
              </w:rPr>
              <w:t>KELSI</w:t>
            </w:r>
            <w:r w:rsidR="008D495E" w:rsidRPr="00060D55">
              <w:rPr>
                <w:rFonts w:cs="Arial"/>
                <w:b w:val="0"/>
                <w:bCs/>
                <w:sz w:val="24"/>
                <w:szCs w:val="24"/>
                <w:u w:val="none"/>
              </w:rPr>
              <w:t xml:space="preserve"> </w:t>
            </w:r>
            <w:r w:rsidR="00ED246B" w:rsidRPr="00060D55">
              <w:rPr>
                <w:rFonts w:cs="Arial"/>
                <w:b w:val="0"/>
                <w:bCs/>
                <w:sz w:val="24"/>
                <w:szCs w:val="24"/>
                <w:u w:val="none"/>
              </w:rPr>
              <w:t>–</w:t>
            </w:r>
            <w:r w:rsidR="008D495E" w:rsidRPr="00060D55">
              <w:rPr>
                <w:rFonts w:cs="Arial"/>
                <w:b w:val="0"/>
                <w:bCs/>
                <w:sz w:val="24"/>
                <w:szCs w:val="24"/>
                <w:u w:val="none"/>
              </w:rPr>
              <w:t xml:space="preserve"> </w:t>
            </w:r>
            <w:r w:rsidR="00ED246B" w:rsidRPr="00060D55">
              <w:rPr>
                <w:rFonts w:cs="Arial"/>
                <w:b w:val="0"/>
                <w:bCs/>
                <w:sz w:val="24"/>
                <w:szCs w:val="24"/>
                <w:u w:val="none"/>
              </w:rPr>
              <w:t>Electricity at work guidance.</w:t>
            </w:r>
          </w:p>
          <w:p w14:paraId="2F8F3BB2" w14:textId="77777777" w:rsidR="00ED246B" w:rsidRPr="00060D55" w:rsidRDefault="00ED246B" w:rsidP="009A7E08">
            <w:pPr>
              <w:rPr>
                <w:rFonts w:cs="Arial"/>
                <w:b w:val="0"/>
                <w:bCs/>
                <w:sz w:val="24"/>
                <w:szCs w:val="24"/>
                <w:u w:val="none"/>
              </w:rPr>
            </w:pPr>
            <w:r w:rsidRPr="00060D55">
              <w:rPr>
                <w:rFonts w:cs="Arial"/>
                <w:b w:val="0"/>
                <w:bCs/>
                <w:sz w:val="24"/>
                <w:szCs w:val="24"/>
                <w:u w:val="none"/>
              </w:rPr>
              <w:t xml:space="preserve">PAT testing </w:t>
            </w:r>
            <w:r w:rsidR="00F04F0A" w:rsidRPr="00060D55">
              <w:rPr>
                <w:rFonts w:cs="Arial"/>
                <w:b w:val="0"/>
                <w:bCs/>
                <w:sz w:val="24"/>
                <w:szCs w:val="24"/>
                <w:u w:val="none"/>
              </w:rPr>
              <w:t xml:space="preserve">schedule </w:t>
            </w:r>
            <w:r w:rsidRPr="00060D55">
              <w:rPr>
                <w:rFonts w:cs="Arial"/>
                <w:b w:val="0"/>
                <w:bCs/>
                <w:sz w:val="24"/>
                <w:szCs w:val="24"/>
                <w:u w:val="none"/>
              </w:rPr>
              <w:t>table</w:t>
            </w:r>
            <w:r w:rsidR="00F04F0A" w:rsidRPr="00060D55">
              <w:rPr>
                <w:rFonts w:cs="Arial"/>
                <w:b w:val="0"/>
                <w:bCs/>
                <w:sz w:val="24"/>
                <w:szCs w:val="24"/>
                <w:u w:val="none"/>
              </w:rPr>
              <w:t>.</w:t>
            </w:r>
          </w:p>
          <w:p w14:paraId="4A0E0A87" w14:textId="6B885E42" w:rsidR="00D85262" w:rsidRPr="00060D55" w:rsidRDefault="001D52EC" w:rsidP="009A7E08">
            <w:pPr>
              <w:rPr>
                <w:rFonts w:cs="Arial"/>
                <w:b w:val="0"/>
                <w:bCs/>
                <w:sz w:val="24"/>
                <w:szCs w:val="24"/>
                <w:u w:val="none"/>
              </w:rPr>
            </w:pPr>
            <w:r w:rsidRPr="00060D55">
              <w:rPr>
                <w:rFonts w:cs="Arial"/>
                <w:b w:val="0"/>
                <w:bCs/>
                <w:sz w:val="24"/>
                <w:szCs w:val="24"/>
                <w:u w:val="none"/>
              </w:rPr>
              <w:t>For further information see section 7 page 9 of this guide.</w:t>
            </w:r>
          </w:p>
        </w:tc>
      </w:tr>
      <w:tr w:rsidR="00D635EC" w:rsidRPr="00060D55" w14:paraId="169864CF" w14:textId="77777777" w:rsidTr="00A95271">
        <w:tc>
          <w:tcPr>
            <w:tcW w:w="1561" w:type="dxa"/>
          </w:tcPr>
          <w:p w14:paraId="58398645" w14:textId="0B7B7DDB" w:rsidR="0080251D" w:rsidRPr="00060D55" w:rsidRDefault="0080251D" w:rsidP="0080251D">
            <w:pPr>
              <w:rPr>
                <w:rFonts w:cs="Arial"/>
                <w:sz w:val="24"/>
                <w:szCs w:val="24"/>
                <w:u w:val="none"/>
              </w:rPr>
            </w:pPr>
            <w:r w:rsidRPr="00060D55">
              <w:rPr>
                <w:rFonts w:cs="Arial"/>
                <w:sz w:val="24"/>
                <w:szCs w:val="24"/>
                <w:u w:val="none"/>
              </w:rPr>
              <w:lastRenderedPageBreak/>
              <w:t xml:space="preserve">Gas, Oil </w:t>
            </w:r>
            <w:r w:rsidR="00E71D22" w:rsidRPr="00060D55">
              <w:rPr>
                <w:rFonts w:cs="Arial"/>
                <w:sz w:val="24"/>
                <w:szCs w:val="24"/>
                <w:u w:val="none"/>
              </w:rPr>
              <w:t>&amp; Liquid Petroleum Gas (LPG)</w:t>
            </w:r>
          </w:p>
        </w:tc>
        <w:tc>
          <w:tcPr>
            <w:tcW w:w="2551" w:type="dxa"/>
          </w:tcPr>
          <w:p w14:paraId="33949A7E" w14:textId="5D1341ED" w:rsidR="00CD6138" w:rsidRPr="00060D55" w:rsidRDefault="005444BB" w:rsidP="009A7E08">
            <w:pPr>
              <w:rPr>
                <w:rFonts w:cs="Arial"/>
                <w:b w:val="0"/>
                <w:bCs/>
                <w:sz w:val="24"/>
                <w:szCs w:val="24"/>
                <w:u w:val="none"/>
              </w:rPr>
            </w:pPr>
            <w:r w:rsidRPr="00060D55">
              <w:rPr>
                <w:rFonts w:cs="Arial"/>
                <w:b w:val="0"/>
                <w:bCs/>
                <w:sz w:val="24"/>
                <w:szCs w:val="24"/>
                <w:u w:val="none"/>
              </w:rPr>
              <w:t xml:space="preserve">Annual </w:t>
            </w:r>
            <w:r w:rsidR="00B777E5" w:rsidRPr="00060D55">
              <w:rPr>
                <w:rFonts w:cs="Arial"/>
                <w:b w:val="0"/>
                <w:bCs/>
                <w:sz w:val="24"/>
                <w:szCs w:val="24"/>
                <w:u w:val="none"/>
              </w:rPr>
              <w:t>service</w:t>
            </w:r>
            <w:r w:rsidRPr="00060D55">
              <w:rPr>
                <w:rFonts w:cs="Arial"/>
                <w:b w:val="0"/>
                <w:bCs/>
                <w:sz w:val="24"/>
                <w:szCs w:val="24"/>
                <w:u w:val="none"/>
              </w:rPr>
              <w:t xml:space="preserve"> of </w:t>
            </w:r>
            <w:r w:rsidR="002F2B03" w:rsidRPr="00060D55">
              <w:rPr>
                <w:rFonts w:cs="Arial"/>
                <w:b w:val="0"/>
                <w:bCs/>
                <w:sz w:val="24"/>
                <w:szCs w:val="24"/>
                <w:u w:val="none"/>
              </w:rPr>
              <w:t xml:space="preserve">fixed </w:t>
            </w:r>
            <w:r w:rsidRPr="00060D55">
              <w:rPr>
                <w:rFonts w:cs="Arial"/>
                <w:b w:val="0"/>
                <w:bCs/>
                <w:sz w:val="24"/>
                <w:szCs w:val="24"/>
                <w:u w:val="none"/>
              </w:rPr>
              <w:t>gas</w:t>
            </w:r>
            <w:r w:rsidR="00860548" w:rsidRPr="00060D55">
              <w:rPr>
                <w:rFonts w:cs="Arial"/>
                <w:b w:val="0"/>
                <w:bCs/>
                <w:sz w:val="24"/>
                <w:szCs w:val="24"/>
                <w:u w:val="none"/>
              </w:rPr>
              <w:t xml:space="preserve"> </w:t>
            </w:r>
            <w:r w:rsidR="004179FD" w:rsidRPr="00060D55">
              <w:rPr>
                <w:rFonts w:cs="Arial"/>
                <w:b w:val="0"/>
                <w:bCs/>
                <w:sz w:val="24"/>
                <w:szCs w:val="24"/>
                <w:u w:val="none"/>
              </w:rPr>
              <w:t>and LPG</w:t>
            </w:r>
            <w:r w:rsidR="00A34E20" w:rsidRPr="00060D55">
              <w:rPr>
                <w:rFonts w:cs="Arial"/>
                <w:b w:val="0"/>
                <w:bCs/>
                <w:sz w:val="24"/>
                <w:szCs w:val="24"/>
                <w:u w:val="none"/>
              </w:rPr>
              <w:t xml:space="preserve"> </w:t>
            </w:r>
            <w:r w:rsidR="00860548" w:rsidRPr="00060D55">
              <w:rPr>
                <w:rFonts w:cs="Arial"/>
                <w:b w:val="0"/>
                <w:bCs/>
                <w:sz w:val="24"/>
                <w:szCs w:val="24"/>
                <w:u w:val="none"/>
              </w:rPr>
              <w:t xml:space="preserve">boiler and kitchen </w:t>
            </w:r>
            <w:r w:rsidR="00A34E20" w:rsidRPr="00060D55">
              <w:rPr>
                <w:rFonts w:cs="Arial"/>
                <w:b w:val="0"/>
                <w:bCs/>
                <w:sz w:val="24"/>
                <w:szCs w:val="24"/>
                <w:u w:val="none"/>
              </w:rPr>
              <w:t>appliances</w:t>
            </w:r>
            <w:r w:rsidR="00CD6138" w:rsidRPr="00060D55">
              <w:rPr>
                <w:rFonts w:cs="Arial"/>
                <w:b w:val="0"/>
                <w:bCs/>
                <w:sz w:val="24"/>
                <w:szCs w:val="24"/>
                <w:u w:val="none"/>
              </w:rPr>
              <w:t>.</w:t>
            </w:r>
          </w:p>
          <w:p w14:paraId="6D0EB2D6" w14:textId="744C939D" w:rsidR="00B777E5" w:rsidRPr="00060D55" w:rsidRDefault="00CD6138" w:rsidP="00CD6138">
            <w:pPr>
              <w:rPr>
                <w:rFonts w:cs="Arial"/>
                <w:b w:val="0"/>
                <w:sz w:val="24"/>
                <w:szCs w:val="24"/>
                <w:u w:val="none"/>
              </w:rPr>
            </w:pPr>
            <w:r w:rsidRPr="00060D55">
              <w:rPr>
                <w:rFonts w:cs="Arial"/>
                <w:b w:val="0"/>
                <w:sz w:val="24"/>
                <w:szCs w:val="24"/>
                <w:u w:val="none"/>
              </w:rPr>
              <w:t>O</w:t>
            </w:r>
            <w:r w:rsidR="0025224E" w:rsidRPr="00060D55">
              <w:rPr>
                <w:rFonts w:cs="Arial"/>
                <w:b w:val="0"/>
                <w:sz w:val="24"/>
                <w:szCs w:val="24"/>
                <w:u w:val="none"/>
              </w:rPr>
              <w:t>il fired boiler</w:t>
            </w:r>
            <w:r w:rsidR="00B777E5" w:rsidRPr="00060D55">
              <w:rPr>
                <w:rFonts w:cs="Arial"/>
                <w:b w:val="0"/>
                <w:sz w:val="24"/>
                <w:szCs w:val="24"/>
                <w:u w:val="none"/>
              </w:rPr>
              <w:t xml:space="preserve"> service</w:t>
            </w:r>
            <w:r w:rsidR="0025224E" w:rsidRPr="00060D55">
              <w:rPr>
                <w:rFonts w:cs="Arial"/>
                <w:b w:val="0"/>
                <w:sz w:val="24"/>
                <w:szCs w:val="24"/>
              </w:rPr>
              <w:t xml:space="preserve"> </w:t>
            </w:r>
            <w:r w:rsidR="00A34E20" w:rsidRPr="00060D55">
              <w:rPr>
                <w:rFonts w:cs="Arial"/>
                <w:b w:val="0"/>
                <w:sz w:val="24"/>
                <w:szCs w:val="24"/>
                <w:u w:val="none"/>
              </w:rPr>
              <w:t>(6 monthly)</w:t>
            </w:r>
            <w:r w:rsidR="00A34E20" w:rsidRPr="00060D55">
              <w:rPr>
                <w:rFonts w:cs="Arial"/>
                <w:b w:val="0"/>
                <w:sz w:val="24"/>
                <w:szCs w:val="24"/>
              </w:rPr>
              <w:t xml:space="preserve"> </w:t>
            </w:r>
          </w:p>
          <w:p w14:paraId="31E0FBFB" w14:textId="518D20D8" w:rsidR="00A95271" w:rsidRPr="00060D55" w:rsidRDefault="00B777E5">
            <w:pPr>
              <w:rPr>
                <w:rFonts w:cs="Arial"/>
                <w:b w:val="0"/>
                <w:bCs/>
                <w:sz w:val="24"/>
                <w:szCs w:val="24"/>
                <w:u w:val="none"/>
              </w:rPr>
            </w:pPr>
            <w:r w:rsidRPr="00060D55">
              <w:rPr>
                <w:rFonts w:cs="Arial"/>
                <w:b w:val="0"/>
                <w:bCs/>
                <w:sz w:val="24"/>
                <w:szCs w:val="24"/>
                <w:u w:val="none"/>
              </w:rPr>
              <w:t>O</w:t>
            </w:r>
            <w:r w:rsidR="0025224E" w:rsidRPr="00060D55">
              <w:rPr>
                <w:rFonts w:cs="Arial"/>
                <w:b w:val="0"/>
                <w:bCs/>
                <w:sz w:val="24"/>
                <w:szCs w:val="24"/>
                <w:u w:val="none"/>
              </w:rPr>
              <w:t>il storage tanks</w:t>
            </w:r>
            <w:r w:rsidR="00513296" w:rsidRPr="00060D55">
              <w:rPr>
                <w:rFonts w:cs="Arial"/>
                <w:b w:val="0"/>
                <w:bCs/>
                <w:sz w:val="24"/>
                <w:szCs w:val="24"/>
                <w:u w:val="none"/>
              </w:rPr>
              <w:t xml:space="preserve"> inspection annually</w:t>
            </w:r>
          </w:p>
        </w:tc>
        <w:tc>
          <w:tcPr>
            <w:tcW w:w="4394" w:type="dxa"/>
          </w:tcPr>
          <w:p w14:paraId="61CC6D78" w14:textId="53EB2798" w:rsidR="00D635EC" w:rsidRPr="00060D55" w:rsidRDefault="0025224E" w:rsidP="009A7E08">
            <w:pPr>
              <w:rPr>
                <w:rFonts w:cs="Arial"/>
                <w:b w:val="0"/>
                <w:bCs/>
                <w:sz w:val="24"/>
                <w:szCs w:val="24"/>
                <w:u w:val="none"/>
              </w:rPr>
            </w:pPr>
            <w:r w:rsidRPr="00060D55">
              <w:rPr>
                <w:rFonts w:cs="Arial"/>
                <w:b w:val="0"/>
                <w:bCs/>
                <w:sz w:val="24"/>
                <w:szCs w:val="24"/>
                <w:u w:val="none"/>
              </w:rPr>
              <w:t xml:space="preserve">Siting of carbon </w:t>
            </w:r>
            <w:r w:rsidR="00787723" w:rsidRPr="00060D55">
              <w:rPr>
                <w:rFonts w:cs="Arial"/>
                <w:b w:val="0"/>
                <w:bCs/>
                <w:sz w:val="24"/>
                <w:szCs w:val="24"/>
                <w:u w:val="none"/>
              </w:rPr>
              <w:t>monoxide</w:t>
            </w:r>
            <w:r w:rsidRPr="00060D55">
              <w:rPr>
                <w:rFonts w:cs="Arial"/>
                <w:b w:val="0"/>
                <w:bCs/>
                <w:sz w:val="24"/>
                <w:szCs w:val="24"/>
                <w:u w:val="none"/>
              </w:rPr>
              <w:t xml:space="preserve"> </w:t>
            </w:r>
            <w:r w:rsidR="00787723" w:rsidRPr="00060D55">
              <w:rPr>
                <w:rFonts w:cs="Arial"/>
                <w:b w:val="0"/>
                <w:bCs/>
                <w:sz w:val="24"/>
                <w:szCs w:val="24"/>
                <w:u w:val="none"/>
              </w:rPr>
              <w:t xml:space="preserve">detector as advised by Gas Safe engineer. To be checked </w:t>
            </w:r>
            <w:r w:rsidR="00A7093F" w:rsidRPr="00060D55">
              <w:rPr>
                <w:rFonts w:cs="Arial"/>
                <w:b w:val="0"/>
                <w:bCs/>
                <w:sz w:val="24"/>
                <w:szCs w:val="24"/>
                <w:u w:val="none"/>
              </w:rPr>
              <w:t>monthly</w:t>
            </w:r>
            <w:r w:rsidR="00787723" w:rsidRPr="00060D55">
              <w:rPr>
                <w:rFonts w:cs="Arial"/>
                <w:b w:val="0"/>
                <w:bCs/>
                <w:sz w:val="24"/>
                <w:szCs w:val="24"/>
                <w:u w:val="none"/>
              </w:rPr>
              <w:t>.</w:t>
            </w:r>
          </w:p>
          <w:p w14:paraId="1E4A03DC" w14:textId="3E78CADD" w:rsidR="00DC71B6" w:rsidRPr="00060D55" w:rsidRDefault="00DC71B6" w:rsidP="009A7E08">
            <w:pPr>
              <w:rPr>
                <w:rFonts w:cs="Arial"/>
                <w:b w:val="0"/>
                <w:bCs/>
                <w:sz w:val="24"/>
                <w:szCs w:val="24"/>
                <w:u w:val="none"/>
              </w:rPr>
            </w:pPr>
            <w:r w:rsidRPr="00060D55">
              <w:rPr>
                <w:rFonts w:cs="Arial"/>
                <w:b w:val="0"/>
                <w:bCs/>
                <w:sz w:val="24"/>
                <w:szCs w:val="24"/>
                <w:u w:val="none"/>
              </w:rPr>
              <w:t>Oil – spill training</w:t>
            </w:r>
            <w:r w:rsidR="00565F59" w:rsidRPr="00060D55">
              <w:rPr>
                <w:rFonts w:cs="Arial"/>
                <w:b w:val="0"/>
                <w:bCs/>
                <w:sz w:val="24"/>
                <w:szCs w:val="24"/>
                <w:u w:val="none"/>
              </w:rPr>
              <w:t>.</w:t>
            </w:r>
            <w:r w:rsidR="00EE275B" w:rsidRPr="00060D55">
              <w:rPr>
                <w:rFonts w:cs="Arial"/>
                <w:b w:val="0"/>
                <w:bCs/>
                <w:sz w:val="24"/>
                <w:szCs w:val="24"/>
                <w:u w:val="none"/>
              </w:rPr>
              <w:t xml:space="preserve"> – Emergency spill procedures.</w:t>
            </w:r>
          </w:p>
          <w:p w14:paraId="1F2F89C7" w14:textId="1183D678" w:rsidR="00DC71B6" w:rsidRPr="00060D55" w:rsidRDefault="00DC71B6" w:rsidP="009A7E08">
            <w:pPr>
              <w:rPr>
                <w:rFonts w:cs="Arial"/>
                <w:b w:val="0"/>
                <w:bCs/>
                <w:sz w:val="24"/>
                <w:szCs w:val="24"/>
                <w:u w:val="none"/>
              </w:rPr>
            </w:pPr>
            <w:r w:rsidRPr="00060D55">
              <w:rPr>
                <w:rFonts w:cs="Arial"/>
                <w:b w:val="0"/>
                <w:bCs/>
                <w:sz w:val="24"/>
                <w:szCs w:val="24"/>
                <w:u w:val="none"/>
              </w:rPr>
              <w:t xml:space="preserve">Maintenance </w:t>
            </w:r>
            <w:r w:rsidR="00223CB2" w:rsidRPr="00060D55">
              <w:rPr>
                <w:rFonts w:cs="Arial"/>
                <w:b w:val="0"/>
                <w:bCs/>
                <w:sz w:val="24"/>
                <w:szCs w:val="24"/>
                <w:u w:val="none"/>
              </w:rPr>
              <w:t xml:space="preserve">of </w:t>
            </w:r>
            <w:r w:rsidR="00C35A9B" w:rsidRPr="00060D55">
              <w:rPr>
                <w:rFonts w:cs="Arial"/>
                <w:b w:val="0"/>
                <w:bCs/>
                <w:sz w:val="24"/>
                <w:szCs w:val="24"/>
                <w:u w:val="none"/>
              </w:rPr>
              <w:t>all gas, oil and LPG equipment and appliances</w:t>
            </w:r>
            <w:r w:rsidR="00291CE4" w:rsidRPr="00060D55">
              <w:rPr>
                <w:rFonts w:cs="Arial"/>
                <w:b w:val="0"/>
                <w:bCs/>
                <w:sz w:val="24"/>
                <w:szCs w:val="24"/>
                <w:u w:val="none"/>
              </w:rPr>
              <w:t xml:space="preserve"> in accordance to the capital / revenue maintenance </w:t>
            </w:r>
            <w:r w:rsidR="00735D51" w:rsidRPr="00060D55">
              <w:rPr>
                <w:rFonts w:cs="Arial"/>
                <w:b w:val="0"/>
                <w:bCs/>
                <w:sz w:val="24"/>
                <w:szCs w:val="24"/>
                <w:u w:val="none"/>
              </w:rPr>
              <w:t>criteria</w:t>
            </w:r>
            <w:r w:rsidR="00735D51" w:rsidRPr="00060D55">
              <w:rPr>
                <w:rFonts w:cs="Arial"/>
                <w:bCs/>
                <w:sz w:val="24"/>
                <w:szCs w:val="24"/>
                <w:u w:val="none"/>
              </w:rPr>
              <w:t xml:space="preserve"> </w:t>
            </w:r>
            <w:r w:rsidR="00735D51" w:rsidRPr="00060D55">
              <w:rPr>
                <w:rFonts w:cs="Arial"/>
                <w:b w:val="0"/>
                <w:bCs/>
                <w:sz w:val="24"/>
                <w:szCs w:val="24"/>
                <w:u w:val="none"/>
              </w:rPr>
              <w:t>financial</w:t>
            </w:r>
            <w:r w:rsidR="00C35A9B" w:rsidRPr="00060D55">
              <w:rPr>
                <w:rFonts w:cs="Arial"/>
                <w:b w:val="0"/>
                <w:bCs/>
                <w:sz w:val="24"/>
                <w:szCs w:val="24"/>
                <w:u w:val="none"/>
              </w:rPr>
              <w:t xml:space="preserve"> </w:t>
            </w:r>
            <w:r w:rsidR="00223CB2" w:rsidRPr="00060D55">
              <w:rPr>
                <w:rFonts w:cs="Arial"/>
                <w:b w:val="0"/>
                <w:bCs/>
                <w:sz w:val="24"/>
                <w:szCs w:val="24"/>
                <w:u w:val="none"/>
              </w:rPr>
              <w:t>threshold</w:t>
            </w:r>
            <w:r w:rsidRPr="00060D55">
              <w:rPr>
                <w:rFonts w:cs="Arial"/>
                <w:b w:val="0"/>
                <w:bCs/>
                <w:sz w:val="24"/>
                <w:szCs w:val="24"/>
                <w:u w:val="none"/>
              </w:rPr>
              <w:t xml:space="preserve">. </w:t>
            </w:r>
          </w:p>
        </w:tc>
        <w:tc>
          <w:tcPr>
            <w:tcW w:w="2835" w:type="dxa"/>
          </w:tcPr>
          <w:p w14:paraId="64B20F7D" w14:textId="2A4B3D2A" w:rsidR="00D635EC" w:rsidRPr="00060D55" w:rsidRDefault="001D52EC" w:rsidP="009A7E08">
            <w:pPr>
              <w:rPr>
                <w:rFonts w:cs="Arial"/>
                <w:b w:val="0"/>
                <w:bCs/>
                <w:sz w:val="24"/>
                <w:szCs w:val="24"/>
                <w:u w:val="none"/>
              </w:rPr>
            </w:pPr>
            <w:r w:rsidRPr="00060D55">
              <w:rPr>
                <w:rFonts w:cs="Arial"/>
                <w:b w:val="0"/>
                <w:bCs/>
                <w:sz w:val="24"/>
                <w:szCs w:val="24"/>
                <w:u w:val="none"/>
              </w:rPr>
              <w:t>For further information see section 8 page 10 of this guide.</w:t>
            </w:r>
          </w:p>
          <w:p w14:paraId="7DC5569B" w14:textId="29600BD1" w:rsidR="001D52EC" w:rsidRPr="00060D55" w:rsidRDefault="001D52EC" w:rsidP="009A7E08">
            <w:pPr>
              <w:rPr>
                <w:rFonts w:cs="Arial"/>
                <w:b w:val="0"/>
                <w:bCs/>
                <w:sz w:val="24"/>
                <w:szCs w:val="24"/>
                <w:u w:val="none"/>
              </w:rPr>
            </w:pPr>
          </w:p>
        </w:tc>
      </w:tr>
      <w:tr w:rsidR="00D635EC" w:rsidRPr="00060D55" w14:paraId="688BD1D1" w14:textId="77777777" w:rsidTr="00A95271">
        <w:tc>
          <w:tcPr>
            <w:tcW w:w="1561" w:type="dxa"/>
          </w:tcPr>
          <w:p w14:paraId="6F600D46" w14:textId="30CA09DE" w:rsidR="0080251D" w:rsidRPr="00060D55" w:rsidRDefault="0080251D" w:rsidP="0080251D">
            <w:pPr>
              <w:rPr>
                <w:rFonts w:cs="Arial"/>
                <w:sz w:val="24"/>
                <w:szCs w:val="24"/>
                <w:u w:val="none"/>
              </w:rPr>
            </w:pPr>
            <w:r w:rsidRPr="00060D55">
              <w:rPr>
                <w:rFonts w:cs="Arial"/>
                <w:sz w:val="24"/>
                <w:szCs w:val="24"/>
                <w:u w:val="none"/>
              </w:rPr>
              <w:t>Lifts</w:t>
            </w:r>
          </w:p>
        </w:tc>
        <w:tc>
          <w:tcPr>
            <w:tcW w:w="2551" w:type="dxa"/>
          </w:tcPr>
          <w:p w14:paraId="1A49FCB4" w14:textId="5B33000E" w:rsidR="008E6051" w:rsidRPr="00060D55" w:rsidRDefault="009A7775" w:rsidP="00565F59">
            <w:pPr>
              <w:rPr>
                <w:rFonts w:cs="Arial"/>
                <w:b w:val="0"/>
                <w:bCs/>
                <w:sz w:val="24"/>
                <w:szCs w:val="24"/>
                <w:u w:val="none"/>
              </w:rPr>
            </w:pPr>
            <w:r w:rsidRPr="00060D55">
              <w:rPr>
                <w:rFonts w:cs="Arial"/>
                <w:b w:val="0"/>
                <w:bCs/>
                <w:sz w:val="24"/>
                <w:szCs w:val="24"/>
                <w:u w:val="none"/>
              </w:rPr>
              <w:t>Th</w:t>
            </w:r>
            <w:r w:rsidR="00737221" w:rsidRPr="00060D55">
              <w:rPr>
                <w:rFonts w:cs="Arial"/>
                <w:b w:val="0"/>
                <w:bCs/>
                <w:sz w:val="24"/>
                <w:szCs w:val="24"/>
                <w:u w:val="none"/>
              </w:rPr>
              <w:t xml:space="preserve">orough examination </w:t>
            </w:r>
            <w:r w:rsidR="00565F59" w:rsidRPr="00060D55">
              <w:rPr>
                <w:rFonts w:cs="Arial"/>
                <w:b w:val="0"/>
                <w:bCs/>
                <w:sz w:val="24"/>
                <w:szCs w:val="24"/>
                <w:u w:val="none"/>
              </w:rPr>
              <w:t xml:space="preserve">at least </w:t>
            </w:r>
            <w:r w:rsidR="00737221" w:rsidRPr="00060D55">
              <w:rPr>
                <w:rFonts w:cs="Arial"/>
                <w:b w:val="0"/>
                <w:bCs/>
                <w:sz w:val="24"/>
                <w:szCs w:val="24"/>
                <w:u w:val="none"/>
              </w:rPr>
              <w:t xml:space="preserve">every </w:t>
            </w:r>
            <w:r w:rsidR="00A96272" w:rsidRPr="00060D55">
              <w:rPr>
                <w:rFonts w:cs="Arial"/>
                <w:b w:val="0"/>
                <w:bCs/>
                <w:sz w:val="24"/>
                <w:szCs w:val="24"/>
                <w:u w:val="none"/>
              </w:rPr>
              <w:t xml:space="preserve">6 </w:t>
            </w:r>
            <w:r w:rsidR="007354BC" w:rsidRPr="00060D55">
              <w:rPr>
                <w:rFonts w:cs="Arial"/>
                <w:b w:val="0"/>
                <w:bCs/>
                <w:sz w:val="24"/>
                <w:szCs w:val="24"/>
                <w:u w:val="none"/>
              </w:rPr>
              <w:t>m</w:t>
            </w:r>
            <w:r w:rsidR="00A96272" w:rsidRPr="00060D55">
              <w:rPr>
                <w:rFonts w:cs="Arial"/>
                <w:b w:val="0"/>
                <w:bCs/>
                <w:sz w:val="24"/>
                <w:szCs w:val="24"/>
                <w:u w:val="none"/>
              </w:rPr>
              <w:t>o</w:t>
            </w:r>
            <w:r w:rsidR="007354BC" w:rsidRPr="00060D55">
              <w:rPr>
                <w:rFonts w:cs="Arial"/>
                <w:b w:val="0"/>
                <w:bCs/>
                <w:sz w:val="24"/>
                <w:szCs w:val="24"/>
                <w:u w:val="none"/>
              </w:rPr>
              <w:t>nth</w:t>
            </w:r>
            <w:r w:rsidR="00A96272" w:rsidRPr="00060D55">
              <w:rPr>
                <w:rFonts w:cs="Arial"/>
                <w:b w:val="0"/>
                <w:bCs/>
                <w:sz w:val="24"/>
                <w:szCs w:val="24"/>
                <w:u w:val="none"/>
              </w:rPr>
              <w:t>s</w:t>
            </w:r>
            <w:r w:rsidR="00737221" w:rsidRPr="00060D55">
              <w:rPr>
                <w:rFonts w:cs="Arial"/>
                <w:b w:val="0"/>
                <w:bCs/>
                <w:sz w:val="24"/>
                <w:szCs w:val="24"/>
                <w:u w:val="none"/>
              </w:rPr>
              <w:t>.</w:t>
            </w:r>
            <w:r w:rsidR="00565F59" w:rsidRPr="00060D55">
              <w:rPr>
                <w:rFonts w:cs="Arial"/>
                <w:b w:val="0"/>
                <w:bCs/>
                <w:sz w:val="24"/>
                <w:szCs w:val="24"/>
                <w:u w:val="none"/>
              </w:rPr>
              <w:t xml:space="preserve"> </w:t>
            </w:r>
          </w:p>
          <w:p w14:paraId="52EA197C" w14:textId="1E85D94A" w:rsidR="00E3763D" w:rsidRPr="00060D55" w:rsidRDefault="0095015C" w:rsidP="00565F59">
            <w:pPr>
              <w:rPr>
                <w:rFonts w:cs="Arial"/>
                <w:b w:val="0"/>
                <w:bCs/>
                <w:sz w:val="24"/>
                <w:szCs w:val="24"/>
                <w:u w:val="none"/>
              </w:rPr>
            </w:pPr>
            <w:r w:rsidRPr="00060D55">
              <w:rPr>
                <w:rFonts w:cs="Arial"/>
                <w:b w:val="0"/>
                <w:bCs/>
                <w:sz w:val="24"/>
                <w:szCs w:val="24"/>
                <w:u w:val="none"/>
              </w:rPr>
              <w:t>Servicing 6</w:t>
            </w:r>
            <w:r w:rsidR="009408D5" w:rsidRPr="00060D55">
              <w:rPr>
                <w:rFonts w:cs="Arial"/>
                <w:b w:val="0"/>
                <w:bCs/>
                <w:sz w:val="24"/>
                <w:szCs w:val="24"/>
                <w:u w:val="none"/>
              </w:rPr>
              <w:t xml:space="preserve"> </w:t>
            </w:r>
            <w:r w:rsidR="00063730" w:rsidRPr="00060D55">
              <w:rPr>
                <w:rFonts w:cs="Arial"/>
                <w:b w:val="0"/>
                <w:bCs/>
                <w:sz w:val="24"/>
                <w:szCs w:val="24"/>
                <w:u w:val="none"/>
              </w:rPr>
              <w:t>month</w:t>
            </w:r>
            <w:r w:rsidR="00FF24CC" w:rsidRPr="00060D55">
              <w:rPr>
                <w:rFonts w:cs="Arial"/>
                <w:b w:val="0"/>
                <w:bCs/>
                <w:sz w:val="24"/>
                <w:szCs w:val="24"/>
                <w:u w:val="none"/>
              </w:rPr>
              <w:t>ly</w:t>
            </w:r>
            <w:r w:rsidR="00063730" w:rsidRPr="00060D55">
              <w:rPr>
                <w:rFonts w:cs="Arial"/>
                <w:b w:val="0"/>
                <w:bCs/>
                <w:sz w:val="24"/>
                <w:szCs w:val="24"/>
                <w:u w:val="none"/>
              </w:rPr>
              <w:t>.</w:t>
            </w:r>
          </w:p>
        </w:tc>
        <w:tc>
          <w:tcPr>
            <w:tcW w:w="4394" w:type="dxa"/>
          </w:tcPr>
          <w:p w14:paraId="451B64C5" w14:textId="732AF9FF" w:rsidR="00DC71B6" w:rsidRPr="00060D55" w:rsidRDefault="00A95271" w:rsidP="00DC71B6">
            <w:pPr>
              <w:rPr>
                <w:rFonts w:cs="Arial"/>
                <w:b w:val="0"/>
                <w:bCs/>
                <w:sz w:val="24"/>
                <w:szCs w:val="24"/>
                <w:u w:val="none"/>
              </w:rPr>
            </w:pPr>
            <w:r w:rsidRPr="00060D55">
              <w:rPr>
                <w:rFonts w:cs="Arial"/>
                <w:b w:val="0"/>
                <w:bCs/>
                <w:sz w:val="24"/>
                <w:szCs w:val="24"/>
                <w:u w:val="none"/>
              </w:rPr>
              <w:t>Local escape procedure</w:t>
            </w:r>
            <w:r w:rsidR="00565F59" w:rsidRPr="00060D55">
              <w:rPr>
                <w:rFonts w:cs="Arial"/>
                <w:b w:val="0"/>
                <w:bCs/>
                <w:sz w:val="24"/>
                <w:szCs w:val="24"/>
                <w:u w:val="none"/>
              </w:rPr>
              <w:t xml:space="preserve"> and training</w:t>
            </w:r>
            <w:r w:rsidRPr="00060D55">
              <w:rPr>
                <w:rFonts w:cs="Arial"/>
                <w:b w:val="0"/>
                <w:bCs/>
                <w:sz w:val="24"/>
                <w:szCs w:val="24"/>
                <w:u w:val="none"/>
              </w:rPr>
              <w:t>.</w:t>
            </w:r>
          </w:p>
          <w:p w14:paraId="52349C02" w14:textId="3E6A4928" w:rsidR="00DC71B6" w:rsidRPr="00060D55" w:rsidRDefault="00DC71B6" w:rsidP="00DC71B6">
            <w:pPr>
              <w:rPr>
                <w:rFonts w:cs="Arial"/>
                <w:b w:val="0"/>
                <w:bCs/>
                <w:sz w:val="24"/>
                <w:szCs w:val="24"/>
                <w:u w:val="none"/>
              </w:rPr>
            </w:pPr>
            <w:r w:rsidRPr="00060D55">
              <w:rPr>
                <w:rFonts w:cs="Arial"/>
                <w:b w:val="0"/>
                <w:bCs/>
                <w:sz w:val="24"/>
                <w:szCs w:val="24"/>
                <w:u w:val="none"/>
              </w:rPr>
              <w:t xml:space="preserve">Resultant works from examination and </w:t>
            </w:r>
            <w:r w:rsidR="0038446A" w:rsidRPr="00060D55">
              <w:rPr>
                <w:rFonts w:cs="Arial"/>
                <w:b w:val="0"/>
                <w:bCs/>
                <w:sz w:val="24"/>
                <w:szCs w:val="24"/>
                <w:u w:val="none"/>
              </w:rPr>
              <w:t>service</w:t>
            </w:r>
            <w:r w:rsidR="00735D51" w:rsidRPr="00060D55">
              <w:rPr>
                <w:rFonts w:cs="Arial"/>
                <w:b w:val="0"/>
                <w:bCs/>
                <w:sz w:val="24"/>
                <w:szCs w:val="24"/>
                <w:u w:val="none"/>
              </w:rPr>
              <w:t xml:space="preserve"> in accordance to the capital / revenue maintenance criteria</w:t>
            </w:r>
            <w:r w:rsidR="00735D51" w:rsidRPr="00060D55">
              <w:rPr>
                <w:rFonts w:cs="Arial"/>
                <w:bCs/>
                <w:sz w:val="24"/>
                <w:szCs w:val="24"/>
                <w:u w:val="none"/>
              </w:rPr>
              <w:t xml:space="preserve"> </w:t>
            </w:r>
            <w:r w:rsidR="00735D51" w:rsidRPr="00060D55">
              <w:rPr>
                <w:rFonts w:cs="Arial"/>
                <w:b w:val="0"/>
                <w:bCs/>
                <w:sz w:val="24"/>
                <w:szCs w:val="24"/>
                <w:u w:val="none"/>
              </w:rPr>
              <w:t xml:space="preserve">financial threshold.  </w:t>
            </w:r>
            <w:r w:rsidRPr="00060D55">
              <w:rPr>
                <w:rFonts w:cs="Arial"/>
                <w:b w:val="0"/>
                <w:bCs/>
                <w:sz w:val="24"/>
                <w:szCs w:val="24"/>
                <w:u w:val="none"/>
              </w:rPr>
              <w:t xml:space="preserve"> </w:t>
            </w:r>
          </w:p>
          <w:p w14:paraId="79E088FA" w14:textId="43C8EAC4" w:rsidR="00DC71B6" w:rsidRPr="00060D55" w:rsidRDefault="00DC71B6" w:rsidP="0095015C">
            <w:pPr>
              <w:rPr>
                <w:rFonts w:cs="Arial"/>
                <w:b w:val="0"/>
                <w:bCs/>
                <w:sz w:val="24"/>
                <w:szCs w:val="24"/>
                <w:u w:val="none"/>
              </w:rPr>
            </w:pPr>
            <w:r w:rsidRPr="00060D55">
              <w:rPr>
                <w:rFonts w:cs="Arial"/>
                <w:b w:val="0"/>
                <w:bCs/>
                <w:sz w:val="24"/>
                <w:szCs w:val="24"/>
                <w:u w:val="none"/>
              </w:rPr>
              <w:t xml:space="preserve">Maintenance every 6 months. </w:t>
            </w:r>
          </w:p>
        </w:tc>
        <w:tc>
          <w:tcPr>
            <w:tcW w:w="2835" w:type="dxa"/>
          </w:tcPr>
          <w:p w14:paraId="11008E6F" w14:textId="1A86EEA9" w:rsidR="00D635EC" w:rsidRPr="00060D55" w:rsidRDefault="00314D5B" w:rsidP="009A7E08">
            <w:pPr>
              <w:rPr>
                <w:rFonts w:cs="Arial"/>
                <w:b w:val="0"/>
                <w:bCs/>
                <w:sz w:val="24"/>
                <w:szCs w:val="24"/>
                <w:u w:val="none"/>
              </w:rPr>
            </w:pPr>
            <w:r w:rsidRPr="00060D55">
              <w:rPr>
                <w:rFonts w:cs="Arial"/>
                <w:b w:val="0"/>
                <w:bCs/>
                <w:sz w:val="24"/>
                <w:szCs w:val="24"/>
                <w:u w:val="none"/>
              </w:rPr>
              <w:t>KELSI</w:t>
            </w:r>
            <w:r w:rsidR="003C5621" w:rsidRPr="00060D55">
              <w:rPr>
                <w:rFonts w:cs="Arial"/>
                <w:b w:val="0"/>
                <w:bCs/>
                <w:sz w:val="24"/>
                <w:szCs w:val="24"/>
                <w:u w:val="none"/>
              </w:rPr>
              <w:t xml:space="preserve"> – Lift Policy</w:t>
            </w:r>
          </w:p>
          <w:p w14:paraId="35F3E458" w14:textId="6C030E25" w:rsidR="00D46AA1" w:rsidRPr="00060D55" w:rsidRDefault="00D46AA1" w:rsidP="00D46AA1">
            <w:pPr>
              <w:rPr>
                <w:rFonts w:cs="Arial"/>
                <w:b w:val="0"/>
                <w:bCs/>
                <w:sz w:val="24"/>
                <w:szCs w:val="24"/>
                <w:u w:val="none"/>
              </w:rPr>
            </w:pPr>
            <w:r w:rsidRPr="00060D55">
              <w:rPr>
                <w:rFonts w:cs="Arial"/>
                <w:b w:val="0"/>
                <w:bCs/>
                <w:sz w:val="24"/>
                <w:szCs w:val="24"/>
                <w:u w:val="none"/>
              </w:rPr>
              <w:t xml:space="preserve">For further information see section </w:t>
            </w:r>
            <w:r w:rsidR="00BB33C5" w:rsidRPr="00060D55">
              <w:rPr>
                <w:rFonts w:cs="Arial"/>
                <w:b w:val="0"/>
                <w:bCs/>
                <w:sz w:val="24"/>
                <w:szCs w:val="24"/>
                <w:u w:val="none"/>
              </w:rPr>
              <w:t>9</w:t>
            </w:r>
            <w:r w:rsidRPr="00060D55">
              <w:rPr>
                <w:rFonts w:cs="Arial"/>
                <w:b w:val="0"/>
                <w:bCs/>
                <w:sz w:val="24"/>
                <w:szCs w:val="24"/>
                <w:u w:val="none"/>
              </w:rPr>
              <w:t xml:space="preserve"> page 1</w:t>
            </w:r>
            <w:r w:rsidR="00BB33C5" w:rsidRPr="00060D55">
              <w:rPr>
                <w:rFonts w:cs="Arial"/>
                <w:b w:val="0"/>
                <w:bCs/>
                <w:sz w:val="24"/>
                <w:szCs w:val="24"/>
                <w:u w:val="none"/>
              </w:rPr>
              <w:t>1</w:t>
            </w:r>
            <w:r w:rsidRPr="00060D55">
              <w:rPr>
                <w:rFonts w:cs="Arial"/>
                <w:b w:val="0"/>
                <w:bCs/>
                <w:sz w:val="24"/>
                <w:szCs w:val="24"/>
                <w:u w:val="none"/>
              </w:rPr>
              <w:t xml:space="preserve"> of this guide.</w:t>
            </w:r>
          </w:p>
        </w:tc>
      </w:tr>
      <w:tr w:rsidR="00F70FE5" w:rsidRPr="00060D55" w14:paraId="4369F4CD" w14:textId="77777777" w:rsidTr="00A95271">
        <w:tc>
          <w:tcPr>
            <w:tcW w:w="1561" w:type="dxa"/>
          </w:tcPr>
          <w:p w14:paraId="20094323" w14:textId="5C74C53A" w:rsidR="00F70FE5" w:rsidRPr="00060D55" w:rsidRDefault="0095015C" w:rsidP="0080251D">
            <w:pPr>
              <w:rPr>
                <w:rFonts w:cs="Arial"/>
                <w:sz w:val="24"/>
                <w:szCs w:val="24"/>
                <w:u w:val="none"/>
              </w:rPr>
            </w:pPr>
            <w:r w:rsidRPr="00060D55">
              <w:rPr>
                <w:rFonts w:cs="Arial"/>
                <w:sz w:val="24"/>
                <w:szCs w:val="24"/>
                <w:u w:val="none"/>
              </w:rPr>
              <w:t xml:space="preserve">Local Exhaust Ventilation </w:t>
            </w:r>
            <w:r w:rsidR="00EF0443" w:rsidRPr="00060D55">
              <w:rPr>
                <w:rFonts w:cs="Arial"/>
                <w:sz w:val="24"/>
                <w:szCs w:val="24"/>
                <w:u w:val="none"/>
              </w:rPr>
              <w:t xml:space="preserve">(LEV) </w:t>
            </w:r>
            <w:r w:rsidRPr="00060D55">
              <w:rPr>
                <w:rFonts w:cs="Arial"/>
                <w:sz w:val="24"/>
                <w:szCs w:val="24"/>
                <w:u w:val="none"/>
              </w:rPr>
              <w:t>and Extraction</w:t>
            </w:r>
            <w:r w:rsidR="00D25739" w:rsidRPr="00060D55">
              <w:rPr>
                <w:rFonts w:cs="Arial"/>
                <w:sz w:val="24"/>
                <w:szCs w:val="24"/>
                <w:u w:val="none"/>
              </w:rPr>
              <w:t xml:space="preserve"> Equipment</w:t>
            </w:r>
          </w:p>
        </w:tc>
        <w:tc>
          <w:tcPr>
            <w:tcW w:w="2551" w:type="dxa"/>
          </w:tcPr>
          <w:p w14:paraId="1E614A64" w14:textId="77777777" w:rsidR="00F70FE5" w:rsidRPr="00060D55" w:rsidRDefault="00F70FE5" w:rsidP="00A95271">
            <w:pPr>
              <w:rPr>
                <w:rFonts w:cs="Arial"/>
                <w:b w:val="0"/>
                <w:sz w:val="24"/>
                <w:szCs w:val="24"/>
                <w:u w:val="none"/>
              </w:rPr>
            </w:pPr>
          </w:p>
        </w:tc>
        <w:tc>
          <w:tcPr>
            <w:tcW w:w="4394" w:type="dxa"/>
          </w:tcPr>
          <w:p w14:paraId="690C01B8" w14:textId="4C5CF3CF" w:rsidR="00F70FE5" w:rsidRPr="00060D55" w:rsidRDefault="00EF0443" w:rsidP="009A7E08">
            <w:pPr>
              <w:rPr>
                <w:rFonts w:cs="Arial"/>
                <w:b w:val="0"/>
                <w:sz w:val="24"/>
                <w:szCs w:val="24"/>
                <w:u w:val="none"/>
              </w:rPr>
            </w:pPr>
            <w:r w:rsidRPr="00060D55">
              <w:rPr>
                <w:rFonts w:cs="Arial"/>
                <w:b w:val="0"/>
                <w:sz w:val="24"/>
                <w:szCs w:val="24"/>
                <w:u w:val="none"/>
              </w:rPr>
              <w:t xml:space="preserve">LEV </w:t>
            </w:r>
            <w:r w:rsidR="00BE63B5" w:rsidRPr="00060D55">
              <w:rPr>
                <w:rFonts w:cs="Arial"/>
                <w:b w:val="0"/>
                <w:sz w:val="24"/>
                <w:szCs w:val="24"/>
                <w:u w:val="none"/>
              </w:rPr>
              <w:t>t</w:t>
            </w:r>
            <w:r w:rsidRPr="00060D55">
              <w:rPr>
                <w:rFonts w:cs="Arial"/>
                <w:b w:val="0"/>
                <w:sz w:val="24"/>
                <w:szCs w:val="24"/>
                <w:u w:val="none"/>
              </w:rPr>
              <w:t>esting</w:t>
            </w:r>
            <w:r w:rsidR="00BE63B5" w:rsidRPr="00060D55">
              <w:rPr>
                <w:rFonts w:cs="Arial"/>
                <w:b w:val="0"/>
                <w:sz w:val="24"/>
                <w:szCs w:val="24"/>
                <w:u w:val="none"/>
              </w:rPr>
              <w:t xml:space="preserve"> and inspection at a</w:t>
            </w:r>
            <w:r w:rsidRPr="00060D55">
              <w:rPr>
                <w:rFonts w:cs="Arial"/>
                <w:b w:val="0"/>
                <w:sz w:val="24"/>
                <w:szCs w:val="24"/>
                <w:u w:val="none"/>
              </w:rPr>
              <w:t xml:space="preserve"> minimum</w:t>
            </w:r>
            <w:r w:rsidR="00BE63B5" w:rsidRPr="00060D55">
              <w:rPr>
                <w:rFonts w:cs="Arial"/>
                <w:b w:val="0"/>
                <w:sz w:val="24"/>
                <w:szCs w:val="24"/>
                <w:u w:val="none"/>
              </w:rPr>
              <w:t xml:space="preserve"> of</w:t>
            </w:r>
            <w:r w:rsidRPr="00060D55">
              <w:rPr>
                <w:rFonts w:cs="Arial"/>
                <w:b w:val="0"/>
                <w:sz w:val="24"/>
                <w:szCs w:val="24"/>
                <w:u w:val="none"/>
              </w:rPr>
              <w:t xml:space="preserve"> 14 months</w:t>
            </w:r>
            <w:r w:rsidR="00BE63B5" w:rsidRPr="00060D55">
              <w:rPr>
                <w:rFonts w:cs="Arial"/>
                <w:b w:val="0"/>
                <w:sz w:val="24"/>
                <w:szCs w:val="24"/>
                <w:u w:val="none"/>
              </w:rPr>
              <w:t xml:space="preserve"> and resultant works. </w:t>
            </w:r>
            <w:r w:rsidR="009405D2" w:rsidRPr="00060D55">
              <w:rPr>
                <w:rFonts w:cs="Arial"/>
                <w:b w:val="0"/>
                <w:sz w:val="24"/>
                <w:szCs w:val="24"/>
                <w:u w:val="none"/>
              </w:rPr>
              <w:t>i.e.,</w:t>
            </w:r>
            <w:r w:rsidR="00BE63B5" w:rsidRPr="00060D55">
              <w:rPr>
                <w:rFonts w:cs="Arial"/>
                <w:b w:val="0"/>
                <w:sz w:val="24"/>
                <w:szCs w:val="24"/>
                <w:u w:val="none"/>
              </w:rPr>
              <w:t xml:space="preserve"> Fume Cupboards and DT equipment LEV.</w:t>
            </w:r>
          </w:p>
          <w:p w14:paraId="70BA0439" w14:textId="513FD5FC" w:rsidR="00BE63B5" w:rsidRPr="00060D55" w:rsidRDefault="00BE63B5" w:rsidP="009A7E08">
            <w:pPr>
              <w:rPr>
                <w:rFonts w:cs="Arial"/>
                <w:b w:val="0"/>
                <w:sz w:val="24"/>
                <w:szCs w:val="24"/>
                <w:u w:val="none"/>
              </w:rPr>
            </w:pPr>
            <w:r w:rsidRPr="00060D55">
              <w:rPr>
                <w:rFonts w:cs="Arial"/>
                <w:b w:val="0"/>
                <w:sz w:val="24"/>
                <w:szCs w:val="24"/>
                <w:u w:val="none"/>
              </w:rPr>
              <w:t xml:space="preserve">Extraction equipment testing </w:t>
            </w:r>
            <w:r w:rsidR="003D1B83" w:rsidRPr="00060D55">
              <w:rPr>
                <w:rFonts w:cs="Arial"/>
                <w:b w:val="0"/>
                <w:sz w:val="24"/>
                <w:szCs w:val="24"/>
                <w:u w:val="none"/>
              </w:rPr>
              <w:t>i</w:t>
            </w:r>
            <w:r w:rsidRPr="00060D55">
              <w:rPr>
                <w:rFonts w:cs="Arial"/>
                <w:b w:val="0"/>
                <w:sz w:val="24"/>
                <w:szCs w:val="24"/>
                <w:u w:val="none"/>
              </w:rPr>
              <w:t xml:space="preserve">n line with manufacturers </w:t>
            </w:r>
            <w:r w:rsidR="00D12F6E" w:rsidRPr="00060D55">
              <w:rPr>
                <w:rFonts w:cs="Arial"/>
                <w:b w:val="0"/>
                <w:sz w:val="24"/>
                <w:szCs w:val="24"/>
                <w:u w:val="none"/>
              </w:rPr>
              <w:t>recommendation</w:t>
            </w:r>
            <w:r w:rsidRPr="00060D55">
              <w:rPr>
                <w:rFonts w:cs="Arial"/>
                <w:b w:val="0"/>
                <w:sz w:val="24"/>
                <w:szCs w:val="24"/>
                <w:u w:val="none"/>
              </w:rPr>
              <w:t xml:space="preserve"> </w:t>
            </w:r>
            <w:r w:rsidR="00D12F6E" w:rsidRPr="00060D55">
              <w:rPr>
                <w:rFonts w:cs="Arial"/>
                <w:b w:val="0"/>
                <w:sz w:val="24"/>
                <w:szCs w:val="24"/>
                <w:u w:val="none"/>
              </w:rPr>
              <w:t xml:space="preserve">or 12monthly. </w:t>
            </w:r>
          </w:p>
          <w:p w14:paraId="156FAC68" w14:textId="7486A119" w:rsidR="00D12F6E" w:rsidRPr="00060D55" w:rsidRDefault="00D12F6E" w:rsidP="009A7E08">
            <w:pPr>
              <w:rPr>
                <w:rFonts w:cs="Arial"/>
                <w:b w:val="0"/>
                <w:sz w:val="24"/>
                <w:szCs w:val="24"/>
                <w:u w:val="none"/>
              </w:rPr>
            </w:pPr>
            <w:r w:rsidRPr="00060D55">
              <w:rPr>
                <w:rFonts w:cs="Arial"/>
                <w:b w:val="0"/>
                <w:sz w:val="24"/>
                <w:szCs w:val="24"/>
                <w:u w:val="none"/>
              </w:rPr>
              <w:t xml:space="preserve">Annual deep clean of kitchen extraction </w:t>
            </w:r>
            <w:r w:rsidR="002E47EC" w:rsidRPr="00060D55">
              <w:rPr>
                <w:rFonts w:cs="Arial"/>
                <w:b w:val="0"/>
                <w:sz w:val="24"/>
                <w:szCs w:val="24"/>
                <w:u w:val="none"/>
              </w:rPr>
              <w:t xml:space="preserve">and regular cleaning of </w:t>
            </w:r>
            <w:r w:rsidRPr="00060D55">
              <w:rPr>
                <w:rFonts w:cs="Arial"/>
                <w:b w:val="0"/>
                <w:sz w:val="24"/>
                <w:szCs w:val="24"/>
                <w:u w:val="none"/>
              </w:rPr>
              <w:t>vents and traps</w:t>
            </w:r>
            <w:r w:rsidR="003D1B83" w:rsidRPr="00060D55">
              <w:rPr>
                <w:rFonts w:cs="Arial"/>
                <w:b w:val="0"/>
                <w:sz w:val="24"/>
                <w:szCs w:val="24"/>
                <w:u w:val="none"/>
              </w:rPr>
              <w:t>.</w:t>
            </w:r>
          </w:p>
        </w:tc>
        <w:tc>
          <w:tcPr>
            <w:tcW w:w="2835" w:type="dxa"/>
          </w:tcPr>
          <w:p w14:paraId="4C429043" w14:textId="12DAFBD6" w:rsidR="00BB33C5" w:rsidRPr="00060D55" w:rsidRDefault="00BB33C5" w:rsidP="00BB33C5">
            <w:pPr>
              <w:rPr>
                <w:rFonts w:cs="Arial"/>
                <w:b w:val="0"/>
                <w:bCs/>
                <w:sz w:val="24"/>
                <w:szCs w:val="24"/>
                <w:u w:val="none"/>
              </w:rPr>
            </w:pPr>
            <w:r w:rsidRPr="00060D55">
              <w:rPr>
                <w:rFonts w:cs="Arial"/>
                <w:b w:val="0"/>
                <w:bCs/>
                <w:sz w:val="24"/>
                <w:szCs w:val="24"/>
                <w:u w:val="none"/>
              </w:rPr>
              <w:t>For further information see section 10 page 12 of this guide.</w:t>
            </w:r>
          </w:p>
          <w:p w14:paraId="7835CF98" w14:textId="77777777" w:rsidR="00F70FE5" w:rsidRPr="00060D55" w:rsidRDefault="00F70FE5" w:rsidP="009A7E08">
            <w:pPr>
              <w:rPr>
                <w:rFonts w:cs="Arial"/>
                <w:b w:val="0"/>
                <w:sz w:val="24"/>
                <w:szCs w:val="24"/>
                <w:u w:val="none"/>
              </w:rPr>
            </w:pPr>
          </w:p>
        </w:tc>
      </w:tr>
      <w:tr w:rsidR="0009414E" w:rsidRPr="00060D55" w14:paraId="1438B7B1" w14:textId="77777777" w:rsidTr="00C2491F">
        <w:tc>
          <w:tcPr>
            <w:tcW w:w="1561" w:type="dxa"/>
          </w:tcPr>
          <w:p w14:paraId="5733B587" w14:textId="77777777" w:rsidR="0009414E" w:rsidRPr="00060D55" w:rsidRDefault="0009414E" w:rsidP="00C2491F">
            <w:pPr>
              <w:rPr>
                <w:rFonts w:cs="Arial"/>
                <w:sz w:val="24"/>
                <w:szCs w:val="24"/>
                <w:u w:val="none"/>
              </w:rPr>
            </w:pPr>
            <w:r w:rsidRPr="00060D55">
              <w:rPr>
                <w:rFonts w:cs="Arial"/>
                <w:sz w:val="24"/>
                <w:szCs w:val="24"/>
                <w:u w:val="none"/>
              </w:rPr>
              <w:t>Trees</w:t>
            </w:r>
          </w:p>
        </w:tc>
        <w:tc>
          <w:tcPr>
            <w:tcW w:w="2551" w:type="dxa"/>
          </w:tcPr>
          <w:p w14:paraId="75C7DB59" w14:textId="389FB1E1" w:rsidR="0009414E" w:rsidRPr="00060D55" w:rsidRDefault="0009414E" w:rsidP="00C2491F">
            <w:pPr>
              <w:rPr>
                <w:rFonts w:cs="Arial"/>
                <w:b w:val="0"/>
                <w:bCs/>
                <w:sz w:val="24"/>
                <w:szCs w:val="24"/>
                <w:u w:val="none"/>
              </w:rPr>
            </w:pPr>
            <w:r w:rsidRPr="00060D55">
              <w:rPr>
                <w:rFonts w:cs="Arial"/>
                <w:b w:val="0"/>
                <w:bCs/>
                <w:sz w:val="24"/>
                <w:szCs w:val="24"/>
                <w:u w:val="none"/>
              </w:rPr>
              <w:t>Annual tree survey</w:t>
            </w:r>
            <w:r w:rsidR="00096A5A" w:rsidRPr="00060D55">
              <w:rPr>
                <w:rFonts w:cs="Arial"/>
                <w:b w:val="0"/>
                <w:bCs/>
                <w:sz w:val="24"/>
                <w:szCs w:val="24"/>
                <w:u w:val="none"/>
              </w:rPr>
              <w:t xml:space="preserve"> for </w:t>
            </w:r>
            <w:r w:rsidR="003725C4" w:rsidRPr="00060D55">
              <w:rPr>
                <w:rFonts w:cs="Arial"/>
                <w:b w:val="0"/>
                <w:bCs/>
                <w:sz w:val="24"/>
                <w:szCs w:val="24"/>
                <w:u w:val="none"/>
              </w:rPr>
              <w:t>sites</w:t>
            </w:r>
            <w:r w:rsidRPr="00060D55">
              <w:rPr>
                <w:rFonts w:cs="Arial"/>
                <w:b w:val="0"/>
                <w:bCs/>
                <w:sz w:val="24"/>
                <w:szCs w:val="24"/>
                <w:u w:val="none"/>
              </w:rPr>
              <w:t>.</w:t>
            </w:r>
          </w:p>
        </w:tc>
        <w:tc>
          <w:tcPr>
            <w:tcW w:w="4394" w:type="dxa"/>
          </w:tcPr>
          <w:p w14:paraId="0F36E756" w14:textId="77777777" w:rsidR="0009414E" w:rsidRPr="00060D55" w:rsidRDefault="0009414E" w:rsidP="00C2491F">
            <w:pPr>
              <w:rPr>
                <w:rFonts w:cs="Arial"/>
                <w:b w:val="0"/>
                <w:bCs/>
                <w:sz w:val="24"/>
                <w:szCs w:val="24"/>
                <w:u w:val="none"/>
              </w:rPr>
            </w:pPr>
            <w:r w:rsidRPr="00060D55">
              <w:rPr>
                <w:rFonts w:cs="Arial"/>
                <w:b w:val="0"/>
                <w:bCs/>
                <w:sz w:val="24"/>
                <w:szCs w:val="24"/>
                <w:u w:val="none"/>
              </w:rPr>
              <w:t>Resultant works from the tree survey.</w:t>
            </w:r>
          </w:p>
        </w:tc>
        <w:tc>
          <w:tcPr>
            <w:tcW w:w="2835" w:type="dxa"/>
          </w:tcPr>
          <w:p w14:paraId="4855876A" w14:textId="0011A5A3" w:rsidR="0009414E" w:rsidRPr="00060D55" w:rsidRDefault="000B1D09" w:rsidP="000B1D09">
            <w:pPr>
              <w:rPr>
                <w:rFonts w:cs="Arial"/>
                <w:b w:val="0"/>
                <w:bCs/>
                <w:sz w:val="24"/>
                <w:szCs w:val="24"/>
                <w:u w:val="none"/>
              </w:rPr>
            </w:pPr>
            <w:r w:rsidRPr="00060D55">
              <w:rPr>
                <w:rFonts w:cs="Arial"/>
                <w:b w:val="0"/>
                <w:bCs/>
                <w:sz w:val="24"/>
                <w:szCs w:val="24"/>
                <w:u w:val="none"/>
              </w:rPr>
              <w:t>For further information see section 11 page 13 of this guide.</w:t>
            </w:r>
          </w:p>
        </w:tc>
      </w:tr>
    </w:tbl>
    <w:p w14:paraId="73A8A597" w14:textId="0FF3B23C" w:rsidR="003A7A48" w:rsidRPr="00060D55" w:rsidRDefault="003A7A48" w:rsidP="00570048">
      <w:pPr>
        <w:rPr>
          <w:rFonts w:cs="Arial"/>
          <w:b/>
          <w:bCs/>
          <w:sz w:val="24"/>
          <w:szCs w:val="24"/>
        </w:rPr>
      </w:pPr>
    </w:p>
    <w:p w14:paraId="130969F6" w14:textId="77777777" w:rsidR="003A7A48" w:rsidRPr="00060D55" w:rsidRDefault="003A7A48">
      <w:pPr>
        <w:spacing w:after="0" w:line="240" w:lineRule="auto"/>
        <w:rPr>
          <w:rFonts w:cs="Arial"/>
          <w:b/>
          <w:bCs/>
          <w:sz w:val="24"/>
          <w:szCs w:val="24"/>
        </w:rPr>
      </w:pPr>
      <w:r w:rsidRPr="00060D55">
        <w:rPr>
          <w:rFonts w:cs="Arial"/>
          <w:b/>
          <w:bCs/>
          <w:sz w:val="24"/>
          <w:szCs w:val="24"/>
        </w:rPr>
        <w:br w:type="page"/>
      </w:r>
    </w:p>
    <w:p w14:paraId="3146CE61" w14:textId="61757F7C" w:rsidR="00570048" w:rsidRPr="00060D55" w:rsidRDefault="00570048" w:rsidP="00570048">
      <w:pPr>
        <w:rPr>
          <w:rFonts w:cs="Arial"/>
          <w:b/>
          <w:bCs/>
          <w:sz w:val="24"/>
          <w:szCs w:val="24"/>
        </w:rPr>
      </w:pPr>
      <w:r w:rsidRPr="00060D55">
        <w:rPr>
          <w:rFonts w:cs="Arial"/>
          <w:b/>
          <w:bCs/>
          <w:sz w:val="24"/>
          <w:szCs w:val="24"/>
        </w:rPr>
        <w:lastRenderedPageBreak/>
        <w:t>Section 4 – Asbestos Management</w:t>
      </w:r>
    </w:p>
    <w:p w14:paraId="364FFC0B" w14:textId="53EC8CE9" w:rsidR="004B5DCF" w:rsidRPr="00060D55" w:rsidRDefault="00DF0B64" w:rsidP="00060D55">
      <w:pPr>
        <w:autoSpaceDE w:val="0"/>
        <w:autoSpaceDN w:val="0"/>
        <w:adjustRightInd w:val="0"/>
        <w:spacing w:after="0" w:line="240" w:lineRule="auto"/>
        <w:rPr>
          <w:rFonts w:cs="Arial"/>
          <w:sz w:val="24"/>
          <w:szCs w:val="24"/>
        </w:rPr>
      </w:pPr>
      <w:r w:rsidRPr="00060D55">
        <w:rPr>
          <w:rFonts w:cs="Arial"/>
          <w:sz w:val="24"/>
          <w:szCs w:val="24"/>
        </w:rPr>
        <w:t xml:space="preserve">The requirements for an asbestos management system are set out in the Control of Asbestos Regulations 2012. Regulation 4 requires Duty Holders to assess and manage the risks from asbestos in non-domestic premises. </w:t>
      </w:r>
    </w:p>
    <w:p w14:paraId="4D8B323F" w14:textId="77777777" w:rsidR="004B5DCF" w:rsidRPr="00060D55" w:rsidRDefault="004B5DCF" w:rsidP="00060D55">
      <w:pPr>
        <w:autoSpaceDE w:val="0"/>
        <w:autoSpaceDN w:val="0"/>
        <w:adjustRightInd w:val="0"/>
        <w:spacing w:after="0" w:line="240" w:lineRule="auto"/>
        <w:rPr>
          <w:rFonts w:cs="Arial"/>
          <w:sz w:val="24"/>
          <w:szCs w:val="24"/>
        </w:rPr>
      </w:pPr>
    </w:p>
    <w:p w14:paraId="50FF7B89" w14:textId="22A8903E" w:rsidR="00DF0B64" w:rsidRPr="00060D55" w:rsidRDefault="002A1A0C" w:rsidP="00060D55">
      <w:pPr>
        <w:autoSpaceDE w:val="0"/>
        <w:autoSpaceDN w:val="0"/>
        <w:adjustRightInd w:val="0"/>
        <w:spacing w:after="0" w:line="240" w:lineRule="auto"/>
        <w:rPr>
          <w:rFonts w:cs="Arial"/>
          <w:sz w:val="24"/>
          <w:szCs w:val="24"/>
        </w:rPr>
      </w:pPr>
      <w:r w:rsidRPr="00060D55">
        <w:rPr>
          <w:rFonts w:cs="Arial"/>
          <w:sz w:val="24"/>
          <w:szCs w:val="24"/>
        </w:rPr>
        <w:t>KCC as the employer</w:t>
      </w:r>
      <w:r w:rsidR="00B46D47" w:rsidRPr="00060D55">
        <w:rPr>
          <w:rFonts w:cs="Arial"/>
          <w:sz w:val="24"/>
          <w:szCs w:val="24"/>
        </w:rPr>
        <w:t>,</w:t>
      </w:r>
      <w:r w:rsidRPr="00060D55">
        <w:rPr>
          <w:rFonts w:cs="Arial"/>
          <w:sz w:val="24"/>
          <w:szCs w:val="24"/>
        </w:rPr>
        <w:t xml:space="preserve"> is the Duty </w:t>
      </w:r>
      <w:r w:rsidR="0062708C" w:rsidRPr="00060D55">
        <w:rPr>
          <w:rFonts w:cs="Arial"/>
          <w:sz w:val="24"/>
          <w:szCs w:val="24"/>
        </w:rPr>
        <w:t>H</w:t>
      </w:r>
      <w:r w:rsidRPr="00060D55">
        <w:rPr>
          <w:rFonts w:cs="Arial"/>
          <w:sz w:val="24"/>
          <w:szCs w:val="24"/>
        </w:rPr>
        <w:t>older within the Community and Voluntary</w:t>
      </w:r>
      <w:r w:rsidR="00B46D47" w:rsidRPr="00060D55">
        <w:rPr>
          <w:rFonts w:cs="Arial"/>
          <w:sz w:val="24"/>
          <w:szCs w:val="24"/>
        </w:rPr>
        <w:t xml:space="preserve"> Controlled</w:t>
      </w:r>
      <w:r w:rsidRPr="00060D55">
        <w:rPr>
          <w:rFonts w:cs="Arial"/>
          <w:sz w:val="24"/>
          <w:szCs w:val="24"/>
        </w:rPr>
        <w:t xml:space="preserve"> school sectors</w:t>
      </w:r>
      <w:r w:rsidR="00BD728B" w:rsidRPr="00060D55">
        <w:rPr>
          <w:rFonts w:cs="Arial"/>
          <w:sz w:val="24"/>
          <w:szCs w:val="24"/>
        </w:rPr>
        <w:t xml:space="preserve"> and set out their management responsibilities with</w:t>
      </w:r>
      <w:r w:rsidR="00B46D47" w:rsidRPr="00060D55">
        <w:rPr>
          <w:rFonts w:cs="Arial"/>
          <w:sz w:val="24"/>
          <w:szCs w:val="24"/>
        </w:rPr>
        <w:t>in</w:t>
      </w:r>
      <w:r w:rsidR="00BD728B" w:rsidRPr="00060D55">
        <w:rPr>
          <w:rFonts w:cs="Arial"/>
          <w:sz w:val="24"/>
          <w:szCs w:val="24"/>
        </w:rPr>
        <w:t xml:space="preserve"> the</w:t>
      </w:r>
      <w:r w:rsidR="005F3B37" w:rsidRPr="00060D55">
        <w:rPr>
          <w:rFonts w:cs="Arial"/>
          <w:sz w:val="24"/>
          <w:szCs w:val="24"/>
        </w:rPr>
        <w:t xml:space="preserve"> KCC Asbestos Policy and Procedures</w:t>
      </w:r>
      <w:r w:rsidR="0062708C" w:rsidRPr="00060D55">
        <w:rPr>
          <w:rFonts w:cs="Arial"/>
          <w:sz w:val="24"/>
          <w:szCs w:val="24"/>
        </w:rPr>
        <w:t>, which</w:t>
      </w:r>
      <w:r w:rsidR="005F3B37" w:rsidRPr="00060D55">
        <w:rPr>
          <w:rFonts w:cs="Arial"/>
          <w:sz w:val="24"/>
          <w:szCs w:val="24"/>
        </w:rPr>
        <w:t xml:space="preserve"> can be located on </w:t>
      </w:r>
      <w:r w:rsidR="00314D5B" w:rsidRPr="00060D55">
        <w:rPr>
          <w:rFonts w:cs="Arial"/>
          <w:sz w:val="24"/>
          <w:szCs w:val="24"/>
        </w:rPr>
        <w:t>KELSI</w:t>
      </w:r>
      <w:r w:rsidR="005F3B37" w:rsidRPr="00060D55">
        <w:rPr>
          <w:rFonts w:cs="Arial"/>
          <w:sz w:val="24"/>
          <w:szCs w:val="24"/>
        </w:rPr>
        <w:t>.</w:t>
      </w:r>
    </w:p>
    <w:p w14:paraId="0BA80A1D" w14:textId="4898B654" w:rsidR="00951BF2" w:rsidRPr="00060D55" w:rsidRDefault="00951BF2" w:rsidP="00060D55">
      <w:pPr>
        <w:autoSpaceDE w:val="0"/>
        <w:autoSpaceDN w:val="0"/>
        <w:adjustRightInd w:val="0"/>
        <w:spacing w:after="0" w:line="240" w:lineRule="auto"/>
        <w:rPr>
          <w:rFonts w:cs="Arial"/>
          <w:sz w:val="24"/>
          <w:szCs w:val="24"/>
        </w:rPr>
      </w:pPr>
    </w:p>
    <w:p w14:paraId="25978C69" w14:textId="0DC59CA5" w:rsidR="00951BF2" w:rsidRPr="00060D55" w:rsidRDefault="00951BF2" w:rsidP="00060D55">
      <w:pPr>
        <w:autoSpaceDE w:val="0"/>
        <w:autoSpaceDN w:val="0"/>
        <w:adjustRightInd w:val="0"/>
        <w:spacing w:after="0" w:line="240" w:lineRule="auto"/>
        <w:rPr>
          <w:rFonts w:cs="Arial"/>
          <w:b/>
          <w:bCs/>
          <w:sz w:val="24"/>
          <w:szCs w:val="24"/>
        </w:rPr>
      </w:pPr>
      <w:r w:rsidRPr="00060D55">
        <w:rPr>
          <w:rFonts w:cs="Arial"/>
          <w:b/>
          <w:bCs/>
          <w:sz w:val="24"/>
          <w:szCs w:val="24"/>
        </w:rPr>
        <w:t>The process</w:t>
      </w:r>
    </w:p>
    <w:p w14:paraId="48CE29BF" w14:textId="28245E74" w:rsidR="005F3B37" w:rsidRPr="00060D55" w:rsidRDefault="005F3B37" w:rsidP="00060D55">
      <w:pPr>
        <w:autoSpaceDE w:val="0"/>
        <w:autoSpaceDN w:val="0"/>
        <w:adjustRightInd w:val="0"/>
        <w:spacing w:after="0" w:line="240" w:lineRule="auto"/>
        <w:rPr>
          <w:rFonts w:cs="Arial"/>
          <w:sz w:val="24"/>
          <w:szCs w:val="24"/>
        </w:rPr>
      </w:pPr>
    </w:p>
    <w:p w14:paraId="6B9DDD0A" w14:textId="6F7CDB45" w:rsidR="00624607" w:rsidRPr="00060D55" w:rsidRDefault="005F3B37" w:rsidP="00060D55">
      <w:pPr>
        <w:pStyle w:val="ListParagraph"/>
        <w:numPr>
          <w:ilvl w:val="0"/>
          <w:numId w:val="12"/>
        </w:numPr>
        <w:autoSpaceDE w:val="0"/>
        <w:autoSpaceDN w:val="0"/>
        <w:adjustRightInd w:val="0"/>
        <w:spacing w:after="0" w:line="240" w:lineRule="auto"/>
        <w:rPr>
          <w:rFonts w:cs="Arial"/>
          <w:sz w:val="24"/>
          <w:szCs w:val="24"/>
        </w:rPr>
      </w:pPr>
      <w:r w:rsidRPr="00060D55">
        <w:rPr>
          <w:rFonts w:cs="Arial"/>
          <w:sz w:val="24"/>
          <w:szCs w:val="24"/>
        </w:rPr>
        <w:t>KCC through</w:t>
      </w:r>
      <w:r w:rsidR="00144506" w:rsidRPr="00060D55">
        <w:rPr>
          <w:rFonts w:cs="Arial"/>
          <w:sz w:val="24"/>
          <w:szCs w:val="24"/>
        </w:rPr>
        <w:t xml:space="preserve"> its FM team </w:t>
      </w:r>
      <w:r w:rsidR="00053A5E" w:rsidRPr="00060D55">
        <w:rPr>
          <w:rFonts w:cs="Arial"/>
          <w:sz w:val="24"/>
          <w:szCs w:val="24"/>
        </w:rPr>
        <w:t xml:space="preserve">and subsequent </w:t>
      </w:r>
      <w:r w:rsidRPr="00060D55">
        <w:rPr>
          <w:rFonts w:cs="Arial"/>
          <w:sz w:val="24"/>
          <w:szCs w:val="24"/>
        </w:rPr>
        <w:t>contract management</w:t>
      </w:r>
      <w:r w:rsidR="00053A5E" w:rsidRPr="00060D55">
        <w:rPr>
          <w:rFonts w:cs="Arial"/>
          <w:sz w:val="24"/>
          <w:szCs w:val="24"/>
        </w:rPr>
        <w:t xml:space="preserve">, will carry out an asbestos </w:t>
      </w:r>
      <w:r w:rsidR="00055C0A" w:rsidRPr="00060D55">
        <w:rPr>
          <w:rFonts w:cs="Arial"/>
          <w:sz w:val="24"/>
          <w:szCs w:val="24"/>
        </w:rPr>
        <w:t xml:space="preserve">management </w:t>
      </w:r>
      <w:r w:rsidR="00053A5E" w:rsidRPr="00060D55">
        <w:rPr>
          <w:rFonts w:cs="Arial"/>
          <w:sz w:val="24"/>
          <w:szCs w:val="24"/>
        </w:rPr>
        <w:t>survey every 3 years. KCC will also ensure that any works identified within this survey are</w:t>
      </w:r>
      <w:r w:rsidR="00624607" w:rsidRPr="00060D55">
        <w:rPr>
          <w:rFonts w:cs="Arial"/>
          <w:sz w:val="24"/>
          <w:szCs w:val="24"/>
        </w:rPr>
        <w:t xml:space="preserve"> carried out accordingly</w:t>
      </w:r>
      <w:r w:rsidR="004B05F2" w:rsidRPr="00060D55">
        <w:rPr>
          <w:rFonts w:cs="Arial"/>
          <w:sz w:val="24"/>
          <w:szCs w:val="24"/>
        </w:rPr>
        <w:t xml:space="preserve"> and in a timely manner</w:t>
      </w:r>
      <w:r w:rsidR="00624607" w:rsidRPr="00060D55">
        <w:rPr>
          <w:rFonts w:cs="Arial"/>
          <w:sz w:val="24"/>
          <w:szCs w:val="24"/>
        </w:rPr>
        <w:t xml:space="preserve">. The report will be delivered to site and </w:t>
      </w:r>
      <w:r w:rsidR="004B05F2" w:rsidRPr="00060D55">
        <w:rPr>
          <w:rFonts w:cs="Arial"/>
          <w:sz w:val="24"/>
          <w:szCs w:val="24"/>
        </w:rPr>
        <w:t xml:space="preserve">a </w:t>
      </w:r>
      <w:r w:rsidR="00624607" w:rsidRPr="00060D55">
        <w:rPr>
          <w:rFonts w:cs="Arial"/>
          <w:sz w:val="24"/>
          <w:szCs w:val="24"/>
        </w:rPr>
        <w:t>sign</w:t>
      </w:r>
      <w:r w:rsidR="004B05F2" w:rsidRPr="00060D55">
        <w:rPr>
          <w:rFonts w:cs="Arial"/>
          <w:sz w:val="24"/>
          <w:szCs w:val="24"/>
        </w:rPr>
        <w:t>ature is required from responsible person and/or</w:t>
      </w:r>
      <w:r w:rsidR="00624607" w:rsidRPr="00060D55">
        <w:rPr>
          <w:rFonts w:cs="Arial"/>
          <w:sz w:val="24"/>
          <w:szCs w:val="24"/>
        </w:rPr>
        <w:t xml:space="preserve"> a school representative.</w:t>
      </w:r>
    </w:p>
    <w:p w14:paraId="2A4D3857" w14:textId="5C50A4AB" w:rsidR="00951BF2" w:rsidRPr="00060D55" w:rsidRDefault="00624607" w:rsidP="00060D55">
      <w:pPr>
        <w:pStyle w:val="ListParagraph"/>
        <w:numPr>
          <w:ilvl w:val="0"/>
          <w:numId w:val="12"/>
        </w:numPr>
        <w:autoSpaceDE w:val="0"/>
        <w:autoSpaceDN w:val="0"/>
        <w:adjustRightInd w:val="0"/>
        <w:spacing w:after="0" w:line="240" w:lineRule="auto"/>
        <w:rPr>
          <w:rFonts w:cs="Arial"/>
          <w:sz w:val="24"/>
          <w:szCs w:val="24"/>
        </w:rPr>
      </w:pPr>
      <w:r w:rsidRPr="00060D55">
        <w:rPr>
          <w:rFonts w:cs="Arial"/>
          <w:sz w:val="24"/>
          <w:szCs w:val="24"/>
        </w:rPr>
        <w:t xml:space="preserve">The </w:t>
      </w:r>
      <w:r w:rsidR="008A07FE" w:rsidRPr="00060D55">
        <w:rPr>
          <w:rFonts w:cs="Arial"/>
          <w:sz w:val="24"/>
          <w:szCs w:val="24"/>
        </w:rPr>
        <w:t>Headteacher /</w:t>
      </w:r>
      <w:r w:rsidR="004B05F2" w:rsidRPr="00060D55">
        <w:rPr>
          <w:rFonts w:cs="Arial"/>
          <w:sz w:val="24"/>
          <w:szCs w:val="24"/>
        </w:rPr>
        <w:t xml:space="preserve"> G</w:t>
      </w:r>
      <w:r w:rsidR="008A07FE" w:rsidRPr="00060D55">
        <w:rPr>
          <w:rFonts w:cs="Arial"/>
          <w:sz w:val="24"/>
          <w:szCs w:val="24"/>
        </w:rPr>
        <w:t xml:space="preserve">overning </w:t>
      </w:r>
      <w:r w:rsidR="004B05F2" w:rsidRPr="00060D55">
        <w:rPr>
          <w:rFonts w:cs="Arial"/>
          <w:sz w:val="24"/>
          <w:szCs w:val="24"/>
        </w:rPr>
        <w:t>B</w:t>
      </w:r>
      <w:r w:rsidR="008A07FE" w:rsidRPr="00060D55">
        <w:rPr>
          <w:rFonts w:cs="Arial"/>
          <w:sz w:val="24"/>
          <w:szCs w:val="24"/>
        </w:rPr>
        <w:t>ody will ensure that any asbestos remaining on site is inspected on a regular basis</w:t>
      </w:r>
      <w:r w:rsidR="00055C0A" w:rsidRPr="00060D55">
        <w:rPr>
          <w:rFonts w:cs="Arial"/>
          <w:sz w:val="24"/>
          <w:szCs w:val="24"/>
        </w:rPr>
        <w:t xml:space="preserve"> and recorded</w:t>
      </w:r>
      <w:r w:rsidR="004B05F2" w:rsidRPr="00060D55">
        <w:rPr>
          <w:rFonts w:cs="Arial"/>
          <w:sz w:val="24"/>
          <w:szCs w:val="24"/>
        </w:rPr>
        <w:t>. The frequency is</w:t>
      </w:r>
      <w:r w:rsidR="008A07FE" w:rsidRPr="00060D55">
        <w:rPr>
          <w:rFonts w:cs="Arial"/>
          <w:sz w:val="24"/>
          <w:szCs w:val="24"/>
        </w:rPr>
        <w:t xml:space="preserve"> defined </w:t>
      </w:r>
      <w:r w:rsidR="001D7DDD" w:rsidRPr="00060D55">
        <w:rPr>
          <w:rFonts w:cs="Arial"/>
          <w:sz w:val="24"/>
          <w:szCs w:val="24"/>
        </w:rPr>
        <w:t>i</w:t>
      </w:r>
      <w:r w:rsidR="004B05F2" w:rsidRPr="00060D55">
        <w:rPr>
          <w:rFonts w:cs="Arial"/>
          <w:sz w:val="24"/>
          <w:szCs w:val="24"/>
        </w:rPr>
        <w:t xml:space="preserve">n the risk assessment </w:t>
      </w:r>
      <w:r w:rsidR="008A07FE" w:rsidRPr="00060D55">
        <w:rPr>
          <w:rFonts w:cs="Arial"/>
          <w:sz w:val="24"/>
          <w:szCs w:val="24"/>
        </w:rPr>
        <w:t xml:space="preserve">within the </w:t>
      </w:r>
      <w:r w:rsidR="00055C0A" w:rsidRPr="00060D55">
        <w:rPr>
          <w:rFonts w:cs="Arial"/>
          <w:sz w:val="24"/>
          <w:szCs w:val="24"/>
        </w:rPr>
        <w:t>asbestos management survey.</w:t>
      </w:r>
    </w:p>
    <w:p w14:paraId="5D1EFA32" w14:textId="0617CA07" w:rsidR="0007738E" w:rsidRPr="00060D55" w:rsidRDefault="00951BF2" w:rsidP="00060D55">
      <w:pPr>
        <w:pStyle w:val="ListParagraph"/>
        <w:numPr>
          <w:ilvl w:val="0"/>
          <w:numId w:val="12"/>
        </w:numPr>
        <w:autoSpaceDE w:val="0"/>
        <w:autoSpaceDN w:val="0"/>
        <w:adjustRightInd w:val="0"/>
        <w:spacing w:after="0" w:line="240" w:lineRule="auto"/>
        <w:rPr>
          <w:rFonts w:cs="Arial"/>
          <w:sz w:val="24"/>
          <w:szCs w:val="24"/>
        </w:rPr>
      </w:pPr>
      <w:r w:rsidRPr="00060D55">
        <w:rPr>
          <w:rFonts w:cs="Arial"/>
          <w:sz w:val="24"/>
          <w:szCs w:val="24"/>
        </w:rPr>
        <w:t>If schools wish to conduct works which interfere</w:t>
      </w:r>
      <w:r w:rsidR="00880D7A" w:rsidRPr="00060D55">
        <w:rPr>
          <w:rFonts w:cs="Arial"/>
          <w:sz w:val="24"/>
          <w:szCs w:val="24"/>
        </w:rPr>
        <w:t>s</w:t>
      </w:r>
      <w:r w:rsidR="00250355" w:rsidRPr="00060D55">
        <w:rPr>
          <w:rFonts w:cs="Arial"/>
          <w:sz w:val="24"/>
          <w:szCs w:val="24"/>
        </w:rPr>
        <w:t xml:space="preserve"> with</w:t>
      </w:r>
      <w:r w:rsidR="00880D7A" w:rsidRPr="00060D55">
        <w:rPr>
          <w:rFonts w:cs="Arial"/>
          <w:sz w:val="24"/>
          <w:szCs w:val="24"/>
        </w:rPr>
        <w:t xml:space="preserve"> </w:t>
      </w:r>
      <w:r w:rsidR="00601EA7" w:rsidRPr="00060D55">
        <w:rPr>
          <w:rFonts w:cs="Arial"/>
          <w:sz w:val="24"/>
          <w:szCs w:val="24"/>
        </w:rPr>
        <w:t xml:space="preserve">the </w:t>
      </w:r>
      <w:r w:rsidR="00880D7A" w:rsidRPr="00060D55">
        <w:rPr>
          <w:rFonts w:cs="Arial"/>
          <w:sz w:val="24"/>
          <w:szCs w:val="24"/>
        </w:rPr>
        <w:t>fabric</w:t>
      </w:r>
      <w:r w:rsidRPr="00060D55">
        <w:rPr>
          <w:rFonts w:cs="Arial"/>
          <w:sz w:val="24"/>
          <w:szCs w:val="24"/>
        </w:rPr>
        <w:t xml:space="preserve"> or are intrusive to the building, they must ensure that further asbestos refurbishment survey in undertaken at their cost. Any resultant works from this survey must be carried out prior to works commencing and at the cost of the school.</w:t>
      </w:r>
    </w:p>
    <w:p w14:paraId="1B7A538A" w14:textId="54F6311E" w:rsidR="00C360D8" w:rsidRPr="00060D55" w:rsidRDefault="0007738E" w:rsidP="00060D55">
      <w:pPr>
        <w:pStyle w:val="ListParagraph"/>
        <w:numPr>
          <w:ilvl w:val="0"/>
          <w:numId w:val="12"/>
        </w:numPr>
        <w:autoSpaceDE w:val="0"/>
        <w:autoSpaceDN w:val="0"/>
        <w:adjustRightInd w:val="0"/>
        <w:spacing w:after="0" w:line="240" w:lineRule="auto"/>
        <w:rPr>
          <w:rFonts w:cs="Arial"/>
          <w:sz w:val="24"/>
          <w:szCs w:val="24"/>
        </w:rPr>
      </w:pPr>
      <w:r w:rsidRPr="00060D55">
        <w:rPr>
          <w:rFonts w:cs="Arial"/>
          <w:sz w:val="24"/>
          <w:szCs w:val="24"/>
        </w:rPr>
        <w:t xml:space="preserve">If any asbestos is suspected to have been damaged, </w:t>
      </w:r>
      <w:proofErr w:type="gramStart"/>
      <w:r w:rsidRPr="00060D55">
        <w:rPr>
          <w:rFonts w:cs="Arial"/>
          <w:sz w:val="24"/>
          <w:szCs w:val="24"/>
        </w:rPr>
        <w:t>discovered</w:t>
      </w:r>
      <w:proofErr w:type="gramEnd"/>
      <w:r w:rsidRPr="00060D55">
        <w:rPr>
          <w:rFonts w:cs="Arial"/>
          <w:sz w:val="24"/>
          <w:szCs w:val="24"/>
        </w:rPr>
        <w:t xml:space="preserve"> </w:t>
      </w:r>
      <w:r w:rsidR="00D70BFF" w:rsidRPr="00060D55">
        <w:rPr>
          <w:rFonts w:cs="Arial"/>
          <w:sz w:val="24"/>
          <w:szCs w:val="24"/>
        </w:rPr>
        <w:t>or suspected</w:t>
      </w:r>
      <w:r w:rsidR="007C3F19" w:rsidRPr="00060D55">
        <w:rPr>
          <w:rFonts w:cs="Arial"/>
          <w:sz w:val="24"/>
          <w:szCs w:val="24"/>
        </w:rPr>
        <w:t>, please refer immediately to the KCC Asbestos Policy and Procedures Appendix 5</w:t>
      </w:r>
      <w:r w:rsidR="00D842A4" w:rsidRPr="00060D55">
        <w:rPr>
          <w:rFonts w:cs="Arial"/>
          <w:sz w:val="24"/>
          <w:szCs w:val="24"/>
        </w:rPr>
        <w:t xml:space="preserve"> – Emergency Procedures.</w:t>
      </w:r>
    </w:p>
    <w:p w14:paraId="213847D7" w14:textId="35E5FBD5" w:rsidR="00786BE9" w:rsidRPr="00060D55" w:rsidRDefault="00786BE9" w:rsidP="00B0192C">
      <w:pPr>
        <w:autoSpaceDE w:val="0"/>
        <w:autoSpaceDN w:val="0"/>
        <w:adjustRightInd w:val="0"/>
        <w:spacing w:after="0" w:line="240" w:lineRule="auto"/>
        <w:jc w:val="both"/>
        <w:rPr>
          <w:rFonts w:cs="Arial"/>
          <w:b/>
          <w:bCs/>
          <w:sz w:val="24"/>
          <w:szCs w:val="24"/>
        </w:rPr>
      </w:pPr>
    </w:p>
    <w:p w14:paraId="52FAE4A2" w14:textId="77777777" w:rsidR="00B0192C" w:rsidRPr="00060D55" w:rsidRDefault="00B0192C" w:rsidP="00B560FC">
      <w:pPr>
        <w:autoSpaceDE w:val="0"/>
        <w:autoSpaceDN w:val="0"/>
        <w:adjustRightInd w:val="0"/>
        <w:spacing w:after="0" w:line="240" w:lineRule="auto"/>
        <w:jc w:val="both"/>
        <w:rPr>
          <w:rFonts w:cs="Arial"/>
          <w:b/>
          <w:bCs/>
          <w:sz w:val="24"/>
          <w:szCs w:val="24"/>
        </w:rPr>
      </w:pPr>
    </w:p>
    <w:p w14:paraId="6908F345" w14:textId="1E7CF2BE" w:rsidR="00570048" w:rsidRPr="00060D55" w:rsidRDefault="00D842A4" w:rsidP="009A7E08">
      <w:pPr>
        <w:rPr>
          <w:rFonts w:cs="Arial"/>
          <w:b/>
          <w:bCs/>
          <w:sz w:val="24"/>
          <w:szCs w:val="24"/>
        </w:rPr>
      </w:pPr>
      <w:r w:rsidRPr="00060D55">
        <w:rPr>
          <w:rFonts w:cs="Arial"/>
          <w:b/>
          <w:bCs/>
          <w:sz w:val="24"/>
          <w:szCs w:val="24"/>
        </w:rPr>
        <w:t>Training</w:t>
      </w:r>
      <w:r w:rsidR="008A53DE" w:rsidRPr="00060D55">
        <w:rPr>
          <w:rFonts w:cs="Arial"/>
          <w:b/>
          <w:bCs/>
          <w:sz w:val="24"/>
          <w:szCs w:val="24"/>
        </w:rPr>
        <w:t xml:space="preserve"> </w:t>
      </w:r>
    </w:p>
    <w:p w14:paraId="113007BD" w14:textId="244AA1D0" w:rsidR="00D660E5" w:rsidRPr="00060D55" w:rsidRDefault="00D842A4" w:rsidP="00060D55">
      <w:pPr>
        <w:rPr>
          <w:rFonts w:cs="Arial"/>
          <w:sz w:val="24"/>
          <w:szCs w:val="24"/>
        </w:rPr>
      </w:pPr>
      <w:r w:rsidRPr="00060D55">
        <w:rPr>
          <w:rFonts w:cs="Arial"/>
          <w:sz w:val="24"/>
          <w:szCs w:val="24"/>
        </w:rPr>
        <w:t xml:space="preserve">As duty holder KCC </w:t>
      </w:r>
      <w:r w:rsidR="000670BF" w:rsidRPr="00060D55">
        <w:rPr>
          <w:rFonts w:cs="Arial"/>
          <w:sz w:val="24"/>
          <w:szCs w:val="24"/>
        </w:rPr>
        <w:t>requires that all Headteacher</w:t>
      </w:r>
      <w:r w:rsidR="00786BE9" w:rsidRPr="00060D55">
        <w:rPr>
          <w:rFonts w:cs="Arial"/>
          <w:sz w:val="24"/>
          <w:szCs w:val="24"/>
        </w:rPr>
        <w:t>s</w:t>
      </w:r>
      <w:r w:rsidR="000670BF" w:rsidRPr="00060D55">
        <w:rPr>
          <w:rFonts w:cs="Arial"/>
          <w:sz w:val="24"/>
          <w:szCs w:val="24"/>
        </w:rPr>
        <w:t xml:space="preserve"> and those involved in the management of asbestos attend the free Statutory Compliance training.</w:t>
      </w:r>
      <w:r w:rsidR="00D660E5" w:rsidRPr="00060D55">
        <w:rPr>
          <w:rFonts w:cs="Arial"/>
          <w:sz w:val="24"/>
          <w:szCs w:val="24"/>
        </w:rPr>
        <w:t xml:space="preserve"> These sessions are targeted </w:t>
      </w:r>
      <w:r w:rsidR="00B42EF7" w:rsidRPr="00060D55">
        <w:rPr>
          <w:rFonts w:cs="Arial"/>
          <w:sz w:val="24"/>
          <w:szCs w:val="24"/>
        </w:rPr>
        <w:t>at</w:t>
      </w:r>
      <w:r w:rsidR="00D660E5" w:rsidRPr="00060D55">
        <w:rPr>
          <w:rFonts w:cs="Arial"/>
          <w:sz w:val="24"/>
          <w:szCs w:val="24"/>
        </w:rPr>
        <w:t xml:space="preserve"> Headteachers; deputies and site staff to explain what your legal statutory compliance responsibilities are. All Headteachers </w:t>
      </w:r>
      <w:r w:rsidR="00D75C5B" w:rsidRPr="00060D55">
        <w:rPr>
          <w:rFonts w:cs="Arial"/>
          <w:sz w:val="24"/>
          <w:szCs w:val="24"/>
        </w:rPr>
        <w:t xml:space="preserve">plus any school </w:t>
      </w:r>
      <w:r w:rsidR="00EF1C0A" w:rsidRPr="00060D55">
        <w:rPr>
          <w:rFonts w:cs="Arial"/>
          <w:sz w:val="24"/>
          <w:szCs w:val="24"/>
        </w:rPr>
        <w:t>lea</w:t>
      </w:r>
      <w:r w:rsidR="0097762D" w:rsidRPr="00060D55">
        <w:rPr>
          <w:rFonts w:cs="Arial"/>
          <w:sz w:val="24"/>
          <w:szCs w:val="24"/>
        </w:rPr>
        <w:t>ders</w:t>
      </w:r>
      <w:r w:rsidR="00D75C5B" w:rsidRPr="00060D55">
        <w:rPr>
          <w:rFonts w:cs="Arial"/>
          <w:sz w:val="24"/>
          <w:szCs w:val="24"/>
        </w:rPr>
        <w:t xml:space="preserve"> / site managers or caretakers</w:t>
      </w:r>
      <w:r w:rsidR="000577AD" w:rsidRPr="00060D55">
        <w:rPr>
          <w:rFonts w:cs="Arial"/>
          <w:sz w:val="24"/>
          <w:szCs w:val="24"/>
        </w:rPr>
        <w:t xml:space="preserve"> </w:t>
      </w:r>
      <w:r w:rsidR="00D660E5" w:rsidRPr="00060D55">
        <w:rPr>
          <w:rFonts w:cs="Arial"/>
          <w:sz w:val="24"/>
          <w:szCs w:val="24"/>
        </w:rPr>
        <w:t xml:space="preserve">with </w:t>
      </w:r>
      <w:r w:rsidR="000577AD" w:rsidRPr="00060D55">
        <w:rPr>
          <w:rFonts w:cs="Arial"/>
          <w:sz w:val="24"/>
          <w:szCs w:val="24"/>
        </w:rPr>
        <w:t xml:space="preserve">delegated </w:t>
      </w:r>
      <w:r w:rsidR="00D660E5" w:rsidRPr="00060D55">
        <w:rPr>
          <w:rFonts w:cs="Arial"/>
          <w:sz w:val="24"/>
          <w:szCs w:val="24"/>
        </w:rPr>
        <w:t xml:space="preserve">responsibilities are required to attend within 6 months of </w:t>
      </w:r>
      <w:r w:rsidR="00180915" w:rsidRPr="00060D55">
        <w:rPr>
          <w:rFonts w:cs="Arial"/>
          <w:sz w:val="24"/>
          <w:szCs w:val="24"/>
        </w:rPr>
        <w:t xml:space="preserve">appointment. </w:t>
      </w:r>
      <w:r w:rsidR="008A0A3E" w:rsidRPr="00060D55">
        <w:rPr>
          <w:rFonts w:cs="Arial"/>
          <w:sz w:val="24"/>
          <w:szCs w:val="24"/>
        </w:rPr>
        <w:t>Non-compliance</w:t>
      </w:r>
      <w:r w:rsidR="00DF7392" w:rsidRPr="00060D55">
        <w:rPr>
          <w:rFonts w:cs="Arial"/>
          <w:sz w:val="24"/>
          <w:szCs w:val="24"/>
        </w:rPr>
        <w:t xml:space="preserve"> with this reasonable </w:t>
      </w:r>
      <w:r w:rsidR="00C867D5" w:rsidRPr="00060D55">
        <w:rPr>
          <w:rFonts w:cs="Arial"/>
          <w:sz w:val="24"/>
          <w:szCs w:val="24"/>
        </w:rPr>
        <w:t>management instruction will be addressed</w:t>
      </w:r>
      <w:r w:rsidR="008A0A3E" w:rsidRPr="00060D55">
        <w:rPr>
          <w:rFonts w:cs="Arial"/>
          <w:sz w:val="24"/>
          <w:szCs w:val="24"/>
        </w:rPr>
        <w:t xml:space="preserve"> via agreed personnel management procedures. Failure to do this may affect </w:t>
      </w:r>
      <w:r w:rsidR="00E93104" w:rsidRPr="00060D55">
        <w:rPr>
          <w:rFonts w:cs="Arial"/>
          <w:sz w:val="24"/>
          <w:szCs w:val="24"/>
        </w:rPr>
        <w:t>employment within KCC</w:t>
      </w:r>
      <w:r w:rsidR="008A0A3E" w:rsidRPr="00060D55">
        <w:rPr>
          <w:rFonts w:cs="Arial"/>
          <w:sz w:val="24"/>
          <w:szCs w:val="24"/>
        </w:rPr>
        <w:t>.</w:t>
      </w:r>
    </w:p>
    <w:p w14:paraId="1C1A341A" w14:textId="0B0D2C90" w:rsidR="00D75C5B" w:rsidRPr="00060D55" w:rsidRDefault="00D75C5B" w:rsidP="00060D55">
      <w:pPr>
        <w:rPr>
          <w:rFonts w:cs="Arial"/>
          <w:sz w:val="24"/>
          <w:szCs w:val="24"/>
        </w:rPr>
      </w:pPr>
      <w:r w:rsidRPr="00060D55">
        <w:rPr>
          <w:rFonts w:cs="Arial"/>
          <w:sz w:val="24"/>
          <w:szCs w:val="24"/>
        </w:rPr>
        <w:t xml:space="preserve">Governors with health and safety responsibilities are also encouraged to attend relevant training. </w:t>
      </w:r>
    </w:p>
    <w:p w14:paraId="4A0C404F" w14:textId="06DEDD8F" w:rsidR="00D842A4" w:rsidRPr="00060D55" w:rsidRDefault="00D842A4" w:rsidP="009A7E08">
      <w:pPr>
        <w:rPr>
          <w:rFonts w:cs="Arial"/>
          <w:sz w:val="24"/>
          <w:szCs w:val="24"/>
        </w:rPr>
      </w:pPr>
    </w:p>
    <w:p w14:paraId="2EE66EB2" w14:textId="593181E6" w:rsidR="005D633A" w:rsidRPr="00060D55" w:rsidRDefault="005D633A" w:rsidP="009A7E08">
      <w:pPr>
        <w:rPr>
          <w:rFonts w:cs="Arial"/>
          <w:sz w:val="24"/>
          <w:szCs w:val="24"/>
        </w:rPr>
      </w:pPr>
    </w:p>
    <w:p w14:paraId="5B512939" w14:textId="1A519566" w:rsidR="005D633A" w:rsidRPr="00060D55" w:rsidRDefault="005D633A" w:rsidP="009A7E08">
      <w:pPr>
        <w:rPr>
          <w:rFonts w:cs="Arial"/>
          <w:sz w:val="24"/>
          <w:szCs w:val="24"/>
        </w:rPr>
      </w:pPr>
    </w:p>
    <w:p w14:paraId="46DD294B" w14:textId="2D8607C6" w:rsidR="006E6253" w:rsidRPr="00060D55" w:rsidRDefault="006E6253" w:rsidP="009A7E08">
      <w:pPr>
        <w:rPr>
          <w:rFonts w:cs="Arial"/>
          <w:sz w:val="24"/>
          <w:szCs w:val="24"/>
        </w:rPr>
      </w:pPr>
    </w:p>
    <w:p w14:paraId="09E5157E" w14:textId="77777777" w:rsidR="006E6253" w:rsidRPr="00060D55" w:rsidRDefault="006E6253" w:rsidP="009A7E08">
      <w:pPr>
        <w:rPr>
          <w:rFonts w:cs="Arial"/>
          <w:sz w:val="24"/>
          <w:szCs w:val="24"/>
        </w:rPr>
      </w:pPr>
    </w:p>
    <w:p w14:paraId="105776BE" w14:textId="77777777" w:rsidR="008B34F8" w:rsidRPr="00060D55" w:rsidRDefault="008B34F8" w:rsidP="009A7E08">
      <w:pPr>
        <w:rPr>
          <w:rFonts w:cs="Arial"/>
          <w:sz w:val="24"/>
          <w:szCs w:val="24"/>
        </w:rPr>
      </w:pPr>
    </w:p>
    <w:p w14:paraId="553300B8" w14:textId="20AF6D96" w:rsidR="005D633A" w:rsidRPr="00060D55" w:rsidRDefault="005D633A" w:rsidP="009A7E08">
      <w:pPr>
        <w:rPr>
          <w:rFonts w:cs="Arial"/>
          <w:sz w:val="24"/>
          <w:szCs w:val="24"/>
        </w:rPr>
      </w:pPr>
    </w:p>
    <w:p w14:paraId="11E392BD" w14:textId="1227B602" w:rsidR="00B42EF7" w:rsidRPr="00060D55" w:rsidRDefault="00B42EF7" w:rsidP="00060D55">
      <w:pPr>
        <w:rPr>
          <w:rFonts w:cs="Arial"/>
          <w:b/>
          <w:bCs/>
          <w:sz w:val="24"/>
          <w:szCs w:val="24"/>
        </w:rPr>
      </w:pPr>
      <w:r w:rsidRPr="00060D55">
        <w:rPr>
          <w:rFonts w:cs="Arial"/>
          <w:b/>
          <w:bCs/>
          <w:sz w:val="24"/>
          <w:szCs w:val="24"/>
        </w:rPr>
        <w:lastRenderedPageBreak/>
        <w:t>Section 5 – Water Hygiene</w:t>
      </w:r>
    </w:p>
    <w:p w14:paraId="69281DA5" w14:textId="64DB37FB" w:rsidR="00D658A5" w:rsidRPr="00060D55" w:rsidRDefault="00D658A5" w:rsidP="00060D55">
      <w:pPr>
        <w:pStyle w:val="Default"/>
      </w:pPr>
      <w:r w:rsidRPr="00060D55">
        <w:t xml:space="preserve">The Control of Substances Hazardous to Health Regulations (COSHH) 2002 requires KCC as the “Duty Holder” to undertake a risk assessment to identify and control known hazards associated with Legionella bacteria. </w:t>
      </w:r>
      <w:r w:rsidR="00C06F1C" w:rsidRPr="00060D55">
        <w:t xml:space="preserve">KCC </w:t>
      </w:r>
      <w:r w:rsidRPr="00060D55">
        <w:t>ensures that a monitoring programme is in place which</w:t>
      </w:r>
      <w:r w:rsidR="00C06F1C" w:rsidRPr="00060D55">
        <w:t xml:space="preserve"> is managed by GEN2 and </w:t>
      </w:r>
      <w:r w:rsidR="004B5DCF" w:rsidRPr="00060D55">
        <w:t>the TFM contractors.</w:t>
      </w:r>
      <w:r w:rsidRPr="00060D55">
        <w:t xml:space="preserve"> </w:t>
      </w:r>
    </w:p>
    <w:p w14:paraId="48FF8BCC" w14:textId="0EA2F55E" w:rsidR="00B46D47" w:rsidRPr="00060D55" w:rsidRDefault="00B46D47" w:rsidP="00060D55">
      <w:pPr>
        <w:pStyle w:val="Default"/>
      </w:pPr>
    </w:p>
    <w:p w14:paraId="05BCEB79" w14:textId="52581A47" w:rsidR="00B46D47" w:rsidRPr="00060D55" w:rsidRDefault="00B46D47" w:rsidP="00060D55">
      <w:pPr>
        <w:autoSpaceDE w:val="0"/>
        <w:autoSpaceDN w:val="0"/>
        <w:adjustRightInd w:val="0"/>
        <w:spacing w:after="0" w:line="240" w:lineRule="auto"/>
        <w:rPr>
          <w:rFonts w:cs="Arial"/>
          <w:sz w:val="24"/>
          <w:szCs w:val="24"/>
        </w:rPr>
      </w:pPr>
      <w:r w:rsidRPr="00060D55">
        <w:rPr>
          <w:rFonts w:cs="Arial"/>
          <w:sz w:val="24"/>
          <w:szCs w:val="24"/>
        </w:rPr>
        <w:t xml:space="preserve">KCC as the employer, is the Duty holder within the Community and Voluntary Controlled school sectors and set out their management responsibilities within </w:t>
      </w:r>
      <w:r w:rsidR="00D75C5B" w:rsidRPr="00060D55">
        <w:rPr>
          <w:rFonts w:cs="Arial"/>
          <w:sz w:val="24"/>
          <w:szCs w:val="24"/>
        </w:rPr>
        <w:t>its</w:t>
      </w:r>
      <w:r w:rsidRPr="00060D55">
        <w:rPr>
          <w:rFonts w:cs="Arial"/>
          <w:sz w:val="24"/>
          <w:szCs w:val="24"/>
        </w:rPr>
        <w:t xml:space="preserve"> </w:t>
      </w:r>
      <w:r w:rsidR="0021408A" w:rsidRPr="00060D55">
        <w:rPr>
          <w:rFonts w:cs="Arial"/>
          <w:sz w:val="24"/>
          <w:szCs w:val="24"/>
        </w:rPr>
        <w:t xml:space="preserve">Policy and Code of Practice for the Management of Hot and </w:t>
      </w:r>
      <w:r w:rsidR="00AC2076" w:rsidRPr="00060D55">
        <w:rPr>
          <w:rFonts w:cs="Arial"/>
          <w:sz w:val="24"/>
          <w:szCs w:val="24"/>
        </w:rPr>
        <w:t>Cold-Water</w:t>
      </w:r>
      <w:r w:rsidRPr="00060D55">
        <w:rPr>
          <w:rFonts w:cs="Arial"/>
          <w:sz w:val="24"/>
          <w:szCs w:val="24"/>
        </w:rPr>
        <w:t xml:space="preserve"> </w:t>
      </w:r>
      <w:r w:rsidR="0021408A" w:rsidRPr="00060D55">
        <w:rPr>
          <w:rFonts w:cs="Arial"/>
          <w:sz w:val="24"/>
          <w:szCs w:val="24"/>
        </w:rPr>
        <w:t>Systems</w:t>
      </w:r>
      <w:r w:rsidRPr="00060D55">
        <w:rPr>
          <w:rFonts w:cs="Arial"/>
          <w:sz w:val="24"/>
          <w:szCs w:val="24"/>
        </w:rPr>
        <w:t xml:space="preserve"> that can be located on </w:t>
      </w:r>
      <w:r w:rsidR="00314D5B" w:rsidRPr="00060D55">
        <w:rPr>
          <w:rFonts w:cs="Arial"/>
          <w:sz w:val="24"/>
          <w:szCs w:val="24"/>
        </w:rPr>
        <w:t>KELSI</w:t>
      </w:r>
      <w:r w:rsidRPr="00060D55">
        <w:rPr>
          <w:rFonts w:cs="Arial"/>
          <w:sz w:val="24"/>
          <w:szCs w:val="24"/>
        </w:rPr>
        <w:t>.</w:t>
      </w:r>
    </w:p>
    <w:p w14:paraId="1CABCBFA" w14:textId="77777777" w:rsidR="00B46D47" w:rsidRPr="00060D55" w:rsidRDefault="00B46D47" w:rsidP="00060D55">
      <w:pPr>
        <w:pStyle w:val="Default"/>
      </w:pPr>
    </w:p>
    <w:p w14:paraId="118D7ECB" w14:textId="518CAC74" w:rsidR="00B42EF7" w:rsidRPr="00060D55" w:rsidRDefault="0021408A" w:rsidP="00060D55">
      <w:pPr>
        <w:rPr>
          <w:rFonts w:cs="Arial"/>
          <w:b/>
          <w:bCs/>
          <w:sz w:val="24"/>
          <w:szCs w:val="24"/>
        </w:rPr>
      </w:pPr>
      <w:r w:rsidRPr="00060D55">
        <w:rPr>
          <w:rFonts w:cs="Arial"/>
          <w:b/>
          <w:bCs/>
          <w:sz w:val="24"/>
          <w:szCs w:val="24"/>
        </w:rPr>
        <w:t>The Process</w:t>
      </w:r>
    </w:p>
    <w:p w14:paraId="2319C8FC" w14:textId="68969F55" w:rsidR="0021408A" w:rsidRPr="00060D55" w:rsidRDefault="0021408A" w:rsidP="00060D55">
      <w:pPr>
        <w:pStyle w:val="ListParagraph"/>
        <w:numPr>
          <w:ilvl w:val="0"/>
          <w:numId w:val="14"/>
        </w:numPr>
        <w:autoSpaceDE w:val="0"/>
        <w:autoSpaceDN w:val="0"/>
        <w:adjustRightInd w:val="0"/>
        <w:spacing w:after="0" w:line="240" w:lineRule="auto"/>
        <w:rPr>
          <w:rFonts w:cs="Arial"/>
          <w:sz w:val="24"/>
          <w:szCs w:val="24"/>
        </w:rPr>
      </w:pPr>
      <w:r w:rsidRPr="00060D55">
        <w:rPr>
          <w:rFonts w:cs="Arial"/>
          <w:sz w:val="24"/>
          <w:szCs w:val="24"/>
        </w:rPr>
        <w:t>KCC</w:t>
      </w:r>
      <w:r w:rsidR="00D75C5B" w:rsidRPr="00060D55">
        <w:rPr>
          <w:rFonts w:cs="Arial"/>
          <w:sz w:val="24"/>
          <w:szCs w:val="24"/>
        </w:rPr>
        <w:t>,</w:t>
      </w:r>
      <w:r w:rsidRPr="00060D55">
        <w:rPr>
          <w:rFonts w:cs="Arial"/>
          <w:sz w:val="24"/>
          <w:szCs w:val="24"/>
        </w:rPr>
        <w:t xml:space="preserve"> through </w:t>
      </w:r>
      <w:r w:rsidR="009405D2" w:rsidRPr="00060D55">
        <w:rPr>
          <w:rFonts w:cs="Arial"/>
          <w:sz w:val="24"/>
          <w:szCs w:val="24"/>
        </w:rPr>
        <w:t>its FM</w:t>
      </w:r>
      <w:r w:rsidR="00144506" w:rsidRPr="00060D55">
        <w:rPr>
          <w:rFonts w:cs="Arial"/>
          <w:sz w:val="24"/>
          <w:szCs w:val="24"/>
        </w:rPr>
        <w:t xml:space="preserve"> team </w:t>
      </w:r>
      <w:r w:rsidRPr="00060D55">
        <w:rPr>
          <w:rFonts w:cs="Arial"/>
          <w:sz w:val="24"/>
          <w:szCs w:val="24"/>
        </w:rPr>
        <w:t xml:space="preserve">and subsequent contract management, will carry out </w:t>
      </w:r>
      <w:r w:rsidR="00AC2076" w:rsidRPr="00060D55">
        <w:rPr>
          <w:rFonts w:cs="Arial"/>
          <w:sz w:val="24"/>
          <w:szCs w:val="24"/>
        </w:rPr>
        <w:t>a</w:t>
      </w:r>
      <w:r w:rsidRPr="00060D55">
        <w:rPr>
          <w:rFonts w:cs="Arial"/>
          <w:sz w:val="24"/>
          <w:szCs w:val="24"/>
        </w:rPr>
        <w:t xml:space="preserve"> </w:t>
      </w:r>
      <w:r w:rsidR="00AC2076" w:rsidRPr="00060D55">
        <w:rPr>
          <w:rFonts w:cs="Arial"/>
          <w:sz w:val="24"/>
          <w:szCs w:val="24"/>
        </w:rPr>
        <w:t>Water Hygiene risk assessment</w:t>
      </w:r>
      <w:r w:rsidRPr="00060D55">
        <w:rPr>
          <w:rFonts w:cs="Arial"/>
          <w:sz w:val="24"/>
          <w:szCs w:val="24"/>
        </w:rPr>
        <w:t xml:space="preserve"> every </w:t>
      </w:r>
      <w:r w:rsidR="00AC2076" w:rsidRPr="00060D55">
        <w:rPr>
          <w:rFonts w:cs="Arial"/>
          <w:sz w:val="24"/>
          <w:szCs w:val="24"/>
        </w:rPr>
        <w:t>2</w:t>
      </w:r>
      <w:r w:rsidRPr="00060D55">
        <w:rPr>
          <w:rFonts w:cs="Arial"/>
          <w:sz w:val="24"/>
          <w:szCs w:val="24"/>
        </w:rPr>
        <w:t xml:space="preserve"> years. The report will be delivered to </w:t>
      </w:r>
      <w:r w:rsidR="005B4A67" w:rsidRPr="00060D55">
        <w:rPr>
          <w:rFonts w:cs="Arial"/>
          <w:sz w:val="24"/>
          <w:szCs w:val="24"/>
        </w:rPr>
        <w:t>the school site</w:t>
      </w:r>
      <w:r w:rsidR="0092239B" w:rsidRPr="00060D55">
        <w:rPr>
          <w:rFonts w:cs="Arial"/>
          <w:sz w:val="24"/>
          <w:szCs w:val="24"/>
        </w:rPr>
        <w:t>.</w:t>
      </w:r>
    </w:p>
    <w:p w14:paraId="7EF48558" w14:textId="69718A3D" w:rsidR="0092239B" w:rsidRPr="00060D55" w:rsidRDefault="005B4A67" w:rsidP="00060D55">
      <w:pPr>
        <w:pStyle w:val="ListParagraph"/>
        <w:numPr>
          <w:ilvl w:val="0"/>
          <w:numId w:val="14"/>
        </w:numPr>
        <w:rPr>
          <w:rFonts w:cs="Arial"/>
          <w:sz w:val="24"/>
          <w:szCs w:val="24"/>
        </w:rPr>
      </w:pPr>
      <w:r w:rsidRPr="00060D55">
        <w:rPr>
          <w:rFonts w:cs="Arial"/>
          <w:sz w:val="24"/>
          <w:szCs w:val="24"/>
        </w:rPr>
        <w:t>The school is responsible for ensuring that any resultant works</w:t>
      </w:r>
      <w:r w:rsidR="00C85C6A" w:rsidRPr="00060D55">
        <w:rPr>
          <w:rFonts w:cs="Arial"/>
          <w:sz w:val="24"/>
          <w:szCs w:val="24"/>
        </w:rPr>
        <w:t xml:space="preserve"> are completed in the timely manne</w:t>
      </w:r>
      <w:r w:rsidR="00F50339" w:rsidRPr="00060D55">
        <w:rPr>
          <w:rFonts w:cs="Arial"/>
          <w:sz w:val="24"/>
          <w:szCs w:val="24"/>
        </w:rPr>
        <w:t xml:space="preserve">r and </w:t>
      </w:r>
      <w:r w:rsidR="00D75C5B" w:rsidRPr="00060D55">
        <w:rPr>
          <w:rFonts w:cs="Arial"/>
          <w:sz w:val="24"/>
          <w:szCs w:val="24"/>
        </w:rPr>
        <w:t>funded from</w:t>
      </w:r>
      <w:r w:rsidR="00F50339" w:rsidRPr="00060D55">
        <w:rPr>
          <w:rFonts w:cs="Arial"/>
          <w:sz w:val="24"/>
          <w:szCs w:val="24"/>
        </w:rPr>
        <w:t xml:space="preserve"> the school budget.</w:t>
      </w:r>
    </w:p>
    <w:p w14:paraId="0166FFFB" w14:textId="4E136A5C" w:rsidR="00F50339" w:rsidRPr="00060D55" w:rsidRDefault="00F50339" w:rsidP="00060D55">
      <w:pPr>
        <w:pStyle w:val="ListParagraph"/>
        <w:numPr>
          <w:ilvl w:val="0"/>
          <w:numId w:val="14"/>
        </w:numPr>
        <w:rPr>
          <w:rFonts w:cs="Arial"/>
          <w:sz w:val="24"/>
          <w:szCs w:val="24"/>
        </w:rPr>
      </w:pPr>
      <w:r w:rsidRPr="00060D55">
        <w:rPr>
          <w:rFonts w:cs="Arial"/>
          <w:sz w:val="24"/>
          <w:szCs w:val="24"/>
        </w:rPr>
        <w:t>KCC will ensure that an annual follow up visit is conducted at the school to ensure that the actions have been completed.</w:t>
      </w:r>
    </w:p>
    <w:p w14:paraId="7DF39A1C" w14:textId="77777777" w:rsidR="00F50339" w:rsidRPr="00060D55" w:rsidRDefault="00F50339" w:rsidP="00060D55">
      <w:pPr>
        <w:rPr>
          <w:rFonts w:cs="Arial"/>
          <w:b/>
          <w:bCs/>
          <w:sz w:val="24"/>
          <w:szCs w:val="24"/>
        </w:rPr>
      </w:pPr>
      <w:r w:rsidRPr="00060D55">
        <w:rPr>
          <w:rFonts w:cs="Arial"/>
          <w:b/>
          <w:bCs/>
          <w:sz w:val="24"/>
          <w:szCs w:val="24"/>
        </w:rPr>
        <w:t>Training</w:t>
      </w:r>
    </w:p>
    <w:p w14:paraId="056C15D8" w14:textId="7A6E0D3E" w:rsidR="00F50339" w:rsidRPr="00060D55" w:rsidRDefault="00F50339" w:rsidP="00060D55">
      <w:pPr>
        <w:rPr>
          <w:rFonts w:cs="Arial"/>
          <w:sz w:val="24"/>
          <w:szCs w:val="24"/>
        </w:rPr>
      </w:pPr>
      <w:r w:rsidRPr="00060D55">
        <w:rPr>
          <w:rFonts w:cs="Arial"/>
          <w:sz w:val="24"/>
          <w:szCs w:val="24"/>
        </w:rPr>
        <w:t xml:space="preserve">As duty holder KCC requires that all Headteachers and those involved in the management of Hot and </w:t>
      </w:r>
      <w:r w:rsidR="00D75C5B" w:rsidRPr="00060D55">
        <w:rPr>
          <w:rFonts w:cs="Arial"/>
          <w:sz w:val="24"/>
          <w:szCs w:val="24"/>
        </w:rPr>
        <w:t>Cold-water</w:t>
      </w:r>
      <w:r w:rsidRPr="00060D55">
        <w:rPr>
          <w:rFonts w:cs="Arial"/>
          <w:sz w:val="24"/>
          <w:szCs w:val="24"/>
        </w:rPr>
        <w:t xml:space="preserve"> systems to attend the free Statutory Compliance training. These sessions are targeted at Headteachers; deputies and site staff to explain </w:t>
      </w:r>
      <w:r w:rsidR="00D75C5B" w:rsidRPr="00060D55">
        <w:rPr>
          <w:rFonts w:cs="Arial"/>
          <w:sz w:val="24"/>
          <w:szCs w:val="24"/>
        </w:rPr>
        <w:t>their</w:t>
      </w:r>
      <w:r w:rsidRPr="00060D55">
        <w:rPr>
          <w:rFonts w:cs="Arial"/>
          <w:sz w:val="24"/>
          <w:szCs w:val="24"/>
        </w:rPr>
        <w:t xml:space="preserve"> legal statutory compliance responsibilities are. </w:t>
      </w:r>
      <w:r w:rsidR="00D75C5B" w:rsidRPr="00060D55">
        <w:rPr>
          <w:rFonts w:cs="Arial"/>
          <w:sz w:val="24"/>
          <w:szCs w:val="24"/>
        </w:rPr>
        <w:t xml:space="preserve">Relevant staff </w:t>
      </w:r>
      <w:r w:rsidRPr="00060D55">
        <w:rPr>
          <w:rFonts w:cs="Arial"/>
          <w:sz w:val="24"/>
          <w:szCs w:val="24"/>
        </w:rPr>
        <w:t xml:space="preserve">are required to attend within 6 months of </w:t>
      </w:r>
      <w:r w:rsidR="000242FD" w:rsidRPr="00060D55">
        <w:rPr>
          <w:rFonts w:cs="Arial"/>
          <w:sz w:val="24"/>
          <w:szCs w:val="24"/>
        </w:rPr>
        <w:t>appointment. Non-compliance with this reasonable management instruction will be addressed via agreed personnel management procedures. Failure to do this may affect employ</w:t>
      </w:r>
      <w:r w:rsidR="00E93104" w:rsidRPr="00060D55">
        <w:rPr>
          <w:rFonts w:cs="Arial"/>
          <w:sz w:val="24"/>
          <w:szCs w:val="24"/>
        </w:rPr>
        <w:t>ment within KCC.</w:t>
      </w:r>
    </w:p>
    <w:p w14:paraId="1FCE66AE" w14:textId="77777777" w:rsidR="00D75C5B" w:rsidRPr="00060D55" w:rsidRDefault="00D75C5B" w:rsidP="00060D55">
      <w:pPr>
        <w:rPr>
          <w:rFonts w:cs="Arial"/>
          <w:sz w:val="24"/>
          <w:szCs w:val="24"/>
        </w:rPr>
      </w:pPr>
      <w:r w:rsidRPr="00060D55">
        <w:rPr>
          <w:rFonts w:cs="Arial"/>
          <w:sz w:val="24"/>
          <w:szCs w:val="24"/>
        </w:rPr>
        <w:t xml:space="preserve">Governors with health and safety responsibilities are also encouraged to attend relevant training. </w:t>
      </w:r>
    </w:p>
    <w:p w14:paraId="196C74B8" w14:textId="77777777" w:rsidR="00B46D47" w:rsidRPr="00060D55" w:rsidRDefault="00B46D47" w:rsidP="00B42EF7">
      <w:pPr>
        <w:jc w:val="both"/>
        <w:rPr>
          <w:rFonts w:cs="Arial"/>
          <w:b/>
          <w:bCs/>
          <w:sz w:val="24"/>
          <w:szCs w:val="24"/>
        </w:rPr>
      </w:pPr>
    </w:p>
    <w:p w14:paraId="201B9185" w14:textId="5CAA5F46" w:rsidR="00B42EF7" w:rsidRPr="00060D55" w:rsidRDefault="00B42EF7" w:rsidP="00B42EF7">
      <w:pPr>
        <w:jc w:val="both"/>
        <w:rPr>
          <w:rFonts w:cs="Arial"/>
          <w:b/>
          <w:bCs/>
          <w:sz w:val="24"/>
          <w:szCs w:val="24"/>
        </w:rPr>
      </w:pPr>
    </w:p>
    <w:p w14:paraId="0F15F6F8" w14:textId="58B04935" w:rsidR="00B42EF7" w:rsidRPr="00060D55" w:rsidRDefault="00B42EF7" w:rsidP="00B42EF7">
      <w:pPr>
        <w:jc w:val="both"/>
        <w:rPr>
          <w:rFonts w:cs="Arial"/>
          <w:b/>
          <w:bCs/>
          <w:sz w:val="24"/>
          <w:szCs w:val="24"/>
        </w:rPr>
      </w:pPr>
    </w:p>
    <w:p w14:paraId="7DF54A2C" w14:textId="462B649B" w:rsidR="00B42EF7" w:rsidRPr="00060D55" w:rsidRDefault="00B42EF7" w:rsidP="00B42EF7">
      <w:pPr>
        <w:jc w:val="both"/>
        <w:rPr>
          <w:rFonts w:cs="Arial"/>
          <w:b/>
          <w:bCs/>
          <w:sz w:val="24"/>
          <w:szCs w:val="24"/>
        </w:rPr>
      </w:pPr>
    </w:p>
    <w:p w14:paraId="09BF7A6F" w14:textId="11C8ABED" w:rsidR="00B42EF7" w:rsidRPr="00060D55" w:rsidRDefault="00B42EF7" w:rsidP="00B42EF7">
      <w:pPr>
        <w:jc w:val="both"/>
        <w:rPr>
          <w:rFonts w:cs="Arial"/>
          <w:b/>
          <w:bCs/>
          <w:sz w:val="24"/>
          <w:szCs w:val="24"/>
        </w:rPr>
      </w:pPr>
    </w:p>
    <w:p w14:paraId="5A784E08" w14:textId="545665D1" w:rsidR="00B42EF7" w:rsidRPr="00060D55" w:rsidRDefault="00B42EF7" w:rsidP="00B42EF7">
      <w:pPr>
        <w:jc w:val="both"/>
        <w:rPr>
          <w:rFonts w:cs="Arial"/>
          <w:b/>
          <w:bCs/>
          <w:sz w:val="24"/>
          <w:szCs w:val="24"/>
        </w:rPr>
      </w:pPr>
    </w:p>
    <w:p w14:paraId="118CE5C2" w14:textId="65570D5B" w:rsidR="00B42EF7" w:rsidRPr="00060D55" w:rsidRDefault="00B42EF7" w:rsidP="00B42EF7">
      <w:pPr>
        <w:jc w:val="both"/>
        <w:rPr>
          <w:rFonts w:cs="Arial"/>
          <w:b/>
          <w:bCs/>
          <w:sz w:val="24"/>
          <w:szCs w:val="24"/>
        </w:rPr>
      </w:pPr>
    </w:p>
    <w:p w14:paraId="57A839A5" w14:textId="104E0565" w:rsidR="00B42EF7" w:rsidRPr="00060D55" w:rsidRDefault="00B42EF7" w:rsidP="00B42EF7">
      <w:pPr>
        <w:jc w:val="both"/>
        <w:rPr>
          <w:rFonts w:cs="Arial"/>
          <w:b/>
          <w:bCs/>
          <w:sz w:val="24"/>
          <w:szCs w:val="24"/>
        </w:rPr>
      </w:pPr>
    </w:p>
    <w:p w14:paraId="1C31AEF6" w14:textId="77777777" w:rsidR="006E6253" w:rsidRPr="00060D55" w:rsidRDefault="006E6253" w:rsidP="00B42EF7">
      <w:pPr>
        <w:jc w:val="both"/>
        <w:rPr>
          <w:rFonts w:cs="Arial"/>
          <w:b/>
          <w:bCs/>
          <w:sz w:val="24"/>
          <w:szCs w:val="24"/>
        </w:rPr>
      </w:pPr>
    </w:p>
    <w:p w14:paraId="102B2C87" w14:textId="77777777" w:rsidR="00372F58" w:rsidRPr="00060D55" w:rsidRDefault="00372F58" w:rsidP="00B42EF7">
      <w:pPr>
        <w:jc w:val="both"/>
        <w:rPr>
          <w:rFonts w:cs="Arial"/>
          <w:b/>
          <w:bCs/>
          <w:sz w:val="24"/>
          <w:szCs w:val="24"/>
        </w:rPr>
      </w:pPr>
    </w:p>
    <w:p w14:paraId="170C5AFF" w14:textId="500BA34E" w:rsidR="00B42EF7" w:rsidRPr="00060D55" w:rsidRDefault="00B42EF7" w:rsidP="00B42EF7">
      <w:pPr>
        <w:jc w:val="both"/>
        <w:rPr>
          <w:rFonts w:cs="Arial"/>
          <w:b/>
          <w:bCs/>
          <w:sz w:val="24"/>
          <w:szCs w:val="24"/>
        </w:rPr>
      </w:pPr>
    </w:p>
    <w:p w14:paraId="6984C9CA" w14:textId="263E3E26" w:rsidR="00B42EF7" w:rsidRPr="00060D55" w:rsidRDefault="00B42EF7" w:rsidP="00B42EF7">
      <w:pPr>
        <w:jc w:val="both"/>
        <w:rPr>
          <w:rFonts w:cs="Arial"/>
          <w:b/>
          <w:bCs/>
          <w:sz w:val="24"/>
          <w:szCs w:val="24"/>
        </w:rPr>
      </w:pPr>
    </w:p>
    <w:p w14:paraId="628128EF" w14:textId="1E8820B5" w:rsidR="00B42EF7" w:rsidRPr="00060D55" w:rsidRDefault="00B42EF7" w:rsidP="00B42EF7">
      <w:pPr>
        <w:jc w:val="both"/>
        <w:rPr>
          <w:rFonts w:cs="Arial"/>
          <w:b/>
          <w:bCs/>
          <w:sz w:val="24"/>
          <w:szCs w:val="24"/>
        </w:rPr>
      </w:pPr>
      <w:r w:rsidRPr="00060D55">
        <w:rPr>
          <w:rFonts w:cs="Arial"/>
          <w:b/>
          <w:bCs/>
          <w:sz w:val="24"/>
          <w:szCs w:val="24"/>
        </w:rPr>
        <w:lastRenderedPageBreak/>
        <w:t>Section 6 – Fire Safety Management</w:t>
      </w:r>
    </w:p>
    <w:p w14:paraId="675B72B4" w14:textId="7EEE9440" w:rsidR="00CA10BE" w:rsidRPr="00060D55" w:rsidRDefault="003D23A2" w:rsidP="00060D55">
      <w:pPr>
        <w:rPr>
          <w:rFonts w:eastAsia="Times New Roman" w:cs="Arial"/>
          <w:sz w:val="24"/>
          <w:szCs w:val="24"/>
          <w:lang w:eastAsia="en-GB"/>
        </w:rPr>
      </w:pPr>
      <w:r w:rsidRPr="00060D55">
        <w:rPr>
          <w:rFonts w:cs="Arial"/>
          <w:sz w:val="24"/>
          <w:szCs w:val="24"/>
        </w:rPr>
        <w:t xml:space="preserve">KCC as the “Duty Holder” has identified </w:t>
      </w:r>
      <w:r w:rsidR="00120E40" w:rsidRPr="00060D55">
        <w:rPr>
          <w:rFonts w:cs="Arial"/>
          <w:sz w:val="24"/>
          <w:szCs w:val="24"/>
        </w:rPr>
        <w:t xml:space="preserve">School Headteachers as the responsible person for managing fire safety as they are in control of the premises. </w:t>
      </w:r>
      <w:r w:rsidR="00500906" w:rsidRPr="00060D55">
        <w:rPr>
          <w:rFonts w:eastAsia="Times New Roman" w:cs="Arial"/>
          <w:sz w:val="24"/>
          <w:szCs w:val="24"/>
          <w:lang w:eastAsia="en-GB"/>
        </w:rPr>
        <w:t>The Regulatory Reform (Fire Safety) Order 2005 (RRO) defines th</w:t>
      </w:r>
      <w:r w:rsidR="00943749" w:rsidRPr="00060D55">
        <w:rPr>
          <w:rFonts w:eastAsia="Times New Roman" w:cs="Arial"/>
          <w:sz w:val="24"/>
          <w:szCs w:val="24"/>
          <w:lang w:eastAsia="en-GB"/>
        </w:rPr>
        <w:t>e responsible person as: -</w:t>
      </w:r>
    </w:p>
    <w:p w14:paraId="3B6C59D5" w14:textId="77777777" w:rsidR="00943749" w:rsidRPr="00060D55" w:rsidRDefault="00943749" w:rsidP="00060D55">
      <w:pPr>
        <w:numPr>
          <w:ilvl w:val="0"/>
          <w:numId w:val="16"/>
        </w:numPr>
        <w:shd w:val="clear" w:color="auto" w:fill="FFFFFF"/>
        <w:spacing w:before="60" w:after="0" w:line="240" w:lineRule="auto"/>
        <w:ind w:left="714" w:hanging="357"/>
        <w:rPr>
          <w:rFonts w:eastAsia="Times New Roman" w:cs="Arial"/>
          <w:sz w:val="24"/>
          <w:szCs w:val="24"/>
          <w:lang w:eastAsia="en-GB"/>
        </w:rPr>
      </w:pPr>
      <w:r w:rsidRPr="00060D55">
        <w:rPr>
          <w:rFonts w:eastAsia="Times New Roman" w:cs="Arial"/>
          <w:sz w:val="24"/>
          <w:szCs w:val="24"/>
          <w:lang w:eastAsia="en-GB"/>
        </w:rPr>
        <w:t xml:space="preserve">the employer, if the workplace is to any extent under their </w:t>
      </w:r>
      <w:proofErr w:type="gramStart"/>
      <w:r w:rsidRPr="00060D55">
        <w:rPr>
          <w:rFonts w:eastAsia="Times New Roman" w:cs="Arial"/>
          <w:sz w:val="24"/>
          <w:szCs w:val="24"/>
          <w:lang w:eastAsia="en-GB"/>
        </w:rPr>
        <w:t>control;</w:t>
      </w:r>
      <w:proofErr w:type="gramEnd"/>
    </w:p>
    <w:p w14:paraId="46BF11AD" w14:textId="77777777" w:rsidR="00943749" w:rsidRPr="00060D55" w:rsidRDefault="00943749" w:rsidP="00060D55">
      <w:pPr>
        <w:shd w:val="clear" w:color="auto" w:fill="FFFFFF"/>
        <w:spacing w:before="60" w:after="60" w:line="240" w:lineRule="auto"/>
        <w:ind w:left="357" w:firstLine="357"/>
        <w:rPr>
          <w:rFonts w:eastAsia="Times New Roman" w:cs="Arial"/>
          <w:sz w:val="24"/>
          <w:szCs w:val="24"/>
          <w:lang w:eastAsia="en-GB"/>
        </w:rPr>
      </w:pPr>
      <w:r w:rsidRPr="00060D55">
        <w:rPr>
          <w:rFonts w:eastAsia="Times New Roman" w:cs="Arial"/>
          <w:sz w:val="24"/>
          <w:szCs w:val="24"/>
          <w:lang w:eastAsia="en-GB"/>
        </w:rPr>
        <w:t>or</w:t>
      </w:r>
    </w:p>
    <w:p w14:paraId="2B15F6C3" w14:textId="45456B08" w:rsidR="00943749" w:rsidRPr="00060D55" w:rsidRDefault="00943749" w:rsidP="00060D55">
      <w:pPr>
        <w:numPr>
          <w:ilvl w:val="0"/>
          <w:numId w:val="16"/>
        </w:numPr>
        <w:shd w:val="clear" w:color="auto" w:fill="FFFFFF"/>
        <w:spacing w:after="0" w:line="240" w:lineRule="auto"/>
        <w:rPr>
          <w:rFonts w:eastAsia="Times New Roman" w:cs="Arial"/>
          <w:sz w:val="24"/>
          <w:szCs w:val="24"/>
          <w:lang w:eastAsia="en-GB"/>
        </w:rPr>
      </w:pPr>
      <w:r w:rsidRPr="00060D55">
        <w:rPr>
          <w:rFonts w:eastAsia="Times New Roman" w:cs="Arial"/>
          <w:sz w:val="24"/>
          <w:szCs w:val="24"/>
          <w:lang w:eastAsia="en-GB"/>
        </w:rPr>
        <w:t xml:space="preserve">the person who has control of the premises (as occupier or otherwise) in connection with his work activity of a trade, </w:t>
      </w:r>
      <w:proofErr w:type="gramStart"/>
      <w:r w:rsidRPr="00060D55">
        <w:rPr>
          <w:rFonts w:eastAsia="Times New Roman" w:cs="Arial"/>
          <w:sz w:val="24"/>
          <w:szCs w:val="24"/>
          <w:lang w:eastAsia="en-GB"/>
        </w:rPr>
        <w:t>business</w:t>
      </w:r>
      <w:proofErr w:type="gramEnd"/>
      <w:r w:rsidRPr="00060D55">
        <w:rPr>
          <w:rFonts w:eastAsia="Times New Roman" w:cs="Arial"/>
          <w:sz w:val="24"/>
          <w:szCs w:val="24"/>
          <w:lang w:eastAsia="en-GB"/>
        </w:rPr>
        <w:t xml:space="preserve"> or other undertaking.</w:t>
      </w:r>
    </w:p>
    <w:p w14:paraId="1327E17C" w14:textId="7C0201C6" w:rsidR="002A5325" w:rsidRPr="00060D55" w:rsidRDefault="002A5325" w:rsidP="00060D55">
      <w:pPr>
        <w:shd w:val="clear" w:color="auto" w:fill="FFFFFF"/>
        <w:spacing w:after="0" w:line="240" w:lineRule="auto"/>
        <w:rPr>
          <w:rFonts w:eastAsia="Times New Roman" w:cs="Arial"/>
          <w:sz w:val="24"/>
          <w:szCs w:val="24"/>
          <w:lang w:eastAsia="en-GB"/>
        </w:rPr>
      </w:pPr>
    </w:p>
    <w:p w14:paraId="6A6CEFA4" w14:textId="093AB8C6" w:rsidR="00825A61" w:rsidRPr="00060D55" w:rsidRDefault="002A5325" w:rsidP="00060D55">
      <w:pPr>
        <w:shd w:val="clear" w:color="auto" w:fill="FFFFFF"/>
        <w:spacing w:after="0" w:line="240" w:lineRule="auto"/>
        <w:rPr>
          <w:rFonts w:cs="Arial"/>
          <w:sz w:val="24"/>
          <w:szCs w:val="24"/>
        </w:rPr>
      </w:pPr>
      <w:r w:rsidRPr="00060D55">
        <w:rPr>
          <w:rFonts w:eastAsia="Times New Roman" w:cs="Arial"/>
          <w:sz w:val="24"/>
          <w:szCs w:val="24"/>
          <w:lang w:eastAsia="en-GB"/>
        </w:rPr>
        <w:t>Schools must</w:t>
      </w:r>
      <w:r w:rsidR="00DD344B" w:rsidRPr="00060D55">
        <w:rPr>
          <w:rFonts w:eastAsia="Times New Roman" w:cs="Arial"/>
          <w:sz w:val="24"/>
          <w:szCs w:val="24"/>
          <w:lang w:eastAsia="en-GB"/>
        </w:rPr>
        <w:t xml:space="preserve"> ensure that a competent person completes a suitable and sufficient fire risk assessment for their site. </w:t>
      </w:r>
      <w:r w:rsidR="00825A61" w:rsidRPr="00060D55">
        <w:rPr>
          <w:rFonts w:cs="Arial"/>
          <w:sz w:val="24"/>
          <w:szCs w:val="24"/>
        </w:rPr>
        <w:t xml:space="preserve">KCC as “Duty Holder” </w:t>
      </w:r>
      <w:r w:rsidR="00D75C5B" w:rsidRPr="00060D55">
        <w:rPr>
          <w:rFonts w:cs="Arial"/>
          <w:sz w:val="24"/>
          <w:szCs w:val="24"/>
        </w:rPr>
        <w:t>h</w:t>
      </w:r>
      <w:r w:rsidR="00825A61" w:rsidRPr="00060D55">
        <w:rPr>
          <w:rFonts w:cs="Arial"/>
          <w:sz w:val="24"/>
          <w:szCs w:val="24"/>
        </w:rPr>
        <w:t xml:space="preserve">as set policy requirements for schools to follow and other useful information and </w:t>
      </w:r>
      <w:r w:rsidRPr="00060D55">
        <w:rPr>
          <w:rFonts w:cs="Arial"/>
          <w:sz w:val="24"/>
          <w:szCs w:val="24"/>
        </w:rPr>
        <w:t>guidance</w:t>
      </w:r>
      <w:r w:rsidR="00825A61" w:rsidRPr="00060D55">
        <w:rPr>
          <w:rFonts w:cs="Arial"/>
          <w:sz w:val="24"/>
          <w:szCs w:val="24"/>
        </w:rPr>
        <w:t xml:space="preserve"> available on </w:t>
      </w:r>
      <w:r w:rsidR="00314D5B" w:rsidRPr="00060D55">
        <w:rPr>
          <w:rFonts w:cs="Arial"/>
          <w:sz w:val="24"/>
          <w:szCs w:val="24"/>
        </w:rPr>
        <w:t>KELSI</w:t>
      </w:r>
      <w:r w:rsidRPr="00060D55">
        <w:rPr>
          <w:rFonts w:cs="Arial"/>
          <w:sz w:val="24"/>
          <w:szCs w:val="24"/>
        </w:rPr>
        <w:t xml:space="preserve"> and the Fire section of the health and safety pages.</w:t>
      </w:r>
    </w:p>
    <w:p w14:paraId="3879B16D" w14:textId="77777777" w:rsidR="00DD344B" w:rsidRPr="00060D55" w:rsidRDefault="00DD344B" w:rsidP="00060D55">
      <w:pPr>
        <w:shd w:val="clear" w:color="auto" w:fill="FFFFFF"/>
        <w:spacing w:after="0" w:line="240" w:lineRule="auto"/>
        <w:rPr>
          <w:rFonts w:cs="Arial"/>
          <w:sz w:val="24"/>
          <w:szCs w:val="24"/>
        </w:rPr>
      </w:pPr>
    </w:p>
    <w:p w14:paraId="7019175A" w14:textId="2F986642" w:rsidR="002A5325" w:rsidRPr="00060D55" w:rsidRDefault="002A5325" w:rsidP="00060D55">
      <w:pPr>
        <w:rPr>
          <w:rFonts w:cs="Arial"/>
          <w:b/>
          <w:bCs/>
          <w:sz w:val="24"/>
          <w:szCs w:val="24"/>
        </w:rPr>
      </w:pPr>
      <w:r w:rsidRPr="00060D55">
        <w:rPr>
          <w:rFonts w:cs="Arial"/>
          <w:b/>
          <w:bCs/>
          <w:sz w:val="24"/>
          <w:szCs w:val="24"/>
        </w:rPr>
        <w:t>The Process</w:t>
      </w:r>
    </w:p>
    <w:p w14:paraId="163340F9" w14:textId="4C1B66FB" w:rsidR="0092239B" w:rsidRPr="00060D55" w:rsidRDefault="00733CA4" w:rsidP="00060D55">
      <w:pPr>
        <w:pStyle w:val="ListParagraph"/>
        <w:numPr>
          <w:ilvl w:val="0"/>
          <w:numId w:val="18"/>
        </w:numPr>
        <w:rPr>
          <w:rFonts w:cs="Arial"/>
          <w:sz w:val="24"/>
          <w:szCs w:val="24"/>
        </w:rPr>
      </w:pPr>
      <w:r w:rsidRPr="00060D55">
        <w:rPr>
          <w:rFonts w:cs="Arial"/>
          <w:sz w:val="24"/>
          <w:szCs w:val="24"/>
        </w:rPr>
        <w:t>The school must arrange for a comprehensive fire risk assessment to be completed every 3 years by a competent person.</w:t>
      </w:r>
      <w:r w:rsidR="00F25227" w:rsidRPr="00060D55">
        <w:rPr>
          <w:rFonts w:cs="Arial"/>
          <w:sz w:val="24"/>
          <w:szCs w:val="24"/>
        </w:rPr>
        <w:t xml:space="preserve"> If significant changes to layout or use </w:t>
      </w:r>
      <w:r w:rsidR="00787A94" w:rsidRPr="00060D55">
        <w:rPr>
          <w:rFonts w:cs="Arial"/>
          <w:sz w:val="24"/>
          <w:szCs w:val="24"/>
        </w:rPr>
        <w:t>occur,</w:t>
      </w:r>
      <w:r w:rsidR="00F25227" w:rsidRPr="00060D55">
        <w:rPr>
          <w:rFonts w:cs="Arial"/>
          <w:sz w:val="24"/>
          <w:szCs w:val="24"/>
        </w:rPr>
        <w:t xml:space="preserve"> then a full fire risk assessment must be undertaken prior to use.</w:t>
      </w:r>
    </w:p>
    <w:p w14:paraId="5C7A9F02" w14:textId="475050AC" w:rsidR="00F1408C" w:rsidRPr="00060D55" w:rsidRDefault="00F1408C" w:rsidP="00060D55">
      <w:pPr>
        <w:pStyle w:val="ListParagraph"/>
        <w:numPr>
          <w:ilvl w:val="0"/>
          <w:numId w:val="18"/>
        </w:numPr>
        <w:rPr>
          <w:rFonts w:cs="Arial"/>
          <w:sz w:val="24"/>
          <w:szCs w:val="24"/>
        </w:rPr>
      </w:pPr>
      <w:r w:rsidRPr="00060D55">
        <w:rPr>
          <w:rFonts w:cs="Arial"/>
          <w:sz w:val="24"/>
          <w:szCs w:val="24"/>
        </w:rPr>
        <w:t>The school must take necessary steps if remedial actions are identified within the risk assessment.</w:t>
      </w:r>
    </w:p>
    <w:p w14:paraId="61A8E569" w14:textId="06050246" w:rsidR="00F1408C" w:rsidRPr="00060D55" w:rsidRDefault="00F1408C" w:rsidP="00060D55">
      <w:pPr>
        <w:pStyle w:val="ListParagraph"/>
        <w:numPr>
          <w:ilvl w:val="0"/>
          <w:numId w:val="18"/>
        </w:numPr>
        <w:rPr>
          <w:rFonts w:cs="Arial"/>
          <w:sz w:val="24"/>
          <w:szCs w:val="24"/>
        </w:rPr>
      </w:pPr>
      <w:r w:rsidRPr="00060D55">
        <w:rPr>
          <w:rFonts w:cs="Arial"/>
          <w:sz w:val="24"/>
          <w:szCs w:val="24"/>
        </w:rPr>
        <w:t>The school must review the risk</w:t>
      </w:r>
      <w:r w:rsidR="00215588" w:rsidRPr="00060D55">
        <w:rPr>
          <w:rFonts w:cs="Arial"/>
          <w:sz w:val="24"/>
          <w:szCs w:val="24"/>
        </w:rPr>
        <w:t xml:space="preserve"> assessment on an annual basis in the intervening years.</w:t>
      </w:r>
    </w:p>
    <w:p w14:paraId="028E239A" w14:textId="5D7012C5" w:rsidR="00244623" w:rsidRPr="00060D55" w:rsidRDefault="00215588" w:rsidP="00060D55">
      <w:pPr>
        <w:pStyle w:val="ListParagraph"/>
        <w:numPr>
          <w:ilvl w:val="0"/>
          <w:numId w:val="18"/>
        </w:numPr>
        <w:rPr>
          <w:rFonts w:cs="Arial"/>
          <w:sz w:val="24"/>
          <w:szCs w:val="24"/>
        </w:rPr>
      </w:pPr>
      <w:r w:rsidRPr="00060D55">
        <w:rPr>
          <w:rFonts w:cs="Arial"/>
          <w:sz w:val="24"/>
          <w:szCs w:val="24"/>
        </w:rPr>
        <w:t xml:space="preserve">KCC fire guidance and </w:t>
      </w:r>
      <w:r w:rsidR="006E0D75" w:rsidRPr="00060D55">
        <w:rPr>
          <w:rFonts w:cs="Arial"/>
          <w:sz w:val="24"/>
          <w:szCs w:val="24"/>
        </w:rPr>
        <w:t>logbook</w:t>
      </w:r>
      <w:r w:rsidRPr="00060D55">
        <w:rPr>
          <w:rFonts w:cs="Arial"/>
          <w:sz w:val="24"/>
          <w:szCs w:val="24"/>
        </w:rPr>
        <w:t xml:space="preserve"> </w:t>
      </w:r>
      <w:r w:rsidR="00CD6702" w:rsidRPr="00060D55">
        <w:rPr>
          <w:rFonts w:cs="Arial"/>
          <w:sz w:val="24"/>
          <w:szCs w:val="24"/>
        </w:rPr>
        <w:t xml:space="preserve">identifies </w:t>
      </w:r>
      <w:r w:rsidR="004255E7" w:rsidRPr="00060D55">
        <w:rPr>
          <w:rFonts w:cs="Arial"/>
          <w:sz w:val="24"/>
          <w:szCs w:val="24"/>
        </w:rPr>
        <w:t>school responsibilities for</w:t>
      </w:r>
      <w:r w:rsidR="006E0D75" w:rsidRPr="00060D55">
        <w:rPr>
          <w:rFonts w:cs="Arial"/>
          <w:sz w:val="24"/>
          <w:szCs w:val="24"/>
        </w:rPr>
        <w:t>: -</w:t>
      </w:r>
    </w:p>
    <w:p w14:paraId="2F8CF71F" w14:textId="77777777" w:rsidR="006E6253" w:rsidRPr="00060D55" w:rsidRDefault="006E6253" w:rsidP="00060D55">
      <w:pPr>
        <w:pStyle w:val="ListParagraph"/>
        <w:rPr>
          <w:rFonts w:cs="Arial"/>
          <w:sz w:val="24"/>
          <w:szCs w:val="24"/>
        </w:rPr>
      </w:pPr>
    </w:p>
    <w:p w14:paraId="3CFDA694" w14:textId="5071EDBE" w:rsidR="00244623" w:rsidRPr="00060D55" w:rsidRDefault="006E0D75" w:rsidP="00244623">
      <w:pPr>
        <w:pStyle w:val="ListParagraph"/>
        <w:numPr>
          <w:ilvl w:val="1"/>
          <w:numId w:val="18"/>
        </w:numPr>
        <w:jc w:val="both"/>
        <w:rPr>
          <w:rFonts w:cs="Arial"/>
          <w:sz w:val="24"/>
          <w:szCs w:val="24"/>
        </w:rPr>
      </w:pPr>
      <w:r w:rsidRPr="00060D55">
        <w:rPr>
          <w:rFonts w:cs="Arial"/>
          <w:sz w:val="24"/>
          <w:szCs w:val="24"/>
        </w:rPr>
        <w:t>record faults on alarm systems, emergency lights, extinguishers</w:t>
      </w:r>
    </w:p>
    <w:p w14:paraId="466791CC" w14:textId="33A0E384" w:rsidR="006E0D75" w:rsidRPr="00060D55" w:rsidRDefault="00AF12D6" w:rsidP="00244623">
      <w:pPr>
        <w:pStyle w:val="ListParagraph"/>
        <w:numPr>
          <w:ilvl w:val="1"/>
          <w:numId w:val="18"/>
        </w:numPr>
        <w:jc w:val="both"/>
        <w:rPr>
          <w:rFonts w:cs="Arial"/>
          <w:sz w:val="24"/>
          <w:szCs w:val="24"/>
        </w:rPr>
      </w:pPr>
      <w:r w:rsidRPr="00060D55">
        <w:rPr>
          <w:rFonts w:cs="Arial"/>
          <w:sz w:val="24"/>
          <w:szCs w:val="24"/>
        </w:rPr>
        <w:t>fire extinguisher testing and visual inspection</w:t>
      </w:r>
    </w:p>
    <w:p w14:paraId="3E451439" w14:textId="6D831985" w:rsidR="00AF12D6" w:rsidRPr="00060D55" w:rsidRDefault="00AF12D6" w:rsidP="00244623">
      <w:pPr>
        <w:pStyle w:val="ListParagraph"/>
        <w:numPr>
          <w:ilvl w:val="1"/>
          <w:numId w:val="18"/>
        </w:numPr>
        <w:jc w:val="both"/>
        <w:rPr>
          <w:rFonts w:cs="Arial"/>
          <w:sz w:val="24"/>
          <w:szCs w:val="24"/>
        </w:rPr>
      </w:pPr>
      <w:r w:rsidRPr="00060D55">
        <w:rPr>
          <w:rFonts w:cs="Arial"/>
          <w:sz w:val="24"/>
          <w:szCs w:val="24"/>
        </w:rPr>
        <w:t>means of escape</w:t>
      </w:r>
    </w:p>
    <w:p w14:paraId="59770671" w14:textId="43C4FA86" w:rsidR="00AF12D6" w:rsidRPr="00060D55" w:rsidRDefault="00EE0BB0" w:rsidP="00244623">
      <w:pPr>
        <w:pStyle w:val="ListParagraph"/>
        <w:numPr>
          <w:ilvl w:val="1"/>
          <w:numId w:val="18"/>
        </w:numPr>
        <w:jc w:val="both"/>
        <w:rPr>
          <w:rFonts w:cs="Arial"/>
          <w:sz w:val="24"/>
          <w:szCs w:val="24"/>
        </w:rPr>
      </w:pPr>
      <w:r w:rsidRPr="00060D55">
        <w:rPr>
          <w:rFonts w:cs="Arial"/>
          <w:sz w:val="24"/>
          <w:szCs w:val="24"/>
        </w:rPr>
        <w:t>emergency lighting maintenance and tests</w:t>
      </w:r>
    </w:p>
    <w:p w14:paraId="76CBCE4D" w14:textId="66A037D6" w:rsidR="00EE0BB0" w:rsidRPr="00060D55" w:rsidRDefault="00C6680F" w:rsidP="00244623">
      <w:pPr>
        <w:pStyle w:val="ListParagraph"/>
        <w:numPr>
          <w:ilvl w:val="1"/>
          <w:numId w:val="18"/>
        </w:numPr>
        <w:jc w:val="both"/>
        <w:rPr>
          <w:rFonts w:cs="Arial"/>
          <w:sz w:val="24"/>
          <w:szCs w:val="24"/>
        </w:rPr>
      </w:pPr>
      <w:r w:rsidRPr="00060D55">
        <w:rPr>
          <w:rFonts w:cs="Arial"/>
          <w:sz w:val="24"/>
          <w:szCs w:val="24"/>
        </w:rPr>
        <w:t xml:space="preserve">fire detection and warning systems maintenance and </w:t>
      </w:r>
      <w:r w:rsidR="002F7D94" w:rsidRPr="00060D55">
        <w:rPr>
          <w:rFonts w:cs="Arial"/>
          <w:sz w:val="24"/>
          <w:szCs w:val="24"/>
        </w:rPr>
        <w:t>weekly testing</w:t>
      </w:r>
    </w:p>
    <w:p w14:paraId="2B8AFE8F" w14:textId="0B8F9868" w:rsidR="002F7D94" w:rsidRPr="00060D55" w:rsidRDefault="002F7D94" w:rsidP="00244623">
      <w:pPr>
        <w:pStyle w:val="ListParagraph"/>
        <w:numPr>
          <w:ilvl w:val="1"/>
          <w:numId w:val="18"/>
        </w:numPr>
        <w:jc w:val="both"/>
        <w:rPr>
          <w:rFonts w:cs="Arial"/>
          <w:sz w:val="24"/>
          <w:szCs w:val="24"/>
        </w:rPr>
      </w:pPr>
      <w:r w:rsidRPr="00060D55">
        <w:rPr>
          <w:rFonts w:cs="Arial"/>
          <w:sz w:val="24"/>
          <w:szCs w:val="24"/>
        </w:rPr>
        <w:t>record of fire safety training</w:t>
      </w:r>
    </w:p>
    <w:p w14:paraId="1ED68262" w14:textId="409D9E06" w:rsidR="002F7D94" w:rsidRPr="00060D55" w:rsidRDefault="002F7D94" w:rsidP="00244623">
      <w:pPr>
        <w:pStyle w:val="ListParagraph"/>
        <w:numPr>
          <w:ilvl w:val="1"/>
          <w:numId w:val="18"/>
        </w:numPr>
        <w:jc w:val="both"/>
        <w:rPr>
          <w:rFonts w:cs="Arial"/>
          <w:sz w:val="24"/>
          <w:szCs w:val="24"/>
        </w:rPr>
      </w:pPr>
      <w:r w:rsidRPr="00060D55">
        <w:rPr>
          <w:rFonts w:cs="Arial"/>
          <w:sz w:val="24"/>
          <w:szCs w:val="24"/>
        </w:rPr>
        <w:t>fire drill records – minimum 3 times per year</w:t>
      </w:r>
    </w:p>
    <w:p w14:paraId="39BD59D3" w14:textId="77777777" w:rsidR="00EB7FF5" w:rsidRPr="00060D55" w:rsidRDefault="00EB7FF5" w:rsidP="00EB7FF5">
      <w:pPr>
        <w:rPr>
          <w:rFonts w:cs="Arial"/>
          <w:b/>
          <w:bCs/>
          <w:sz w:val="24"/>
          <w:szCs w:val="24"/>
        </w:rPr>
      </w:pPr>
      <w:r w:rsidRPr="00060D55">
        <w:rPr>
          <w:rFonts w:cs="Arial"/>
          <w:b/>
          <w:bCs/>
          <w:sz w:val="24"/>
          <w:szCs w:val="24"/>
        </w:rPr>
        <w:t>Training</w:t>
      </w:r>
    </w:p>
    <w:p w14:paraId="0D9CD27B" w14:textId="30F89C42" w:rsidR="00437516" w:rsidRPr="00060D55" w:rsidRDefault="00EB7FF5" w:rsidP="00060D55">
      <w:pPr>
        <w:rPr>
          <w:rFonts w:cs="Arial"/>
          <w:sz w:val="24"/>
          <w:szCs w:val="24"/>
        </w:rPr>
      </w:pPr>
      <w:r w:rsidRPr="00060D55">
        <w:rPr>
          <w:rFonts w:cs="Arial"/>
          <w:sz w:val="24"/>
          <w:szCs w:val="24"/>
        </w:rPr>
        <w:t xml:space="preserve">As duty holder KCC requires all Headteachers and those involved in the management of fire safety to attend the free Statutory Compliance training. These sessions are targeted at Headteachers; deputies and site staff to explain what </w:t>
      </w:r>
      <w:r w:rsidR="00D75C5B" w:rsidRPr="00060D55">
        <w:rPr>
          <w:rFonts w:cs="Arial"/>
          <w:sz w:val="24"/>
          <w:szCs w:val="24"/>
        </w:rPr>
        <w:t>their</w:t>
      </w:r>
      <w:r w:rsidRPr="00060D55">
        <w:rPr>
          <w:rFonts w:cs="Arial"/>
          <w:sz w:val="24"/>
          <w:szCs w:val="24"/>
        </w:rPr>
        <w:t xml:space="preserve"> legal statutory compliance responsibilities are. </w:t>
      </w:r>
      <w:r w:rsidR="000F089F" w:rsidRPr="00060D55">
        <w:rPr>
          <w:rFonts w:cs="Arial"/>
          <w:sz w:val="24"/>
          <w:szCs w:val="24"/>
        </w:rPr>
        <w:t>S</w:t>
      </w:r>
      <w:r w:rsidR="00D75C5B" w:rsidRPr="00060D55">
        <w:rPr>
          <w:rFonts w:cs="Arial"/>
          <w:sz w:val="24"/>
          <w:szCs w:val="24"/>
        </w:rPr>
        <w:t>taff</w:t>
      </w:r>
      <w:r w:rsidRPr="00060D55">
        <w:rPr>
          <w:rFonts w:cs="Arial"/>
          <w:sz w:val="24"/>
          <w:szCs w:val="24"/>
        </w:rPr>
        <w:t xml:space="preserve"> are required to attend within 6 months of </w:t>
      </w:r>
      <w:r w:rsidR="00437516" w:rsidRPr="00060D55">
        <w:rPr>
          <w:rFonts w:cs="Arial"/>
          <w:sz w:val="24"/>
          <w:szCs w:val="24"/>
        </w:rPr>
        <w:t>appointment. Non-compliance with this reasonable management instruction will be addressed via agreed personnel management procedures. Failure to do this may affect employment within KCC.</w:t>
      </w:r>
    </w:p>
    <w:p w14:paraId="402E3999" w14:textId="77777777" w:rsidR="00D75C5B" w:rsidRPr="00060D55" w:rsidRDefault="00D75C5B" w:rsidP="00060D55">
      <w:pPr>
        <w:rPr>
          <w:rFonts w:cs="Arial"/>
          <w:sz w:val="24"/>
          <w:szCs w:val="24"/>
        </w:rPr>
      </w:pPr>
      <w:r w:rsidRPr="00060D55">
        <w:rPr>
          <w:rFonts w:cs="Arial"/>
          <w:sz w:val="24"/>
          <w:szCs w:val="24"/>
        </w:rPr>
        <w:t xml:space="preserve">Governors with health and safety responsibilities are also encouraged to attend relevant training. </w:t>
      </w:r>
    </w:p>
    <w:p w14:paraId="2BD43B49" w14:textId="3FE8F9B5" w:rsidR="00CA10BE" w:rsidRPr="00060D55" w:rsidRDefault="00CA10BE" w:rsidP="00B42EF7">
      <w:pPr>
        <w:jc w:val="both"/>
        <w:rPr>
          <w:rFonts w:cs="Arial"/>
          <w:b/>
          <w:bCs/>
          <w:sz w:val="24"/>
          <w:szCs w:val="24"/>
        </w:rPr>
      </w:pPr>
    </w:p>
    <w:p w14:paraId="67C0714A" w14:textId="4DF1232C" w:rsidR="002D2B5B" w:rsidRPr="00060D55" w:rsidRDefault="002D2B5B" w:rsidP="00B42EF7">
      <w:pPr>
        <w:jc w:val="both"/>
        <w:rPr>
          <w:rFonts w:cs="Arial"/>
          <w:b/>
          <w:bCs/>
          <w:sz w:val="24"/>
          <w:szCs w:val="24"/>
        </w:rPr>
      </w:pPr>
    </w:p>
    <w:p w14:paraId="36DF30B1" w14:textId="41008978" w:rsidR="006E6253" w:rsidRPr="00060D55" w:rsidRDefault="006E6253" w:rsidP="00B42EF7">
      <w:pPr>
        <w:jc w:val="both"/>
        <w:rPr>
          <w:rFonts w:cs="Arial"/>
          <w:b/>
          <w:bCs/>
          <w:sz w:val="24"/>
          <w:szCs w:val="24"/>
        </w:rPr>
      </w:pPr>
    </w:p>
    <w:p w14:paraId="100C5595" w14:textId="502704E6" w:rsidR="00B42EF7" w:rsidRPr="00060D55" w:rsidRDefault="00B42EF7" w:rsidP="00B42EF7">
      <w:pPr>
        <w:jc w:val="both"/>
        <w:rPr>
          <w:rFonts w:cs="Arial"/>
          <w:b/>
          <w:bCs/>
          <w:sz w:val="24"/>
          <w:szCs w:val="24"/>
        </w:rPr>
      </w:pPr>
      <w:r w:rsidRPr="00060D55">
        <w:rPr>
          <w:rFonts w:cs="Arial"/>
          <w:b/>
          <w:bCs/>
          <w:sz w:val="24"/>
          <w:szCs w:val="24"/>
        </w:rPr>
        <w:lastRenderedPageBreak/>
        <w:t>Section 7 – Electrical Compliance</w:t>
      </w:r>
    </w:p>
    <w:p w14:paraId="413166ED" w14:textId="26EBE72B" w:rsidR="00AB0E7E" w:rsidRPr="00060D55" w:rsidRDefault="009D3A75" w:rsidP="00060D55">
      <w:pPr>
        <w:rPr>
          <w:rFonts w:eastAsia="Times New Roman" w:cs="Arial"/>
          <w:sz w:val="24"/>
          <w:szCs w:val="24"/>
        </w:rPr>
      </w:pPr>
      <w:r w:rsidRPr="00060D55">
        <w:rPr>
          <w:rFonts w:cs="Arial"/>
          <w:sz w:val="24"/>
          <w:szCs w:val="24"/>
        </w:rPr>
        <w:t>KCC</w:t>
      </w:r>
      <w:r w:rsidR="008B2030" w:rsidRPr="00060D55">
        <w:rPr>
          <w:rFonts w:cs="Arial"/>
          <w:sz w:val="24"/>
          <w:szCs w:val="24"/>
        </w:rPr>
        <w:t xml:space="preserve"> as the “Duty Holder”</w:t>
      </w:r>
      <w:r w:rsidRPr="00060D55">
        <w:rPr>
          <w:rFonts w:cs="Arial"/>
          <w:sz w:val="24"/>
          <w:szCs w:val="24"/>
        </w:rPr>
        <w:t xml:space="preserve"> is required to meet The Electricity at Work Regulations 1989</w:t>
      </w:r>
      <w:r w:rsidR="008B2030" w:rsidRPr="00060D55">
        <w:rPr>
          <w:rFonts w:cs="Arial"/>
          <w:sz w:val="24"/>
          <w:szCs w:val="24"/>
        </w:rPr>
        <w:t>. T</w:t>
      </w:r>
      <w:r w:rsidR="00DE3BEF" w:rsidRPr="00060D55">
        <w:rPr>
          <w:rFonts w:cs="Arial"/>
          <w:sz w:val="24"/>
          <w:szCs w:val="24"/>
        </w:rPr>
        <w:t xml:space="preserve">he Electricity at </w:t>
      </w:r>
      <w:r w:rsidR="0062708C" w:rsidRPr="00060D55">
        <w:rPr>
          <w:rFonts w:cs="Arial"/>
          <w:sz w:val="24"/>
          <w:szCs w:val="24"/>
        </w:rPr>
        <w:t>W</w:t>
      </w:r>
      <w:r w:rsidR="00DE3BEF" w:rsidRPr="00060D55">
        <w:rPr>
          <w:rFonts w:cs="Arial"/>
          <w:sz w:val="24"/>
          <w:szCs w:val="24"/>
        </w:rPr>
        <w:t xml:space="preserve">ork guidance available on </w:t>
      </w:r>
      <w:r w:rsidR="00314D5B" w:rsidRPr="00060D55">
        <w:rPr>
          <w:rFonts w:cs="Arial"/>
          <w:sz w:val="24"/>
          <w:szCs w:val="24"/>
        </w:rPr>
        <w:t>KELSI</w:t>
      </w:r>
      <w:r w:rsidR="006E3717" w:rsidRPr="00060D55">
        <w:rPr>
          <w:rFonts w:cs="Arial"/>
          <w:sz w:val="24"/>
          <w:szCs w:val="24"/>
        </w:rPr>
        <w:t xml:space="preserve"> is designed to </w:t>
      </w:r>
      <w:r w:rsidR="003B49D8" w:rsidRPr="00060D55">
        <w:rPr>
          <w:rFonts w:eastAsia="Times New Roman" w:cs="Arial"/>
          <w:sz w:val="24"/>
          <w:szCs w:val="24"/>
        </w:rPr>
        <w:t>assist managers and others who have a duty to ensure that electrical equipment and systems are safe. It deals, amongst other things, with the testing (and frequency of testing) of portable electrical appliances and of fixed installations.</w:t>
      </w:r>
    </w:p>
    <w:p w14:paraId="2D1E3143" w14:textId="67B11965" w:rsidR="003B49D8" w:rsidRPr="00060D55" w:rsidRDefault="003B49D8" w:rsidP="00B42EF7">
      <w:pPr>
        <w:jc w:val="both"/>
        <w:rPr>
          <w:rFonts w:eastAsia="Times New Roman" w:cs="Arial"/>
          <w:b/>
          <w:bCs/>
          <w:sz w:val="24"/>
          <w:szCs w:val="24"/>
        </w:rPr>
      </w:pPr>
      <w:r w:rsidRPr="00060D55">
        <w:rPr>
          <w:rFonts w:eastAsia="Times New Roman" w:cs="Arial"/>
          <w:b/>
          <w:bCs/>
          <w:sz w:val="24"/>
          <w:szCs w:val="24"/>
        </w:rPr>
        <w:t>The Process</w:t>
      </w:r>
    </w:p>
    <w:p w14:paraId="10281A13" w14:textId="2C0483C5" w:rsidR="003B49D8" w:rsidRPr="00060D55" w:rsidRDefault="00D84385" w:rsidP="003B49D8">
      <w:pPr>
        <w:pStyle w:val="ListParagraph"/>
        <w:numPr>
          <w:ilvl w:val="0"/>
          <w:numId w:val="19"/>
        </w:numPr>
        <w:jc w:val="both"/>
        <w:rPr>
          <w:rFonts w:cs="Arial"/>
          <w:sz w:val="24"/>
          <w:szCs w:val="24"/>
        </w:rPr>
      </w:pPr>
      <w:r w:rsidRPr="00060D55">
        <w:rPr>
          <w:rFonts w:cs="Arial"/>
          <w:sz w:val="24"/>
          <w:szCs w:val="24"/>
        </w:rPr>
        <w:t>KCC arranges for a fixed wired installation inspection</w:t>
      </w:r>
      <w:r w:rsidR="0062708C" w:rsidRPr="00060D55">
        <w:rPr>
          <w:rFonts w:cs="Arial"/>
          <w:sz w:val="24"/>
          <w:szCs w:val="24"/>
        </w:rPr>
        <w:t>,</w:t>
      </w:r>
      <w:r w:rsidRPr="00060D55">
        <w:rPr>
          <w:rFonts w:cs="Arial"/>
          <w:sz w:val="24"/>
          <w:szCs w:val="24"/>
        </w:rPr>
        <w:t xml:space="preserve"> </w:t>
      </w:r>
      <w:r w:rsidR="00ED5E84" w:rsidRPr="00060D55">
        <w:rPr>
          <w:rFonts w:cs="Arial"/>
          <w:sz w:val="24"/>
          <w:szCs w:val="24"/>
        </w:rPr>
        <w:t xml:space="preserve">in line with your </w:t>
      </w:r>
      <w:r w:rsidR="00820DFA" w:rsidRPr="00060D55">
        <w:rPr>
          <w:rFonts w:cs="Arial"/>
          <w:sz w:val="24"/>
          <w:szCs w:val="24"/>
        </w:rPr>
        <w:t>site</w:t>
      </w:r>
      <w:r w:rsidR="0044318C" w:rsidRPr="00060D55">
        <w:rPr>
          <w:rFonts w:cs="Arial"/>
          <w:sz w:val="24"/>
          <w:szCs w:val="24"/>
        </w:rPr>
        <w:t>’</w:t>
      </w:r>
      <w:r w:rsidR="00820DFA" w:rsidRPr="00060D55">
        <w:rPr>
          <w:rFonts w:cs="Arial"/>
          <w:sz w:val="24"/>
          <w:szCs w:val="24"/>
        </w:rPr>
        <w:t>s requirements</w:t>
      </w:r>
      <w:r w:rsidR="0062708C" w:rsidRPr="00060D55">
        <w:rPr>
          <w:rFonts w:cs="Arial"/>
          <w:sz w:val="24"/>
          <w:szCs w:val="24"/>
        </w:rPr>
        <w:t>,</w:t>
      </w:r>
      <w:r w:rsidR="00820DFA" w:rsidRPr="00060D55">
        <w:rPr>
          <w:rFonts w:cs="Arial"/>
          <w:sz w:val="24"/>
          <w:szCs w:val="24"/>
        </w:rPr>
        <w:t xml:space="preserve"> outlined in the </w:t>
      </w:r>
      <w:r w:rsidR="00BA4855" w:rsidRPr="00060D55">
        <w:rPr>
          <w:rFonts w:cs="Arial"/>
          <w:sz w:val="24"/>
          <w:szCs w:val="24"/>
        </w:rPr>
        <w:t>fixed electrical schedule</w:t>
      </w:r>
      <w:r w:rsidR="00820DFA" w:rsidRPr="00060D55">
        <w:rPr>
          <w:rFonts w:cs="Arial"/>
          <w:sz w:val="24"/>
          <w:szCs w:val="24"/>
        </w:rPr>
        <w:t xml:space="preserve"> below</w:t>
      </w:r>
      <w:r w:rsidR="00F17207" w:rsidRPr="00060D55">
        <w:rPr>
          <w:rFonts w:cs="Arial"/>
          <w:sz w:val="24"/>
          <w:szCs w:val="24"/>
        </w:rPr>
        <w:t xml:space="preserve"> and deliver this report to site</w:t>
      </w:r>
      <w:r w:rsidRPr="00060D55">
        <w:rPr>
          <w:rFonts w:cs="Arial"/>
          <w:sz w:val="24"/>
          <w:szCs w:val="24"/>
        </w:rPr>
        <w:t>.</w:t>
      </w:r>
      <w:r w:rsidR="0009712C" w:rsidRPr="00060D55">
        <w:rPr>
          <w:rFonts w:cs="Arial"/>
          <w:sz w:val="24"/>
          <w:szCs w:val="24"/>
        </w:rPr>
        <w:t xml:space="preserve"> </w:t>
      </w:r>
    </w:p>
    <w:p w14:paraId="6C5B5316" w14:textId="02A8EC45" w:rsidR="00D84385" w:rsidRPr="00060D55" w:rsidRDefault="00D84385" w:rsidP="003B49D8">
      <w:pPr>
        <w:pStyle w:val="ListParagraph"/>
        <w:numPr>
          <w:ilvl w:val="0"/>
          <w:numId w:val="19"/>
        </w:numPr>
        <w:jc w:val="both"/>
        <w:rPr>
          <w:rFonts w:cs="Arial"/>
          <w:sz w:val="24"/>
          <w:szCs w:val="24"/>
        </w:rPr>
      </w:pPr>
      <w:r w:rsidRPr="00060D55">
        <w:rPr>
          <w:rFonts w:cs="Arial"/>
          <w:sz w:val="24"/>
          <w:szCs w:val="24"/>
        </w:rPr>
        <w:t xml:space="preserve">KCC </w:t>
      </w:r>
      <w:r w:rsidR="001B7C13" w:rsidRPr="00060D55">
        <w:rPr>
          <w:rFonts w:cs="Arial"/>
          <w:sz w:val="24"/>
          <w:szCs w:val="24"/>
        </w:rPr>
        <w:t xml:space="preserve">is responsible for </w:t>
      </w:r>
      <w:r w:rsidR="009030A8" w:rsidRPr="00060D55">
        <w:rPr>
          <w:rFonts w:cs="Arial"/>
          <w:sz w:val="24"/>
          <w:szCs w:val="24"/>
        </w:rPr>
        <w:t xml:space="preserve">completing </w:t>
      </w:r>
      <w:r w:rsidR="001B7C13" w:rsidRPr="00060D55">
        <w:rPr>
          <w:rFonts w:cs="Arial"/>
          <w:sz w:val="24"/>
          <w:szCs w:val="24"/>
        </w:rPr>
        <w:t xml:space="preserve">C1 &amp; C2 </w:t>
      </w:r>
      <w:r w:rsidR="009030A8" w:rsidRPr="00060D55">
        <w:rPr>
          <w:rFonts w:cs="Arial"/>
          <w:sz w:val="24"/>
          <w:szCs w:val="24"/>
        </w:rPr>
        <w:t xml:space="preserve">resultant works from the fixed </w:t>
      </w:r>
      <w:r w:rsidR="005D02FE" w:rsidRPr="00060D55">
        <w:rPr>
          <w:rFonts w:cs="Arial"/>
          <w:sz w:val="24"/>
          <w:szCs w:val="24"/>
        </w:rPr>
        <w:t xml:space="preserve">electrical </w:t>
      </w:r>
      <w:r w:rsidR="009030A8" w:rsidRPr="00060D55">
        <w:rPr>
          <w:rFonts w:cs="Arial"/>
          <w:sz w:val="24"/>
          <w:szCs w:val="24"/>
        </w:rPr>
        <w:t>survey.</w:t>
      </w:r>
    </w:p>
    <w:p w14:paraId="63F6C955" w14:textId="60A833C0" w:rsidR="00864A53" w:rsidRPr="00060D55" w:rsidRDefault="009030A8" w:rsidP="001E76B0">
      <w:pPr>
        <w:pStyle w:val="ListParagraph"/>
        <w:numPr>
          <w:ilvl w:val="0"/>
          <w:numId w:val="19"/>
        </w:numPr>
        <w:jc w:val="both"/>
        <w:rPr>
          <w:rFonts w:cs="Arial"/>
          <w:sz w:val="24"/>
          <w:szCs w:val="24"/>
        </w:rPr>
      </w:pPr>
      <w:r w:rsidRPr="00060D55">
        <w:rPr>
          <w:rFonts w:cs="Arial"/>
          <w:sz w:val="24"/>
          <w:szCs w:val="24"/>
        </w:rPr>
        <w:t>The school is responsible for C3 &amp; H</w:t>
      </w:r>
      <w:r w:rsidR="00187F35" w:rsidRPr="00060D55">
        <w:rPr>
          <w:rFonts w:cs="Arial"/>
          <w:sz w:val="24"/>
          <w:szCs w:val="24"/>
        </w:rPr>
        <w:t xml:space="preserve">ealth and </w:t>
      </w:r>
      <w:r w:rsidRPr="00060D55">
        <w:rPr>
          <w:rFonts w:cs="Arial"/>
          <w:sz w:val="24"/>
          <w:szCs w:val="24"/>
        </w:rPr>
        <w:t>S</w:t>
      </w:r>
      <w:r w:rsidR="00187F35" w:rsidRPr="00060D55">
        <w:rPr>
          <w:rFonts w:cs="Arial"/>
          <w:sz w:val="24"/>
          <w:szCs w:val="24"/>
        </w:rPr>
        <w:t>afety</w:t>
      </w:r>
      <w:r w:rsidR="00864A53" w:rsidRPr="00060D55">
        <w:rPr>
          <w:rFonts w:cs="Arial"/>
          <w:sz w:val="24"/>
          <w:szCs w:val="24"/>
        </w:rPr>
        <w:t xml:space="preserve"> resultant works from the fixed </w:t>
      </w:r>
      <w:r w:rsidR="005D02FE" w:rsidRPr="00060D55">
        <w:rPr>
          <w:rFonts w:cs="Arial"/>
          <w:sz w:val="24"/>
          <w:szCs w:val="24"/>
        </w:rPr>
        <w:t xml:space="preserve">electrical </w:t>
      </w:r>
      <w:r w:rsidR="00864A53" w:rsidRPr="00060D55">
        <w:rPr>
          <w:rFonts w:cs="Arial"/>
          <w:sz w:val="24"/>
          <w:szCs w:val="24"/>
        </w:rPr>
        <w:t>survey.</w:t>
      </w:r>
    </w:p>
    <w:p w14:paraId="18B49CF9" w14:textId="5C20AB6A" w:rsidR="00864A53" w:rsidRPr="00060D55" w:rsidRDefault="00864A53" w:rsidP="00D95989">
      <w:pPr>
        <w:pStyle w:val="ListParagraph"/>
        <w:numPr>
          <w:ilvl w:val="0"/>
          <w:numId w:val="19"/>
        </w:numPr>
        <w:jc w:val="both"/>
        <w:rPr>
          <w:rFonts w:cs="Arial"/>
          <w:sz w:val="24"/>
          <w:szCs w:val="24"/>
        </w:rPr>
      </w:pPr>
      <w:r w:rsidRPr="00060D55">
        <w:rPr>
          <w:rFonts w:cs="Arial"/>
          <w:sz w:val="24"/>
          <w:szCs w:val="24"/>
        </w:rPr>
        <w:t xml:space="preserve">The school is responsible for arranging the testing and inspection of Portable Appliances </w:t>
      </w:r>
      <w:r w:rsidR="00D95989" w:rsidRPr="00060D55">
        <w:rPr>
          <w:rFonts w:cs="Arial"/>
          <w:sz w:val="24"/>
          <w:szCs w:val="24"/>
        </w:rPr>
        <w:t>(</w:t>
      </w:r>
      <w:r w:rsidRPr="00060D55">
        <w:rPr>
          <w:rFonts w:cs="Arial"/>
          <w:sz w:val="24"/>
          <w:szCs w:val="24"/>
        </w:rPr>
        <w:t>PAT</w:t>
      </w:r>
      <w:r w:rsidR="002E61A0" w:rsidRPr="00060D55">
        <w:rPr>
          <w:rFonts w:cs="Arial"/>
          <w:sz w:val="24"/>
          <w:szCs w:val="24"/>
        </w:rPr>
        <w:t xml:space="preserve"> testing</w:t>
      </w:r>
      <w:r w:rsidR="00D95989" w:rsidRPr="00060D55">
        <w:rPr>
          <w:rFonts w:cs="Arial"/>
          <w:sz w:val="24"/>
          <w:szCs w:val="24"/>
        </w:rPr>
        <w:t>)</w:t>
      </w:r>
      <w:r w:rsidR="00AC1D3A" w:rsidRPr="00060D55">
        <w:rPr>
          <w:rFonts w:cs="Arial"/>
          <w:sz w:val="24"/>
          <w:szCs w:val="24"/>
        </w:rPr>
        <w:t>. A schedule of PAT testing requirement</w:t>
      </w:r>
      <w:r w:rsidR="00CF1D15" w:rsidRPr="00060D55">
        <w:rPr>
          <w:rFonts w:cs="Arial"/>
          <w:sz w:val="24"/>
          <w:szCs w:val="24"/>
        </w:rPr>
        <w:t>s</w:t>
      </w:r>
      <w:r w:rsidR="00AC1D3A" w:rsidRPr="00060D55">
        <w:rPr>
          <w:rFonts w:cs="Arial"/>
          <w:sz w:val="24"/>
          <w:szCs w:val="24"/>
        </w:rPr>
        <w:t xml:space="preserve"> is available on </w:t>
      </w:r>
      <w:r w:rsidR="00314D5B" w:rsidRPr="00060D55">
        <w:rPr>
          <w:rFonts w:cs="Arial"/>
          <w:sz w:val="24"/>
          <w:szCs w:val="24"/>
        </w:rPr>
        <w:t>KELSI</w:t>
      </w:r>
      <w:r w:rsidR="00AC1D3A" w:rsidRPr="00060D55">
        <w:rPr>
          <w:rFonts w:cs="Arial"/>
          <w:sz w:val="24"/>
          <w:szCs w:val="24"/>
        </w:rPr>
        <w:t>.</w:t>
      </w:r>
    </w:p>
    <w:p w14:paraId="00CA1E66" w14:textId="5480CBA4" w:rsidR="00EF322A" w:rsidRPr="00060D55" w:rsidRDefault="00EF322A" w:rsidP="00EF322A">
      <w:pPr>
        <w:jc w:val="both"/>
        <w:rPr>
          <w:rFonts w:cs="Arial"/>
          <w:b/>
          <w:bCs/>
          <w:sz w:val="24"/>
          <w:szCs w:val="24"/>
        </w:rPr>
      </w:pPr>
      <w:r w:rsidRPr="00060D55">
        <w:rPr>
          <w:rFonts w:cs="Arial"/>
          <w:b/>
          <w:bCs/>
          <w:sz w:val="24"/>
          <w:szCs w:val="24"/>
        </w:rPr>
        <w:t>Training</w:t>
      </w:r>
    </w:p>
    <w:p w14:paraId="160987F9" w14:textId="5384C0A3" w:rsidR="00EF322A" w:rsidRPr="00060D55" w:rsidRDefault="00CE0A87" w:rsidP="00060D55">
      <w:pPr>
        <w:rPr>
          <w:rFonts w:cs="Arial"/>
          <w:sz w:val="24"/>
          <w:szCs w:val="24"/>
        </w:rPr>
      </w:pPr>
      <w:r w:rsidRPr="00060D55">
        <w:rPr>
          <w:rFonts w:cs="Arial"/>
          <w:sz w:val="24"/>
          <w:szCs w:val="24"/>
        </w:rPr>
        <w:t>PAT testing can be conducted “in-house”</w:t>
      </w:r>
      <w:r w:rsidR="008957CE" w:rsidRPr="00060D55">
        <w:rPr>
          <w:rFonts w:cs="Arial"/>
          <w:sz w:val="24"/>
          <w:szCs w:val="24"/>
        </w:rPr>
        <w:t>. The person carrying out the combined inspection and testing needs to be competent</w:t>
      </w:r>
      <w:r w:rsidR="003F2518" w:rsidRPr="00060D55">
        <w:rPr>
          <w:rFonts w:cs="Arial"/>
          <w:sz w:val="24"/>
          <w:szCs w:val="24"/>
        </w:rPr>
        <w:t xml:space="preserve"> to do and is required</w:t>
      </w:r>
      <w:r w:rsidR="006C2537" w:rsidRPr="00060D55">
        <w:rPr>
          <w:rFonts w:cs="Arial"/>
          <w:sz w:val="24"/>
          <w:szCs w:val="24"/>
        </w:rPr>
        <w:t xml:space="preserve"> t</w:t>
      </w:r>
      <w:r w:rsidR="006E632D" w:rsidRPr="00060D55">
        <w:rPr>
          <w:rFonts w:cs="Arial"/>
          <w:sz w:val="24"/>
          <w:szCs w:val="24"/>
        </w:rPr>
        <w:t>o have attended training</w:t>
      </w:r>
      <w:r w:rsidR="00C9159E" w:rsidRPr="00060D55">
        <w:rPr>
          <w:rFonts w:cs="Arial"/>
          <w:sz w:val="24"/>
          <w:szCs w:val="24"/>
        </w:rPr>
        <w:t xml:space="preserve"> to obtain a good level of </w:t>
      </w:r>
      <w:r w:rsidR="00DE0E8B" w:rsidRPr="00060D55">
        <w:rPr>
          <w:rFonts w:cs="Arial"/>
          <w:sz w:val="24"/>
          <w:szCs w:val="24"/>
        </w:rPr>
        <w:t>knowledge</w:t>
      </w:r>
      <w:r w:rsidR="00C9159E" w:rsidRPr="00060D55">
        <w:rPr>
          <w:rFonts w:cs="Arial"/>
          <w:sz w:val="24"/>
          <w:szCs w:val="24"/>
        </w:rPr>
        <w:t xml:space="preserve"> and experience. The person</w:t>
      </w:r>
      <w:r w:rsidR="00DE0E8B" w:rsidRPr="00060D55">
        <w:rPr>
          <w:rFonts w:cs="Arial"/>
          <w:sz w:val="24"/>
          <w:szCs w:val="24"/>
        </w:rPr>
        <w:t xml:space="preserve"> </w:t>
      </w:r>
      <w:r w:rsidR="00C9159E" w:rsidRPr="00060D55">
        <w:rPr>
          <w:rFonts w:cs="Arial"/>
          <w:sz w:val="24"/>
          <w:szCs w:val="24"/>
        </w:rPr>
        <w:t>will need</w:t>
      </w:r>
      <w:r w:rsidR="00DE0E8B" w:rsidRPr="00060D55">
        <w:rPr>
          <w:rFonts w:cs="Arial"/>
          <w:sz w:val="24"/>
          <w:szCs w:val="24"/>
        </w:rPr>
        <w:t>:</w:t>
      </w:r>
    </w:p>
    <w:p w14:paraId="4C1B7930" w14:textId="37781A37" w:rsidR="00DE0E8B" w:rsidRPr="00060D55" w:rsidRDefault="0062708C" w:rsidP="00DE0E8B">
      <w:pPr>
        <w:pStyle w:val="ListParagraph"/>
        <w:numPr>
          <w:ilvl w:val="0"/>
          <w:numId w:val="37"/>
        </w:numPr>
        <w:jc w:val="both"/>
        <w:rPr>
          <w:rFonts w:cs="Arial"/>
          <w:sz w:val="24"/>
          <w:szCs w:val="24"/>
        </w:rPr>
      </w:pPr>
      <w:r w:rsidRPr="00060D55">
        <w:rPr>
          <w:rFonts w:cs="Arial"/>
          <w:sz w:val="24"/>
          <w:szCs w:val="24"/>
        </w:rPr>
        <w:t>t</w:t>
      </w:r>
      <w:r w:rsidR="00DE0E8B" w:rsidRPr="00060D55">
        <w:rPr>
          <w:rFonts w:cs="Arial"/>
          <w:sz w:val="24"/>
          <w:szCs w:val="24"/>
        </w:rPr>
        <w:t>he right equipment to do the tests</w:t>
      </w:r>
    </w:p>
    <w:p w14:paraId="17C2D56F" w14:textId="31BB2F17" w:rsidR="00DE0E8B" w:rsidRPr="00060D55" w:rsidRDefault="0062708C" w:rsidP="00DE0E8B">
      <w:pPr>
        <w:pStyle w:val="ListParagraph"/>
        <w:numPr>
          <w:ilvl w:val="0"/>
          <w:numId w:val="37"/>
        </w:numPr>
        <w:jc w:val="both"/>
        <w:rPr>
          <w:rFonts w:cs="Arial"/>
          <w:sz w:val="24"/>
          <w:szCs w:val="24"/>
        </w:rPr>
      </w:pPr>
      <w:r w:rsidRPr="00060D55">
        <w:rPr>
          <w:rFonts w:cs="Arial"/>
          <w:sz w:val="24"/>
          <w:szCs w:val="24"/>
        </w:rPr>
        <w:t>t</w:t>
      </w:r>
      <w:r w:rsidR="00DE0E8B" w:rsidRPr="00060D55">
        <w:rPr>
          <w:rFonts w:cs="Arial"/>
          <w:sz w:val="24"/>
          <w:szCs w:val="24"/>
        </w:rPr>
        <w:t>he ability to use this equipment properly</w:t>
      </w:r>
    </w:p>
    <w:p w14:paraId="69184558" w14:textId="2A7FAC80" w:rsidR="00AB0E7E" w:rsidRPr="00060D55" w:rsidRDefault="0062708C" w:rsidP="005721A8">
      <w:pPr>
        <w:pStyle w:val="ListParagraph"/>
        <w:numPr>
          <w:ilvl w:val="0"/>
          <w:numId w:val="37"/>
        </w:numPr>
        <w:jc w:val="both"/>
        <w:rPr>
          <w:rFonts w:cs="Arial"/>
          <w:b/>
          <w:bCs/>
          <w:sz w:val="24"/>
          <w:szCs w:val="24"/>
        </w:rPr>
      </w:pPr>
      <w:r w:rsidRPr="00060D55">
        <w:rPr>
          <w:rFonts w:cs="Arial"/>
          <w:sz w:val="24"/>
          <w:szCs w:val="24"/>
        </w:rPr>
        <w:t>t</w:t>
      </w:r>
      <w:r w:rsidR="00DE0E8B" w:rsidRPr="00060D55">
        <w:rPr>
          <w:rFonts w:cs="Arial"/>
          <w:sz w:val="24"/>
          <w:szCs w:val="24"/>
        </w:rPr>
        <w:t>he ability to properly understand the results.</w:t>
      </w:r>
    </w:p>
    <w:p w14:paraId="341015A0" w14:textId="539E92A0" w:rsidR="00AB0E7E" w:rsidRPr="00060D55" w:rsidRDefault="00BA4855" w:rsidP="00B42EF7">
      <w:pPr>
        <w:jc w:val="both"/>
        <w:rPr>
          <w:rFonts w:cs="Arial"/>
          <w:b/>
          <w:bCs/>
          <w:sz w:val="24"/>
          <w:szCs w:val="24"/>
        </w:rPr>
      </w:pPr>
      <w:r w:rsidRPr="00060D55">
        <w:rPr>
          <w:rFonts w:cs="Arial"/>
          <w:b/>
          <w:bCs/>
          <w:sz w:val="24"/>
          <w:szCs w:val="24"/>
        </w:rPr>
        <w:t xml:space="preserve">Fixed Electrical </w:t>
      </w:r>
      <w:r w:rsidR="004250DB" w:rsidRPr="00060D55">
        <w:rPr>
          <w:rFonts w:cs="Arial"/>
          <w:b/>
          <w:bCs/>
          <w:sz w:val="24"/>
          <w:szCs w:val="24"/>
        </w:rPr>
        <w:t>Schedule</w:t>
      </w:r>
    </w:p>
    <w:p w14:paraId="77EB9284" w14:textId="11D66D91" w:rsidR="00BA4855" w:rsidRPr="00060D55" w:rsidRDefault="007D464C" w:rsidP="00B42EF7">
      <w:pPr>
        <w:jc w:val="both"/>
        <w:rPr>
          <w:rFonts w:cs="Arial"/>
          <w:sz w:val="24"/>
          <w:szCs w:val="24"/>
        </w:rPr>
      </w:pPr>
      <w:r w:rsidRPr="00060D55">
        <w:rPr>
          <w:rFonts w:cs="Arial"/>
          <w:sz w:val="24"/>
          <w:szCs w:val="24"/>
        </w:rPr>
        <w:t>Educational Establishments – 5 years</w:t>
      </w:r>
      <w:r w:rsidR="007C52EA" w:rsidRPr="00060D55">
        <w:rPr>
          <w:rFonts w:cs="Arial"/>
          <w:sz w:val="24"/>
          <w:szCs w:val="24"/>
        </w:rPr>
        <w:t xml:space="preserve"> (maximum interval between testing)</w:t>
      </w:r>
    </w:p>
    <w:p w14:paraId="6A361217" w14:textId="79A2D1AA" w:rsidR="007C52EA" w:rsidRPr="00060D55" w:rsidRDefault="00455F01" w:rsidP="00B42EF7">
      <w:pPr>
        <w:jc w:val="both"/>
        <w:rPr>
          <w:rFonts w:cs="Arial"/>
          <w:sz w:val="24"/>
          <w:szCs w:val="24"/>
        </w:rPr>
      </w:pPr>
      <w:r w:rsidRPr="00060D55">
        <w:rPr>
          <w:rFonts w:cs="Arial"/>
          <w:sz w:val="24"/>
          <w:szCs w:val="24"/>
        </w:rPr>
        <w:t>Leisure Complex excluding swimming pool – 3 years (</w:t>
      </w:r>
      <w:r w:rsidR="007D144F" w:rsidRPr="00060D55">
        <w:rPr>
          <w:rFonts w:cs="Arial"/>
          <w:sz w:val="24"/>
          <w:szCs w:val="24"/>
        </w:rPr>
        <w:t>maximum</w:t>
      </w:r>
      <w:r w:rsidRPr="00060D55">
        <w:rPr>
          <w:rFonts w:cs="Arial"/>
          <w:sz w:val="24"/>
          <w:szCs w:val="24"/>
        </w:rPr>
        <w:t xml:space="preserve"> interval between testing)</w:t>
      </w:r>
    </w:p>
    <w:p w14:paraId="7652708C" w14:textId="13EA307C" w:rsidR="007D144F" w:rsidRPr="00060D55" w:rsidRDefault="007D144F" w:rsidP="00B42EF7">
      <w:pPr>
        <w:jc w:val="both"/>
        <w:rPr>
          <w:rFonts w:cs="Arial"/>
          <w:sz w:val="24"/>
          <w:szCs w:val="24"/>
        </w:rPr>
      </w:pPr>
      <w:r w:rsidRPr="00060D55">
        <w:rPr>
          <w:rFonts w:cs="Arial"/>
          <w:sz w:val="24"/>
          <w:szCs w:val="24"/>
        </w:rPr>
        <w:t>Swimming Pool – 1 year (maximum interval between testing)</w:t>
      </w:r>
    </w:p>
    <w:p w14:paraId="7296589A" w14:textId="18289C6B" w:rsidR="007D464C" w:rsidRPr="00060D55" w:rsidRDefault="007D464C" w:rsidP="00B42EF7">
      <w:pPr>
        <w:jc w:val="both"/>
        <w:rPr>
          <w:rFonts w:cs="Arial"/>
          <w:b/>
          <w:bCs/>
          <w:sz w:val="24"/>
          <w:szCs w:val="24"/>
        </w:rPr>
      </w:pPr>
    </w:p>
    <w:p w14:paraId="69057D79" w14:textId="77777777" w:rsidR="00F5567D" w:rsidRPr="00060D55" w:rsidRDefault="00F5567D" w:rsidP="00B42EF7">
      <w:pPr>
        <w:jc w:val="both"/>
        <w:rPr>
          <w:rFonts w:cs="Arial"/>
          <w:b/>
          <w:bCs/>
          <w:sz w:val="24"/>
          <w:szCs w:val="24"/>
        </w:rPr>
      </w:pPr>
    </w:p>
    <w:p w14:paraId="5B256C78" w14:textId="45BF1AE0" w:rsidR="00AB0E7E" w:rsidRPr="00060D55" w:rsidRDefault="00AB0E7E" w:rsidP="00B42EF7">
      <w:pPr>
        <w:jc w:val="both"/>
        <w:rPr>
          <w:rFonts w:cs="Arial"/>
          <w:b/>
          <w:bCs/>
          <w:sz w:val="24"/>
          <w:szCs w:val="24"/>
        </w:rPr>
      </w:pPr>
    </w:p>
    <w:p w14:paraId="4F76D0B3" w14:textId="1C314E41" w:rsidR="00AB0E7E" w:rsidRPr="00060D55" w:rsidRDefault="00AB0E7E" w:rsidP="00B42EF7">
      <w:pPr>
        <w:jc w:val="both"/>
        <w:rPr>
          <w:rFonts w:cs="Arial"/>
          <w:b/>
          <w:bCs/>
          <w:sz w:val="24"/>
          <w:szCs w:val="24"/>
        </w:rPr>
      </w:pPr>
    </w:p>
    <w:p w14:paraId="2A93C451" w14:textId="01DF33D1" w:rsidR="00AB0E7E" w:rsidRPr="00060D55" w:rsidRDefault="00AB0E7E" w:rsidP="00B42EF7">
      <w:pPr>
        <w:jc w:val="both"/>
        <w:rPr>
          <w:rFonts w:cs="Arial"/>
          <w:b/>
          <w:bCs/>
          <w:sz w:val="24"/>
          <w:szCs w:val="24"/>
        </w:rPr>
      </w:pPr>
    </w:p>
    <w:p w14:paraId="6AD38AFA" w14:textId="50877F8C" w:rsidR="00AB0E7E" w:rsidRPr="00060D55" w:rsidRDefault="00AB0E7E" w:rsidP="00B42EF7">
      <w:pPr>
        <w:jc w:val="both"/>
        <w:rPr>
          <w:rFonts w:cs="Arial"/>
          <w:b/>
          <w:bCs/>
          <w:sz w:val="24"/>
          <w:szCs w:val="24"/>
        </w:rPr>
      </w:pPr>
    </w:p>
    <w:p w14:paraId="79350FD2" w14:textId="2FD6404A" w:rsidR="00AB0E7E" w:rsidRPr="00060D55" w:rsidRDefault="00AB0E7E" w:rsidP="00B42EF7">
      <w:pPr>
        <w:jc w:val="both"/>
        <w:rPr>
          <w:rFonts w:cs="Arial"/>
          <w:b/>
          <w:bCs/>
          <w:sz w:val="24"/>
          <w:szCs w:val="24"/>
        </w:rPr>
      </w:pPr>
    </w:p>
    <w:p w14:paraId="496D342B" w14:textId="7D7734ED" w:rsidR="006E6253" w:rsidRPr="00060D55" w:rsidRDefault="006E6253" w:rsidP="00B42EF7">
      <w:pPr>
        <w:jc w:val="both"/>
        <w:rPr>
          <w:rFonts w:cs="Arial"/>
          <w:b/>
          <w:bCs/>
          <w:sz w:val="24"/>
          <w:szCs w:val="24"/>
        </w:rPr>
      </w:pPr>
    </w:p>
    <w:p w14:paraId="61366A19" w14:textId="77777777" w:rsidR="006E6253" w:rsidRPr="00060D55" w:rsidRDefault="006E6253" w:rsidP="00B42EF7">
      <w:pPr>
        <w:jc w:val="both"/>
        <w:rPr>
          <w:rFonts w:cs="Arial"/>
          <w:b/>
          <w:bCs/>
          <w:sz w:val="24"/>
          <w:szCs w:val="24"/>
        </w:rPr>
      </w:pPr>
    </w:p>
    <w:p w14:paraId="1D686036" w14:textId="483FCB63" w:rsidR="00AB0E7E" w:rsidRPr="00060D55" w:rsidRDefault="00AB0E7E" w:rsidP="00B42EF7">
      <w:pPr>
        <w:jc w:val="both"/>
        <w:rPr>
          <w:rFonts w:cs="Arial"/>
          <w:b/>
          <w:bCs/>
          <w:sz w:val="24"/>
          <w:szCs w:val="24"/>
        </w:rPr>
      </w:pPr>
    </w:p>
    <w:p w14:paraId="443BF92A" w14:textId="3B79ED4A" w:rsidR="00B42EF7" w:rsidRPr="00060D55" w:rsidRDefault="00B42EF7" w:rsidP="00B42EF7">
      <w:pPr>
        <w:jc w:val="both"/>
        <w:rPr>
          <w:rFonts w:cs="Arial"/>
          <w:b/>
          <w:bCs/>
          <w:sz w:val="24"/>
          <w:szCs w:val="24"/>
        </w:rPr>
      </w:pPr>
      <w:r w:rsidRPr="00060D55">
        <w:rPr>
          <w:rFonts w:cs="Arial"/>
          <w:b/>
          <w:bCs/>
          <w:sz w:val="24"/>
          <w:szCs w:val="24"/>
        </w:rPr>
        <w:t xml:space="preserve">Section 8 – Gas, Liquid Petroleum Gas (LPG), </w:t>
      </w:r>
      <w:r w:rsidR="00F17207" w:rsidRPr="00060D55">
        <w:rPr>
          <w:rFonts w:cs="Arial"/>
          <w:b/>
          <w:bCs/>
          <w:sz w:val="24"/>
          <w:szCs w:val="24"/>
        </w:rPr>
        <w:t>Oil Appliances</w:t>
      </w:r>
    </w:p>
    <w:p w14:paraId="67E7EBCA" w14:textId="3C68C7A4" w:rsidR="00032281" w:rsidRPr="00060D55" w:rsidRDefault="00032281" w:rsidP="00060D55">
      <w:pPr>
        <w:rPr>
          <w:rFonts w:eastAsia="Times New Roman" w:cs="Arial"/>
          <w:sz w:val="24"/>
          <w:szCs w:val="24"/>
        </w:rPr>
      </w:pPr>
      <w:r w:rsidRPr="00060D55">
        <w:rPr>
          <w:rFonts w:cs="Arial"/>
          <w:sz w:val="24"/>
          <w:szCs w:val="24"/>
        </w:rPr>
        <w:t xml:space="preserve">KCC as the “Duty Holder” is required to meet </w:t>
      </w:r>
      <w:r w:rsidR="00930C25" w:rsidRPr="00060D55">
        <w:rPr>
          <w:rFonts w:cs="Arial"/>
          <w:sz w:val="24"/>
          <w:szCs w:val="24"/>
        </w:rPr>
        <w:t>The Gas Safety Regulations 1998</w:t>
      </w:r>
      <w:r w:rsidR="003904F2" w:rsidRPr="00060D55">
        <w:rPr>
          <w:rFonts w:cs="Arial"/>
          <w:sz w:val="24"/>
          <w:szCs w:val="24"/>
        </w:rPr>
        <w:t>.</w:t>
      </w:r>
      <w:r w:rsidRPr="00060D55">
        <w:rPr>
          <w:rFonts w:cs="Arial"/>
          <w:sz w:val="24"/>
          <w:szCs w:val="24"/>
        </w:rPr>
        <w:t xml:space="preserve"> </w:t>
      </w:r>
      <w:r w:rsidR="003904F2" w:rsidRPr="00060D55">
        <w:rPr>
          <w:rFonts w:cs="Arial"/>
          <w:sz w:val="24"/>
          <w:szCs w:val="24"/>
        </w:rPr>
        <w:t>KCC ensures</w:t>
      </w:r>
      <w:r w:rsidR="0059657C" w:rsidRPr="00060D55">
        <w:rPr>
          <w:rFonts w:cs="Arial"/>
          <w:sz w:val="24"/>
          <w:szCs w:val="24"/>
        </w:rPr>
        <w:t xml:space="preserve"> through contract management arrangements,</w:t>
      </w:r>
      <w:r w:rsidR="003904F2" w:rsidRPr="00060D55">
        <w:rPr>
          <w:rFonts w:cs="Arial"/>
          <w:sz w:val="24"/>
          <w:szCs w:val="24"/>
        </w:rPr>
        <w:t xml:space="preserve"> that sites </w:t>
      </w:r>
      <w:r w:rsidR="00563D5B" w:rsidRPr="00060D55">
        <w:rPr>
          <w:rFonts w:cs="Arial"/>
          <w:sz w:val="24"/>
          <w:szCs w:val="24"/>
        </w:rPr>
        <w:t>that contain gas, LPD and oil and gas fire appliances are regularly inspected and maintained</w:t>
      </w:r>
      <w:r w:rsidR="00453D08" w:rsidRPr="00060D55">
        <w:rPr>
          <w:rFonts w:cs="Arial"/>
          <w:sz w:val="24"/>
          <w:szCs w:val="24"/>
        </w:rPr>
        <w:t xml:space="preserve"> by </w:t>
      </w:r>
      <w:r w:rsidR="0062708C" w:rsidRPr="00060D55">
        <w:rPr>
          <w:rFonts w:cs="Arial"/>
          <w:sz w:val="24"/>
          <w:szCs w:val="24"/>
        </w:rPr>
        <w:t xml:space="preserve">a </w:t>
      </w:r>
      <w:r w:rsidR="00453D08" w:rsidRPr="00060D55">
        <w:rPr>
          <w:rFonts w:cs="Arial"/>
          <w:sz w:val="24"/>
          <w:szCs w:val="24"/>
        </w:rPr>
        <w:t>competent person</w:t>
      </w:r>
      <w:r w:rsidR="0062708C" w:rsidRPr="00060D55">
        <w:rPr>
          <w:rFonts w:cs="Arial"/>
          <w:sz w:val="24"/>
          <w:szCs w:val="24"/>
        </w:rPr>
        <w:t>,</w:t>
      </w:r>
      <w:r w:rsidR="00453D08" w:rsidRPr="00060D55">
        <w:rPr>
          <w:rFonts w:cs="Arial"/>
          <w:sz w:val="24"/>
          <w:szCs w:val="24"/>
        </w:rPr>
        <w:t xml:space="preserve"> as per the </w:t>
      </w:r>
      <w:r w:rsidR="00C14C47" w:rsidRPr="00060D55">
        <w:rPr>
          <w:rFonts w:cs="Arial"/>
          <w:sz w:val="24"/>
          <w:szCs w:val="24"/>
        </w:rPr>
        <w:t>regulations</w:t>
      </w:r>
      <w:r w:rsidR="00563D5B" w:rsidRPr="00060D55">
        <w:rPr>
          <w:rFonts w:cs="Arial"/>
          <w:sz w:val="24"/>
          <w:szCs w:val="24"/>
        </w:rPr>
        <w:t>. The specific details can be found below</w:t>
      </w:r>
      <w:r w:rsidRPr="00060D55">
        <w:rPr>
          <w:rFonts w:eastAsia="Times New Roman" w:cs="Arial"/>
          <w:sz w:val="24"/>
          <w:szCs w:val="24"/>
        </w:rPr>
        <w:t>.</w:t>
      </w:r>
    </w:p>
    <w:p w14:paraId="2F776F60" w14:textId="1503C12A" w:rsidR="00563D5B" w:rsidRPr="00060D55" w:rsidRDefault="00563D5B" w:rsidP="00032281">
      <w:pPr>
        <w:jc w:val="both"/>
        <w:rPr>
          <w:rFonts w:eastAsia="Times New Roman" w:cs="Arial"/>
          <w:b/>
          <w:bCs/>
          <w:sz w:val="24"/>
          <w:szCs w:val="24"/>
        </w:rPr>
      </w:pPr>
      <w:r w:rsidRPr="00060D55">
        <w:rPr>
          <w:rFonts w:eastAsia="Times New Roman" w:cs="Arial"/>
          <w:b/>
          <w:bCs/>
          <w:sz w:val="24"/>
          <w:szCs w:val="24"/>
        </w:rPr>
        <w:t>The Process</w:t>
      </w:r>
    </w:p>
    <w:p w14:paraId="70395045" w14:textId="524F6105" w:rsidR="00563D5B" w:rsidRPr="00060D55" w:rsidRDefault="00563D5B" w:rsidP="00032281">
      <w:pPr>
        <w:jc w:val="both"/>
        <w:rPr>
          <w:rFonts w:eastAsia="Times New Roman" w:cs="Arial"/>
          <w:b/>
          <w:bCs/>
          <w:sz w:val="24"/>
          <w:szCs w:val="24"/>
        </w:rPr>
      </w:pPr>
      <w:r w:rsidRPr="00060D55">
        <w:rPr>
          <w:rFonts w:eastAsia="Times New Roman" w:cs="Arial"/>
          <w:b/>
          <w:bCs/>
          <w:sz w:val="24"/>
          <w:szCs w:val="24"/>
        </w:rPr>
        <w:t>Gas</w:t>
      </w:r>
      <w:r w:rsidR="00F06C4A" w:rsidRPr="00060D55">
        <w:rPr>
          <w:rFonts w:eastAsia="Times New Roman" w:cs="Arial"/>
          <w:b/>
          <w:bCs/>
          <w:sz w:val="24"/>
          <w:szCs w:val="24"/>
        </w:rPr>
        <w:t xml:space="preserve">, </w:t>
      </w:r>
      <w:proofErr w:type="gramStart"/>
      <w:r w:rsidR="00F06C4A" w:rsidRPr="00060D55">
        <w:rPr>
          <w:rFonts w:eastAsia="Times New Roman" w:cs="Arial"/>
          <w:b/>
          <w:bCs/>
          <w:sz w:val="24"/>
          <w:szCs w:val="24"/>
        </w:rPr>
        <w:t>oil</w:t>
      </w:r>
      <w:proofErr w:type="gramEnd"/>
      <w:r w:rsidR="007132F3" w:rsidRPr="00060D55">
        <w:rPr>
          <w:rFonts w:eastAsia="Times New Roman" w:cs="Arial"/>
          <w:b/>
          <w:bCs/>
          <w:sz w:val="24"/>
          <w:szCs w:val="24"/>
        </w:rPr>
        <w:t xml:space="preserve"> and</w:t>
      </w:r>
      <w:r w:rsidRPr="00060D55">
        <w:rPr>
          <w:rFonts w:eastAsia="Times New Roman" w:cs="Arial"/>
          <w:b/>
          <w:bCs/>
          <w:sz w:val="24"/>
          <w:szCs w:val="24"/>
        </w:rPr>
        <w:t xml:space="preserve"> </w:t>
      </w:r>
      <w:r w:rsidR="00F06C4A" w:rsidRPr="00060D55">
        <w:rPr>
          <w:rFonts w:eastAsia="Times New Roman" w:cs="Arial"/>
          <w:b/>
          <w:bCs/>
          <w:sz w:val="24"/>
          <w:szCs w:val="24"/>
        </w:rPr>
        <w:t>LPG installations</w:t>
      </w:r>
    </w:p>
    <w:p w14:paraId="6EF8A7D9" w14:textId="64F655A6" w:rsidR="00753F7C" w:rsidRPr="00060D55" w:rsidRDefault="0059657C" w:rsidP="00753F7C">
      <w:pPr>
        <w:pStyle w:val="ListParagraph"/>
        <w:numPr>
          <w:ilvl w:val="0"/>
          <w:numId w:val="20"/>
        </w:numPr>
        <w:jc w:val="both"/>
        <w:rPr>
          <w:rFonts w:eastAsia="Times New Roman" w:cs="Arial"/>
          <w:sz w:val="24"/>
          <w:szCs w:val="24"/>
        </w:rPr>
      </w:pPr>
      <w:bookmarkStart w:id="0" w:name="_Hlk22645293"/>
      <w:r w:rsidRPr="00060D55">
        <w:rPr>
          <w:rFonts w:eastAsia="Times New Roman" w:cs="Arial"/>
          <w:sz w:val="24"/>
          <w:szCs w:val="24"/>
        </w:rPr>
        <w:t xml:space="preserve">KCC ensures that a </w:t>
      </w:r>
      <w:r w:rsidR="002C0122" w:rsidRPr="00060D55">
        <w:rPr>
          <w:rFonts w:eastAsia="Times New Roman" w:cs="Arial"/>
          <w:sz w:val="24"/>
          <w:szCs w:val="24"/>
        </w:rPr>
        <w:t>c</w:t>
      </w:r>
      <w:r w:rsidR="00F10219" w:rsidRPr="00060D55">
        <w:rPr>
          <w:rFonts w:eastAsia="Times New Roman" w:cs="Arial"/>
          <w:sz w:val="24"/>
          <w:szCs w:val="24"/>
        </w:rPr>
        <w:t>ompetent person</w:t>
      </w:r>
      <w:r w:rsidR="0009712C" w:rsidRPr="00060D55">
        <w:rPr>
          <w:rFonts w:eastAsia="Times New Roman" w:cs="Arial"/>
          <w:sz w:val="24"/>
          <w:szCs w:val="24"/>
        </w:rPr>
        <w:t xml:space="preserve"> services </w:t>
      </w:r>
      <w:r w:rsidR="001767CE" w:rsidRPr="00060D55">
        <w:rPr>
          <w:rFonts w:eastAsia="Times New Roman" w:cs="Arial"/>
          <w:sz w:val="24"/>
          <w:szCs w:val="24"/>
        </w:rPr>
        <w:t>fixed gas and LPG</w:t>
      </w:r>
      <w:r w:rsidRPr="00060D55">
        <w:rPr>
          <w:rFonts w:eastAsia="Times New Roman" w:cs="Arial"/>
          <w:sz w:val="24"/>
          <w:szCs w:val="24"/>
        </w:rPr>
        <w:t xml:space="preserve"> every 12 months.</w:t>
      </w:r>
    </w:p>
    <w:p w14:paraId="5940B7B1" w14:textId="3E32B485" w:rsidR="001767CE" w:rsidRPr="00060D55" w:rsidRDefault="001767CE" w:rsidP="00753F7C">
      <w:pPr>
        <w:pStyle w:val="ListParagraph"/>
        <w:numPr>
          <w:ilvl w:val="0"/>
          <w:numId w:val="20"/>
        </w:numPr>
        <w:jc w:val="both"/>
        <w:rPr>
          <w:rFonts w:eastAsia="Times New Roman" w:cs="Arial"/>
          <w:sz w:val="24"/>
          <w:szCs w:val="24"/>
        </w:rPr>
      </w:pPr>
      <w:r w:rsidRPr="00060D55">
        <w:rPr>
          <w:rFonts w:eastAsia="Times New Roman" w:cs="Arial"/>
          <w:sz w:val="24"/>
          <w:szCs w:val="24"/>
        </w:rPr>
        <w:t>KCC ensures that</w:t>
      </w:r>
      <w:r w:rsidR="00CA69AE" w:rsidRPr="00060D55">
        <w:rPr>
          <w:rFonts w:eastAsia="Times New Roman" w:cs="Arial"/>
          <w:sz w:val="24"/>
          <w:szCs w:val="24"/>
        </w:rPr>
        <w:t xml:space="preserve"> oil fired boilers are services 6 monthly</w:t>
      </w:r>
      <w:r w:rsidR="001250C3" w:rsidRPr="00060D55">
        <w:rPr>
          <w:rFonts w:eastAsia="Times New Roman" w:cs="Arial"/>
          <w:sz w:val="24"/>
          <w:szCs w:val="24"/>
        </w:rPr>
        <w:t xml:space="preserve"> and oil storage tanks are </w:t>
      </w:r>
      <w:r w:rsidR="00797CA8" w:rsidRPr="00060D55">
        <w:rPr>
          <w:rFonts w:eastAsia="Times New Roman" w:cs="Arial"/>
          <w:sz w:val="24"/>
          <w:szCs w:val="24"/>
        </w:rPr>
        <w:t xml:space="preserve">formally </w:t>
      </w:r>
      <w:r w:rsidR="001250C3" w:rsidRPr="00060D55">
        <w:rPr>
          <w:rFonts w:eastAsia="Times New Roman" w:cs="Arial"/>
          <w:sz w:val="24"/>
          <w:szCs w:val="24"/>
        </w:rPr>
        <w:t>inspected every 12 months.</w:t>
      </w:r>
    </w:p>
    <w:p w14:paraId="5388F69C" w14:textId="2DF5FC19" w:rsidR="0059657C" w:rsidRPr="00060D55" w:rsidRDefault="00725559" w:rsidP="00753F7C">
      <w:pPr>
        <w:pStyle w:val="ListParagraph"/>
        <w:numPr>
          <w:ilvl w:val="0"/>
          <w:numId w:val="20"/>
        </w:numPr>
        <w:jc w:val="both"/>
        <w:rPr>
          <w:rFonts w:eastAsia="Times New Roman" w:cs="Arial"/>
          <w:sz w:val="24"/>
          <w:szCs w:val="24"/>
        </w:rPr>
      </w:pPr>
      <w:r w:rsidRPr="00060D55">
        <w:rPr>
          <w:rFonts w:eastAsia="Times New Roman" w:cs="Arial"/>
          <w:sz w:val="24"/>
          <w:szCs w:val="24"/>
        </w:rPr>
        <w:t>Schools are responsible for</w:t>
      </w:r>
      <w:r w:rsidR="008E3D45" w:rsidRPr="00060D55">
        <w:rPr>
          <w:rFonts w:eastAsia="Times New Roman" w:cs="Arial"/>
          <w:sz w:val="24"/>
          <w:szCs w:val="24"/>
        </w:rPr>
        <w:t xml:space="preserve"> remedial works based upon the agreed financial thresholds</w:t>
      </w:r>
      <w:r w:rsidR="00BB5F1E" w:rsidRPr="00060D55">
        <w:rPr>
          <w:rFonts w:eastAsia="Times New Roman" w:cs="Arial"/>
          <w:sz w:val="24"/>
          <w:szCs w:val="24"/>
        </w:rPr>
        <w:t xml:space="preserve"> and maintenance criteria</w:t>
      </w:r>
      <w:r w:rsidR="008E3D45" w:rsidRPr="00060D55">
        <w:rPr>
          <w:rFonts w:eastAsia="Times New Roman" w:cs="Arial"/>
          <w:sz w:val="24"/>
          <w:szCs w:val="24"/>
        </w:rPr>
        <w:t>.</w:t>
      </w:r>
    </w:p>
    <w:p w14:paraId="06435149" w14:textId="1D1CE764" w:rsidR="007132F3" w:rsidRPr="00060D55" w:rsidRDefault="007132F3" w:rsidP="00753F7C">
      <w:pPr>
        <w:pStyle w:val="ListParagraph"/>
        <w:numPr>
          <w:ilvl w:val="0"/>
          <w:numId w:val="20"/>
        </w:numPr>
        <w:jc w:val="both"/>
        <w:rPr>
          <w:rFonts w:eastAsia="Times New Roman" w:cs="Arial"/>
          <w:sz w:val="24"/>
          <w:szCs w:val="24"/>
        </w:rPr>
      </w:pPr>
      <w:r w:rsidRPr="00060D55">
        <w:rPr>
          <w:rFonts w:eastAsia="Times New Roman" w:cs="Arial"/>
          <w:sz w:val="24"/>
          <w:szCs w:val="24"/>
        </w:rPr>
        <w:t>Schools must regularly</w:t>
      </w:r>
      <w:r w:rsidR="008E3D45" w:rsidRPr="00060D55">
        <w:rPr>
          <w:rFonts w:eastAsia="Times New Roman" w:cs="Arial"/>
          <w:sz w:val="24"/>
          <w:szCs w:val="24"/>
        </w:rPr>
        <w:t xml:space="preserve"> visually</w:t>
      </w:r>
      <w:r w:rsidRPr="00060D55">
        <w:rPr>
          <w:rFonts w:eastAsia="Times New Roman" w:cs="Arial"/>
          <w:sz w:val="24"/>
          <w:szCs w:val="24"/>
        </w:rPr>
        <w:t xml:space="preserve"> inspect and record the condition of oil storage tanks and pipework</w:t>
      </w:r>
      <w:r w:rsidR="008E3D45" w:rsidRPr="00060D55">
        <w:rPr>
          <w:rFonts w:eastAsia="Times New Roman" w:cs="Arial"/>
          <w:sz w:val="24"/>
          <w:szCs w:val="24"/>
        </w:rPr>
        <w:t>.</w:t>
      </w:r>
    </w:p>
    <w:bookmarkEnd w:id="0"/>
    <w:p w14:paraId="3916C0B1" w14:textId="4A6DCDAA" w:rsidR="002D1715" w:rsidRPr="00060D55" w:rsidRDefault="00BD50B8" w:rsidP="00BD50B8">
      <w:pPr>
        <w:jc w:val="both"/>
        <w:rPr>
          <w:rFonts w:cs="Arial"/>
          <w:b/>
          <w:bCs/>
          <w:sz w:val="24"/>
          <w:szCs w:val="24"/>
        </w:rPr>
      </w:pPr>
      <w:r w:rsidRPr="00060D55">
        <w:rPr>
          <w:rFonts w:cs="Arial"/>
          <w:b/>
          <w:bCs/>
          <w:sz w:val="24"/>
          <w:szCs w:val="24"/>
        </w:rPr>
        <w:t>Carbon Monoxide Detectors</w:t>
      </w:r>
    </w:p>
    <w:p w14:paraId="7177BE0F" w14:textId="3BE92F65" w:rsidR="00BD50B8" w:rsidRPr="00060D55" w:rsidRDefault="00BD50B8" w:rsidP="00BD50B8">
      <w:pPr>
        <w:pStyle w:val="ListParagraph"/>
        <w:numPr>
          <w:ilvl w:val="0"/>
          <w:numId w:val="25"/>
        </w:numPr>
        <w:jc w:val="both"/>
        <w:rPr>
          <w:rFonts w:cs="Arial"/>
          <w:sz w:val="24"/>
          <w:szCs w:val="24"/>
        </w:rPr>
      </w:pPr>
      <w:r w:rsidRPr="00060D55">
        <w:rPr>
          <w:rFonts w:cs="Arial"/>
          <w:sz w:val="24"/>
          <w:szCs w:val="24"/>
        </w:rPr>
        <w:t>Schools are responsible for</w:t>
      </w:r>
      <w:r w:rsidR="00205006" w:rsidRPr="00060D55">
        <w:rPr>
          <w:rFonts w:cs="Arial"/>
          <w:sz w:val="24"/>
          <w:szCs w:val="24"/>
        </w:rPr>
        <w:t xml:space="preserve"> fitting carbon monoxide detectors</w:t>
      </w:r>
      <w:r w:rsidR="002C0122" w:rsidRPr="00060D55">
        <w:rPr>
          <w:rFonts w:cs="Arial"/>
          <w:sz w:val="24"/>
          <w:szCs w:val="24"/>
        </w:rPr>
        <w:t xml:space="preserve"> as advised by a competent person.</w:t>
      </w:r>
    </w:p>
    <w:p w14:paraId="7BCC0EDA" w14:textId="0F1BFAFF" w:rsidR="00DB20E9" w:rsidRPr="00060D55" w:rsidRDefault="00DB20E9" w:rsidP="00BD50B8">
      <w:pPr>
        <w:pStyle w:val="ListParagraph"/>
        <w:numPr>
          <w:ilvl w:val="0"/>
          <w:numId w:val="25"/>
        </w:numPr>
        <w:jc w:val="both"/>
        <w:rPr>
          <w:rFonts w:cs="Arial"/>
          <w:sz w:val="24"/>
          <w:szCs w:val="24"/>
        </w:rPr>
      </w:pPr>
      <w:r w:rsidRPr="00060D55">
        <w:rPr>
          <w:rFonts w:cs="Arial"/>
          <w:sz w:val="24"/>
          <w:szCs w:val="24"/>
        </w:rPr>
        <w:t xml:space="preserve">The battery should be checked </w:t>
      </w:r>
      <w:proofErr w:type="gramStart"/>
      <w:r w:rsidRPr="00060D55">
        <w:rPr>
          <w:rFonts w:cs="Arial"/>
          <w:sz w:val="24"/>
          <w:szCs w:val="24"/>
        </w:rPr>
        <w:t xml:space="preserve">on </w:t>
      </w:r>
      <w:r w:rsidR="001F4DE2" w:rsidRPr="00060D55">
        <w:rPr>
          <w:rFonts w:cs="Arial"/>
          <w:sz w:val="24"/>
          <w:szCs w:val="24"/>
        </w:rPr>
        <w:t xml:space="preserve">a </w:t>
      </w:r>
      <w:r w:rsidR="00786D80" w:rsidRPr="00060D55">
        <w:rPr>
          <w:rFonts w:cs="Arial"/>
          <w:sz w:val="24"/>
          <w:szCs w:val="24"/>
        </w:rPr>
        <w:t>monthly</w:t>
      </w:r>
      <w:r w:rsidRPr="00060D55">
        <w:rPr>
          <w:rFonts w:cs="Arial"/>
          <w:sz w:val="24"/>
          <w:szCs w:val="24"/>
        </w:rPr>
        <w:t xml:space="preserve"> basis</w:t>
      </w:r>
      <w:proofErr w:type="gramEnd"/>
      <w:r w:rsidR="00CF24D8" w:rsidRPr="00060D55">
        <w:rPr>
          <w:rFonts w:cs="Arial"/>
          <w:sz w:val="24"/>
          <w:szCs w:val="24"/>
        </w:rPr>
        <w:t>.</w:t>
      </w:r>
    </w:p>
    <w:p w14:paraId="3F78C195" w14:textId="6A0C7FA6" w:rsidR="001F4DE2" w:rsidRPr="00060D55" w:rsidRDefault="001F4DE2" w:rsidP="001F4DE2">
      <w:pPr>
        <w:jc w:val="both"/>
        <w:rPr>
          <w:rFonts w:cs="Arial"/>
          <w:b/>
          <w:bCs/>
          <w:sz w:val="24"/>
          <w:szCs w:val="24"/>
        </w:rPr>
      </w:pPr>
      <w:r w:rsidRPr="00060D55">
        <w:rPr>
          <w:rFonts w:cs="Arial"/>
          <w:b/>
          <w:bCs/>
          <w:sz w:val="24"/>
          <w:szCs w:val="24"/>
        </w:rPr>
        <w:t>Training</w:t>
      </w:r>
    </w:p>
    <w:p w14:paraId="7C89E1C9" w14:textId="5CB2F505" w:rsidR="001F4DE2" w:rsidRPr="00060D55" w:rsidRDefault="001F4DE2" w:rsidP="001F4DE2">
      <w:pPr>
        <w:jc w:val="both"/>
        <w:rPr>
          <w:rFonts w:cs="Arial"/>
          <w:sz w:val="24"/>
          <w:szCs w:val="24"/>
        </w:rPr>
      </w:pPr>
      <w:r w:rsidRPr="00060D55">
        <w:rPr>
          <w:rFonts w:cs="Arial"/>
          <w:sz w:val="24"/>
          <w:szCs w:val="24"/>
        </w:rPr>
        <w:t xml:space="preserve">Schools are required to ensure that staff </w:t>
      </w:r>
      <w:r w:rsidR="00B269FD" w:rsidRPr="00060D55">
        <w:rPr>
          <w:rFonts w:cs="Arial"/>
          <w:sz w:val="24"/>
          <w:szCs w:val="24"/>
        </w:rPr>
        <w:t xml:space="preserve">who may be involved </w:t>
      </w:r>
      <w:r w:rsidR="00BA38C9" w:rsidRPr="00060D55">
        <w:rPr>
          <w:rFonts w:cs="Arial"/>
          <w:sz w:val="24"/>
          <w:szCs w:val="24"/>
        </w:rPr>
        <w:t>with the operation</w:t>
      </w:r>
      <w:r w:rsidR="00B269FD" w:rsidRPr="00060D55">
        <w:rPr>
          <w:rFonts w:cs="Arial"/>
          <w:sz w:val="24"/>
          <w:szCs w:val="24"/>
        </w:rPr>
        <w:t xml:space="preserve"> of oil </w:t>
      </w:r>
      <w:r w:rsidR="00BA38C9" w:rsidRPr="00060D55">
        <w:rPr>
          <w:rFonts w:cs="Arial"/>
          <w:sz w:val="24"/>
          <w:szCs w:val="24"/>
        </w:rPr>
        <w:t>storage</w:t>
      </w:r>
      <w:r w:rsidR="00B269FD" w:rsidRPr="00060D55">
        <w:rPr>
          <w:rFonts w:cs="Arial"/>
          <w:sz w:val="24"/>
          <w:szCs w:val="24"/>
        </w:rPr>
        <w:t xml:space="preserve"> </w:t>
      </w:r>
      <w:r w:rsidR="00BA38C9" w:rsidRPr="00060D55">
        <w:rPr>
          <w:rFonts w:cs="Arial"/>
          <w:sz w:val="24"/>
          <w:szCs w:val="24"/>
        </w:rPr>
        <w:t>tanks</w:t>
      </w:r>
      <w:r w:rsidR="00B269FD" w:rsidRPr="00060D55">
        <w:rPr>
          <w:rFonts w:cs="Arial"/>
          <w:sz w:val="24"/>
          <w:szCs w:val="24"/>
        </w:rPr>
        <w:t xml:space="preserve"> are adequately trained </w:t>
      </w:r>
      <w:r w:rsidR="00BA38C9" w:rsidRPr="00060D55">
        <w:rPr>
          <w:rFonts w:cs="Arial"/>
          <w:sz w:val="24"/>
          <w:szCs w:val="24"/>
        </w:rPr>
        <w:t xml:space="preserve">in the event of an emergency and specifically </w:t>
      </w:r>
      <w:r w:rsidR="00EE28C3" w:rsidRPr="00060D55">
        <w:rPr>
          <w:rFonts w:cs="Arial"/>
          <w:sz w:val="24"/>
          <w:szCs w:val="24"/>
        </w:rPr>
        <w:t xml:space="preserve">on </w:t>
      </w:r>
      <w:r w:rsidR="00BA38C9" w:rsidRPr="00060D55">
        <w:rPr>
          <w:rFonts w:cs="Arial"/>
          <w:sz w:val="24"/>
          <w:szCs w:val="24"/>
        </w:rPr>
        <w:t>oil spill training.</w:t>
      </w:r>
    </w:p>
    <w:p w14:paraId="37FC46BC" w14:textId="64327A0E" w:rsidR="00F26A7F" w:rsidRPr="00060D55" w:rsidRDefault="00F26A7F" w:rsidP="00B42EF7">
      <w:pPr>
        <w:jc w:val="both"/>
        <w:rPr>
          <w:rFonts w:cs="Arial"/>
          <w:b/>
          <w:bCs/>
          <w:sz w:val="24"/>
          <w:szCs w:val="24"/>
        </w:rPr>
      </w:pPr>
    </w:p>
    <w:p w14:paraId="7F814A2B" w14:textId="1E0740B8" w:rsidR="00F26A7F" w:rsidRPr="00060D55" w:rsidRDefault="00F26A7F" w:rsidP="00B42EF7">
      <w:pPr>
        <w:jc w:val="both"/>
        <w:rPr>
          <w:rFonts w:cs="Arial"/>
          <w:b/>
          <w:bCs/>
          <w:sz w:val="24"/>
          <w:szCs w:val="24"/>
        </w:rPr>
      </w:pPr>
    </w:p>
    <w:p w14:paraId="174A984E" w14:textId="23C1AA6D" w:rsidR="00F26A7F" w:rsidRPr="00060D55" w:rsidRDefault="00F26A7F" w:rsidP="00B42EF7">
      <w:pPr>
        <w:jc w:val="both"/>
        <w:rPr>
          <w:rFonts w:cs="Arial"/>
          <w:b/>
          <w:bCs/>
          <w:sz w:val="24"/>
          <w:szCs w:val="24"/>
        </w:rPr>
      </w:pPr>
    </w:p>
    <w:p w14:paraId="57B3D304" w14:textId="28B31BDE" w:rsidR="00F26A7F" w:rsidRPr="00060D55" w:rsidRDefault="00F26A7F" w:rsidP="00B42EF7">
      <w:pPr>
        <w:jc w:val="both"/>
        <w:rPr>
          <w:rFonts w:cs="Arial"/>
          <w:b/>
          <w:bCs/>
          <w:sz w:val="24"/>
          <w:szCs w:val="24"/>
        </w:rPr>
      </w:pPr>
    </w:p>
    <w:p w14:paraId="7A40DE33" w14:textId="25994077" w:rsidR="00F26A7F" w:rsidRPr="00060D55" w:rsidRDefault="00F26A7F" w:rsidP="00B42EF7">
      <w:pPr>
        <w:jc w:val="both"/>
        <w:rPr>
          <w:rFonts w:cs="Arial"/>
          <w:b/>
          <w:bCs/>
          <w:sz w:val="24"/>
          <w:szCs w:val="24"/>
        </w:rPr>
      </w:pPr>
    </w:p>
    <w:p w14:paraId="034AEB7A" w14:textId="6C385D6B" w:rsidR="00F26A7F" w:rsidRPr="00060D55" w:rsidRDefault="00F26A7F" w:rsidP="00B42EF7">
      <w:pPr>
        <w:jc w:val="both"/>
        <w:rPr>
          <w:rFonts w:cs="Arial"/>
          <w:b/>
          <w:bCs/>
          <w:sz w:val="24"/>
          <w:szCs w:val="24"/>
        </w:rPr>
      </w:pPr>
    </w:p>
    <w:p w14:paraId="4964B142" w14:textId="36F10439" w:rsidR="00F26A7F" w:rsidRPr="00060D55" w:rsidRDefault="00F26A7F" w:rsidP="00B42EF7">
      <w:pPr>
        <w:jc w:val="both"/>
        <w:rPr>
          <w:rFonts w:cs="Arial"/>
          <w:b/>
          <w:bCs/>
          <w:sz w:val="24"/>
          <w:szCs w:val="24"/>
        </w:rPr>
      </w:pPr>
    </w:p>
    <w:p w14:paraId="573BD0FA" w14:textId="2CCCF198" w:rsidR="00F26A7F" w:rsidRPr="00060D55" w:rsidRDefault="00F26A7F" w:rsidP="00B42EF7">
      <w:pPr>
        <w:jc w:val="both"/>
        <w:rPr>
          <w:rFonts w:cs="Arial"/>
          <w:b/>
          <w:bCs/>
          <w:sz w:val="24"/>
          <w:szCs w:val="24"/>
        </w:rPr>
      </w:pPr>
    </w:p>
    <w:p w14:paraId="4D5D27D7" w14:textId="09CE31DC" w:rsidR="00F26A7F" w:rsidRPr="00060D55" w:rsidRDefault="00F26A7F" w:rsidP="00B42EF7">
      <w:pPr>
        <w:jc w:val="both"/>
        <w:rPr>
          <w:rFonts w:cs="Arial"/>
          <w:b/>
          <w:bCs/>
          <w:sz w:val="24"/>
          <w:szCs w:val="24"/>
        </w:rPr>
      </w:pPr>
    </w:p>
    <w:p w14:paraId="465B74BA" w14:textId="3D99D910" w:rsidR="00F26A7F" w:rsidRPr="00060D55" w:rsidRDefault="00F26A7F" w:rsidP="00B42EF7">
      <w:pPr>
        <w:jc w:val="both"/>
        <w:rPr>
          <w:rFonts w:cs="Arial"/>
          <w:b/>
          <w:bCs/>
          <w:sz w:val="24"/>
          <w:szCs w:val="24"/>
        </w:rPr>
      </w:pPr>
    </w:p>
    <w:p w14:paraId="52291E51" w14:textId="0E7CEBA9" w:rsidR="00F26A7F" w:rsidRPr="00060D55" w:rsidRDefault="00F26A7F" w:rsidP="00B42EF7">
      <w:pPr>
        <w:jc w:val="both"/>
        <w:rPr>
          <w:rFonts w:cs="Arial"/>
          <w:b/>
          <w:bCs/>
          <w:sz w:val="24"/>
          <w:szCs w:val="24"/>
        </w:rPr>
      </w:pPr>
    </w:p>
    <w:p w14:paraId="69696AE3" w14:textId="0C368506" w:rsidR="00F26A7F" w:rsidRPr="00060D55" w:rsidRDefault="00F26A7F" w:rsidP="00B42EF7">
      <w:pPr>
        <w:jc w:val="both"/>
        <w:rPr>
          <w:rFonts w:cs="Arial"/>
          <w:b/>
          <w:bCs/>
          <w:sz w:val="24"/>
          <w:szCs w:val="24"/>
        </w:rPr>
      </w:pPr>
    </w:p>
    <w:p w14:paraId="2299E2A4" w14:textId="094E1BA0" w:rsidR="00F26A7F" w:rsidRPr="00060D55" w:rsidRDefault="00F26A7F" w:rsidP="00B42EF7">
      <w:pPr>
        <w:jc w:val="both"/>
        <w:rPr>
          <w:rFonts w:cs="Arial"/>
          <w:b/>
          <w:bCs/>
          <w:sz w:val="24"/>
          <w:szCs w:val="24"/>
        </w:rPr>
      </w:pPr>
    </w:p>
    <w:p w14:paraId="14868C57" w14:textId="77777777" w:rsidR="0062708C" w:rsidRPr="00060D55" w:rsidRDefault="0062708C" w:rsidP="00B42EF7">
      <w:pPr>
        <w:jc w:val="both"/>
        <w:rPr>
          <w:rFonts w:cs="Arial"/>
          <w:b/>
          <w:bCs/>
          <w:sz w:val="24"/>
          <w:szCs w:val="24"/>
        </w:rPr>
      </w:pPr>
    </w:p>
    <w:p w14:paraId="678C29A4" w14:textId="0726683A" w:rsidR="005D69A5" w:rsidRPr="00060D55" w:rsidRDefault="005D69A5" w:rsidP="00B42EF7">
      <w:pPr>
        <w:jc w:val="both"/>
        <w:rPr>
          <w:rFonts w:cs="Arial"/>
          <w:b/>
          <w:bCs/>
          <w:sz w:val="24"/>
          <w:szCs w:val="24"/>
        </w:rPr>
      </w:pPr>
    </w:p>
    <w:p w14:paraId="4BD29766" w14:textId="7DEBD8E2" w:rsidR="00B42EF7" w:rsidRPr="00060D55" w:rsidRDefault="00B42EF7" w:rsidP="00B42EF7">
      <w:pPr>
        <w:jc w:val="both"/>
        <w:rPr>
          <w:rFonts w:cs="Arial"/>
          <w:b/>
          <w:bCs/>
          <w:sz w:val="24"/>
          <w:szCs w:val="24"/>
        </w:rPr>
      </w:pPr>
      <w:r w:rsidRPr="00060D55">
        <w:rPr>
          <w:rFonts w:cs="Arial"/>
          <w:b/>
          <w:bCs/>
          <w:sz w:val="24"/>
          <w:szCs w:val="24"/>
        </w:rPr>
        <w:t>Section 9 – Lifts</w:t>
      </w:r>
    </w:p>
    <w:p w14:paraId="6EB8D586" w14:textId="77777777" w:rsidR="00D800BA" w:rsidRPr="00060D55" w:rsidRDefault="00494366" w:rsidP="00060D55">
      <w:pPr>
        <w:rPr>
          <w:rFonts w:cs="Arial"/>
          <w:sz w:val="24"/>
          <w:szCs w:val="24"/>
        </w:rPr>
      </w:pPr>
      <w:r w:rsidRPr="00060D55">
        <w:rPr>
          <w:rFonts w:cs="Arial"/>
          <w:sz w:val="24"/>
          <w:szCs w:val="24"/>
        </w:rPr>
        <w:t>KCC as the “Duty Holder” is required to meet T</w:t>
      </w:r>
      <w:r w:rsidR="003F75B7" w:rsidRPr="00060D55">
        <w:rPr>
          <w:rFonts w:cs="Arial"/>
          <w:sz w:val="24"/>
          <w:szCs w:val="24"/>
        </w:rPr>
        <w:t xml:space="preserve">he Lifting Operations and Lifting Equipment </w:t>
      </w:r>
      <w:r w:rsidR="00E30606" w:rsidRPr="00060D55">
        <w:rPr>
          <w:rFonts w:cs="Arial"/>
          <w:sz w:val="24"/>
          <w:szCs w:val="24"/>
        </w:rPr>
        <w:t xml:space="preserve">(LOLER) </w:t>
      </w:r>
      <w:r w:rsidR="003F75B7" w:rsidRPr="00060D55">
        <w:rPr>
          <w:rFonts w:cs="Arial"/>
          <w:sz w:val="24"/>
          <w:szCs w:val="24"/>
        </w:rPr>
        <w:t>Regulations 1998</w:t>
      </w:r>
      <w:r w:rsidRPr="00060D55">
        <w:rPr>
          <w:rFonts w:cs="Arial"/>
          <w:sz w:val="24"/>
          <w:szCs w:val="24"/>
        </w:rPr>
        <w:t>. KCC ensures through contract management arrangements, that s</w:t>
      </w:r>
      <w:r w:rsidR="007D5C9F" w:rsidRPr="00060D55">
        <w:rPr>
          <w:rFonts w:cs="Arial"/>
          <w:sz w:val="24"/>
          <w:szCs w:val="24"/>
        </w:rPr>
        <w:t>chool lifting equipment is</w:t>
      </w:r>
      <w:r w:rsidRPr="00060D55">
        <w:rPr>
          <w:rFonts w:cs="Arial"/>
          <w:sz w:val="24"/>
          <w:szCs w:val="24"/>
        </w:rPr>
        <w:t xml:space="preserve"> regularly </w:t>
      </w:r>
      <w:r w:rsidR="007D5C9F" w:rsidRPr="00060D55">
        <w:rPr>
          <w:rFonts w:cs="Arial"/>
          <w:sz w:val="24"/>
          <w:szCs w:val="24"/>
        </w:rPr>
        <w:t>maintained</w:t>
      </w:r>
      <w:r w:rsidRPr="00060D55">
        <w:rPr>
          <w:rFonts w:cs="Arial"/>
          <w:sz w:val="24"/>
          <w:szCs w:val="24"/>
        </w:rPr>
        <w:t xml:space="preserve"> by </w:t>
      </w:r>
      <w:r w:rsidR="004C50CC" w:rsidRPr="00060D55">
        <w:rPr>
          <w:rFonts w:cs="Arial"/>
          <w:sz w:val="24"/>
          <w:szCs w:val="24"/>
        </w:rPr>
        <w:t xml:space="preserve">a </w:t>
      </w:r>
      <w:r w:rsidRPr="00060D55">
        <w:rPr>
          <w:rFonts w:cs="Arial"/>
          <w:sz w:val="24"/>
          <w:szCs w:val="24"/>
        </w:rPr>
        <w:t xml:space="preserve">competent person </w:t>
      </w:r>
      <w:proofErr w:type="gramStart"/>
      <w:r w:rsidR="004C50CC" w:rsidRPr="00060D55">
        <w:rPr>
          <w:rFonts w:cs="Arial"/>
          <w:sz w:val="24"/>
          <w:szCs w:val="24"/>
        </w:rPr>
        <w:t>and also</w:t>
      </w:r>
      <w:proofErr w:type="gramEnd"/>
      <w:r w:rsidR="004C50CC" w:rsidRPr="00060D55">
        <w:rPr>
          <w:rFonts w:cs="Arial"/>
          <w:sz w:val="24"/>
          <w:szCs w:val="24"/>
        </w:rPr>
        <w:t xml:space="preserve"> has a thorough examination </w:t>
      </w:r>
      <w:r w:rsidRPr="00060D55">
        <w:rPr>
          <w:rFonts w:cs="Arial"/>
          <w:sz w:val="24"/>
          <w:szCs w:val="24"/>
        </w:rPr>
        <w:t>as per the regulations.</w:t>
      </w:r>
    </w:p>
    <w:p w14:paraId="48DDC089" w14:textId="157FFF06" w:rsidR="00F37738" w:rsidRPr="00060D55" w:rsidRDefault="00F37738" w:rsidP="00060D55">
      <w:pPr>
        <w:rPr>
          <w:rFonts w:cs="Arial"/>
          <w:b/>
          <w:bCs/>
          <w:sz w:val="24"/>
          <w:szCs w:val="24"/>
        </w:rPr>
      </w:pPr>
      <w:r w:rsidRPr="00060D55">
        <w:rPr>
          <w:rFonts w:cs="Arial"/>
          <w:b/>
          <w:bCs/>
          <w:sz w:val="24"/>
          <w:szCs w:val="24"/>
        </w:rPr>
        <w:t>The Process</w:t>
      </w:r>
      <w:r w:rsidR="00FC3D5E" w:rsidRPr="00060D55">
        <w:rPr>
          <w:rFonts w:cs="Arial"/>
          <w:b/>
          <w:bCs/>
          <w:sz w:val="24"/>
          <w:szCs w:val="24"/>
        </w:rPr>
        <w:t xml:space="preserve"> – Maintenance inspections</w:t>
      </w:r>
    </w:p>
    <w:p w14:paraId="629C17E3" w14:textId="5D769E83" w:rsidR="00494366" w:rsidRPr="00060D55" w:rsidRDefault="00FC3D5E" w:rsidP="00060D55">
      <w:pPr>
        <w:pStyle w:val="ListParagraph"/>
        <w:numPr>
          <w:ilvl w:val="0"/>
          <w:numId w:val="29"/>
        </w:numPr>
        <w:rPr>
          <w:rFonts w:cs="Arial"/>
          <w:sz w:val="24"/>
          <w:szCs w:val="24"/>
        </w:rPr>
      </w:pPr>
      <w:r w:rsidRPr="00060D55">
        <w:rPr>
          <w:rFonts w:cs="Arial"/>
          <w:sz w:val="24"/>
          <w:szCs w:val="24"/>
        </w:rPr>
        <w:t xml:space="preserve">KCC will ensure that a competent person will </w:t>
      </w:r>
      <w:r w:rsidR="009B6066" w:rsidRPr="00060D55">
        <w:rPr>
          <w:rFonts w:cs="Arial"/>
          <w:sz w:val="24"/>
          <w:szCs w:val="24"/>
        </w:rPr>
        <w:t>service</w:t>
      </w:r>
      <w:r w:rsidRPr="00060D55">
        <w:rPr>
          <w:rFonts w:cs="Arial"/>
          <w:sz w:val="24"/>
          <w:szCs w:val="24"/>
        </w:rPr>
        <w:t xml:space="preserve"> the passenger lifts and fixed hoists </w:t>
      </w:r>
      <w:r w:rsidR="009405D2" w:rsidRPr="00060D55">
        <w:rPr>
          <w:rFonts w:cs="Arial"/>
          <w:sz w:val="24"/>
          <w:szCs w:val="24"/>
        </w:rPr>
        <w:t>i.e.,</w:t>
      </w:r>
      <w:r w:rsidRPr="00060D55">
        <w:rPr>
          <w:rFonts w:cs="Arial"/>
          <w:sz w:val="24"/>
          <w:szCs w:val="24"/>
        </w:rPr>
        <w:t xml:space="preserve"> ceiling track hoists every 6months</w:t>
      </w:r>
      <w:r w:rsidR="007C3CB5" w:rsidRPr="00060D55">
        <w:rPr>
          <w:rFonts w:cs="Arial"/>
          <w:sz w:val="24"/>
          <w:szCs w:val="24"/>
        </w:rPr>
        <w:t>.</w:t>
      </w:r>
    </w:p>
    <w:p w14:paraId="164C822C" w14:textId="591888FB" w:rsidR="00FC3D5E" w:rsidRPr="00060D55" w:rsidRDefault="00FC3D5E" w:rsidP="00060D55">
      <w:pPr>
        <w:pStyle w:val="ListParagraph"/>
        <w:numPr>
          <w:ilvl w:val="0"/>
          <w:numId w:val="29"/>
        </w:numPr>
        <w:rPr>
          <w:rFonts w:cs="Arial"/>
          <w:sz w:val="24"/>
          <w:szCs w:val="24"/>
        </w:rPr>
      </w:pPr>
      <w:r w:rsidRPr="00060D55">
        <w:rPr>
          <w:rFonts w:cs="Arial"/>
          <w:sz w:val="24"/>
          <w:szCs w:val="24"/>
        </w:rPr>
        <w:t xml:space="preserve">The school is responsible for the resultant works that arise from the </w:t>
      </w:r>
      <w:r w:rsidR="00653349" w:rsidRPr="00060D55">
        <w:rPr>
          <w:rFonts w:cs="Arial"/>
          <w:sz w:val="24"/>
          <w:szCs w:val="24"/>
        </w:rPr>
        <w:t>inspection</w:t>
      </w:r>
      <w:r w:rsidR="005C1C59" w:rsidRPr="00060D55">
        <w:rPr>
          <w:rFonts w:cs="Arial"/>
          <w:sz w:val="24"/>
          <w:szCs w:val="24"/>
        </w:rPr>
        <w:t xml:space="preserve"> based upon the agreed financial thresholds.</w:t>
      </w:r>
    </w:p>
    <w:p w14:paraId="10FA5AE2" w14:textId="6DCF94D9" w:rsidR="00653349" w:rsidRPr="00060D55" w:rsidRDefault="00653349" w:rsidP="00060D55">
      <w:pPr>
        <w:pStyle w:val="ListParagraph"/>
        <w:numPr>
          <w:ilvl w:val="0"/>
          <w:numId w:val="29"/>
        </w:numPr>
        <w:rPr>
          <w:rFonts w:cs="Arial"/>
          <w:sz w:val="24"/>
          <w:szCs w:val="24"/>
        </w:rPr>
      </w:pPr>
      <w:bookmarkStart w:id="1" w:name="_Hlk22648129"/>
      <w:r w:rsidRPr="00060D55">
        <w:rPr>
          <w:rFonts w:cs="Arial"/>
          <w:sz w:val="24"/>
          <w:szCs w:val="24"/>
        </w:rPr>
        <w:t>The school is responsible</w:t>
      </w:r>
      <w:r w:rsidR="00FF0C03" w:rsidRPr="00060D55">
        <w:rPr>
          <w:rFonts w:cs="Arial"/>
          <w:sz w:val="24"/>
          <w:szCs w:val="24"/>
        </w:rPr>
        <w:t xml:space="preserve"> for arranging maintenance</w:t>
      </w:r>
      <w:r w:rsidRPr="00060D55">
        <w:rPr>
          <w:rFonts w:cs="Arial"/>
          <w:sz w:val="24"/>
          <w:szCs w:val="24"/>
        </w:rPr>
        <w:t xml:space="preserve"> for </w:t>
      </w:r>
      <w:proofErr w:type="gramStart"/>
      <w:r w:rsidRPr="00060D55">
        <w:rPr>
          <w:rFonts w:cs="Arial"/>
          <w:sz w:val="24"/>
          <w:szCs w:val="24"/>
        </w:rPr>
        <w:t>any and all</w:t>
      </w:r>
      <w:proofErr w:type="gramEnd"/>
      <w:r w:rsidRPr="00060D55">
        <w:rPr>
          <w:rFonts w:cs="Arial"/>
          <w:sz w:val="24"/>
          <w:szCs w:val="24"/>
        </w:rPr>
        <w:t xml:space="preserve"> other lifting equipment </w:t>
      </w:r>
      <w:r w:rsidR="009405D2" w:rsidRPr="00060D55">
        <w:rPr>
          <w:rFonts w:cs="Arial"/>
          <w:sz w:val="24"/>
          <w:szCs w:val="24"/>
        </w:rPr>
        <w:t>i.e.,</w:t>
      </w:r>
      <w:r w:rsidRPr="00060D55">
        <w:rPr>
          <w:rFonts w:cs="Arial"/>
          <w:sz w:val="24"/>
          <w:szCs w:val="24"/>
        </w:rPr>
        <w:t xml:space="preserve"> mobile hoist</w:t>
      </w:r>
      <w:r w:rsidR="005C1C59" w:rsidRPr="00060D55">
        <w:rPr>
          <w:rFonts w:cs="Arial"/>
          <w:sz w:val="24"/>
          <w:szCs w:val="24"/>
        </w:rPr>
        <w:t>s.</w:t>
      </w:r>
    </w:p>
    <w:bookmarkEnd w:id="1"/>
    <w:p w14:paraId="5A7CB173" w14:textId="41874762" w:rsidR="00653349" w:rsidRPr="00060D55" w:rsidRDefault="00653349" w:rsidP="00060D55">
      <w:pPr>
        <w:rPr>
          <w:rFonts w:cs="Arial"/>
          <w:b/>
          <w:bCs/>
          <w:sz w:val="24"/>
          <w:szCs w:val="24"/>
        </w:rPr>
      </w:pPr>
      <w:r w:rsidRPr="00060D55">
        <w:rPr>
          <w:rFonts w:cs="Arial"/>
          <w:b/>
          <w:bCs/>
          <w:sz w:val="24"/>
          <w:szCs w:val="24"/>
        </w:rPr>
        <w:t>Thorough Examination</w:t>
      </w:r>
    </w:p>
    <w:p w14:paraId="0E58BE82" w14:textId="033169D1" w:rsidR="00653349" w:rsidRPr="00060D55" w:rsidRDefault="00653349" w:rsidP="00060D55">
      <w:pPr>
        <w:pStyle w:val="ListParagraph"/>
        <w:numPr>
          <w:ilvl w:val="0"/>
          <w:numId w:val="33"/>
        </w:numPr>
        <w:rPr>
          <w:rFonts w:cs="Arial"/>
          <w:sz w:val="24"/>
          <w:szCs w:val="24"/>
        </w:rPr>
      </w:pPr>
      <w:r w:rsidRPr="00060D55">
        <w:rPr>
          <w:rFonts w:cs="Arial"/>
          <w:sz w:val="24"/>
          <w:szCs w:val="24"/>
        </w:rPr>
        <w:t xml:space="preserve">KCC will ensure that a competent person will conduct a thorough examination of the passenger lifts and fixed hoists </w:t>
      </w:r>
      <w:r w:rsidR="009405D2" w:rsidRPr="00060D55">
        <w:rPr>
          <w:rFonts w:cs="Arial"/>
          <w:sz w:val="24"/>
          <w:szCs w:val="24"/>
        </w:rPr>
        <w:t>i.e.,</w:t>
      </w:r>
      <w:r w:rsidRPr="00060D55">
        <w:rPr>
          <w:rFonts w:cs="Arial"/>
          <w:sz w:val="24"/>
          <w:szCs w:val="24"/>
        </w:rPr>
        <w:t xml:space="preserve"> ceiling track hoists every </w:t>
      </w:r>
      <w:r w:rsidR="0045556A" w:rsidRPr="00060D55">
        <w:rPr>
          <w:rFonts w:cs="Arial"/>
          <w:sz w:val="24"/>
          <w:szCs w:val="24"/>
        </w:rPr>
        <w:t>6</w:t>
      </w:r>
      <w:r w:rsidR="009B6066" w:rsidRPr="00060D55">
        <w:rPr>
          <w:rFonts w:cs="Arial"/>
          <w:sz w:val="24"/>
          <w:szCs w:val="24"/>
        </w:rPr>
        <w:t xml:space="preserve"> </w:t>
      </w:r>
      <w:r w:rsidRPr="00060D55">
        <w:rPr>
          <w:rFonts w:cs="Arial"/>
          <w:sz w:val="24"/>
          <w:szCs w:val="24"/>
        </w:rPr>
        <w:t>months</w:t>
      </w:r>
      <w:r w:rsidR="007C3CB5" w:rsidRPr="00060D55">
        <w:rPr>
          <w:rFonts w:cs="Arial"/>
          <w:sz w:val="24"/>
          <w:szCs w:val="24"/>
        </w:rPr>
        <w:t>.</w:t>
      </w:r>
    </w:p>
    <w:p w14:paraId="292E0B72" w14:textId="476CCF41" w:rsidR="00653349" w:rsidRPr="00060D55" w:rsidRDefault="00653349" w:rsidP="00060D55">
      <w:pPr>
        <w:pStyle w:val="ListParagraph"/>
        <w:numPr>
          <w:ilvl w:val="0"/>
          <w:numId w:val="33"/>
        </w:numPr>
        <w:rPr>
          <w:rFonts w:cs="Arial"/>
          <w:sz w:val="24"/>
          <w:szCs w:val="24"/>
        </w:rPr>
      </w:pPr>
      <w:r w:rsidRPr="00060D55">
        <w:rPr>
          <w:rFonts w:cs="Arial"/>
          <w:sz w:val="24"/>
          <w:szCs w:val="24"/>
        </w:rPr>
        <w:t>The school is responsible for the resultant works that arise from the inspection</w:t>
      </w:r>
      <w:r w:rsidR="005C1C59" w:rsidRPr="00060D55">
        <w:rPr>
          <w:rFonts w:cs="Arial"/>
          <w:sz w:val="24"/>
          <w:szCs w:val="24"/>
        </w:rPr>
        <w:t xml:space="preserve"> based upon the agreed financial thresholds.</w:t>
      </w:r>
    </w:p>
    <w:p w14:paraId="65CC0DF5" w14:textId="75771CB5" w:rsidR="00BE2EDD" w:rsidRPr="00060D55" w:rsidRDefault="00BE2EDD" w:rsidP="00060D55">
      <w:pPr>
        <w:pStyle w:val="ListParagraph"/>
        <w:numPr>
          <w:ilvl w:val="0"/>
          <w:numId w:val="33"/>
        </w:numPr>
        <w:rPr>
          <w:rFonts w:cs="Arial"/>
          <w:sz w:val="24"/>
          <w:szCs w:val="24"/>
        </w:rPr>
      </w:pPr>
      <w:r w:rsidRPr="00060D55">
        <w:rPr>
          <w:rFonts w:cs="Arial"/>
          <w:sz w:val="24"/>
          <w:szCs w:val="24"/>
        </w:rPr>
        <w:t xml:space="preserve">The school is responsible for arranging thorough examinations for </w:t>
      </w:r>
      <w:proofErr w:type="gramStart"/>
      <w:r w:rsidRPr="00060D55">
        <w:rPr>
          <w:rFonts w:cs="Arial"/>
          <w:sz w:val="24"/>
          <w:szCs w:val="24"/>
        </w:rPr>
        <w:t>any and all</w:t>
      </w:r>
      <w:proofErr w:type="gramEnd"/>
      <w:r w:rsidRPr="00060D55">
        <w:rPr>
          <w:rFonts w:cs="Arial"/>
          <w:sz w:val="24"/>
          <w:szCs w:val="24"/>
        </w:rPr>
        <w:t xml:space="preserve"> other lifting equipment </w:t>
      </w:r>
      <w:r w:rsidR="009405D2" w:rsidRPr="00060D55">
        <w:rPr>
          <w:rFonts w:cs="Arial"/>
          <w:sz w:val="24"/>
          <w:szCs w:val="24"/>
        </w:rPr>
        <w:t>i.e.,</w:t>
      </w:r>
      <w:r w:rsidRPr="00060D55">
        <w:rPr>
          <w:rFonts w:cs="Arial"/>
          <w:sz w:val="24"/>
          <w:szCs w:val="24"/>
        </w:rPr>
        <w:t xml:space="preserve"> mobile hoist</w:t>
      </w:r>
      <w:r w:rsidR="005C1C59" w:rsidRPr="00060D55">
        <w:rPr>
          <w:rFonts w:cs="Arial"/>
          <w:sz w:val="24"/>
          <w:szCs w:val="24"/>
        </w:rPr>
        <w:t>s.</w:t>
      </w:r>
    </w:p>
    <w:p w14:paraId="03103DD5" w14:textId="775613A6" w:rsidR="005C1C59" w:rsidRPr="00060D55" w:rsidRDefault="001347B5" w:rsidP="00060D55">
      <w:pPr>
        <w:rPr>
          <w:rFonts w:cs="Arial"/>
          <w:b/>
          <w:bCs/>
          <w:sz w:val="24"/>
          <w:szCs w:val="24"/>
        </w:rPr>
      </w:pPr>
      <w:r w:rsidRPr="00060D55">
        <w:rPr>
          <w:rFonts w:cs="Arial"/>
          <w:b/>
          <w:bCs/>
          <w:sz w:val="24"/>
          <w:szCs w:val="24"/>
        </w:rPr>
        <w:t>Other school responsibilities</w:t>
      </w:r>
    </w:p>
    <w:p w14:paraId="0398FE0F" w14:textId="77777777" w:rsidR="001347B5" w:rsidRPr="00060D55" w:rsidRDefault="00B508B7" w:rsidP="00060D55">
      <w:pPr>
        <w:pStyle w:val="ListParagraph"/>
        <w:numPr>
          <w:ilvl w:val="0"/>
          <w:numId w:val="36"/>
        </w:numPr>
        <w:rPr>
          <w:rFonts w:cs="Arial"/>
          <w:sz w:val="24"/>
          <w:szCs w:val="24"/>
        </w:rPr>
      </w:pPr>
      <w:r w:rsidRPr="00060D55">
        <w:rPr>
          <w:rFonts w:cs="Arial"/>
          <w:sz w:val="24"/>
          <w:szCs w:val="24"/>
        </w:rPr>
        <w:t>School</w:t>
      </w:r>
      <w:r w:rsidR="001347B5" w:rsidRPr="00060D55">
        <w:rPr>
          <w:rFonts w:cs="Arial"/>
          <w:sz w:val="24"/>
          <w:szCs w:val="24"/>
        </w:rPr>
        <w:t>s are</w:t>
      </w:r>
      <w:r w:rsidRPr="00060D55">
        <w:rPr>
          <w:rFonts w:cs="Arial"/>
          <w:sz w:val="24"/>
          <w:szCs w:val="24"/>
        </w:rPr>
        <w:t xml:space="preserve"> responsib</w:t>
      </w:r>
      <w:r w:rsidR="001347B5" w:rsidRPr="00060D55">
        <w:rPr>
          <w:rFonts w:cs="Arial"/>
          <w:sz w:val="24"/>
          <w:szCs w:val="24"/>
        </w:rPr>
        <w:t>le</w:t>
      </w:r>
      <w:r w:rsidRPr="00060D55">
        <w:rPr>
          <w:rFonts w:cs="Arial"/>
          <w:sz w:val="24"/>
          <w:szCs w:val="24"/>
        </w:rPr>
        <w:t xml:space="preserve"> for</w:t>
      </w:r>
      <w:r w:rsidR="001347B5" w:rsidRPr="00060D55">
        <w:rPr>
          <w:rFonts w:cs="Arial"/>
          <w:sz w:val="24"/>
          <w:szCs w:val="24"/>
        </w:rPr>
        <w:t xml:space="preserve"> conducting</w:t>
      </w:r>
      <w:r w:rsidRPr="00060D55">
        <w:rPr>
          <w:rFonts w:cs="Arial"/>
          <w:sz w:val="24"/>
          <w:szCs w:val="24"/>
        </w:rPr>
        <w:t xml:space="preserve"> pre use inspection</w:t>
      </w:r>
      <w:r w:rsidR="001347B5" w:rsidRPr="00060D55">
        <w:rPr>
          <w:rFonts w:cs="Arial"/>
          <w:sz w:val="24"/>
          <w:szCs w:val="24"/>
        </w:rPr>
        <w:t>s on all lifting equipment</w:t>
      </w:r>
    </w:p>
    <w:p w14:paraId="4757663D" w14:textId="75953553" w:rsidR="001347B5" w:rsidRPr="00060D55" w:rsidRDefault="001347B5" w:rsidP="00060D55">
      <w:pPr>
        <w:pStyle w:val="ListParagraph"/>
        <w:numPr>
          <w:ilvl w:val="0"/>
          <w:numId w:val="36"/>
        </w:numPr>
        <w:rPr>
          <w:rFonts w:cs="Arial"/>
          <w:sz w:val="24"/>
          <w:szCs w:val="24"/>
        </w:rPr>
      </w:pPr>
      <w:r w:rsidRPr="00060D55">
        <w:rPr>
          <w:rFonts w:cs="Arial"/>
          <w:sz w:val="24"/>
          <w:szCs w:val="24"/>
        </w:rPr>
        <w:t>School</w:t>
      </w:r>
      <w:r w:rsidR="009405D2">
        <w:rPr>
          <w:rFonts w:cs="Arial"/>
          <w:sz w:val="24"/>
          <w:szCs w:val="24"/>
        </w:rPr>
        <w:t>s</w:t>
      </w:r>
      <w:r w:rsidRPr="00060D55">
        <w:rPr>
          <w:rFonts w:cs="Arial"/>
          <w:sz w:val="24"/>
          <w:szCs w:val="24"/>
        </w:rPr>
        <w:t xml:space="preserve"> are responsible for ensuring that </w:t>
      </w:r>
      <w:r w:rsidR="009B6066" w:rsidRPr="00060D55">
        <w:rPr>
          <w:rFonts w:cs="Arial"/>
          <w:sz w:val="24"/>
          <w:szCs w:val="24"/>
        </w:rPr>
        <w:t>a</w:t>
      </w:r>
      <w:r w:rsidR="0062708C" w:rsidRPr="00060D55">
        <w:rPr>
          <w:rFonts w:cs="Arial"/>
          <w:sz w:val="24"/>
          <w:szCs w:val="24"/>
        </w:rPr>
        <w:t>n</w:t>
      </w:r>
      <w:r w:rsidRPr="00060D55">
        <w:rPr>
          <w:rFonts w:cs="Arial"/>
          <w:sz w:val="24"/>
          <w:szCs w:val="24"/>
        </w:rPr>
        <w:t xml:space="preserve"> emergency evacuation procedure for lifts is in place and that staff have been suitably trained. </w:t>
      </w:r>
    </w:p>
    <w:p w14:paraId="04372D86" w14:textId="2A9F9658" w:rsidR="00B508B7" w:rsidRPr="00060D55" w:rsidRDefault="00B508B7" w:rsidP="001347B5">
      <w:pPr>
        <w:ind w:left="360"/>
        <w:jc w:val="both"/>
        <w:rPr>
          <w:rFonts w:cs="Arial"/>
          <w:sz w:val="24"/>
          <w:szCs w:val="24"/>
        </w:rPr>
      </w:pPr>
    </w:p>
    <w:p w14:paraId="7DCA4706" w14:textId="77777777" w:rsidR="00653349" w:rsidRPr="00060D55" w:rsidRDefault="00653349" w:rsidP="00653349">
      <w:pPr>
        <w:jc w:val="both"/>
        <w:rPr>
          <w:rFonts w:cs="Arial"/>
          <w:sz w:val="24"/>
          <w:szCs w:val="24"/>
        </w:rPr>
      </w:pPr>
    </w:p>
    <w:p w14:paraId="44EC5C5E" w14:textId="3AA05698" w:rsidR="00494366" w:rsidRPr="00060D55" w:rsidRDefault="00494366" w:rsidP="00B42EF7">
      <w:pPr>
        <w:jc w:val="both"/>
        <w:rPr>
          <w:rFonts w:cs="Arial"/>
          <w:b/>
          <w:bCs/>
          <w:sz w:val="24"/>
          <w:szCs w:val="24"/>
        </w:rPr>
      </w:pPr>
    </w:p>
    <w:p w14:paraId="3426D3E5" w14:textId="509BC764" w:rsidR="00494366" w:rsidRPr="00060D55" w:rsidRDefault="00494366" w:rsidP="00B42EF7">
      <w:pPr>
        <w:jc w:val="both"/>
        <w:rPr>
          <w:rFonts w:cs="Arial"/>
          <w:b/>
          <w:bCs/>
          <w:sz w:val="24"/>
          <w:szCs w:val="24"/>
        </w:rPr>
      </w:pPr>
    </w:p>
    <w:p w14:paraId="033D20F2" w14:textId="5B25A0AE" w:rsidR="00494366" w:rsidRPr="00060D55" w:rsidRDefault="00494366" w:rsidP="00B42EF7">
      <w:pPr>
        <w:jc w:val="both"/>
        <w:rPr>
          <w:rFonts w:cs="Arial"/>
          <w:b/>
          <w:bCs/>
          <w:sz w:val="24"/>
          <w:szCs w:val="24"/>
        </w:rPr>
      </w:pPr>
    </w:p>
    <w:p w14:paraId="4D9218F7" w14:textId="48EBF971" w:rsidR="00494366" w:rsidRPr="00060D55" w:rsidRDefault="00494366" w:rsidP="00B42EF7">
      <w:pPr>
        <w:jc w:val="both"/>
        <w:rPr>
          <w:rFonts w:cs="Arial"/>
          <w:b/>
          <w:bCs/>
          <w:sz w:val="24"/>
          <w:szCs w:val="24"/>
        </w:rPr>
      </w:pPr>
    </w:p>
    <w:p w14:paraId="1FCD4024" w14:textId="77777777" w:rsidR="00D17D4A" w:rsidRPr="00060D55" w:rsidRDefault="00D17D4A" w:rsidP="00B42EF7">
      <w:pPr>
        <w:jc w:val="both"/>
        <w:rPr>
          <w:rFonts w:cs="Arial"/>
          <w:b/>
          <w:bCs/>
          <w:sz w:val="24"/>
          <w:szCs w:val="24"/>
        </w:rPr>
      </w:pPr>
    </w:p>
    <w:p w14:paraId="7F302717" w14:textId="109476C0" w:rsidR="00494366" w:rsidRPr="00060D55" w:rsidRDefault="00494366" w:rsidP="00B42EF7">
      <w:pPr>
        <w:jc w:val="both"/>
        <w:rPr>
          <w:rFonts w:cs="Arial"/>
          <w:b/>
          <w:bCs/>
          <w:sz w:val="24"/>
          <w:szCs w:val="24"/>
        </w:rPr>
      </w:pPr>
    </w:p>
    <w:p w14:paraId="2A9C52E2" w14:textId="4A24653E" w:rsidR="002F7A30" w:rsidRPr="00060D55" w:rsidRDefault="002F7A30" w:rsidP="00B42EF7">
      <w:pPr>
        <w:jc w:val="both"/>
        <w:rPr>
          <w:rFonts w:cs="Arial"/>
          <w:b/>
          <w:bCs/>
          <w:sz w:val="24"/>
          <w:szCs w:val="24"/>
        </w:rPr>
      </w:pPr>
    </w:p>
    <w:p w14:paraId="0BF5D230" w14:textId="4E0E03E2" w:rsidR="002D2B5B" w:rsidRPr="00060D55" w:rsidRDefault="002D2B5B" w:rsidP="00B42EF7">
      <w:pPr>
        <w:jc w:val="both"/>
        <w:rPr>
          <w:rFonts w:cs="Arial"/>
          <w:b/>
          <w:bCs/>
          <w:sz w:val="24"/>
          <w:szCs w:val="24"/>
        </w:rPr>
      </w:pPr>
      <w:r w:rsidRPr="00060D55">
        <w:rPr>
          <w:rFonts w:cs="Arial"/>
          <w:b/>
          <w:bCs/>
          <w:sz w:val="24"/>
          <w:szCs w:val="24"/>
        </w:rPr>
        <w:lastRenderedPageBreak/>
        <w:t>Section 10 – Local Exhaust Ventilation</w:t>
      </w:r>
      <w:r w:rsidR="00C12E4F" w:rsidRPr="00060D55">
        <w:rPr>
          <w:rFonts w:cs="Arial"/>
          <w:b/>
          <w:bCs/>
          <w:sz w:val="24"/>
          <w:szCs w:val="24"/>
        </w:rPr>
        <w:t xml:space="preserve"> (LEV)</w:t>
      </w:r>
      <w:r w:rsidRPr="00060D55">
        <w:rPr>
          <w:rFonts w:cs="Arial"/>
          <w:b/>
          <w:bCs/>
          <w:sz w:val="24"/>
          <w:szCs w:val="24"/>
        </w:rPr>
        <w:t xml:space="preserve"> and Extraction Equipment</w:t>
      </w:r>
    </w:p>
    <w:p w14:paraId="10690E85" w14:textId="3E72A9EA" w:rsidR="00467780" w:rsidRPr="00060D55" w:rsidRDefault="00467780" w:rsidP="00060D55">
      <w:pPr>
        <w:rPr>
          <w:rFonts w:cs="Arial"/>
          <w:sz w:val="24"/>
          <w:szCs w:val="24"/>
        </w:rPr>
      </w:pPr>
      <w:bookmarkStart w:id="2" w:name="_Hlk25742296"/>
      <w:r w:rsidRPr="00060D55">
        <w:rPr>
          <w:rFonts w:cs="Arial"/>
          <w:sz w:val="24"/>
          <w:szCs w:val="24"/>
        </w:rPr>
        <w:t xml:space="preserve">KCC as the “Duty Holder” is required to meet The Control of Substances Hazardous to Health </w:t>
      </w:r>
      <w:r w:rsidR="001B0A35" w:rsidRPr="00060D55">
        <w:rPr>
          <w:rFonts w:cs="Arial"/>
          <w:sz w:val="24"/>
          <w:szCs w:val="24"/>
        </w:rPr>
        <w:t xml:space="preserve">(COSHH) </w:t>
      </w:r>
      <w:r w:rsidR="0081626A" w:rsidRPr="00060D55">
        <w:rPr>
          <w:rFonts w:cs="Arial"/>
          <w:sz w:val="24"/>
          <w:szCs w:val="24"/>
        </w:rPr>
        <w:t>Regulations</w:t>
      </w:r>
      <w:r w:rsidRPr="00060D55">
        <w:rPr>
          <w:rFonts w:cs="Arial"/>
          <w:sz w:val="24"/>
          <w:szCs w:val="24"/>
        </w:rPr>
        <w:t xml:space="preserve"> 20</w:t>
      </w:r>
      <w:r w:rsidR="0081626A" w:rsidRPr="00060D55">
        <w:rPr>
          <w:rFonts w:cs="Arial"/>
          <w:sz w:val="24"/>
          <w:szCs w:val="24"/>
        </w:rPr>
        <w:t>02</w:t>
      </w:r>
      <w:r w:rsidRPr="00060D55">
        <w:rPr>
          <w:rFonts w:cs="Arial"/>
          <w:sz w:val="24"/>
          <w:szCs w:val="24"/>
        </w:rPr>
        <w:t xml:space="preserve">. </w:t>
      </w:r>
      <w:r w:rsidR="00C12E4F" w:rsidRPr="00060D55">
        <w:rPr>
          <w:rFonts w:cs="Arial"/>
          <w:sz w:val="24"/>
          <w:szCs w:val="24"/>
        </w:rPr>
        <w:t>Regulation 9 of COSHH relates directly to LEV systems and requires</w:t>
      </w:r>
      <w:r w:rsidR="00E91CF1" w:rsidRPr="00060D55">
        <w:rPr>
          <w:rFonts w:cs="Arial"/>
          <w:sz w:val="24"/>
          <w:szCs w:val="24"/>
        </w:rPr>
        <w:t xml:space="preserve"> regular</w:t>
      </w:r>
      <w:r w:rsidR="00730750" w:rsidRPr="00060D55">
        <w:rPr>
          <w:rFonts w:cs="Arial"/>
          <w:sz w:val="24"/>
          <w:szCs w:val="24"/>
        </w:rPr>
        <w:t xml:space="preserve"> examination and testing at least once every 14</w:t>
      </w:r>
      <w:r w:rsidR="009F0178" w:rsidRPr="00060D55">
        <w:rPr>
          <w:rFonts w:cs="Arial"/>
          <w:sz w:val="24"/>
          <w:szCs w:val="24"/>
        </w:rPr>
        <w:t xml:space="preserve"> </w:t>
      </w:r>
      <w:r w:rsidR="00730750" w:rsidRPr="00060D55">
        <w:rPr>
          <w:rFonts w:cs="Arial"/>
          <w:sz w:val="24"/>
          <w:szCs w:val="24"/>
        </w:rPr>
        <w:t>months.</w:t>
      </w:r>
    </w:p>
    <w:p w14:paraId="45488ACE" w14:textId="66A0CBFC" w:rsidR="00614415" w:rsidRPr="00060D55" w:rsidRDefault="0066573E" w:rsidP="00060D55">
      <w:pPr>
        <w:rPr>
          <w:rFonts w:eastAsia="Times New Roman" w:cs="Arial"/>
          <w:sz w:val="24"/>
          <w:szCs w:val="24"/>
        </w:rPr>
      </w:pPr>
      <w:r w:rsidRPr="00060D55">
        <w:rPr>
          <w:rFonts w:eastAsia="Times New Roman" w:cs="Arial"/>
          <w:sz w:val="24"/>
          <w:szCs w:val="24"/>
        </w:rPr>
        <w:t xml:space="preserve">Other extraction equipment </w:t>
      </w:r>
      <w:r w:rsidR="009405D2" w:rsidRPr="00060D55">
        <w:rPr>
          <w:rFonts w:eastAsia="Times New Roman" w:cs="Arial"/>
          <w:sz w:val="24"/>
          <w:szCs w:val="24"/>
        </w:rPr>
        <w:t>i.e.,</w:t>
      </w:r>
      <w:r w:rsidRPr="00060D55">
        <w:rPr>
          <w:rFonts w:eastAsia="Times New Roman" w:cs="Arial"/>
          <w:sz w:val="24"/>
          <w:szCs w:val="24"/>
        </w:rPr>
        <w:t xml:space="preserve"> </w:t>
      </w:r>
      <w:r w:rsidR="00150305" w:rsidRPr="00060D55">
        <w:rPr>
          <w:rFonts w:eastAsia="Times New Roman" w:cs="Arial"/>
          <w:sz w:val="24"/>
          <w:szCs w:val="24"/>
        </w:rPr>
        <w:t xml:space="preserve">kitchen </w:t>
      </w:r>
      <w:r w:rsidR="00DD55A8" w:rsidRPr="00060D55">
        <w:rPr>
          <w:rFonts w:eastAsia="Times New Roman" w:cs="Arial"/>
          <w:sz w:val="24"/>
          <w:szCs w:val="24"/>
        </w:rPr>
        <w:t>extraction</w:t>
      </w:r>
      <w:r w:rsidR="00150305" w:rsidRPr="00060D55">
        <w:rPr>
          <w:rFonts w:eastAsia="Times New Roman" w:cs="Arial"/>
          <w:sz w:val="24"/>
          <w:szCs w:val="24"/>
        </w:rPr>
        <w:t xml:space="preserve"> hoods do</w:t>
      </w:r>
      <w:r w:rsidRPr="00060D55">
        <w:rPr>
          <w:rFonts w:eastAsia="Times New Roman" w:cs="Arial"/>
          <w:sz w:val="24"/>
          <w:szCs w:val="24"/>
        </w:rPr>
        <w:t xml:space="preserve"> not require</w:t>
      </w:r>
      <w:r w:rsidR="00150305" w:rsidRPr="00060D55">
        <w:rPr>
          <w:rFonts w:eastAsia="Times New Roman" w:cs="Arial"/>
          <w:sz w:val="24"/>
          <w:szCs w:val="24"/>
        </w:rPr>
        <w:t xml:space="preserve"> examination and</w:t>
      </w:r>
      <w:r w:rsidR="00DD55A8" w:rsidRPr="00060D55">
        <w:rPr>
          <w:rFonts w:eastAsia="Times New Roman" w:cs="Arial"/>
          <w:sz w:val="24"/>
          <w:szCs w:val="24"/>
        </w:rPr>
        <w:t xml:space="preserve"> </w:t>
      </w:r>
      <w:r w:rsidR="00150305" w:rsidRPr="00060D55">
        <w:rPr>
          <w:rFonts w:eastAsia="Times New Roman" w:cs="Arial"/>
          <w:sz w:val="24"/>
          <w:szCs w:val="24"/>
        </w:rPr>
        <w:t xml:space="preserve">testing under regulation 9. However, they do require regular maintenance from a competent person, in line with the </w:t>
      </w:r>
      <w:r w:rsidR="0044318C" w:rsidRPr="00060D55">
        <w:rPr>
          <w:rFonts w:eastAsia="Times New Roman" w:cs="Arial"/>
          <w:sz w:val="24"/>
          <w:szCs w:val="24"/>
        </w:rPr>
        <w:t>manufacturer’s</w:t>
      </w:r>
      <w:r w:rsidR="00DD55A8" w:rsidRPr="00060D55">
        <w:rPr>
          <w:rFonts w:eastAsia="Times New Roman" w:cs="Arial"/>
          <w:sz w:val="24"/>
          <w:szCs w:val="24"/>
        </w:rPr>
        <w:t xml:space="preserve"> recommendations.</w:t>
      </w:r>
    </w:p>
    <w:bookmarkEnd w:id="2"/>
    <w:p w14:paraId="1984A2DF" w14:textId="42AE3FB4" w:rsidR="00467780" w:rsidRPr="00060D55" w:rsidRDefault="00DD55A8" w:rsidP="00060D55">
      <w:pPr>
        <w:rPr>
          <w:rFonts w:cs="Arial"/>
          <w:b/>
          <w:bCs/>
          <w:sz w:val="24"/>
          <w:szCs w:val="24"/>
        </w:rPr>
      </w:pPr>
      <w:r w:rsidRPr="00060D55">
        <w:rPr>
          <w:rFonts w:cs="Arial"/>
          <w:b/>
          <w:bCs/>
          <w:sz w:val="24"/>
          <w:szCs w:val="24"/>
        </w:rPr>
        <w:t xml:space="preserve">Schools </w:t>
      </w:r>
      <w:r w:rsidR="00B11B72" w:rsidRPr="00060D55">
        <w:rPr>
          <w:rFonts w:cs="Arial"/>
          <w:b/>
          <w:bCs/>
          <w:sz w:val="24"/>
          <w:szCs w:val="24"/>
        </w:rPr>
        <w:t>r</w:t>
      </w:r>
      <w:r w:rsidRPr="00060D55">
        <w:rPr>
          <w:rFonts w:cs="Arial"/>
          <w:b/>
          <w:bCs/>
          <w:sz w:val="24"/>
          <w:szCs w:val="24"/>
        </w:rPr>
        <w:t>esponsibilities</w:t>
      </w:r>
      <w:r w:rsidR="000B4B04" w:rsidRPr="00060D55">
        <w:rPr>
          <w:rFonts w:cs="Arial"/>
          <w:b/>
          <w:bCs/>
          <w:sz w:val="24"/>
          <w:szCs w:val="24"/>
        </w:rPr>
        <w:t xml:space="preserve"> LEV equipment</w:t>
      </w:r>
    </w:p>
    <w:p w14:paraId="0FDF820C" w14:textId="77777777" w:rsidR="007C7213" w:rsidRPr="00060D55" w:rsidRDefault="000B4B04" w:rsidP="00060D55">
      <w:pPr>
        <w:pStyle w:val="ListParagraph"/>
        <w:numPr>
          <w:ilvl w:val="0"/>
          <w:numId w:val="38"/>
        </w:numPr>
        <w:rPr>
          <w:rFonts w:cs="Arial"/>
          <w:sz w:val="24"/>
          <w:szCs w:val="24"/>
        </w:rPr>
      </w:pPr>
      <w:r w:rsidRPr="00060D55">
        <w:rPr>
          <w:rFonts w:cs="Arial"/>
          <w:sz w:val="24"/>
          <w:szCs w:val="24"/>
        </w:rPr>
        <w:t>The school is responsible for a</w:t>
      </w:r>
      <w:r w:rsidR="00DD55A8" w:rsidRPr="00060D55">
        <w:rPr>
          <w:rFonts w:cs="Arial"/>
          <w:sz w:val="24"/>
          <w:szCs w:val="24"/>
        </w:rPr>
        <w:t>rrang</w:t>
      </w:r>
      <w:r w:rsidRPr="00060D55">
        <w:rPr>
          <w:rFonts w:cs="Arial"/>
          <w:sz w:val="24"/>
          <w:szCs w:val="24"/>
        </w:rPr>
        <w:t>ing</w:t>
      </w:r>
      <w:r w:rsidR="005C35DD" w:rsidRPr="00060D55">
        <w:rPr>
          <w:rFonts w:cs="Arial"/>
          <w:sz w:val="24"/>
          <w:szCs w:val="24"/>
        </w:rPr>
        <w:t xml:space="preserve"> the </w:t>
      </w:r>
      <w:r w:rsidRPr="00060D55">
        <w:rPr>
          <w:rFonts w:cs="Arial"/>
          <w:sz w:val="24"/>
          <w:szCs w:val="24"/>
        </w:rPr>
        <w:t>examination</w:t>
      </w:r>
      <w:r w:rsidR="005C35DD" w:rsidRPr="00060D55">
        <w:rPr>
          <w:rFonts w:cs="Arial"/>
          <w:sz w:val="24"/>
          <w:szCs w:val="24"/>
        </w:rPr>
        <w:t xml:space="preserve"> </w:t>
      </w:r>
      <w:r w:rsidR="006C6A1C" w:rsidRPr="00060D55">
        <w:rPr>
          <w:rFonts w:cs="Arial"/>
          <w:sz w:val="24"/>
          <w:szCs w:val="24"/>
        </w:rPr>
        <w:t>and testing</w:t>
      </w:r>
      <w:r w:rsidR="00DD55A8" w:rsidRPr="00060D55">
        <w:rPr>
          <w:rFonts w:cs="Arial"/>
          <w:sz w:val="24"/>
          <w:szCs w:val="24"/>
        </w:rPr>
        <w:t xml:space="preserve"> of LEV equipment </w:t>
      </w:r>
      <w:r w:rsidR="005C35DD" w:rsidRPr="00060D55">
        <w:rPr>
          <w:rFonts w:cs="Arial"/>
          <w:sz w:val="24"/>
          <w:szCs w:val="24"/>
        </w:rPr>
        <w:t>once every 14 months</w:t>
      </w:r>
      <w:r w:rsidRPr="00060D55">
        <w:rPr>
          <w:rFonts w:cs="Arial"/>
          <w:sz w:val="24"/>
          <w:szCs w:val="24"/>
        </w:rPr>
        <w:t>.</w:t>
      </w:r>
    </w:p>
    <w:p w14:paraId="5B482FE4" w14:textId="4FED4A00" w:rsidR="007C7213" w:rsidRPr="00060D55" w:rsidRDefault="000B4B04" w:rsidP="00060D55">
      <w:pPr>
        <w:pStyle w:val="ListParagraph"/>
        <w:numPr>
          <w:ilvl w:val="0"/>
          <w:numId w:val="38"/>
        </w:numPr>
        <w:rPr>
          <w:rFonts w:cs="Arial"/>
          <w:sz w:val="24"/>
          <w:szCs w:val="24"/>
        </w:rPr>
      </w:pPr>
      <w:r w:rsidRPr="00060D55">
        <w:rPr>
          <w:rFonts w:cs="Arial"/>
          <w:sz w:val="24"/>
          <w:szCs w:val="24"/>
        </w:rPr>
        <w:t xml:space="preserve">The school is </w:t>
      </w:r>
      <w:r w:rsidR="006C6A1C" w:rsidRPr="00060D55">
        <w:rPr>
          <w:rFonts w:cs="Arial"/>
          <w:sz w:val="24"/>
          <w:szCs w:val="24"/>
        </w:rPr>
        <w:t>responsible</w:t>
      </w:r>
      <w:r w:rsidRPr="00060D55">
        <w:rPr>
          <w:rFonts w:cs="Arial"/>
          <w:sz w:val="24"/>
          <w:szCs w:val="24"/>
        </w:rPr>
        <w:t xml:space="preserve"> for the remedial works</w:t>
      </w:r>
      <w:r w:rsidR="00744080" w:rsidRPr="00060D55">
        <w:rPr>
          <w:rFonts w:cs="Arial"/>
          <w:sz w:val="24"/>
          <w:szCs w:val="24"/>
        </w:rPr>
        <w:t xml:space="preserve"> o</w:t>
      </w:r>
      <w:r w:rsidR="006C6A1C" w:rsidRPr="00060D55">
        <w:rPr>
          <w:rFonts w:cs="Arial"/>
          <w:sz w:val="24"/>
          <w:szCs w:val="24"/>
        </w:rPr>
        <w:t>f the LEV equipment</w:t>
      </w:r>
      <w:r w:rsidR="007C7213" w:rsidRPr="00060D55">
        <w:rPr>
          <w:rFonts w:cs="Arial"/>
          <w:sz w:val="24"/>
          <w:szCs w:val="24"/>
        </w:rPr>
        <w:t>, subject to the financial threshold and maintenance criteria.</w:t>
      </w:r>
    </w:p>
    <w:p w14:paraId="629C163D" w14:textId="29824DD0" w:rsidR="000B4B04" w:rsidRPr="00060D55" w:rsidRDefault="000B4B04" w:rsidP="00060D55">
      <w:pPr>
        <w:pStyle w:val="ListParagraph"/>
        <w:rPr>
          <w:rFonts w:cs="Arial"/>
          <w:sz w:val="24"/>
          <w:szCs w:val="24"/>
        </w:rPr>
      </w:pPr>
    </w:p>
    <w:p w14:paraId="0AD8EBD0" w14:textId="63A3B96A" w:rsidR="00DD55A8" w:rsidRPr="00060D55" w:rsidRDefault="00212683" w:rsidP="00060D55">
      <w:pPr>
        <w:rPr>
          <w:rFonts w:cs="Arial"/>
          <w:b/>
          <w:bCs/>
          <w:sz w:val="24"/>
          <w:szCs w:val="24"/>
        </w:rPr>
      </w:pPr>
      <w:r w:rsidRPr="00060D55">
        <w:rPr>
          <w:rFonts w:cs="Arial"/>
          <w:b/>
          <w:bCs/>
          <w:sz w:val="24"/>
          <w:szCs w:val="24"/>
        </w:rPr>
        <w:t xml:space="preserve">Schools </w:t>
      </w:r>
      <w:r w:rsidR="00B11B72" w:rsidRPr="00060D55">
        <w:rPr>
          <w:rFonts w:cs="Arial"/>
          <w:b/>
          <w:bCs/>
          <w:sz w:val="24"/>
          <w:szCs w:val="24"/>
        </w:rPr>
        <w:t>r</w:t>
      </w:r>
      <w:r w:rsidRPr="00060D55">
        <w:rPr>
          <w:rFonts w:cs="Arial"/>
          <w:b/>
          <w:bCs/>
          <w:sz w:val="24"/>
          <w:szCs w:val="24"/>
        </w:rPr>
        <w:t>e</w:t>
      </w:r>
      <w:r w:rsidR="00B11B72" w:rsidRPr="00060D55">
        <w:rPr>
          <w:rFonts w:cs="Arial"/>
          <w:b/>
          <w:bCs/>
          <w:sz w:val="24"/>
          <w:szCs w:val="24"/>
        </w:rPr>
        <w:t xml:space="preserve">sponsibilities </w:t>
      </w:r>
      <w:r w:rsidR="001D3E55" w:rsidRPr="00060D55">
        <w:rPr>
          <w:rFonts w:cs="Arial"/>
          <w:b/>
          <w:bCs/>
          <w:sz w:val="24"/>
          <w:szCs w:val="24"/>
        </w:rPr>
        <w:t>for</w:t>
      </w:r>
      <w:r w:rsidR="00B11B72" w:rsidRPr="00060D55">
        <w:rPr>
          <w:rFonts w:cs="Arial"/>
          <w:b/>
          <w:bCs/>
          <w:sz w:val="24"/>
          <w:szCs w:val="24"/>
        </w:rPr>
        <w:t xml:space="preserve"> extraction equipment</w:t>
      </w:r>
    </w:p>
    <w:p w14:paraId="1B0D0701" w14:textId="23991562" w:rsidR="001D3E55" w:rsidRPr="00060D55" w:rsidRDefault="001D3E55" w:rsidP="00060D55">
      <w:pPr>
        <w:pStyle w:val="ListParagraph"/>
        <w:numPr>
          <w:ilvl w:val="0"/>
          <w:numId w:val="39"/>
        </w:numPr>
        <w:rPr>
          <w:rFonts w:cs="Arial"/>
          <w:sz w:val="24"/>
          <w:szCs w:val="24"/>
        </w:rPr>
      </w:pPr>
      <w:r w:rsidRPr="00060D55">
        <w:rPr>
          <w:rFonts w:cs="Arial"/>
          <w:sz w:val="24"/>
          <w:szCs w:val="24"/>
        </w:rPr>
        <w:t>The school is responsible for arranging servicing and maintenance of extraction equipment in line with manufactures instructions.</w:t>
      </w:r>
    </w:p>
    <w:p w14:paraId="4937CE4E" w14:textId="3402649A" w:rsidR="001D3E55" w:rsidRPr="00060D55" w:rsidRDefault="001D3E55" w:rsidP="00060D55">
      <w:pPr>
        <w:pStyle w:val="ListParagraph"/>
        <w:numPr>
          <w:ilvl w:val="0"/>
          <w:numId w:val="39"/>
        </w:numPr>
        <w:rPr>
          <w:rFonts w:cs="Arial"/>
          <w:sz w:val="24"/>
          <w:szCs w:val="24"/>
        </w:rPr>
      </w:pPr>
      <w:r w:rsidRPr="00060D55">
        <w:rPr>
          <w:rFonts w:cs="Arial"/>
          <w:sz w:val="24"/>
          <w:szCs w:val="24"/>
        </w:rPr>
        <w:t>The school is responsible for arranging for kitchen extraction hoods</w:t>
      </w:r>
      <w:r w:rsidR="00DC2151" w:rsidRPr="00060D55">
        <w:rPr>
          <w:rFonts w:cs="Arial"/>
          <w:sz w:val="24"/>
          <w:szCs w:val="24"/>
        </w:rPr>
        <w:t xml:space="preserve"> </w:t>
      </w:r>
      <w:r w:rsidR="00C14A75" w:rsidRPr="00060D55">
        <w:rPr>
          <w:rFonts w:cs="Arial"/>
          <w:sz w:val="24"/>
          <w:szCs w:val="24"/>
        </w:rPr>
        <w:t xml:space="preserve">grease traps to be cleaned at regular intervals and </w:t>
      </w:r>
      <w:r w:rsidR="0062708C" w:rsidRPr="00060D55">
        <w:rPr>
          <w:rFonts w:cs="Arial"/>
          <w:sz w:val="24"/>
          <w:szCs w:val="24"/>
        </w:rPr>
        <w:t>an</w:t>
      </w:r>
      <w:r w:rsidR="00C14A75" w:rsidRPr="00060D55">
        <w:rPr>
          <w:rFonts w:cs="Arial"/>
          <w:sz w:val="24"/>
          <w:szCs w:val="24"/>
        </w:rPr>
        <w:t xml:space="preserve"> annual deep clean to be conducted by competent persons.</w:t>
      </w:r>
    </w:p>
    <w:p w14:paraId="4C0CE500" w14:textId="77777777" w:rsidR="00ED3E02" w:rsidRPr="00060D55" w:rsidRDefault="00ED3E02" w:rsidP="00B42EF7">
      <w:pPr>
        <w:jc w:val="both"/>
        <w:rPr>
          <w:rFonts w:cs="Arial"/>
          <w:b/>
          <w:bCs/>
          <w:sz w:val="24"/>
          <w:szCs w:val="24"/>
        </w:rPr>
      </w:pPr>
    </w:p>
    <w:p w14:paraId="6C392302" w14:textId="77777777" w:rsidR="00ED3E02" w:rsidRPr="00060D55" w:rsidRDefault="00ED3E02" w:rsidP="00B42EF7">
      <w:pPr>
        <w:jc w:val="both"/>
        <w:rPr>
          <w:rFonts w:cs="Arial"/>
          <w:b/>
          <w:bCs/>
          <w:sz w:val="24"/>
          <w:szCs w:val="24"/>
        </w:rPr>
      </w:pPr>
    </w:p>
    <w:p w14:paraId="2A7130B2" w14:textId="77777777" w:rsidR="00ED3E02" w:rsidRPr="00060D55" w:rsidRDefault="00ED3E02" w:rsidP="00B42EF7">
      <w:pPr>
        <w:jc w:val="both"/>
        <w:rPr>
          <w:rFonts w:cs="Arial"/>
          <w:b/>
          <w:bCs/>
          <w:sz w:val="24"/>
          <w:szCs w:val="24"/>
        </w:rPr>
      </w:pPr>
    </w:p>
    <w:p w14:paraId="07BD3AEA" w14:textId="77777777" w:rsidR="00ED3E02" w:rsidRPr="00060D55" w:rsidRDefault="00ED3E02" w:rsidP="00B42EF7">
      <w:pPr>
        <w:jc w:val="both"/>
        <w:rPr>
          <w:rFonts w:cs="Arial"/>
          <w:b/>
          <w:bCs/>
          <w:sz w:val="24"/>
          <w:szCs w:val="24"/>
        </w:rPr>
      </w:pPr>
    </w:p>
    <w:p w14:paraId="1D80A10B" w14:textId="77777777" w:rsidR="00ED3E02" w:rsidRPr="00060D55" w:rsidRDefault="00ED3E02" w:rsidP="00B42EF7">
      <w:pPr>
        <w:jc w:val="both"/>
        <w:rPr>
          <w:rFonts w:cs="Arial"/>
          <w:b/>
          <w:bCs/>
          <w:sz w:val="24"/>
          <w:szCs w:val="24"/>
        </w:rPr>
      </w:pPr>
    </w:p>
    <w:p w14:paraId="535ABB1E" w14:textId="77777777" w:rsidR="00ED3E02" w:rsidRPr="00060D55" w:rsidRDefault="00ED3E02" w:rsidP="00B42EF7">
      <w:pPr>
        <w:jc w:val="both"/>
        <w:rPr>
          <w:rFonts w:cs="Arial"/>
          <w:b/>
          <w:bCs/>
          <w:sz w:val="24"/>
          <w:szCs w:val="24"/>
        </w:rPr>
      </w:pPr>
    </w:p>
    <w:p w14:paraId="77814771" w14:textId="77777777" w:rsidR="00ED3E02" w:rsidRPr="00060D55" w:rsidRDefault="00ED3E02" w:rsidP="00B42EF7">
      <w:pPr>
        <w:jc w:val="both"/>
        <w:rPr>
          <w:rFonts w:cs="Arial"/>
          <w:b/>
          <w:bCs/>
          <w:sz w:val="24"/>
          <w:szCs w:val="24"/>
        </w:rPr>
      </w:pPr>
    </w:p>
    <w:p w14:paraId="221D66D0" w14:textId="77777777" w:rsidR="00ED3E02" w:rsidRPr="00060D55" w:rsidRDefault="00ED3E02" w:rsidP="00B42EF7">
      <w:pPr>
        <w:jc w:val="both"/>
        <w:rPr>
          <w:rFonts w:cs="Arial"/>
          <w:b/>
          <w:bCs/>
          <w:sz w:val="24"/>
          <w:szCs w:val="24"/>
        </w:rPr>
      </w:pPr>
    </w:p>
    <w:p w14:paraId="16C2F00E" w14:textId="77777777" w:rsidR="00ED3E02" w:rsidRPr="00060D55" w:rsidRDefault="00ED3E02" w:rsidP="00B42EF7">
      <w:pPr>
        <w:jc w:val="both"/>
        <w:rPr>
          <w:rFonts w:cs="Arial"/>
          <w:b/>
          <w:bCs/>
          <w:sz w:val="24"/>
          <w:szCs w:val="24"/>
        </w:rPr>
      </w:pPr>
    </w:p>
    <w:p w14:paraId="7D1445F4" w14:textId="77777777" w:rsidR="00ED3E02" w:rsidRPr="00060D55" w:rsidRDefault="00ED3E02" w:rsidP="00B42EF7">
      <w:pPr>
        <w:jc w:val="both"/>
        <w:rPr>
          <w:rFonts w:cs="Arial"/>
          <w:b/>
          <w:bCs/>
          <w:sz w:val="24"/>
          <w:szCs w:val="24"/>
        </w:rPr>
      </w:pPr>
    </w:p>
    <w:p w14:paraId="7E66CD6B" w14:textId="77777777" w:rsidR="00ED3E02" w:rsidRPr="00060D55" w:rsidRDefault="00ED3E02" w:rsidP="00B42EF7">
      <w:pPr>
        <w:jc w:val="both"/>
        <w:rPr>
          <w:rFonts w:cs="Arial"/>
          <w:b/>
          <w:bCs/>
          <w:sz w:val="24"/>
          <w:szCs w:val="24"/>
        </w:rPr>
      </w:pPr>
    </w:p>
    <w:p w14:paraId="57E5A88C" w14:textId="38E64FF3" w:rsidR="00ED3E02" w:rsidRPr="00060D55" w:rsidRDefault="00ED3E02" w:rsidP="00B42EF7">
      <w:pPr>
        <w:jc w:val="both"/>
        <w:rPr>
          <w:rFonts w:cs="Arial"/>
          <w:b/>
          <w:bCs/>
          <w:sz w:val="24"/>
          <w:szCs w:val="24"/>
        </w:rPr>
      </w:pPr>
    </w:p>
    <w:p w14:paraId="7695FA56" w14:textId="77777777" w:rsidR="00EE5F0E" w:rsidRPr="00060D55" w:rsidRDefault="00EE5F0E" w:rsidP="00B42EF7">
      <w:pPr>
        <w:jc w:val="both"/>
        <w:rPr>
          <w:rFonts w:cs="Arial"/>
          <w:b/>
          <w:bCs/>
          <w:sz w:val="24"/>
          <w:szCs w:val="24"/>
        </w:rPr>
      </w:pPr>
    </w:p>
    <w:p w14:paraId="64E0A996" w14:textId="77777777" w:rsidR="00ED3E02" w:rsidRPr="00060D55" w:rsidRDefault="00ED3E02" w:rsidP="00B42EF7">
      <w:pPr>
        <w:jc w:val="both"/>
        <w:rPr>
          <w:rFonts w:cs="Arial"/>
          <w:b/>
          <w:bCs/>
          <w:sz w:val="24"/>
          <w:szCs w:val="24"/>
        </w:rPr>
      </w:pPr>
    </w:p>
    <w:p w14:paraId="5E069E3F" w14:textId="1C02F315" w:rsidR="00ED3E02" w:rsidRPr="00060D55" w:rsidRDefault="00ED3E02" w:rsidP="00B42EF7">
      <w:pPr>
        <w:jc w:val="both"/>
        <w:rPr>
          <w:rFonts w:cs="Arial"/>
          <w:b/>
          <w:bCs/>
          <w:sz w:val="24"/>
          <w:szCs w:val="24"/>
        </w:rPr>
      </w:pPr>
    </w:p>
    <w:p w14:paraId="69070768" w14:textId="1F4AEDB0" w:rsidR="00B42EF7" w:rsidRPr="00060D55" w:rsidRDefault="00B42EF7" w:rsidP="00C02EA6">
      <w:pPr>
        <w:jc w:val="both"/>
        <w:rPr>
          <w:rFonts w:cs="Arial"/>
          <w:b/>
          <w:bCs/>
          <w:sz w:val="24"/>
          <w:szCs w:val="24"/>
        </w:rPr>
      </w:pPr>
      <w:r w:rsidRPr="00060D55">
        <w:rPr>
          <w:rFonts w:cs="Arial"/>
          <w:b/>
          <w:bCs/>
          <w:sz w:val="24"/>
          <w:szCs w:val="24"/>
        </w:rPr>
        <w:lastRenderedPageBreak/>
        <w:t>Section 1</w:t>
      </w:r>
      <w:r w:rsidR="002D2B5B" w:rsidRPr="00060D55">
        <w:rPr>
          <w:rFonts w:cs="Arial"/>
          <w:b/>
          <w:bCs/>
          <w:sz w:val="24"/>
          <w:szCs w:val="24"/>
        </w:rPr>
        <w:t>1</w:t>
      </w:r>
      <w:r w:rsidRPr="00060D55">
        <w:rPr>
          <w:rFonts w:cs="Arial"/>
          <w:b/>
          <w:bCs/>
          <w:sz w:val="24"/>
          <w:szCs w:val="24"/>
        </w:rPr>
        <w:t xml:space="preserve"> – Trees</w:t>
      </w:r>
    </w:p>
    <w:p w14:paraId="247AC13B" w14:textId="10B8D6C6" w:rsidR="004B18F9" w:rsidRPr="00060D55" w:rsidRDefault="004B18F9" w:rsidP="00060D55">
      <w:pPr>
        <w:rPr>
          <w:rFonts w:cs="Arial"/>
          <w:sz w:val="24"/>
          <w:szCs w:val="24"/>
        </w:rPr>
      </w:pPr>
      <w:r w:rsidRPr="00060D55">
        <w:rPr>
          <w:rFonts w:cs="Arial"/>
          <w:sz w:val="24"/>
          <w:szCs w:val="24"/>
        </w:rPr>
        <w:t>KCC as the “Duty Holder” is required to meet The</w:t>
      </w:r>
      <w:r w:rsidR="00FE1CE3" w:rsidRPr="00060D55">
        <w:rPr>
          <w:rFonts w:cs="Arial"/>
          <w:sz w:val="24"/>
          <w:szCs w:val="24"/>
        </w:rPr>
        <w:t xml:space="preserve"> Health and Safety at Work Act 1974</w:t>
      </w:r>
      <w:r w:rsidR="00846618" w:rsidRPr="00060D55">
        <w:rPr>
          <w:rFonts w:cs="Arial"/>
          <w:sz w:val="24"/>
          <w:szCs w:val="24"/>
        </w:rPr>
        <w:t xml:space="preserve"> </w:t>
      </w:r>
      <w:proofErr w:type="gramStart"/>
      <w:r w:rsidR="00846618" w:rsidRPr="00060D55">
        <w:rPr>
          <w:rFonts w:cs="Arial"/>
          <w:sz w:val="24"/>
          <w:szCs w:val="24"/>
        </w:rPr>
        <w:t>in particular</w:t>
      </w:r>
      <w:r w:rsidR="00546EBB" w:rsidRPr="00060D55">
        <w:rPr>
          <w:rFonts w:cs="Arial"/>
          <w:sz w:val="24"/>
          <w:szCs w:val="24"/>
        </w:rPr>
        <w:t xml:space="preserve"> to</w:t>
      </w:r>
      <w:proofErr w:type="gramEnd"/>
      <w:r w:rsidR="00546EBB" w:rsidRPr="00060D55">
        <w:rPr>
          <w:rFonts w:cs="Arial"/>
          <w:sz w:val="24"/>
          <w:szCs w:val="24"/>
        </w:rPr>
        <w:t xml:space="preserve"> </w:t>
      </w:r>
      <w:r w:rsidR="00E85145" w:rsidRPr="00060D55">
        <w:rPr>
          <w:rFonts w:cs="Arial"/>
          <w:sz w:val="24"/>
          <w:szCs w:val="24"/>
        </w:rPr>
        <w:t>do all that is reasonably practicable to ensure that people are not exposed to risk to their health and safety</w:t>
      </w:r>
      <w:r w:rsidRPr="00060D55">
        <w:rPr>
          <w:rFonts w:cs="Arial"/>
          <w:sz w:val="24"/>
          <w:szCs w:val="24"/>
        </w:rPr>
        <w:t>.</w:t>
      </w:r>
    </w:p>
    <w:p w14:paraId="188D2945" w14:textId="47A29402" w:rsidR="004B18F9" w:rsidRPr="00060D55" w:rsidRDefault="005A026C" w:rsidP="00060D55">
      <w:pPr>
        <w:rPr>
          <w:rFonts w:cs="Arial"/>
          <w:sz w:val="24"/>
          <w:szCs w:val="24"/>
        </w:rPr>
      </w:pPr>
      <w:r w:rsidRPr="00060D55">
        <w:rPr>
          <w:rFonts w:cs="Arial"/>
          <w:sz w:val="24"/>
          <w:szCs w:val="24"/>
        </w:rPr>
        <w:t xml:space="preserve">In addition </w:t>
      </w:r>
      <w:r w:rsidR="00FE4F42" w:rsidRPr="00060D55">
        <w:rPr>
          <w:rFonts w:cs="Arial"/>
          <w:sz w:val="24"/>
          <w:szCs w:val="24"/>
        </w:rPr>
        <w:t>to these duties</w:t>
      </w:r>
      <w:r w:rsidR="00E9512A" w:rsidRPr="00060D55">
        <w:rPr>
          <w:rFonts w:cs="Arial"/>
          <w:sz w:val="24"/>
          <w:szCs w:val="24"/>
        </w:rPr>
        <w:t xml:space="preserve"> there are </w:t>
      </w:r>
      <w:proofErr w:type="gramStart"/>
      <w:r w:rsidR="00E9512A" w:rsidRPr="00060D55">
        <w:rPr>
          <w:rFonts w:cs="Arial"/>
          <w:sz w:val="24"/>
          <w:szCs w:val="24"/>
        </w:rPr>
        <w:t>a number of</w:t>
      </w:r>
      <w:proofErr w:type="gramEnd"/>
      <w:r w:rsidR="00E9512A" w:rsidRPr="00060D55">
        <w:rPr>
          <w:rFonts w:cs="Arial"/>
          <w:sz w:val="24"/>
          <w:szCs w:val="24"/>
        </w:rPr>
        <w:t xml:space="preserve"> reasons why</w:t>
      </w:r>
      <w:r w:rsidR="00D072D5" w:rsidRPr="00060D55">
        <w:rPr>
          <w:rFonts w:cs="Arial"/>
          <w:sz w:val="24"/>
          <w:szCs w:val="24"/>
        </w:rPr>
        <w:t xml:space="preserve"> we want to manage </w:t>
      </w:r>
      <w:r w:rsidR="00EF3071" w:rsidRPr="00060D55">
        <w:rPr>
          <w:rFonts w:cs="Arial"/>
          <w:sz w:val="24"/>
          <w:szCs w:val="24"/>
        </w:rPr>
        <w:t xml:space="preserve">the tree </w:t>
      </w:r>
      <w:r w:rsidR="00DF1CBD" w:rsidRPr="00060D55">
        <w:rPr>
          <w:rFonts w:cs="Arial"/>
          <w:sz w:val="24"/>
          <w:szCs w:val="24"/>
        </w:rPr>
        <w:t xml:space="preserve">stock: </w:t>
      </w:r>
    </w:p>
    <w:p w14:paraId="37AF23F2" w14:textId="4314E40C" w:rsidR="00EF3071" w:rsidRPr="00060D55" w:rsidRDefault="0062708C" w:rsidP="00060D55">
      <w:pPr>
        <w:pStyle w:val="ListParagraph"/>
        <w:numPr>
          <w:ilvl w:val="0"/>
          <w:numId w:val="40"/>
        </w:numPr>
        <w:rPr>
          <w:rFonts w:cs="Arial"/>
          <w:sz w:val="24"/>
          <w:szCs w:val="24"/>
        </w:rPr>
      </w:pPr>
      <w:r w:rsidRPr="00060D55">
        <w:rPr>
          <w:rFonts w:cs="Arial"/>
          <w:sz w:val="24"/>
          <w:szCs w:val="24"/>
        </w:rPr>
        <w:t>r</w:t>
      </w:r>
      <w:r w:rsidR="00EF3071" w:rsidRPr="00060D55">
        <w:rPr>
          <w:rFonts w:cs="Arial"/>
          <w:sz w:val="24"/>
          <w:szCs w:val="24"/>
        </w:rPr>
        <w:t>educe risk of property damage from subsidence</w:t>
      </w:r>
    </w:p>
    <w:p w14:paraId="77317E08" w14:textId="7F6AD6CA" w:rsidR="00EF3071" w:rsidRPr="00060D55" w:rsidRDefault="0062708C" w:rsidP="00060D55">
      <w:pPr>
        <w:pStyle w:val="ListParagraph"/>
        <w:numPr>
          <w:ilvl w:val="0"/>
          <w:numId w:val="40"/>
        </w:numPr>
        <w:rPr>
          <w:rFonts w:cs="Arial"/>
          <w:sz w:val="24"/>
          <w:szCs w:val="24"/>
        </w:rPr>
      </w:pPr>
      <w:r w:rsidRPr="00060D55">
        <w:rPr>
          <w:rFonts w:cs="Arial"/>
          <w:sz w:val="24"/>
          <w:szCs w:val="24"/>
        </w:rPr>
        <w:t>m</w:t>
      </w:r>
      <w:r w:rsidR="002C75BF" w:rsidRPr="00060D55">
        <w:rPr>
          <w:rFonts w:cs="Arial"/>
          <w:sz w:val="24"/>
          <w:szCs w:val="24"/>
        </w:rPr>
        <w:t>aintain</w:t>
      </w:r>
      <w:r w:rsidR="00EF3071" w:rsidRPr="00060D55">
        <w:rPr>
          <w:rFonts w:cs="Arial"/>
          <w:sz w:val="24"/>
          <w:szCs w:val="24"/>
        </w:rPr>
        <w:t xml:space="preserve"> </w:t>
      </w:r>
      <w:r w:rsidR="002C75BF" w:rsidRPr="00060D55">
        <w:rPr>
          <w:rFonts w:cs="Arial"/>
          <w:sz w:val="24"/>
          <w:szCs w:val="24"/>
        </w:rPr>
        <w:t xml:space="preserve">stocks to preserve their amenity, </w:t>
      </w:r>
      <w:proofErr w:type="gramStart"/>
      <w:r w:rsidR="002C75BF" w:rsidRPr="00060D55">
        <w:rPr>
          <w:rFonts w:cs="Arial"/>
          <w:sz w:val="24"/>
          <w:szCs w:val="24"/>
        </w:rPr>
        <w:t>conservation</w:t>
      </w:r>
      <w:proofErr w:type="gramEnd"/>
      <w:r w:rsidR="002C75BF" w:rsidRPr="00060D55">
        <w:rPr>
          <w:rFonts w:cs="Arial"/>
          <w:sz w:val="24"/>
          <w:szCs w:val="24"/>
        </w:rPr>
        <w:t xml:space="preserve"> and environmental value</w:t>
      </w:r>
    </w:p>
    <w:p w14:paraId="6217BD8F" w14:textId="4CBB72F8" w:rsidR="002C75BF" w:rsidRPr="00060D55" w:rsidRDefault="0062708C" w:rsidP="00060D55">
      <w:pPr>
        <w:pStyle w:val="ListParagraph"/>
        <w:numPr>
          <w:ilvl w:val="0"/>
          <w:numId w:val="40"/>
        </w:numPr>
        <w:rPr>
          <w:rFonts w:cs="Arial"/>
          <w:sz w:val="24"/>
          <w:szCs w:val="24"/>
        </w:rPr>
      </w:pPr>
      <w:r w:rsidRPr="00060D55">
        <w:rPr>
          <w:rFonts w:cs="Arial"/>
          <w:sz w:val="24"/>
          <w:szCs w:val="24"/>
        </w:rPr>
        <w:t>p</w:t>
      </w:r>
      <w:r w:rsidR="00124361" w:rsidRPr="00060D55">
        <w:rPr>
          <w:rFonts w:cs="Arial"/>
          <w:sz w:val="24"/>
          <w:szCs w:val="24"/>
        </w:rPr>
        <w:t>revent personal injury through trips and falls on footways disturbed by tree roots</w:t>
      </w:r>
    </w:p>
    <w:p w14:paraId="217C66E1" w14:textId="17F948F3" w:rsidR="00D32769" w:rsidRPr="00060D55" w:rsidRDefault="0062708C" w:rsidP="00060D55">
      <w:pPr>
        <w:pStyle w:val="ListParagraph"/>
        <w:numPr>
          <w:ilvl w:val="0"/>
          <w:numId w:val="40"/>
        </w:numPr>
        <w:rPr>
          <w:rFonts w:cs="Arial"/>
          <w:sz w:val="24"/>
          <w:szCs w:val="24"/>
        </w:rPr>
      </w:pPr>
      <w:r w:rsidRPr="00060D55">
        <w:rPr>
          <w:rFonts w:cs="Arial"/>
          <w:sz w:val="24"/>
          <w:szCs w:val="24"/>
        </w:rPr>
        <w:t>p</w:t>
      </w:r>
      <w:r w:rsidR="000A64FF" w:rsidRPr="00060D55">
        <w:rPr>
          <w:rFonts w:cs="Arial"/>
          <w:sz w:val="24"/>
          <w:szCs w:val="24"/>
        </w:rPr>
        <w:t>revent vehicle damage and person injury from obscure sightlines on the highway.</w:t>
      </w:r>
    </w:p>
    <w:p w14:paraId="2A9DFCBB" w14:textId="51704BE5" w:rsidR="009953C9" w:rsidRPr="00060D55" w:rsidRDefault="00074FDA" w:rsidP="00060D55">
      <w:pPr>
        <w:rPr>
          <w:rFonts w:cs="Arial"/>
          <w:sz w:val="24"/>
          <w:szCs w:val="24"/>
        </w:rPr>
      </w:pPr>
      <w:r w:rsidRPr="00060D55">
        <w:rPr>
          <w:rFonts w:cs="Arial"/>
          <w:sz w:val="24"/>
          <w:szCs w:val="24"/>
        </w:rPr>
        <w:t xml:space="preserve">KCC works to the following </w:t>
      </w:r>
      <w:r w:rsidR="00704131" w:rsidRPr="00060D55">
        <w:rPr>
          <w:rFonts w:cs="Arial"/>
          <w:sz w:val="24"/>
          <w:szCs w:val="24"/>
        </w:rPr>
        <w:t xml:space="preserve">assessment of risk to identify the frequency of tree </w:t>
      </w:r>
      <w:r w:rsidR="00DF1CBD" w:rsidRPr="00060D55">
        <w:rPr>
          <w:rFonts w:cs="Arial"/>
          <w:sz w:val="24"/>
          <w:szCs w:val="24"/>
        </w:rPr>
        <w:t xml:space="preserve">inspections: </w:t>
      </w:r>
    </w:p>
    <w:p w14:paraId="4375A3BB" w14:textId="6843B5DC" w:rsidR="009953C9" w:rsidRPr="00060D55" w:rsidRDefault="00D16B8A" w:rsidP="00060D55">
      <w:pPr>
        <w:rPr>
          <w:rFonts w:cs="Arial"/>
          <w:b/>
          <w:bCs/>
          <w:sz w:val="24"/>
          <w:szCs w:val="24"/>
        </w:rPr>
      </w:pPr>
      <w:r w:rsidRPr="00060D55">
        <w:rPr>
          <w:rFonts w:cs="Arial"/>
          <w:b/>
          <w:bCs/>
          <w:sz w:val="24"/>
          <w:szCs w:val="24"/>
        </w:rPr>
        <w:t xml:space="preserve">The Process – Tree </w:t>
      </w:r>
      <w:r w:rsidR="003F5F1A" w:rsidRPr="00060D55">
        <w:rPr>
          <w:rFonts w:cs="Arial"/>
          <w:b/>
          <w:bCs/>
          <w:sz w:val="24"/>
          <w:szCs w:val="24"/>
        </w:rPr>
        <w:t>Surveys</w:t>
      </w:r>
    </w:p>
    <w:p w14:paraId="08A49E01" w14:textId="21E874D7" w:rsidR="003F5F1A" w:rsidRPr="00060D55" w:rsidRDefault="003F5F1A" w:rsidP="00060D55">
      <w:pPr>
        <w:pStyle w:val="ListParagraph"/>
        <w:numPr>
          <w:ilvl w:val="0"/>
          <w:numId w:val="41"/>
        </w:numPr>
        <w:rPr>
          <w:rFonts w:cs="Arial"/>
          <w:sz w:val="24"/>
          <w:szCs w:val="24"/>
        </w:rPr>
      </w:pPr>
      <w:r w:rsidRPr="00060D55">
        <w:rPr>
          <w:rFonts w:cs="Arial"/>
          <w:sz w:val="24"/>
          <w:szCs w:val="24"/>
        </w:rPr>
        <w:t xml:space="preserve">KCC is responsible for arranging annual tree </w:t>
      </w:r>
      <w:r w:rsidR="0074359E" w:rsidRPr="00060D55">
        <w:rPr>
          <w:rFonts w:cs="Arial"/>
          <w:sz w:val="24"/>
          <w:szCs w:val="24"/>
        </w:rPr>
        <w:t>surveys</w:t>
      </w:r>
      <w:r w:rsidR="00AC1459" w:rsidRPr="00060D55">
        <w:rPr>
          <w:rFonts w:cs="Arial"/>
          <w:sz w:val="24"/>
          <w:szCs w:val="24"/>
        </w:rPr>
        <w:t xml:space="preserve"> by a competent person</w:t>
      </w:r>
      <w:r w:rsidR="0074359E" w:rsidRPr="00060D55">
        <w:rPr>
          <w:rFonts w:cs="Arial"/>
          <w:sz w:val="24"/>
          <w:szCs w:val="24"/>
        </w:rPr>
        <w:t xml:space="preserve"> for schools which have tre</w:t>
      </w:r>
      <w:r w:rsidR="00406D0F" w:rsidRPr="00060D55">
        <w:rPr>
          <w:rFonts w:cs="Arial"/>
          <w:sz w:val="24"/>
          <w:szCs w:val="24"/>
        </w:rPr>
        <w:t>e</w:t>
      </w:r>
      <w:r w:rsidR="0074359E" w:rsidRPr="00060D55">
        <w:rPr>
          <w:rFonts w:cs="Arial"/>
          <w:sz w:val="24"/>
          <w:szCs w:val="24"/>
        </w:rPr>
        <w:t>s that are within the “zone one” category.</w:t>
      </w:r>
    </w:p>
    <w:p w14:paraId="5615E408" w14:textId="2EA9FF7A" w:rsidR="00DE4482" w:rsidRPr="00060D55" w:rsidRDefault="00DE4482" w:rsidP="00060D55">
      <w:pPr>
        <w:pStyle w:val="ListParagraph"/>
        <w:numPr>
          <w:ilvl w:val="0"/>
          <w:numId w:val="41"/>
        </w:numPr>
        <w:rPr>
          <w:rFonts w:cs="Arial"/>
          <w:sz w:val="24"/>
          <w:szCs w:val="24"/>
        </w:rPr>
      </w:pPr>
      <w:r w:rsidRPr="00060D55">
        <w:rPr>
          <w:rFonts w:cs="Arial"/>
          <w:sz w:val="24"/>
          <w:szCs w:val="24"/>
        </w:rPr>
        <w:t xml:space="preserve">The school is responsible for </w:t>
      </w:r>
      <w:r w:rsidR="00FA22A4" w:rsidRPr="00060D55">
        <w:rPr>
          <w:rFonts w:cs="Arial"/>
          <w:sz w:val="24"/>
          <w:szCs w:val="24"/>
        </w:rPr>
        <w:t>ensuring that any rem</w:t>
      </w:r>
      <w:r w:rsidR="00A53CF0" w:rsidRPr="00060D55">
        <w:rPr>
          <w:rFonts w:cs="Arial"/>
          <w:sz w:val="24"/>
          <w:szCs w:val="24"/>
        </w:rPr>
        <w:t>e</w:t>
      </w:r>
      <w:r w:rsidR="00FA22A4" w:rsidRPr="00060D55">
        <w:rPr>
          <w:rFonts w:cs="Arial"/>
          <w:sz w:val="24"/>
          <w:szCs w:val="24"/>
        </w:rPr>
        <w:t>dial works identified within the survey are carried out.</w:t>
      </w:r>
    </w:p>
    <w:p w14:paraId="5FCB50B6" w14:textId="77777777" w:rsidR="00D16B8A" w:rsidRPr="00060D55" w:rsidRDefault="00D16B8A" w:rsidP="009953C9">
      <w:pPr>
        <w:rPr>
          <w:rFonts w:cs="Arial"/>
          <w:sz w:val="24"/>
          <w:szCs w:val="24"/>
        </w:rPr>
      </w:pPr>
    </w:p>
    <w:sectPr w:rsidR="00D16B8A" w:rsidRPr="00060D55" w:rsidSect="000A56FE">
      <w:footerReference w:type="default" r:id="rId14"/>
      <w:head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00919" w14:textId="77777777" w:rsidR="00100A60" w:rsidRDefault="00100A60" w:rsidP="00AA1BAB">
      <w:pPr>
        <w:spacing w:after="0" w:line="240" w:lineRule="auto"/>
      </w:pPr>
      <w:r>
        <w:separator/>
      </w:r>
    </w:p>
  </w:endnote>
  <w:endnote w:type="continuationSeparator" w:id="0">
    <w:p w14:paraId="03331D24" w14:textId="77777777" w:rsidR="00100A60" w:rsidRDefault="00100A60"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3425105"/>
      <w:docPartObj>
        <w:docPartGallery w:val="Page Numbers (Bottom of Page)"/>
        <w:docPartUnique/>
      </w:docPartObj>
    </w:sdtPr>
    <w:sdtEndPr>
      <w:rPr>
        <w:noProof/>
        <w:sz w:val="18"/>
        <w:szCs w:val="18"/>
      </w:rPr>
    </w:sdtEndPr>
    <w:sdtContent>
      <w:p w14:paraId="52E0CCCE" w14:textId="367A2B3E" w:rsidR="008959E9" w:rsidRPr="00314D5B" w:rsidRDefault="008959E9">
        <w:pPr>
          <w:pStyle w:val="Footer"/>
          <w:jc w:val="right"/>
          <w:rPr>
            <w:sz w:val="18"/>
            <w:szCs w:val="18"/>
          </w:rPr>
        </w:pPr>
        <w:r w:rsidRPr="00314D5B">
          <w:rPr>
            <w:sz w:val="18"/>
            <w:szCs w:val="18"/>
          </w:rPr>
          <w:fldChar w:fldCharType="begin"/>
        </w:r>
        <w:r w:rsidRPr="00314D5B">
          <w:rPr>
            <w:sz w:val="18"/>
            <w:szCs w:val="18"/>
          </w:rPr>
          <w:instrText xml:space="preserve"> PAGE   \* MERGEFORMAT </w:instrText>
        </w:r>
        <w:r w:rsidRPr="00314D5B">
          <w:rPr>
            <w:sz w:val="18"/>
            <w:szCs w:val="18"/>
          </w:rPr>
          <w:fldChar w:fldCharType="separate"/>
        </w:r>
        <w:r w:rsidRPr="00314D5B">
          <w:rPr>
            <w:noProof/>
            <w:sz w:val="18"/>
            <w:szCs w:val="18"/>
          </w:rPr>
          <w:t>2</w:t>
        </w:r>
        <w:r w:rsidRPr="00314D5B">
          <w:rPr>
            <w:noProof/>
            <w:sz w:val="18"/>
            <w:szCs w:val="18"/>
          </w:rPr>
          <w:fldChar w:fldCharType="end"/>
        </w:r>
      </w:p>
    </w:sdtContent>
  </w:sdt>
  <w:p w14:paraId="5C64874F" w14:textId="1CCB145E" w:rsidR="00AA1BAB" w:rsidRPr="0062708C" w:rsidRDefault="005219EA">
    <w:pPr>
      <w:pStyle w:val="Footer"/>
      <w:rPr>
        <w:sz w:val="18"/>
        <w:szCs w:val="18"/>
      </w:rPr>
    </w:pPr>
    <w:r w:rsidRPr="0062708C">
      <w:rPr>
        <w:sz w:val="18"/>
        <w:szCs w:val="18"/>
      </w:rPr>
      <w:t>H&amp;S</w:t>
    </w:r>
    <w:r w:rsidR="00952518" w:rsidRPr="0062708C">
      <w:rPr>
        <w:sz w:val="18"/>
        <w:szCs w:val="18"/>
      </w:rPr>
      <w:t xml:space="preserve"> Schools Compliance</w:t>
    </w:r>
    <w:r w:rsidR="00F36AE4" w:rsidRPr="0062708C">
      <w:rPr>
        <w:sz w:val="18"/>
        <w:szCs w:val="18"/>
      </w:rPr>
      <w:t>/TC/</w:t>
    </w:r>
    <w:r w:rsidR="0009404A" w:rsidRPr="0062708C">
      <w:rPr>
        <w:sz w:val="18"/>
        <w:szCs w:val="18"/>
      </w:rPr>
      <w:t>Created</w:t>
    </w:r>
    <w:r w:rsidR="00475A80" w:rsidRPr="0062708C">
      <w:rPr>
        <w:sz w:val="18"/>
        <w:szCs w:val="18"/>
      </w:rPr>
      <w:t>22.10.</w:t>
    </w:r>
    <w:r w:rsidR="00F36AE4" w:rsidRPr="0062708C">
      <w:rPr>
        <w:sz w:val="18"/>
        <w:szCs w:val="18"/>
      </w:rPr>
      <w:t>19</w:t>
    </w:r>
    <w:r w:rsidR="004D545C" w:rsidRPr="0062708C">
      <w:rPr>
        <w:sz w:val="18"/>
        <w:szCs w:val="18"/>
      </w:rPr>
      <w:t>/Next Review</w:t>
    </w:r>
    <w:r w:rsidR="00DD5BAD">
      <w:rPr>
        <w:sz w:val="18"/>
        <w:szCs w:val="18"/>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84DAA" w14:textId="77777777" w:rsidR="00100A60" w:rsidRDefault="00100A60" w:rsidP="00AA1BAB">
      <w:pPr>
        <w:spacing w:after="0" w:line="240" w:lineRule="auto"/>
      </w:pPr>
      <w:r>
        <w:separator/>
      </w:r>
    </w:p>
  </w:footnote>
  <w:footnote w:type="continuationSeparator" w:id="0">
    <w:p w14:paraId="3E3E6CE6" w14:textId="77777777" w:rsidR="00100A60" w:rsidRDefault="00100A60"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95E89" w14:textId="77777777" w:rsidR="00060D55" w:rsidRPr="00060D55" w:rsidRDefault="00060D55" w:rsidP="00060D55">
    <w:pPr>
      <w:pStyle w:val="Title"/>
      <w:rPr>
        <w:rFonts w:ascii="Arial" w:hAnsi="Arial" w:cs="Arial"/>
        <w:b/>
        <w:bCs/>
        <w:sz w:val="40"/>
        <w:szCs w:val="40"/>
      </w:rPr>
    </w:pPr>
    <w:r w:rsidRPr="00060D55">
      <w:rPr>
        <w:rFonts w:ascii="Arial" w:hAnsi="Arial" w:cs="Arial"/>
        <w:b/>
        <w:bCs/>
        <w:sz w:val="40"/>
        <w:szCs w:val="40"/>
      </w:rPr>
      <w:t xml:space="preserve">Health and safety statutory compliance for </w:t>
    </w:r>
  </w:p>
  <w:p w14:paraId="302F46F7" w14:textId="0F05EEDD" w:rsidR="00060D55" w:rsidRPr="00060D55" w:rsidRDefault="00060D55" w:rsidP="00060D55">
    <w:pPr>
      <w:pStyle w:val="Title"/>
      <w:rPr>
        <w:rFonts w:ascii="Arial" w:hAnsi="Arial" w:cs="Arial"/>
        <w:b/>
        <w:bCs/>
        <w:sz w:val="40"/>
        <w:szCs w:val="40"/>
      </w:rPr>
    </w:pPr>
    <w:r w:rsidRPr="00060D55">
      <w:rPr>
        <w:rFonts w:ascii="Arial" w:hAnsi="Arial" w:cs="Arial"/>
        <w:b/>
        <w:bCs/>
        <w:sz w:val="40"/>
        <w:szCs w:val="40"/>
      </w:rPr>
      <w:t>community and voluntary controlled schools</w:t>
    </w:r>
  </w:p>
  <w:p w14:paraId="19342A69" w14:textId="30D90B61" w:rsidR="000A56FE" w:rsidRDefault="000A56FE">
    <w:pPr>
      <w:pStyle w:val="Header"/>
    </w:pPr>
    <w:r>
      <w:rPr>
        <w:noProof/>
        <w:lang w:eastAsia="en-GB"/>
      </w:rPr>
      <w:drawing>
        <wp:anchor distT="0" distB="0" distL="114300" distR="114300" simplePos="0" relativeHeight="251656192" behindDoc="1" locked="0" layoutInCell="1" allowOverlap="1" wp14:anchorId="60F70440" wp14:editId="0A143E28">
          <wp:simplePos x="0" y="0"/>
          <wp:positionH relativeFrom="page">
            <wp:posOffset>8890</wp:posOffset>
          </wp:positionH>
          <wp:positionV relativeFrom="page">
            <wp:posOffset>-6985</wp:posOffset>
          </wp:positionV>
          <wp:extent cx="7556500" cy="1640840"/>
          <wp:effectExtent l="0" t="0" r="6350" b="0"/>
          <wp:wrapThrough wrapText="bothSides">
            <wp:wrapPolygon edited="0">
              <wp:start x="0" y="0"/>
              <wp:lineTo x="0" y="21316"/>
              <wp:lineTo x="21564" y="21316"/>
              <wp:lineTo x="21564" y="0"/>
              <wp:lineTo x="0" y="0"/>
            </wp:wrapPolygon>
          </wp:wrapThrough>
          <wp:docPr id="10"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62CF86C"/>
    <w:multiLevelType w:val="hybridMultilevel"/>
    <w:tmpl w:val="BD3682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237A63"/>
    <w:multiLevelType w:val="hybridMultilevel"/>
    <w:tmpl w:val="E52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13E2B"/>
    <w:multiLevelType w:val="hybridMultilevel"/>
    <w:tmpl w:val="6144C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91191"/>
    <w:multiLevelType w:val="hybridMultilevel"/>
    <w:tmpl w:val="5022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46B53"/>
    <w:multiLevelType w:val="hybridMultilevel"/>
    <w:tmpl w:val="300490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C370BB"/>
    <w:multiLevelType w:val="hybridMultilevel"/>
    <w:tmpl w:val="E74250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9E1956"/>
    <w:multiLevelType w:val="hybridMultilevel"/>
    <w:tmpl w:val="0CC096E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523F7E"/>
    <w:multiLevelType w:val="hybridMultilevel"/>
    <w:tmpl w:val="EDAEB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70D9D"/>
    <w:multiLevelType w:val="hybridMultilevel"/>
    <w:tmpl w:val="CC626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0260C7"/>
    <w:multiLevelType w:val="hybridMultilevel"/>
    <w:tmpl w:val="BE0A2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5E045E"/>
    <w:multiLevelType w:val="hybridMultilevel"/>
    <w:tmpl w:val="51AC9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946070"/>
    <w:multiLevelType w:val="hybridMultilevel"/>
    <w:tmpl w:val="FDC2B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C7788A"/>
    <w:multiLevelType w:val="hybridMultilevel"/>
    <w:tmpl w:val="172A0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4D0B24"/>
    <w:multiLevelType w:val="hybridMultilevel"/>
    <w:tmpl w:val="3AF89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DB73AC"/>
    <w:multiLevelType w:val="hybridMultilevel"/>
    <w:tmpl w:val="AEF0A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EA2E73"/>
    <w:multiLevelType w:val="hybridMultilevel"/>
    <w:tmpl w:val="498CD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321573"/>
    <w:multiLevelType w:val="hybridMultilevel"/>
    <w:tmpl w:val="14EE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3C020F"/>
    <w:multiLevelType w:val="hybridMultilevel"/>
    <w:tmpl w:val="3C283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B75C2B"/>
    <w:multiLevelType w:val="hybridMultilevel"/>
    <w:tmpl w:val="441410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5C00DB7"/>
    <w:multiLevelType w:val="hybridMultilevel"/>
    <w:tmpl w:val="BD6EB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F864BC"/>
    <w:multiLevelType w:val="hybridMultilevel"/>
    <w:tmpl w:val="6386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4E6987"/>
    <w:multiLevelType w:val="hybridMultilevel"/>
    <w:tmpl w:val="74626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686895"/>
    <w:multiLevelType w:val="hybridMultilevel"/>
    <w:tmpl w:val="D17AAEB2"/>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24" w15:restartNumberingAfterBreak="0">
    <w:nsid w:val="4B3F7EB5"/>
    <w:multiLevelType w:val="multilevel"/>
    <w:tmpl w:val="AF14110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7C1633"/>
    <w:multiLevelType w:val="hybridMultilevel"/>
    <w:tmpl w:val="910C0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301D6A"/>
    <w:multiLevelType w:val="hybridMultilevel"/>
    <w:tmpl w:val="32BEF656"/>
    <w:lvl w:ilvl="0" w:tplc="25FA31F4">
      <w:start w:val="1"/>
      <w:numFmt w:val="bullet"/>
      <w:lvlText w:val="-"/>
      <w:lvlJc w:val="left"/>
      <w:pPr>
        <w:ind w:left="1080" w:hanging="360"/>
      </w:pPr>
      <w:rPr>
        <w:rFonts w:ascii="Stencil" w:hAnsi="Stenci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E916571"/>
    <w:multiLevelType w:val="hybridMultilevel"/>
    <w:tmpl w:val="E3D26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FA2F6B"/>
    <w:multiLevelType w:val="hybridMultilevel"/>
    <w:tmpl w:val="8BF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2D26F1"/>
    <w:multiLevelType w:val="hybridMultilevel"/>
    <w:tmpl w:val="3F809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13141B"/>
    <w:multiLevelType w:val="hybridMultilevel"/>
    <w:tmpl w:val="E7C4C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502661E"/>
    <w:multiLevelType w:val="hybridMultilevel"/>
    <w:tmpl w:val="A5E86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043C01"/>
    <w:multiLevelType w:val="hybridMultilevel"/>
    <w:tmpl w:val="80D02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A50229"/>
    <w:multiLevelType w:val="hybridMultilevel"/>
    <w:tmpl w:val="10329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AF4C24"/>
    <w:multiLevelType w:val="hybridMultilevel"/>
    <w:tmpl w:val="B1DAA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7C720D"/>
    <w:multiLevelType w:val="hybridMultilevel"/>
    <w:tmpl w:val="7F763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0B2B4E"/>
    <w:multiLevelType w:val="hybridMultilevel"/>
    <w:tmpl w:val="6324E518"/>
    <w:lvl w:ilvl="0" w:tplc="3764684A">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8" w15:restartNumberingAfterBreak="0">
    <w:nsid w:val="74AA5D60"/>
    <w:multiLevelType w:val="hybridMultilevel"/>
    <w:tmpl w:val="D6204B96"/>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39"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AF14DB"/>
    <w:multiLevelType w:val="hybridMultilevel"/>
    <w:tmpl w:val="75746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8"/>
  </w:num>
  <w:num w:numId="3">
    <w:abstractNumId w:val="39"/>
  </w:num>
  <w:num w:numId="4">
    <w:abstractNumId w:val="3"/>
  </w:num>
  <w:num w:numId="5">
    <w:abstractNumId w:val="26"/>
  </w:num>
  <w:num w:numId="6">
    <w:abstractNumId w:val="17"/>
  </w:num>
  <w:num w:numId="7">
    <w:abstractNumId w:val="19"/>
  </w:num>
  <w:num w:numId="8">
    <w:abstractNumId w:val="38"/>
  </w:num>
  <w:num w:numId="9">
    <w:abstractNumId w:val="21"/>
  </w:num>
  <w:num w:numId="10">
    <w:abstractNumId w:val="23"/>
  </w:num>
  <w:num w:numId="11">
    <w:abstractNumId w:val="24"/>
  </w:num>
  <w:num w:numId="12">
    <w:abstractNumId w:val="10"/>
  </w:num>
  <w:num w:numId="13">
    <w:abstractNumId w:val="0"/>
  </w:num>
  <w:num w:numId="14">
    <w:abstractNumId w:val="9"/>
  </w:num>
  <w:num w:numId="15">
    <w:abstractNumId w:val="28"/>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6"/>
  </w:num>
  <w:num w:numId="19">
    <w:abstractNumId w:val="36"/>
  </w:num>
  <w:num w:numId="20">
    <w:abstractNumId w:val="20"/>
  </w:num>
  <w:num w:numId="21">
    <w:abstractNumId w:val="15"/>
  </w:num>
  <w:num w:numId="22">
    <w:abstractNumId w:val="16"/>
  </w:num>
  <w:num w:numId="23">
    <w:abstractNumId w:val="5"/>
  </w:num>
  <w:num w:numId="24">
    <w:abstractNumId w:val="7"/>
  </w:num>
  <w:num w:numId="25">
    <w:abstractNumId w:val="34"/>
  </w:num>
  <w:num w:numId="26">
    <w:abstractNumId w:val="13"/>
  </w:num>
  <w:num w:numId="27">
    <w:abstractNumId w:val="11"/>
  </w:num>
  <w:num w:numId="28">
    <w:abstractNumId w:val="2"/>
  </w:num>
  <w:num w:numId="29">
    <w:abstractNumId w:val="4"/>
  </w:num>
  <w:num w:numId="30">
    <w:abstractNumId w:val="40"/>
  </w:num>
  <w:num w:numId="31">
    <w:abstractNumId w:val="22"/>
  </w:num>
  <w:num w:numId="32">
    <w:abstractNumId w:val="30"/>
  </w:num>
  <w:num w:numId="33">
    <w:abstractNumId w:val="12"/>
  </w:num>
  <w:num w:numId="34">
    <w:abstractNumId w:val="1"/>
  </w:num>
  <w:num w:numId="35">
    <w:abstractNumId w:val="33"/>
  </w:num>
  <w:num w:numId="36">
    <w:abstractNumId w:val="18"/>
  </w:num>
  <w:num w:numId="37">
    <w:abstractNumId w:val="32"/>
  </w:num>
  <w:num w:numId="38">
    <w:abstractNumId w:val="29"/>
  </w:num>
  <w:num w:numId="39">
    <w:abstractNumId w:val="25"/>
  </w:num>
  <w:num w:numId="40">
    <w:abstractNumId w:val="31"/>
  </w:num>
  <w:num w:numId="41">
    <w:abstractNumId w:val="14"/>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6FE"/>
    <w:rsid w:val="00010A6C"/>
    <w:rsid w:val="0002057D"/>
    <w:rsid w:val="000214B4"/>
    <w:rsid w:val="000242FD"/>
    <w:rsid w:val="00032281"/>
    <w:rsid w:val="000341B9"/>
    <w:rsid w:val="0004144D"/>
    <w:rsid w:val="000424F4"/>
    <w:rsid w:val="0004252D"/>
    <w:rsid w:val="0004629C"/>
    <w:rsid w:val="00053A5E"/>
    <w:rsid w:val="00055C0A"/>
    <w:rsid w:val="000577AD"/>
    <w:rsid w:val="00060D55"/>
    <w:rsid w:val="00063730"/>
    <w:rsid w:val="000637ED"/>
    <w:rsid w:val="000670BF"/>
    <w:rsid w:val="00072933"/>
    <w:rsid w:val="00074FDA"/>
    <w:rsid w:val="00076E22"/>
    <w:rsid w:val="0007738E"/>
    <w:rsid w:val="00083924"/>
    <w:rsid w:val="0009404A"/>
    <w:rsid w:val="0009414E"/>
    <w:rsid w:val="000962D7"/>
    <w:rsid w:val="00096A5A"/>
    <w:rsid w:val="0009712C"/>
    <w:rsid w:val="000974C6"/>
    <w:rsid w:val="000A0D13"/>
    <w:rsid w:val="000A39B4"/>
    <w:rsid w:val="000A56FE"/>
    <w:rsid w:val="000A64FF"/>
    <w:rsid w:val="000B1D09"/>
    <w:rsid w:val="000B4B04"/>
    <w:rsid w:val="000B7083"/>
    <w:rsid w:val="000B7BCC"/>
    <w:rsid w:val="000D400E"/>
    <w:rsid w:val="000F0151"/>
    <w:rsid w:val="000F089F"/>
    <w:rsid w:val="000F0EC9"/>
    <w:rsid w:val="001004A6"/>
    <w:rsid w:val="00100A60"/>
    <w:rsid w:val="00105DF5"/>
    <w:rsid w:val="00111E4A"/>
    <w:rsid w:val="00120E40"/>
    <w:rsid w:val="0012233D"/>
    <w:rsid w:val="00122A76"/>
    <w:rsid w:val="00123F34"/>
    <w:rsid w:val="00124361"/>
    <w:rsid w:val="001250C3"/>
    <w:rsid w:val="001347B5"/>
    <w:rsid w:val="00141E6C"/>
    <w:rsid w:val="001426FD"/>
    <w:rsid w:val="0014301C"/>
    <w:rsid w:val="00143CA8"/>
    <w:rsid w:val="00144506"/>
    <w:rsid w:val="00150305"/>
    <w:rsid w:val="00153383"/>
    <w:rsid w:val="00175CDF"/>
    <w:rsid w:val="001767CE"/>
    <w:rsid w:val="00180915"/>
    <w:rsid w:val="00181285"/>
    <w:rsid w:val="00187F35"/>
    <w:rsid w:val="0019444F"/>
    <w:rsid w:val="001A3DF9"/>
    <w:rsid w:val="001B0A35"/>
    <w:rsid w:val="001B1DCA"/>
    <w:rsid w:val="001B5CF7"/>
    <w:rsid w:val="001B7C13"/>
    <w:rsid w:val="001D3E55"/>
    <w:rsid w:val="001D52EC"/>
    <w:rsid w:val="001D7DDD"/>
    <w:rsid w:val="001E0495"/>
    <w:rsid w:val="001F4DE2"/>
    <w:rsid w:val="00204A73"/>
    <w:rsid w:val="00205006"/>
    <w:rsid w:val="00212683"/>
    <w:rsid w:val="0021408A"/>
    <w:rsid w:val="00215588"/>
    <w:rsid w:val="00223CB2"/>
    <w:rsid w:val="002417E4"/>
    <w:rsid w:val="00244240"/>
    <w:rsid w:val="00244623"/>
    <w:rsid w:val="00250355"/>
    <w:rsid w:val="0025224E"/>
    <w:rsid w:val="002528E5"/>
    <w:rsid w:val="00262DC7"/>
    <w:rsid w:val="00283A68"/>
    <w:rsid w:val="002851BA"/>
    <w:rsid w:val="00291CE4"/>
    <w:rsid w:val="002A1A0C"/>
    <w:rsid w:val="002A1F8A"/>
    <w:rsid w:val="002A310F"/>
    <w:rsid w:val="002A33F7"/>
    <w:rsid w:val="002A5325"/>
    <w:rsid w:val="002B4F58"/>
    <w:rsid w:val="002C0122"/>
    <w:rsid w:val="002C3E8B"/>
    <w:rsid w:val="002C75BF"/>
    <w:rsid w:val="002D1715"/>
    <w:rsid w:val="002D1DCB"/>
    <w:rsid w:val="002D2B5B"/>
    <w:rsid w:val="002D678B"/>
    <w:rsid w:val="002D6BB4"/>
    <w:rsid w:val="002D7D1B"/>
    <w:rsid w:val="002E47EC"/>
    <w:rsid w:val="002E5AB4"/>
    <w:rsid w:val="002E61A0"/>
    <w:rsid w:val="002F2B03"/>
    <w:rsid w:val="002F67BB"/>
    <w:rsid w:val="002F7A30"/>
    <w:rsid w:val="002F7D94"/>
    <w:rsid w:val="00314D5B"/>
    <w:rsid w:val="003167DD"/>
    <w:rsid w:val="00316C18"/>
    <w:rsid w:val="003205F7"/>
    <w:rsid w:val="00325172"/>
    <w:rsid w:val="00325F61"/>
    <w:rsid w:val="00326B5F"/>
    <w:rsid w:val="003308D1"/>
    <w:rsid w:val="00343B59"/>
    <w:rsid w:val="003471ED"/>
    <w:rsid w:val="00356BEA"/>
    <w:rsid w:val="00360B71"/>
    <w:rsid w:val="003611BE"/>
    <w:rsid w:val="00362627"/>
    <w:rsid w:val="003629AF"/>
    <w:rsid w:val="00363730"/>
    <w:rsid w:val="003713A1"/>
    <w:rsid w:val="003725C4"/>
    <w:rsid w:val="00372F58"/>
    <w:rsid w:val="0038446A"/>
    <w:rsid w:val="003859DF"/>
    <w:rsid w:val="003865A2"/>
    <w:rsid w:val="003904F2"/>
    <w:rsid w:val="003A41F7"/>
    <w:rsid w:val="003A592E"/>
    <w:rsid w:val="003A7A48"/>
    <w:rsid w:val="003B49D8"/>
    <w:rsid w:val="003C221F"/>
    <w:rsid w:val="003C33D8"/>
    <w:rsid w:val="003C5621"/>
    <w:rsid w:val="003D0D50"/>
    <w:rsid w:val="003D1B83"/>
    <w:rsid w:val="003D23A2"/>
    <w:rsid w:val="003E1325"/>
    <w:rsid w:val="003E3E76"/>
    <w:rsid w:val="003E74E2"/>
    <w:rsid w:val="003F2518"/>
    <w:rsid w:val="003F483B"/>
    <w:rsid w:val="003F5BA0"/>
    <w:rsid w:val="003F5F1A"/>
    <w:rsid w:val="003F7328"/>
    <w:rsid w:val="003F75B7"/>
    <w:rsid w:val="00406D0F"/>
    <w:rsid w:val="0040763A"/>
    <w:rsid w:val="00410FE1"/>
    <w:rsid w:val="004179FD"/>
    <w:rsid w:val="004250DB"/>
    <w:rsid w:val="004255E7"/>
    <w:rsid w:val="00436CDD"/>
    <w:rsid w:val="00437516"/>
    <w:rsid w:val="0044318C"/>
    <w:rsid w:val="00443324"/>
    <w:rsid w:val="004506EA"/>
    <w:rsid w:val="00453D08"/>
    <w:rsid w:val="0045556A"/>
    <w:rsid w:val="00455F01"/>
    <w:rsid w:val="00467780"/>
    <w:rsid w:val="00475A80"/>
    <w:rsid w:val="004772DB"/>
    <w:rsid w:val="00477E2B"/>
    <w:rsid w:val="00486BA4"/>
    <w:rsid w:val="00494366"/>
    <w:rsid w:val="004B05F2"/>
    <w:rsid w:val="004B11A8"/>
    <w:rsid w:val="004B18F9"/>
    <w:rsid w:val="004B5DCF"/>
    <w:rsid w:val="004B68C5"/>
    <w:rsid w:val="004C50CC"/>
    <w:rsid w:val="004D22F3"/>
    <w:rsid w:val="004D545C"/>
    <w:rsid w:val="004E1C50"/>
    <w:rsid w:val="004E385E"/>
    <w:rsid w:val="004E3EDE"/>
    <w:rsid w:val="004E4D4B"/>
    <w:rsid w:val="004F393A"/>
    <w:rsid w:val="004F7EF8"/>
    <w:rsid w:val="00500906"/>
    <w:rsid w:val="00513296"/>
    <w:rsid w:val="0051517D"/>
    <w:rsid w:val="00517A71"/>
    <w:rsid w:val="005219EA"/>
    <w:rsid w:val="0053272E"/>
    <w:rsid w:val="005349AC"/>
    <w:rsid w:val="0054401F"/>
    <w:rsid w:val="005444BB"/>
    <w:rsid w:val="00546EBB"/>
    <w:rsid w:val="00554D69"/>
    <w:rsid w:val="0055559F"/>
    <w:rsid w:val="0055796B"/>
    <w:rsid w:val="00563D5B"/>
    <w:rsid w:val="00565F59"/>
    <w:rsid w:val="00570048"/>
    <w:rsid w:val="005812F8"/>
    <w:rsid w:val="0058489A"/>
    <w:rsid w:val="00591AC9"/>
    <w:rsid w:val="00594610"/>
    <w:rsid w:val="00596171"/>
    <w:rsid w:val="0059657C"/>
    <w:rsid w:val="005A026C"/>
    <w:rsid w:val="005B12C6"/>
    <w:rsid w:val="005B2A72"/>
    <w:rsid w:val="005B4A67"/>
    <w:rsid w:val="005C1C59"/>
    <w:rsid w:val="005C35DD"/>
    <w:rsid w:val="005C6D65"/>
    <w:rsid w:val="005D02FE"/>
    <w:rsid w:val="005D633A"/>
    <w:rsid w:val="005D69A5"/>
    <w:rsid w:val="005E2053"/>
    <w:rsid w:val="005F1B5A"/>
    <w:rsid w:val="005F3B37"/>
    <w:rsid w:val="005F679D"/>
    <w:rsid w:val="00601EA7"/>
    <w:rsid w:val="00614415"/>
    <w:rsid w:val="00616659"/>
    <w:rsid w:val="00624607"/>
    <w:rsid w:val="0062708C"/>
    <w:rsid w:val="0063523A"/>
    <w:rsid w:val="006444D4"/>
    <w:rsid w:val="006454C9"/>
    <w:rsid w:val="0064584A"/>
    <w:rsid w:val="00653349"/>
    <w:rsid w:val="006533D1"/>
    <w:rsid w:val="006534D7"/>
    <w:rsid w:val="0066573E"/>
    <w:rsid w:val="00675468"/>
    <w:rsid w:val="00685BC6"/>
    <w:rsid w:val="00692921"/>
    <w:rsid w:val="00692D8B"/>
    <w:rsid w:val="006A3FC5"/>
    <w:rsid w:val="006B3A0E"/>
    <w:rsid w:val="006C2537"/>
    <w:rsid w:val="006C5C2E"/>
    <w:rsid w:val="006C6A1C"/>
    <w:rsid w:val="006D4B60"/>
    <w:rsid w:val="006D761E"/>
    <w:rsid w:val="006E0D75"/>
    <w:rsid w:val="006E121E"/>
    <w:rsid w:val="006E3717"/>
    <w:rsid w:val="006E589A"/>
    <w:rsid w:val="006E6253"/>
    <w:rsid w:val="006E632D"/>
    <w:rsid w:val="006E7769"/>
    <w:rsid w:val="006F6A8A"/>
    <w:rsid w:val="00704131"/>
    <w:rsid w:val="0071178E"/>
    <w:rsid w:val="007132F3"/>
    <w:rsid w:val="007148B4"/>
    <w:rsid w:val="00725559"/>
    <w:rsid w:val="007258C6"/>
    <w:rsid w:val="00730750"/>
    <w:rsid w:val="00733CA4"/>
    <w:rsid w:val="007354BC"/>
    <w:rsid w:val="00735D51"/>
    <w:rsid w:val="00737221"/>
    <w:rsid w:val="0074359E"/>
    <w:rsid w:val="00744080"/>
    <w:rsid w:val="00753F7C"/>
    <w:rsid w:val="007540C0"/>
    <w:rsid w:val="007616E1"/>
    <w:rsid w:val="007820FD"/>
    <w:rsid w:val="00783EC1"/>
    <w:rsid w:val="00786BE9"/>
    <w:rsid w:val="00786D80"/>
    <w:rsid w:val="00787723"/>
    <w:rsid w:val="00787A94"/>
    <w:rsid w:val="007925F4"/>
    <w:rsid w:val="00795FDE"/>
    <w:rsid w:val="00797CA8"/>
    <w:rsid w:val="007A2379"/>
    <w:rsid w:val="007C3CB5"/>
    <w:rsid w:val="007C3F19"/>
    <w:rsid w:val="007C52EA"/>
    <w:rsid w:val="007C6F5E"/>
    <w:rsid w:val="007C7213"/>
    <w:rsid w:val="007C7D1D"/>
    <w:rsid w:val="007D144F"/>
    <w:rsid w:val="007D2092"/>
    <w:rsid w:val="007D2B74"/>
    <w:rsid w:val="007D3887"/>
    <w:rsid w:val="007D464C"/>
    <w:rsid w:val="007D5C9F"/>
    <w:rsid w:val="007D6734"/>
    <w:rsid w:val="0080251D"/>
    <w:rsid w:val="0081626A"/>
    <w:rsid w:val="00816834"/>
    <w:rsid w:val="00817959"/>
    <w:rsid w:val="00820DFA"/>
    <w:rsid w:val="00825A61"/>
    <w:rsid w:val="00846618"/>
    <w:rsid w:val="00860548"/>
    <w:rsid w:val="00864A53"/>
    <w:rsid w:val="00880D32"/>
    <w:rsid w:val="00880D7A"/>
    <w:rsid w:val="00886467"/>
    <w:rsid w:val="00890EFB"/>
    <w:rsid w:val="008957CE"/>
    <w:rsid w:val="008959E9"/>
    <w:rsid w:val="008A0609"/>
    <w:rsid w:val="008A07FE"/>
    <w:rsid w:val="008A0A3E"/>
    <w:rsid w:val="008A53DE"/>
    <w:rsid w:val="008B2030"/>
    <w:rsid w:val="008B34F8"/>
    <w:rsid w:val="008B6715"/>
    <w:rsid w:val="008B75CB"/>
    <w:rsid w:val="008C1F17"/>
    <w:rsid w:val="008D495E"/>
    <w:rsid w:val="008E1E9B"/>
    <w:rsid w:val="008E3D45"/>
    <w:rsid w:val="008E6051"/>
    <w:rsid w:val="008F673C"/>
    <w:rsid w:val="009030A8"/>
    <w:rsid w:val="0090596B"/>
    <w:rsid w:val="00916D4A"/>
    <w:rsid w:val="0092239B"/>
    <w:rsid w:val="009257BB"/>
    <w:rsid w:val="00925D5A"/>
    <w:rsid w:val="00930C25"/>
    <w:rsid w:val="009405D2"/>
    <w:rsid w:val="009408D5"/>
    <w:rsid w:val="00943749"/>
    <w:rsid w:val="0095015C"/>
    <w:rsid w:val="00951BF2"/>
    <w:rsid w:val="009523B7"/>
    <w:rsid w:val="00952518"/>
    <w:rsid w:val="00952ED6"/>
    <w:rsid w:val="0097762D"/>
    <w:rsid w:val="00994ED5"/>
    <w:rsid w:val="009953C9"/>
    <w:rsid w:val="00997AC5"/>
    <w:rsid w:val="00997E95"/>
    <w:rsid w:val="009A0A89"/>
    <w:rsid w:val="009A6507"/>
    <w:rsid w:val="009A7775"/>
    <w:rsid w:val="009A7E08"/>
    <w:rsid w:val="009B6066"/>
    <w:rsid w:val="009D3A75"/>
    <w:rsid w:val="009E007C"/>
    <w:rsid w:val="009E6431"/>
    <w:rsid w:val="009F0178"/>
    <w:rsid w:val="009F4852"/>
    <w:rsid w:val="00A24499"/>
    <w:rsid w:val="00A27E36"/>
    <w:rsid w:val="00A34E20"/>
    <w:rsid w:val="00A379FE"/>
    <w:rsid w:val="00A45264"/>
    <w:rsid w:val="00A46CB8"/>
    <w:rsid w:val="00A50BC8"/>
    <w:rsid w:val="00A531DE"/>
    <w:rsid w:val="00A53CF0"/>
    <w:rsid w:val="00A57401"/>
    <w:rsid w:val="00A6191A"/>
    <w:rsid w:val="00A67EB4"/>
    <w:rsid w:val="00A7093F"/>
    <w:rsid w:val="00A74A4F"/>
    <w:rsid w:val="00A85950"/>
    <w:rsid w:val="00A95271"/>
    <w:rsid w:val="00A96272"/>
    <w:rsid w:val="00AA1BAB"/>
    <w:rsid w:val="00AA67E1"/>
    <w:rsid w:val="00AB0E7E"/>
    <w:rsid w:val="00AB4DD1"/>
    <w:rsid w:val="00AC1459"/>
    <w:rsid w:val="00AC1D3A"/>
    <w:rsid w:val="00AC2076"/>
    <w:rsid w:val="00AC2AD6"/>
    <w:rsid w:val="00AC3DBF"/>
    <w:rsid w:val="00AD5455"/>
    <w:rsid w:val="00AD6AB1"/>
    <w:rsid w:val="00AE2599"/>
    <w:rsid w:val="00AF12D6"/>
    <w:rsid w:val="00AF3176"/>
    <w:rsid w:val="00B0192C"/>
    <w:rsid w:val="00B02C79"/>
    <w:rsid w:val="00B07E01"/>
    <w:rsid w:val="00B11B72"/>
    <w:rsid w:val="00B162A6"/>
    <w:rsid w:val="00B239CB"/>
    <w:rsid w:val="00B251C5"/>
    <w:rsid w:val="00B269FD"/>
    <w:rsid w:val="00B4058A"/>
    <w:rsid w:val="00B42EF7"/>
    <w:rsid w:val="00B44501"/>
    <w:rsid w:val="00B46D47"/>
    <w:rsid w:val="00B508B7"/>
    <w:rsid w:val="00B53BC4"/>
    <w:rsid w:val="00B560FC"/>
    <w:rsid w:val="00B665D2"/>
    <w:rsid w:val="00B73158"/>
    <w:rsid w:val="00B7525C"/>
    <w:rsid w:val="00B777E5"/>
    <w:rsid w:val="00B827FF"/>
    <w:rsid w:val="00BA231A"/>
    <w:rsid w:val="00BA38C9"/>
    <w:rsid w:val="00BA4855"/>
    <w:rsid w:val="00BB33C5"/>
    <w:rsid w:val="00BB5F1E"/>
    <w:rsid w:val="00BC2949"/>
    <w:rsid w:val="00BD16FA"/>
    <w:rsid w:val="00BD2645"/>
    <w:rsid w:val="00BD50B8"/>
    <w:rsid w:val="00BD728B"/>
    <w:rsid w:val="00BE0EAD"/>
    <w:rsid w:val="00BE2EDD"/>
    <w:rsid w:val="00BE63B5"/>
    <w:rsid w:val="00BE7CCA"/>
    <w:rsid w:val="00C02EA6"/>
    <w:rsid w:val="00C06F1C"/>
    <w:rsid w:val="00C07D99"/>
    <w:rsid w:val="00C12E4F"/>
    <w:rsid w:val="00C14A75"/>
    <w:rsid w:val="00C14C47"/>
    <w:rsid w:val="00C225F3"/>
    <w:rsid w:val="00C30475"/>
    <w:rsid w:val="00C34FF5"/>
    <w:rsid w:val="00C35A9B"/>
    <w:rsid w:val="00C360D8"/>
    <w:rsid w:val="00C37D49"/>
    <w:rsid w:val="00C50A55"/>
    <w:rsid w:val="00C575CE"/>
    <w:rsid w:val="00C65060"/>
    <w:rsid w:val="00C658AB"/>
    <w:rsid w:val="00C6680F"/>
    <w:rsid w:val="00C72A13"/>
    <w:rsid w:val="00C7412F"/>
    <w:rsid w:val="00C7505A"/>
    <w:rsid w:val="00C7520E"/>
    <w:rsid w:val="00C85C6A"/>
    <w:rsid w:val="00C867D5"/>
    <w:rsid w:val="00C9159E"/>
    <w:rsid w:val="00C92C9A"/>
    <w:rsid w:val="00CA10BE"/>
    <w:rsid w:val="00CA69AE"/>
    <w:rsid w:val="00CB736B"/>
    <w:rsid w:val="00CC3D45"/>
    <w:rsid w:val="00CD4FBB"/>
    <w:rsid w:val="00CD6138"/>
    <w:rsid w:val="00CD6702"/>
    <w:rsid w:val="00CE00B9"/>
    <w:rsid w:val="00CE0A87"/>
    <w:rsid w:val="00CE1479"/>
    <w:rsid w:val="00CE49D7"/>
    <w:rsid w:val="00CF0612"/>
    <w:rsid w:val="00CF1D15"/>
    <w:rsid w:val="00CF24D8"/>
    <w:rsid w:val="00CF3A5E"/>
    <w:rsid w:val="00D072D5"/>
    <w:rsid w:val="00D12F6E"/>
    <w:rsid w:val="00D1572B"/>
    <w:rsid w:val="00D16B8A"/>
    <w:rsid w:val="00D17D4A"/>
    <w:rsid w:val="00D17E05"/>
    <w:rsid w:val="00D25739"/>
    <w:rsid w:val="00D32769"/>
    <w:rsid w:val="00D37DC7"/>
    <w:rsid w:val="00D45440"/>
    <w:rsid w:val="00D46AA1"/>
    <w:rsid w:val="00D52002"/>
    <w:rsid w:val="00D57A15"/>
    <w:rsid w:val="00D622AE"/>
    <w:rsid w:val="00D635EC"/>
    <w:rsid w:val="00D6525B"/>
    <w:rsid w:val="00D658A5"/>
    <w:rsid w:val="00D660E5"/>
    <w:rsid w:val="00D6656E"/>
    <w:rsid w:val="00D672D2"/>
    <w:rsid w:val="00D700D9"/>
    <w:rsid w:val="00D70BFF"/>
    <w:rsid w:val="00D752D7"/>
    <w:rsid w:val="00D75C5B"/>
    <w:rsid w:val="00D800BA"/>
    <w:rsid w:val="00D80A51"/>
    <w:rsid w:val="00D81618"/>
    <w:rsid w:val="00D825D6"/>
    <w:rsid w:val="00D842A4"/>
    <w:rsid w:val="00D84385"/>
    <w:rsid w:val="00D85262"/>
    <w:rsid w:val="00D8634A"/>
    <w:rsid w:val="00D95989"/>
    <w:rsid w:val="00DB20E9"/>
    <w:rsid w:val="00DB21F4"/>
    <w:rsid w:val="00DB25B3"/>
    <w:rsid w:val="00DB76D5"/>
    <w:rsid w:val="00DC2151"/>
    <w:rsid w:val="00DC71B6"/>
    <w:rsid w:val="00DD344B"/>
    <w:rsid w:val="00DD55A8"/>
    <w:rsid w:val="00DD5BAD"/>
    <w:rsid w:val="00DE0E8B"/>
    <w:rsid w:val="00DE3BEF"/>
    <w:rsid w:val="00DE4482"/>
    <w:rsid w:val="00DE7A20"/>
    <w:rsid w:val="00DF0B64"/>
    <w:rsid w:val="00DF1CBD"/>
    <w:rsid w:val="00DF7392"/>
    <w:rsid w:val="00E02023"/>
    <w:rsid w:val="00E11C07"/>
    <w:rsid w:val="00E13D2A"/>
    <w:rsid w:val="00E15D34"/>
    <w:rsid w:val="00E238F7"/>
    <w:rsid w:val="00E30606"/>
    <w:rsid w:val="00E3763D"/>
    <w:rsid w:val="00E41539"/>
    <w:rsid w:val="00E47B4D"/>
    <w:rsid w:val="00E56920"/>
    <w:rsid w:val="00E705F5"/>
    <w:rsid w:val="00E7061A"/>
    <w:rsid w:val="00E70B5F"/>
    <w:rsid w:val="00E70D07"/>
    <w:rsid w:val="00E71D22"/>
    <w:rsid w:val="00E85145"/>
    <w:rsid w:val="00E87FE0"/>
    <w:rsid w:val="00E904C8"/>
    <w:rsid w:val="00E90B5E"/>
    <w:rsid w:val="00E91CF1"/>
    <w:rsid w:val="00E93104"/>
    <w:rsid w:val="00E94057"/>
    <w:rsid w:val="00E94B90"/>
    <w:rsid w:val="00E9512A"/>
    <w:rsid w:val="00E95DDD"/>
    <w:rsid w:val="00EA3383"/>
    <w:rsid w:val="00EB3BC3"/>
    <w:rsid w:val="00EB7FF5"/>
    <w:rsid w:val="00ED246B"/>
    <w:rsid w:val="00ED3E02"/>
    <w:rsid w:val="00ED5E84"/>
    <w:rsid w:val="00EE0BB0"/>
    <w:rsid w:val="00EE275B"/>
    <w:rsid w:val="00EE28C3"/>
    <w:rsid w:val="00EE5F0E"/>
    <w:rsid w:val="00EE628C"/>
    <w:rsid w:val="00EF0443"/>
    <w:rsid w:val="00EF14FD"/>
    <w:rsid w:val="00EF1C0A"/>
    <w:rsid w:val="00EF2AB1"/>
    <w:rsid w:val="00EF3071"/>
    <w:rsid w:val="00EF322A"/>
    <w:rsid w:val="00F04F0A"/>
    <w:rsid w:val="00F06C4A"/>
    <w:rsid w:val="00F10219"/>
    <w:rsid w:val="00F102AA"/>
    <w:rsid w:val="00F1408C"/>
    <w:rsid w:val="00F17207"/>
    <w:rsid w:val="00F22692"/>
    <w:rsid w:val="00F25227"/>
    <w:rsid w:val="00F26A7F"/>
    <w:rsid w:val="00F34C2D"/>
    <w:rsid w:val="00F35748"/>
    <w:rsid w:val="00F36AE4"/>
    <w:rsid w:val="00F37738"/>
    <w:rsid w:val="00F37813"/>
    <w:rsid w:val="00F42CD5"/>
    <w:rsid w:val="00F50339"/>
    <w:rsid w:val="00F5567D"/>
    <w:rsid w:val="00F637E1"/>
    <w:rsid w:val="00F70FE5"/>
    <w:rsid w:val="00F71050"/>
    <w:rsid w:val="00F74181"/>
    <w:rsid w:val="00F762C8"/>
    <w:rsid w:val="00F81891"/>
    <w:rsid w:val="00F94C92"/>
    <w:rsid w:val="00F9785B"/>
    <w:rsid w:val="00FA22A4"/>
    <w:rsid w:val="00FC3D5E"/>
    <w:rsid w:val="00FD2229"/>
    <w:rsid w:val="00FE1CE3"/>
    <w:rsid w:val="00FE4F42"/>
    <w:rsid w:val="00FE6CB1"/>
    <w:rsid w:val="00FF0C03"/>
    <w:rsid w:val="00FF1E27"/>
    <w:rsid w:val="00FF24CC"/>
    <w:rsid w:val="00FF6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A51E4D"/>
  <w15:docId w15:val="{9FA55023-6595-4F3D-B837-BF35B037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unhideWhenUsed/>
    <w:qFormat/>
    <w:rsid w:val="00060D55"/>
    <w:pPr>
      <w:keepNext/>
      <w:spacing w:before="240" w:after="60"/>
      <w:outlineLvl w:val="1"/>
    </w:pPr>
    <w:rPr>
      <w:rFonts w:eastAsia="Times New Roman"/>
      <w:b/>
      <w:bCs/>
      <w:i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rsid w:val="00060D55"/>
    <w:rPr>
      <w:rFonts w:ascii="Arial" w:eastAsia="Times New Roman" w:hAnsi="Arial"/>
      <w:b/>
      <w:bCs/>
      <w:iCs/>
      <w:color w:val="000000" w:themeColor="text1"/>
      <w:sz w:val="24"/>
      <w:szCs w:val="24"/>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table" w:styleId="TableGrid">
    <w:name w:val="Table Grid"/>
    <w:basedOn w:val="TableNormal"/>
    <w:uiPriority w:val="59"/>
    <w:rsid w:val="0019444F"/>
    <w:rPr>
      <w:rFonts w:ascii="Arial" w:eastAsiaTheme="minorHAnsi" w:hAnsi="Arial" w:cstheme="minorBidi"/>
      <w:b/>
      <w:sz w:val="24"/>
      <w:szCs w:val="22"/>
      <w:u w:val="single"/>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3887"/>
    <w:rPr>
      <w:color w:val="0000FF" w:themeColor="hyperlink"/>
      <w:u w:val="single"/>
    </w:rPr>
  </w:style>
  <w:style w:type="paragraph" w:styleId="NormalWeb">
    <w:name w:val="Normal (Web)"/>
    <w:basedOn w:val="Normal"/>
    <w:rsid w:val="00AD6AB1"/>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244240"/>
    <w:rPr>
      <w:color w:val="605E5C"/>
      <w:shd w:val="clear" w:color="auto" w:fill="E1DFDD"/>
    </w:rPr>
  </w:style>
  <w:style w:type="paragraph" w:customStyle="1" w:styleId="Default">
    <w:name w:val="Default"/>
    <w:rsid w:val="00D658A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0A0D13"/>
    <w:rPr>
      <w:sz w:val="16"/>
      <w:szCs w:val="16"/>
    </w:rPr>
  </w:style>
  <w:style w:type="paragraph" w:styleId="CommentText">
    <w:name w:val="annotation text"/>
    <w:basedOn w:val="Normal"/>
    <w:link w:val="CommentTextChar"/>
    <w:uiPriority w:val="99"/>
    <w:semiHidden/>
    <w:unhideWhenUsed/>
    <w:rsid w:val="000A0D13"/>
    <w:pPr>
      <w:spacing w:line="240" w:lineRule="auto"/>
    </w:pPr>
    <w:rPr>
      <w:sz w:val="20"/>
      <w:szCs w:val="20"/>
    </w:rPr>
  </w:style>
  <w:style w:type="character" w:customStyle="1" w:styleId="CommentTextChar">
    <w:name w:val="Comment Text Char"/>
    <w:basedOn w:val="DefaultParagraphFont"/>
    <w:link w:val="CommentText"/>
    <w:uiPriority w:val="99"/>
    <w:semiHidden/>
    <w:rsid w:val="000A0D1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A0D13"/>
    <w:rPr>
      <w:b/>
      <w:bCs/>
    </w:rPr>
  </w:style>
  <w:style w:type="character" w:customStyle="1" w:styleId="CommentSubjectChar">
    <w:name w:val="Comment Subject Char"/>
    <w:basedOn w:val="CommentTextChar"/>
    <w:link w:val="CommentSubject"/>
    <w:uiPriority w:val="99"/>
    <w:semiHidden/>
    <w:rsid w:val="000A0D13"/>
    <w:rPr>
      <w:rFonts w:ascii="Arial" w:hAnsi="Arial"/>
      <w:b/>
      <w:bCs/>
      <w:lang w:eastAsia="en-US"/>
    </w:rPr>
  </w:style>
  <w:style w:type="paragraph" w:styleId="Title">
    <w:name w:val="Title"/>
    <w:basedOn w:val="Normal"/>
    <w:next w:val="Normal"/>
    <w:link w:val="TitleChar"/>
    <w:uiPriority w:val="10"/>
    <w:qFormat/>
    <w:rsid w:val="00060D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0D5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166558">
      <w:bodyDiv w:val="1"/>
      <w:marLeft w:val="0"/>
      <w:marRight w:val="0"/>
      <w:marTop w:val="0"/>
      <w:marBottom w:val="0"/>
      <w:divBdr>
        <w:top w:val="none" w:sz="0" w:space="0" w:color="auto"/>
        <w:left w:val="none" w:sz="0" w:space="0" w:color="auto"/>
        <w:bottom w:val="none" w:sz="0" w:space="0" w:color="auto"/>
        <w:right w:val="none" w:sz="0" w:space="0" w:color="auto"/>
      </w:divBdr>
    </w:div>
    <w:div w:id="1090157429">
      <w:bodyDiv w:val="1"/>
      <w:marLeft w:val="0"/>
      <w:marRight w:val="0"/>
      <w:marTop w:val="0"/>
      <w:marBottom w:val="0"/>
      <w:divBdr>
        <w:top w:val="none" w:sz="0" w:space="0" w:color="auto"/>
        <w:left w:val="none" w:sz="0" w:space="0" w:color="auto"/>
        <w:bottom w:val="none" w:sz="0" w:space="0" w:color="auto"/>
        <w:right w:val="none" w:sz="0" w:space="0" w:color="auto"/>
      </w:divBdr>
    </w:div>
    <w:div w:id="1548178121">
      <w:bodyDiv w:val="1"/>
      <w:marLeft w:val="0"/>
      <w:marRight w:val="0"/>
      <w:marTop w:val="0"/>
      <w:marBottom w:val="0"/>
      <w:divBdr>
        <w:top w:val="none" w:sz="0" w:space="0" w:color="auto"/>
        <w:left w:val="none" w:sz="0" w:space="0" w:color="auto"/>
        <w:bottom w:val="none" w:sz="0" w:space="0" w:color="auto"/>
        <w:right w:val="none" w:sz="0" w:space="0" w:color="auto"/>
      </w:divBdr>
      <w:divsChild>
        <w:div w:id="117183275">
          <w:marLeft w:val="0"/>
          <w:marRight w:val="0"/>
          <w:marTop w:val="300"/>
          <w:marBottom w:val="300"/>
          <w:divBdr>
            <w:top w:val="none" w:sz="0" w:space="0" w:color="auto"/>
            <w:left w:val="none" w:sz="0" w:space="0" w:color="auto"/>
            <w:bottom w:val="none" w:sz="0" w:space="0" w:color="auto"/>
            <w:right w:val="none" w:sz="0" w:space="0" w:color="auto"/>
          </w:divBdr>
        </w:div>
      </w:divsChild>
    </w:div>
    <w:div w:id="1568685772">
      <w:bodyDiv w:val="1"/>
      <w:marLeft w:val="0"/>
      <w:marRight w:val="0"/>
      <w:marTop w:val="0"/>
      <w:marBottom w:val="0"/>
      <w:divBdr>
        <w:top w:val="none" w:sz="0" w:space="0" w:color="auto"/>
        <w:left w:val="none" w:sz="0" w:space="0" w:color="auto"/>
        <w:bottom w:val="none" w:sz="0" w:space="0" w:color="auto"/>
        <w:right w:val="none" w:sz="0" w:space="0" w:color="auto"/>
      </w:divBdr>
    </w:div>
    <w:div w:id="2066098553">
      <w:bodyDiv w:val="1"/>
      <w:marLeft w:val="0"/>
      <w:marRight w:val="0"/>
      <w:marTop w:val="0"/>
      <w:marBottom w:val="0"/>
      <w:divBdr>
        <w:top w:val="none" w:sz="0" w:space="0" w:color="auto"/>
        <w:left w:val="none" w:sz="0" w:space="0" w:color="auto"/>
        <w:bottom w:val="none" w:sz="0" w:space="0" w:color="auto"/>
        <w:right w:val="none" w:sz="0" w:space="0" w:color="auto"/>
      </w:divBdr>
      <w:divsChild>
        <w:div w:id="1408772159">
          <w:marLeft w:val="0"/>
          <w:marRight w:val="0"/>
          <w:marTop w:val="300"/>
          <w:marBottom w:val="300"/>
          <w:divBdr>
            <w:top w:val="none" w:sz="0" w:space="0" w:color="auto"/>
            <w:left w:val="none" w:sz="0" w:space="0" w:color="auto"/>
            <w:bottom w:val="none" w:sz="0" w:space="0" w:color="auto"/>
            <w:right w:val="none" w:sz="0" w:space="0" w:color="auto"/>
          </w:divBdr>
          <w:divsChild>
            <w:div w:id="1869290333">
              <w:marLeft w:val="0"/>
              <w:marRight w:val="0"/>
              <w:marTop w:val="0"/>
              <w:marBottom w:val="0"/>
              <w:divBdr>
                <w:top w:val="none" w:sz="0" w:space="0" w:color="auto"/>
                <w:left w:val="none" w:sz="0" w:space="0" w:color="auto"/>
                <w:bottom w:val="none" w:sz="0" w:space="0" w:color="auto"/>
                <w:right w:val="none" w:sz="0" w:space="0" w:color="auto"/>
              </w:divBdr>
              <w:divsChild>
                <w:div w:id="75998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astkenthelpdesk@skanska.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dkentschools@amey.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stkenthelpdesk@skanska.co.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DBDB54AADD8D47A1252C0202642A21" ma:contentTypeVersion="10" ma:contentTypeDescription="Create a new document." ma:contentTypeScope="" ma:versionID="dbc603382700145e28b36662749642d8">
  <xsd:schema xmlns:xsd="http://www.w3.org/2001/XMLSchema" xmlns:xs="http://www.w3.org/2001/XMLSchema" xmlns:p="http://schemas.microsoft.com/office/2006/metadata/properties" xmlns:ns3="bee4eed8-a580-47fc-8e06-f4405e5391d9" xmlns:ns4="7260cbb5-c3d0-43c5-a87e-5ba741c257fe" targetNamespace="http://schemas.microsoft.com/office/2006/metadata/properties" ma:root="true" ma:fieldsID="98978b5535d074b077e257d3609ccb1d" ns3:_="" ns4:_="">
    <xsd:import namespace="bee4eed8-a580-47fc-8e06-f4405e5391d9"/>
    <xsd:import namespace="7260cbb5-c3d0-43c5-a87e-5ba741c257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4eed8-a580-47fc-8e06-f4405e539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60cbb5-c3d0-43c5-a87e-5ba741c257f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38D6A-969D-4A9C-88BA-E014FEFDF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4eed8-a580-47fc-8e06-f4405e5391d9"/>
    <ds:schemaRef ds:uri="7260cbb5-c3d0-43c5-a87e-5ba741c25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D4A76-E4EE-465E-9EA1-1410C99C54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FEBEDB-D6D1-4F46-8935-A75F7F30DB9C}">
  <ds:schemaRefs>
    <ds:schemaRef ds:uri="http://schemas.microsoft.com/sharepoint/v3/contenttype/forms"/>
  </ds:schemaRefs>
</ds:datastoreItem>
</file>

<file path=customXml/itemProps4.xml><?xml version="1.0" encoding="utf-8"?>
<ds:datastoreItem xmlns:ds="http://schemas.openxmlformats.org/officeDocument/2006/customXml" ds:itemID="{14FF1506-98AE-404A-8D2B-53C399AD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3188</Words>
  <Characters>18176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Archer, Lisa - ST EODD</dc:creator>
  <cp:lastModifiedBy>Christine Carty - ST PC</cp:lastModifiedBy>
  <cp:revision>6</cp:revision>
  <cp:lastPrinted>2020-01-22T10:24:00Z</cp:lastPrinted>
  <dcterms:created xsi:type="dcterms:W3CDTF">2021-03-04T13:27:00Z</dcterms:created>
  <dcterms:modified xsi:type="dcterms:W3CDTF">2021-04-01T10:56:00Z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0x010100D7DBDB54AADD8D47A1252C0202642A21</vt:lpwstr>
  </property>
</Properties>
</file>